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0373" w14:textId="77777777" w:rsidR="0092182D" w:rsidRPr="00B7102A" w:rsidRDefault="0092182D" w:rsidP="0092182D">
      <w:pPr>
        <w:pStyle w:val="Normlnywebov"/>
        <w:spacing w:before="0" w:beforeAutospacing="0" w:after="0" w:afterAutospacing="0"/>
        <w:jc w:val="center"/>
        <w:rPr>
          <w:b/>
        </w:rPr>
      </w:pPr>
      <w:r w:rsidRPr="00B7102A">
        <w:rPr>
          <w:b/>
        </w:rPr>
        <w:t>SPRÁVA O ÚČASTI VEREJNOSTI NA TVORBE PRÁVNEHO PREDPISU</w:t>
      </w:r>
    </w:p>
    <w:p w14:paraId="34AC2A85" w14:textId="77777777" w:rsidR="0092182D" w:rsidRPr="00B7102A" w:rsidRDefault="0092182D" w:rsidP="0092182D">
      <w:pPr>
        <w:pStyle w:val="Normlnywebov"/>
        <w:spacing w:before="0" w:beforeAutospacing="0" w:after="0" w:afterAutospacing="0"/>
        <w:jc w:val="center"/>
      </w:pPr>
    </w:p>
    <w:p w14:paraId="4BE7FEB1" w14:textId="77777777" w:rsidR="0092182D" w:rsidRPr="00B7102A" w:rsidRDefault="0092182D" w:rsidP="0092182D">
      <w:pPr>
        <w:pStyle w:val="Normlnywebov"/>
        <w:spacing w:before="0" w:beforeAutospacing="0" w:after="0" w:afterAutospacing="0"/>
        <w:ind w:left="720"/>
      </w:pPr>
      <w:r w:rsidRPr="00B7102A">
        <w:t> </w:t>
      </w:r>
    </w:p>
    <w:p w14:paraId="1E22A5FE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1.    Spôsob zapojenia verejnosti do tvorby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894"/>
      </w:tblGrid>
      <w:tr w:rsidR="0092182D" w:rsidRPr="002B1906" w14:paraId="17B9F9E7" w14:textId="77777777" w:rsidTr="00B908C4">
        <w:trPr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6C50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Informovanie – vyplnia sa body 2 a 3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0BF5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4EBD0174" w14:textId="77777777" w:rsidTr="00B908C4">
        <w:trPr>
          <w:trHeight w:val="9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BF59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Prerokovanie – vyplnia sa body 2 až 11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AE85" w14:textId="66B4E6D4" w:rsidR="0092182D" w:rsidRPr="002B1906" w:rsidRDefault="00B36A05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43ED9083" w14:textId="77777777" w:rsidR="0092182D" w:rsidRPr="006614B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6614B6">
        <w:rPr>
          <w:b/>
          <w:sz w:val="22"/>
          <w:szCs w:val="22"/>
        </w:rPr>
        <w:t>Odôvodnenie:</w:t>
      </w:r>
      <w:r w:rsidRPr="006614B6">
        <w:rPr>
          <w:b/>
          <w:sz w:val="22"/>
          <w:szCs w:val="22"/>
          <w:vertAlign w:val="superscript"/>
        </w:rPr>
        <w:t>1</w:t>
      </w:r>
    </w:p>
    <w:p w14:paraId="0BCDD579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72833B4D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2.    Spôsob informovania verejnosti o začatí tvorby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894"/>
      </w:tblGrid>
      <w:tr w:rsidR="0092182D" w:rsidRPr="002B1906" w14:paraId="7D2440D1" w14:textId="77777777" w:rsidTr="00B908C4">
        <w:trPr>
          <w:trHeight w:val="27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6E99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Predbežná informácia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C1FF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79710A70" w14:textId="77777777" w:rsidTr="00B908C4">
        <w:trPr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8131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Legislatívny zámer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2AF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51529046" w14:textId="77777777" w:rsidTr="00B908C4">
        <w:trPr>
          <w:trHeight w:val="33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A5A2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27B5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6775A056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2694EFBD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3.    Informácie poskytnuté verejnosti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894"/>
      </w:tblGrid>
      <w:tr w:rsidR="0092182D" w:rsidRPr="002B1906" w14:paraId="4D56F780" w14:textId="77777777" w:rsidTr="00B908C4">
        <w:trPr>
          <w:trHeight w:val="12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E0019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 probléme, ktorý má právny predpis riešiť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A224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331595C2" w14:textId="77777777" w:rsidTr="00B908C4">
        <w:trPr>
          <w:trHeight w:val="22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1BAB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 spôsobe zapojenia verejnosti do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212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22107617" w14:textId="77777777" w:rsidTr="00B908C4">
        <w:trPr>
          <w:trHeight w:val="18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EFD21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 časovom rámci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1CA0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55A85147" w14:textId="77777777" w:rsidTr="00B908C4">
        <w:trPr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1A62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 procese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0D20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37E1E83D" w14:textId="77777777" w:rsidTr="00B908C4">
        <w:trPr>
          <w:trHeight w:val="19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E3A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 spôsobe naloženia s vyjadreniami a návrhmi verejnosti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4C68D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1F93D6D6" w14:textId="77777777" w:rsidTr="00B908C4">
        <w:trPr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3DE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ECDA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05A58386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39B34C80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4.    Forma prerokovania s verejnosťou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894"/>
      </w:tblGrid>
      <w:tr w:rsidR="0092182D" w:rsidRPr="002B1906" w14:paraId="31C354E5" w14:textId="77777777" w:rsidTr="00B908C4">
        <w:trPr>
          <w:trHeight w:val="28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936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Osobne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CC82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2440ECB2" w14:textId="77777777" w:rsidTr="00B908C4">
        <w:trPr>
          <w:trHeight w:val="9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9B7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Ústne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55954" w14:textId="68C41BAA" w:rsidR="0092182D" w:rsidRPr="002B1906" w:rsidRDefault="00B36A05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5721A8D4" w14:textId="77777777" w:rsidTr="00B908C4">
        <w:trPr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21D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Písomne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FD8EC" w14:textId="24922F06" w:rsidR="0092182D" w:rsidRPr="002B1906" w:rsidRDefault="00B36A05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4C554F39" w14:textId="77777777" w:rsidTr="00B908C4">
        <w:trPr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6B7B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Inou formou: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2B422" w14:textId="77777777" w:rsidR="0092182D" w:rsidRPr="002B1906" w:rsidRDefault="006614B6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7FCD137F" w14:textId="77777777" w:rsidR="0092182D" w:rsidRPr="006614B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6614B6">
        <w:rPr>
          <w:b/>
          <w:sz w:val="22"/>
          <w:szCs w:val="22"/>
        </w:rPr>
        <w:t>Odôvodnenie:</w:t>
      </w:r>
      <w:r w:rsidRPr="006614B6">
        <w:rPr>
          <w:b/>
          <w:sz w:val="22"/>
          <w:szCs w:val="22"/>
          <w:vertAlign w:val="superscript"/>
        </w:rPr>
        <w:t>1</w:t>
      </w:r>
    </w:p>
    <w:p w14:paraId="7971EE83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22D80FB4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5.    Spôsoby prerokovania s verejnosťou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1"/>
        <w:gridCol w:w="853"/>
      </w:tblGrid>
      <w:tr w:rsidR="0092182D" w:rsidRPr="002B1906" w14:paraId="0161DE90" w14:textId="77777777" w:rsidTr="00B908C4">
        <w:trPr>
          <w:trHeight w:val="13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F267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Pracovná skupina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34DF0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10A4F2B1" w14:textId="77777777" w:rsidTr="00B908C4">
        <w:trPr>
          <w:trHeight w:val="90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3DCD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Konferencia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8D4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0B067749" w14:textId="77777777" w:rsidTr="00B908C4">
        <w:trPr>
          <w:trHeight w:val="4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F1ED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Diskusia k legislatívnemu procesu</w:t>
            </w:r>
            <w:r w:rsidRPr="002B190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01370" w14:textId="2BCD1219" w:rsidR="0092182D" w:rsidRPr="002B1906" w:rsidRDefault="00B36A05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☒</w:t>
            </w:r>
          </w:p>
        </w:tc>
      </w:tr>
      <w:tr w:rsidR="0092182D" w:rsidRPr="002B1906" w14:paraId="73EE19DC" w14:textId="77777777" w:rsidTr="00B908C4">
        <w:trPr>
          <w:trHeight w:val="90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E13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Konzultácia</w:t>
            </w:r>
            <w:r w:rsidRPr="002B190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E7A7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041BD0C2" w14:textId="77777777" w:rsidTr="00B908C4">
        <w:trPr>
          <w:trHeight w:val="19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30C91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Pripomienkovanie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5C74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36C41184" w14:textId="77777777" w:rsidTr="00B908C4">
        <w:trPr>
          <w:trHeight w:val="4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458A7" w14:textId="77777777" w:rsidR="0092182D" w:rsidRPr="005704EE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Diskusia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9BEA9" w14:textId="0EE4FCE7" w:rsidR="0092182D" w:rsidRPr="002B1906" w:rsidRDefault="00B36A05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1AE0D0AB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3DB1F02F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6.    Okruhy subjektov predkladateľom adresne vyzvané na účasť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2"/>
        <w:gridCol w:w="1872"/>
      </w:tblGrid>
      <w:tr w:rsidR="0092182D" w:rsidRPr="002B1906" w14:paraId="71A5D7BA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8208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4B2A2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Počet subjektov</w:t>
            </w:r>
          </w:p>
        </w:tc>
      </w:tr>
      <w:tr w:rsidR="0092182D" w:rsidRPr="002B1906" w14:paraId="2E85FC58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1E379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057D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3A343AD7" w14:textId="77777777" w:rsidTr="00B908C4">
        <w:trPr>
          <w:trHeight w:val="19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796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88E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71CD9C19" w14:textId="77777777" w:rsidTr="00B908C4">
        <w:trPr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23CC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Mimovládne neziskové organizácie</w:t>
            </w:r>
            <w:r w:rsidRPr="002B190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40CD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12665C76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A6A6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92B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311407F1" w14:textId="77777777" w:rsidTr="00B908C4">
        <w:trPr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5D69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6096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57355C2E" w14:textId="77777777" w:rsidTr="00B908C4">
        <w:trPr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1799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B721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</w:tbl>
    <w:p w14:paraId="351E3FD5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Odôvodnenie:</w:t>
      </w:r>
      <w:r w:rsidRPr="002B1906">
        <w:rPr>
          <w:b/>
          <w:sz w:val="22"/>
          <w:szCs w:val="22"/>
          <w:vertAlign w:val="superscript"/>
        </w:rPr>
        <w:t>1</w:t>
      </w:r>
    </w:p>
    <w:p w14:paraId="6483902A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263E8788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47E231F1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lastRenderedPageBreak/>
        <w:t>7.    Okruhy adresne vyzvaných subjektov aktívne zúčastnených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2"/>
        <w:gridCol w:w="1872"/>
      </w:tblGrid>
      <w:tr w:rsidR="0092182D" w:rsidRPr="002B1906" w14:paraId="609DEBE1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2B39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11EF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Počet subjektov</w:t>
            </w:r>
          </w:p>
        </w:tc>
      </w:tr>
      <w:tr w:rsidR="0092182D" w:rsidRPr="002B1906" w14:paraId="71C2AA8A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F042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6DA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669A7478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55369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DD6E8" w14:textId="46E2E972" w:rsidR="0092182D" w:rsidRPr="002B1906" w:rsidRDefault="00B36A05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2182D" w:rsidRPr="002B1906" w14:paraId="0098121C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318E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Mimovládne neziskové organizácie</w:t>
            </w:r>
            <w:r w:rsidRPr="002B190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F32A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6D3234EF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B67E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EF24D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6070FD15" w14:textId="77777777" w:rsidTr="00B908C4">
        <w:trPr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5A12C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4E1A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505E1D04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AC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C9A09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</w:tbl>
    <w:p w14:paraId="458C02D0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2754AFAB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8.    Okruhy subjektov, ktoré prejavili záujem zúčastniť sa na tvorbe právneho predpisu z vlastnej iniciatívy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2"/>
        <w:gridCol w:w="1872"/>
      </w:tblGrid>
      <w:tr w:rsidR="0092182D" w:rsidRPr="002B1906" w14:paraId="31A8A61B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3FF3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02B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Počet subjektov</w:t>
            </w:r>
          </w:p>
        </w:tc>
      </w:tr>
      <w:tr w:rsidR="0092182D" w:rsidRPr="002B1906" w14:paraId="6F671912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9372C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52E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7A9BD628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9A75F" w14:textId="77777777" w:rsidR="0092182D" w:rsidRPr="006614B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6614B6">
              <w:rPr>
                <w:sz w:val="22"/>
                <w:szCs w:val="22"/>
              </w:rPr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6CDA3" w14:textId="0A22A558" w:rsidR="0092182D" w:rsidRPr="006614B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614B6">
              <w:rPr>
                <w:sz w:val="22"/>
                <w:szCs w:val="22"/>
              </w:rPr>
              <w:t> </w:t>
            </w:r>
          </w:p>
        </w:tc>
      </w:tr>
      <w:tr w:rsidR="0092182D" w:rsidRPr="002B1906" w14:paraId="064D0B58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3A4C2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Mimovládne neziskové organizácie</w:t>
            </w:r>
            <w:r w:rsidRPr="002B190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4736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0CB0F45D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8F447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0224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3D5F845A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B481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9459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66AD5234" w14:textId="77777777" w:rsidTr="00B908C4">
        <w:trPr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54A03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51C5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</w:tbl>
    <w:p w14:paraId="223786DC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473D63F6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9.  Okruhy iniciatívnych subjektov aktívne zúčastnených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2"/>
        <w:gridCol w:w="1872"/>
      </w:tblGrid>
      <w:tr w:rsidR="0092182D" w:rsidRPr="002B1906" w14:paraId="7051D72E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0BD7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25E8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Počet subjektov</w:t>
            </w:r>
          </w:p>
        </w:tc>
      </w:tr>
      <w:tr w:rsidR="0092182D" w:rsidRPr="002B1906" w14:paraId="6C28C2BE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8F414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85A30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0D2324BD" w14:textId="77777777" w:rsidTr="00B908C4">
        <w:trPr>
          <w:trHeight w:val="21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3F50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BC6B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92182D" w:rsidRPr="002B1906" w14:paraId="62522706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51A5D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Mimovládne neziskové organizácie</w:t>
            </w:r>
            <w:r w:rsidRPr="002B190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12200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1483A421" w14:textId="77777777" w:rsidTr="00B908C4">
        <w:trPr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06E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4060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0A15D7B9" w14:textId="77777777" w:rsidTr="00B908C4">
        <w:trPr>
          <w:trHeight w:val="4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C4634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E05E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  <w:tr w:rsidR="0092182D" w:rsidRPr="002B1906" w14:paraId="4E1AFA45" w14:textId="77777777" w:rsidTr="00B908C4">
        <w:trPr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19566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D1E94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 </w:t>
            </w:r>
          </w:p>
        </w:tc>
      </w:tr>
    </w:tbl>
    <w:p w14:paraId="7C000633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27FACA44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10. Spôsob naloženia s vyjadreniami a návrhmi zapojených subjektov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2"/>
        <w:gridCol w:w="3226"/>
      </w:tblGrid>
      <w:tr w:rsidR="0092182D" w:rsidRPr="002B1906" w14:paraId="055D2614" w14:textId="77777777" w:rsidTr="00B908C4">
        <w:trPr>
          <w:trHeight w:val="55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E505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Okruh subjektov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12CC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Prevažne</w:t>
            </w:r>
          </w:p>
          <w:p w14:paraId="6EB3DE1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akceptované / neakceptované</w:t>
            </w:r>
          </w:p>
        </w:tc>
      </w:tr>
      <w:tr w:rsidR="0092182D" w:rsidRPr="002B1906" w14:paraId="2D4957BF" w14:textId="77777777" w:rsidTr="00B908C4">
        <w:trPr>
          <w:trHeight w:val="28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866F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Orgány verejnej správy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440DE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1EA089DF" w14:textId="77777777" w:rsidTr="00B908C4">
        <w:trPr>
          <w:trHeight w:val="22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7FEB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Záujmové združenia subjektov územnej samosprávy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3CBDC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25B494C2" w14:textId="77777777" w:rsidTr="00B908C4">
        <w:trPr>
          <w:trHeight w:val="330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5E66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Podnikatelia a záujmové združenia podnikateľov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51F0A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="006614B6"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7CF98D13" w14:textId="77777777" w:rsidTr="00B908C4">
        <w:trPr>
          <w:trHeight w:val="25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B8CF4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Mimovládne neziskové organizácie</w:t>
            </w:r>
            <w:r w:rsidRPr="002B1906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B222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4B1C5027" w14:textId="77777777" w:rsidTr="00B908C4">
        <w:trPr>
          <w:trHeight w:val="22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6157B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Akademická a vedecká obec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2C1A9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6BBA4ECA" w14:textId="77777777" w:rsidTr="00B908C4">
        <w:trPr>
          <w:trHeight w:val="19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BC741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Cirkvi a náboženské spoločnosti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7CF58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92182D" w:rsidRPr="002B1906" w14:paraId="5A80140C" w14:textId="77777777" w:rsidTr="00B908C4">
        <w:trPr>
          <w:trHeight w:val="120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D83D5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 w:rsidRPr="002B1906">
              <w:rPr>
                <w:sz w:val="22"/>
                <w:szCs w:val="22"/>
              </w:rPr>
              <w:t>Iné:</w:t>
            </w:r>
            <w:r w:rsidRPr="002B190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76450" w14:textId="77777777" w:rsidR="0092182D" w:rsidRPr="002B1906" w:rsidRDefault="0092182D" w:rsidP="00B908C4">
            <w:pPr>
              <w:pStyle w:val="Normlnywebov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2B1906">
              <w:rPr>
                <w:sz w:val="22"/>
                <w:szCs w:val="22"/>
              </w:rPr>
              <w:t xml:space="preserve"> / </w:t>
            </w:r>
            <w:r w:rsidRPr="002B190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7E8DF908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Odôvodnenie:</w:t>
      </w:r>
      <w:r w:rsidRPr="002B1906">
        <w:rPr>
          <w:b/>
          <w:sz w:val="22"/>
          <w:szCs w:val="22"/>
          <w:vertAlign w:val="superscript"/>
        </w:rPr>
        <w:t>1</w:t>
      </w:r>
    </w:p>
    <w:p w14:paraId="27979E98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7EABFC44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b/>
          <w:sz w:val="22"/>
          <w:szCs w:val="22"/>
        </w:rPr>
      </w:pPr>
      <w:r w:rsidRPr="002B1906">
        <w:rPr>
          <w:b/>
          <w:sz w:val="22"/>
          <w:szCs w:val="22"/>
        </w:rPr>
        <w:t>11.  Vyhodnotenie účasti verejnosti na tvorbe právneho predpisu predkladateľom:</w:t>
      </w:r>
      <w:r w:rsidRPr="002B1906">
        <w:rPr>
          <w:b/>
          <w:sz w:val="22"/>
          <w:szCs w:val="22"/>
          <w:vertAlign w:val="superscript"/>
        </w:rPr>
        <w:t>1</w:t>
      </w:r>
    </w:p>
    <w:p w14:paraId="26F9AEBF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53B19A8B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 </w:t>
      </w:r>
    </w:p>
    <w:p w14:paraId="5F82B96F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Vysvetlivky:</w:t>
      </w:r>
    </w:p>
    <w:p w14:paraId="3510C997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1   Vypĺňa sa nepovinne, ak sa predkladateľ rozhodne nepovinné údaje vyplniť, uvedie ich slovne.</w:t>
      </w:r>
    </w:p>
    <w:p w14:paraId="60127FC5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2   Prostredníctvom právneho a informačného portálu Slov-Lex.</w:t>
      </w:r>
    </w:p>
    <w:p w14:paraId="40BC8135" w14:textId="77777777" w:rsidR="0092182D" w:rsidRPr="002B1906" w:rsidRDefault="0092182D" w:rsidP="0092182D">
      <w:pPr>
        <w:pStyle w:val="Normlnywebov"/>
        <w:spacing w:before="0" w:beforeAutospacing="0" w:after="0" w:afterAutospacing="0"/>
        <w:rPr>
          <w:sz w:val="22"/>
          <w:szCs w:val="22"/>
        </w:rPr>
      </w:pPr>
      <w:r w:rsidRPr="002B1906">
        <w:rPr>
          <w:sz w:val="22"/>
          <w:szCs w:val="22"/>
        </w:rPr>
        <w:t>3    Podľa Jednotnej metodiky na posudzovanie vybraných vplyvov a podľa § 2 zákona o tripartite.</w:t>
      </w:r>
    </w:p>
    <w:p w14:paraId="1AB5A386" w14:textId="77777777" w:rsidR="0092182D" w:rsidRPr="002B1906" w:rsidRDefault="0092182D" w:rsidP="0092182D">
      <w:pPr>
        <w:widowControl/>
        <w:rPr>
          <w:sz w:val="22"/>
          <w:szCs w:val="22"/>
          <w:lang w:val="en-US"/>
        </w:rPr>
      </w:pPr>
      <w:r w:rsidRPr="002B1906">
        <w:rPr>
          <w:sz w:val="22"/>
          <w:szCs w:val="22"/>
        </w:rPr>
        <w:t>4   Vrátane odborových organizácií a ich združení.</w:t>
      </w:r>
    </w:p>
    <w:p w14:paraId="454F1A48" w14:textId="77777777" w:rsidR="00F038D1" w:rsidRDefault="00000000"/>
    <w:sectPr w:rsidR="00F038D1" w:rsidSect="002B1906">
      <w:pgSz w:w="12240" w:h="15840"/>
      <w:pgMar w:top="1134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82D"/>
    <w:rsid w:val="003C06AB"/>
    <w:rsid w:val="003C6C9B"/>
    <w:rsid w:val="006614B6"/>
    <w:rsid w:val="0092182D"/>
    <w:rsid w:val="00B36A05"/>
    <w:rsid w:val="00BD0348"/>
    <w:rsid w:val="00E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27B4"/>
  <w15:chartTrackingRefBased/>
  <w15:docId w15:val="{9D4859A8-8CD9-4E43-A94E-CBBCE2F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182D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2182D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4</cp:revision>
  <dcterms:created xsi:type="dcterms:W3CDTF">2025-06-03T14:09:00Z</dcterms:created>
  <dcterms:modified xsi:type="dcterms:W3CDTF">2025-09-08T06:50:00Z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2025-09-08T06:50:48Z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9da98200-5e66-473e-92f1-7b20cdb53204</vt:lpwstr>
  </property>
  <property fmtid="{D5CDD505-2E9C-101B-9397-08002B2CF9AE}" pid="8" name="MSIP_Label_d8d4986f-dcbf-4623-ae9a-8251714e0a88_ContentBits">
    <vt:lpwstr>0</vt:lpwstr>
  </property>
</Properties>
</file>