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49EC" w14:textId="77777777" w:rsidR="00575EE4" w:rsidRPr="00D713C1" w:rsidRDefault="00575EE4" w:rsidP="00E51502">
      <w:pPr>
        <w:spacing w:after="120"/>
        <w:jc w:val="center"/>
        <w:rPr>
          <w:b/>
          <w:caps/>
        </w:rPr>
      </w:pPr>
      <w:r w:rsidRPr="00D713C1">
        <w:rPr>
          <w:b/>
          <w:caps/>
        </w:rPr>
        <w:t xml:space="preserve">Predkladacia správa </w:t>
      </w:r>
    </w:p>
    <w:p w14:paraId="1AD6D3A7" w14:textId="77777777" w:rsidR="00E51502" w:rsidRDefault="00E51502" w:rsidP="00E51502">
      <w:pPr>
        <w:spacing w:after="120"/>
        <w:jc w:val="both"/>
      </w:pPr>
    </w:p>
    <w:p w14:paraId="02CF5655" w14:textId="57DC2E2A" w:rsidR="00DA681E" w:rsidRPr="00DA681E" w:rsidRDefault="00DA681E" w:rsidP="00952425">
      <w:pPr>
        <w:pStyle w:val="Normlnywebov"/>
        <w:spacing w:before="0" w:beforeAutospacing="0" w:after="120" w:afterAutospacing="0"/>
        <w:jc w:val="both"/>
      </w:pPr>
      <w:r>
        <w:tab/>
      </w:r>
      <w:r w:rsidR="005639D0">
        <w:t>Ministerstvo financií Slovenskej republiky</w:t>
      </w:r>
      <w:r>
        <w:t xml:space="preserve"> </w:t>
      </w:r>
      <w:r w:rsidRPr="00DA681E">
        <w:t xml:space="preserve">predkladá </w:t>
      </w:r>
      <w:r w:rsidR="00B33FA6">
        <w:t>na rokovanie Legislatívnej rady vlády Slovenskej republiky</w:t>
      </w:r>
      <w:r>
        <w:t xml:space="preserve"> </w:t>
      </w:r>
      <w:r w:rsidRPr="00DA681E">
        <w:t xml:space="preserve">návrh </w:t>
      </w:r>
      <w:r>
        <w:t xml:space="preserve">zákona, </w:t>
      </w:r>
      <w:r w:rsidRPr="00444CDE">
        <w:t>ktorým sa mení a dopĺňa zákon č. 483/2001 Z. z. o bankách a o zmene a doplnení niektorých zákonov v znení neskorších predpisov a ktorým sa menia a dopĺňajú niektoré zákony</w:t>
      </w:r>
      <w:r>
        <w:t xml:space="preserve"> (ďalej len „návrh zákona“)</w:t>
      </w:r>
      <w:r w:rsidRPr="00DA681E">
        <w:t>.</w:t>
      </w:r>
    </w:p>
    <w:p w14:paraId="7E25E251" w14:textId="08FE7EFA" w:rsidR="00367ACD" w:rsidRDefault="00575EE4" w:rsidP="00952425">
      <w:pPr>
        <w:spacing w:after="120"/>
        <w:jc w:val="both"/>
      </w:pPr>
      <w:r>
        <w:tab/>
      </w:r>
      <w:r w:rsidR="00367ACD">
        <w:t>Dôvodom predloženia</w:t>
      </w:r>
      <w:r>
        <w:t xml:space="preserve"> návrhu zákona</w:t>
      </w:r>
      <w:r w:rsidR="00952425">
        <w:t xml:space="preserve"> </w:t>
      </w:r>
      <w:r w:rsidR="00367ACD">
        <w:t>je transpozícia smernice Európskeho parlamentu a Rady (EÚ) 2024</w:t>
      </w:r>
      <w:r w:rsidR="00367ACD" w:rsidRPr="0043506B">
        <w:t>/</w:t>
      </w:r>
      <w:r w:rsidR="00367ACD">
        <w:t>1619</w:t>
      </w:r>
      <w:r w:rsidR="00367ACD" w:rsidRPr="0043506B">
        <w:t xml:space="preserve"> </w:t>
      </w:r>
      <w:r w:rsidR="00367ACD">
        <w:t xml:space="preserve">z 31. mája </w:t>
      </w:r>
      <w:r w:rsidR="00367ACD" w:rsidRPr="0043506B">
        <w:t>20</w:t>
      </w:r>
      <w:r w:rsidR="00367ACD">
        <w:t>24</w:t>
      </w:r>
      <w:r w:rsidR="00367ACD" w:rsidRPr="0043506B">
        <w:t>, kt</w:t>
      </w:r>
      <w:r w:rsidR="00367ACD">
        <w:t>o</w:t>
      </w:r>
      <w:r w:rsidR="00367ACD" w:rsidRPr="0043506B">
        <w:t>rou s</w:t>
      </w:r>
      <w:r w:rsidR="00367ACD">
        <w:t>a</w:t>
      </w:r>
      <w:r w:rsidR="00367ACD" w:rsidRPr="0043506B">
        <w:t xml:space="preserve"> m</w:t>
      </w:r>
      <w:r w:rsidR="00367ACD">
        <w:t>e</w:t>
      </w:r>
      <w:r w:rsidR="00367ACD" w:rsidRPr="0043506B">
        <w:t>ní sm</w:t>
      </w:r>
      <w:r w:rsidR="00367ACD">
        <w:t>e</w:t>
      </w:r>
      <w:r w:rsidR="00367ACD" w:rsidRPr="0043506B">
        <w:t>rnic</w:t>
      </w:r>
      <w:r w:rsidR="00367ACD">
        <w:t>a</w:t>
      </w:r>
      <w:r w:rsidR="00367ACD" w:rsidRPr="0043506B">
        <w:t xml:space="preserve"> 2013/36/EU, </w:t>
      </w:r>
      <w:r w:rsidR="00367ACD">
        <w:t>pokiaľ ide</w:t>
      </w:r>
      <w:r w:rsidR="00367ACD" w:rsidRPr="0043506B">
        <w:t xml:space="preserve"> o</w:t>
      </w:r>
      <w:r w:rsidR="00367ACD">
        <w:t> právomoci v oblasti dohľadu, sankcie, pobočky z tretích krajín a environmentálne a sociálne riziká a riziká v oblasti správy a riadenia (Ú. v. EÚ L,</w:t>
      </w:r>
      <w:r w:rsidR="00187EAF">
        <w:t xml:space="preserve"> 2024/1619,</w:t>
      </w:r>
      <w:r w:rsidR="00367ACD">
        <w:t xml:space="preserve"> 19.6.2024) (ďalej len „smernica CRD VI“). </w:t>
      </w:r>
    </w:p>
    <w:p w14:paraId="2793A228" w14:textId="5B302D26" w:rsidR="00367ACD" w:rsidRDefault="00367ACD" w:rsidP="00E51502">
      <w:pPr>
        <w:spacing w:after="120"/>
        <w:jc w:val="both"/>
      </w:pPr>
      <w:r>
        <w:tab/>
      </w:r>
      <w:r w:rsidR="00B4201F">
        <w:t>Hlavným c</w:t>
      </w:r>
      <w:r>
        <w:t>ieľom úp</w:t>
      </w:r>
      <w:r w:rsidR="002B7417">
        <w:t>rav obsiahnutých v smernici CRD VI je</w:t>
      </w:r>
      <w:r w:rsidR="00B4201F">
        <w:t xml:space="preserve"> posilniť odolnosť bankového sektora v EÚ a zaistiť lepšiu ochranu finančnej stability. Smernica CRD VI </w:t>
      </w:r>
      <w:r>
        <w:t>podpor</w:t>
      </w:r>
      <w:r w:rsidR="00D74B4E">
        <w:t>uje</w:t>
      </w:r>
      <w:r>
        <w:t xml:space="preserve"> harmonizáciu rámca bankového dohľadu a v kone</w:t>
      </w:r>
      <w:r w:rsidR="002368DA">
        <w:t>č</w:t>
      </w:r>
      <w:r>
        <w:t xml:space="preserve">nom dôsledku </w:t>
      </w:r>
      <w:r w:rsidR="00D74B4E">
        <w:t>prehlbuje</w:t>
      </w:r>
      <w:r>
        <w:t xml:space="preserve"> vnútorný trh pre bankovníctvo.</w:t>
      </w:r>
      <w:r w:rsidR="002B7417">
        <w:t xml:space="preserve"> Smernica CRD VI</w:t>
      </w:r>
      <w:r w:rsidR="00B4201F">
        <w:t xml:space="preserve"> preberá do európskej legislatívy súbor reforiem medzinárodných štandardov</w:t>
      </w:r>
      <w:r w:rsidR="00EA0A53">
        <w:t xml:space="preserve"> (</w:t>
      </w:r>
      <w:proofErr w:type="spellStart"/>
      <w:r w:rsidR="00EA0A53">
        <w:t>Basel</w:t>
      </w:r>
      <w:proofErr w:type="spellEnd"/>
      <w:r w:rsidR="00EA0A53">
        <w:t xml:space="preserve"> III)</w:t>
      </w:r>
      <w:r w:rsidR="00B4201F">
        <w:t xml:space="preserve"> dohodnutých Bazilejským výborom pre bankový dohľad. </w:t>
      </w:r>
    </w:p>
    <w:p w14:paraId="3D7AA5E5" w14:textId="27242B3D" w:rsidR="00EA0A53" w:rsidRDefault="00EA0A53" w:rsidP="00EA0A53">
      <w:pPr>
        <w:jc w:val="both"/>
      </w:pPr>
      <w:r>
        <w:tab/>
      </w:r>
      <w:r w:rsidR="00D74B4E">
        <w:t>V súlade s cieľmi smernice CRD VI n</w:t>
      </w:r>
      <w:r>
        <w:t>ávrhom zákona dôjde k úprave existujúcich a vytvoreniu nových zákonných pravidiel najmä v týchto oblastiach:</w:t>
      </w:r>
    </w:p>
    <w:p w14:paraId="65116EB6" w14:textId="25A509F3" w:rsidR="00EA0A53" w:rsidRDefault="00D74B4E" w:rsidP="00EA0A53">
      <w:pPr>
        <w:pStyle w:val="Odsekzoznamu"/>
        <w:numPr>
          <w:ilvl w:val="0"/>
          <w:numId w:val="7"/>
        </w:numPr>
        <w:jc w:val="both"/>
      </w:pPr>
      <w:r>
        <w:t xml:space="preserve">harmonizovaný </w:t>
      </w:r>
      <w:r w:rsidR="00EA0A53">
        <w:t>prístup k pobočkám z tretích krajín,</w:t>
      </w:r>
    </w:p>
    <w:p w14:paraId="31CE774D" w14:textId="2CC50904" w:rsidR="00EA0A53" w:rsidRDefault="00EA0A53" w:rsidP="00EA0A53">
      <w:pPr>
        <w:pStyle w:val="Odsekzoznamu"/>
        <w:numPr>
          <w:ilvl w:val="0"/>
          <w:numId w:val="7"/>
        </w:numPr>
        <w:jc w:val="both"/>
      </w:pPr>
      <w:r>
        <w:t>režim správnych sankcií (správne sankcie, pravidelné penále</w:t>
      </w:r>
      <w:r w:rsidR="00736EBE">
        <w:t xml:space="preserve"> a iné správne opatrenia),</w:t>
      </w:r>
    </w:p>
    <w:p w14:paraId="1DF7B140" w14:textId="06896932" w:rsidR="00736EBE" w:rsidRDefault="00736EBE" w:rsidP="00EA0A53">
      <w:pPr>
        <w:pStyle w:val="Odsekzoznamu"/>
        <w:numPr>
          <w:ilvl w:val="0"/>
          <w:numId w:val="7"/>
        </w:numPr>
        <w:jc w:val="both"/>
      </w:pPr>
      <w:r>
        <w:t xml:space="preserve">právomoci Národnej banky Slovenska pri prevodoch aktív alebo záväzkov, </w:t>
      </w:r>
      <w:r w:rsidR="00D74B4E">
        <w:t xml:space="preserve">pri </w:t>
      </w:r>
      <w:r>
        <w:t xml:space="preserve">nadobúdaní a scudzovaní významných účastí bankami, </w:t>
      </w:r>
      <w:r w:rsidR="00D74B4E">
        <w:t xml:space="preserve">pri </w:t>
      </w:r>
      <w:r>
        <w:t>zlúčení, splynutí a rozdelení,</w:t>
      </w:r>
    </w:p>
    <w:p w14:paraId="5E32F867" w14:textId="596C42CE" w:rsidR="00736EBE" w:rsidRDefault="00736EBE" w:rsidP="00EA0A53">
      <w:pPr>
        <w:pStyle w:val="Odsekzoznamu"/>
        <w:numPr>
          <w:ilvl w:val="0"/>
          <w:numId w:val="7"/>
        </w:numPr>
        <w:jc w:val="both"/>
      </w:pPr>
      <w:r>
        <w:t>e</w:t>
      </w:r>
      <w:r w:rsidR="00D74B4E">
        <w:t>n</w:t>
      </w:r>
      <w:r>
        <w:t>vironmentálne a sociálne riziká a riziká v oblasti správy a riadenia,</w:t>
      </w:r>
    </w:p>
    <w:p w14:paraId="32BAA73D" w14:textId="749DA1A6" w:rsidR="00736EBE" w:rsidRDefault="00736EBE" w:rsidP="00EA0A53">
      <w:pPr>
        <w:pStyle w:val="Odsekzoznamu"/>
        <w:numPr>
          <w:ilvl w:val="0"/>
          <w:numId w:val="7"/>
        </w:numPr>
        <w:jc w:val="both"/>
      </w:pPr>
      <w:r>
        <w:t>úpravy v</w:t>
      </w:r>
      <w:r w:rsidR="00D74B4E">
        <w:t> </w:t>
      </w:r>
      <w:r>
        <w:t>správe</w:t>
      </w:r>
      <w:r w:rsidR="00D74B4E">
        <w:t xml:space="preserve"> </w:t>
      </w:r>
      <w:r>
        <w:t>a riadení bánk</w:t>
      </w:r>
      <w:r w:rsidR="00D74B4E">
        <w:t xml:space="preserve">, </w:t>
      </w:r>
      <w:r>
        <w:t>posudzovanie vhodnosti členov štatutárneho orgánu</w:t>
      </w:r>
      <w:r w:rsidR="00D74B4E">
        <w:t xml:space="preserve">, </w:t>
      </w:r>
      <w:r>
        <w:t>dozornej rady a osôb zastávajúcich kľúčové funkcie v banke,</w:t>
      </w:r>
    </w:p>
    <w:p w14:paraId="71D821C4" w14:textId="268A22A6" w:rsidR="00736EBE" w:rsidRDefault="00736EBE" w:rsidP="00EA0A53">
      <w:pPr>
        <w:pStyle w:val="Odsekzoznamu"/>
        <w:numPr>
          <w:ilvl w:val="0"/>
          <w:numId w:val="7"/>
        </w:numPr>
        <w:jc w:val="both"/>
      </w:pPr>
      <w:r>
        <w:t xml:space="preserve">právomoci dohľadu a zabezpečenie nezávislosti dohľadu. </w:t>
      </w:r>
    </w:p>
    <w:p w14:paraId="6E86DC3B" w14:textId="77777777" w:rsidR="00EA0A53" w:rsidRDefault="00EA0A53" w:rsidP="00E51502">
      <w:pPr>
        <w:spacing w:after="120"/>
        <w:jc w:val="both"/>
      </w:pPr>
    </w:p>
    <w:p w14:paraId="69913937" w14:textId="0FBF46A9" w:rsidR="00D05992" w:rsidRDefault="00D05992" w:rsidP="00212E16">
      <w:pPr>
        <w:spacing w:after="120"/>
        <w:jc w:val="both"/>
        <w:rPr>
          <w:color w:val="000000"/>
          <w:lang w:eastAsia="sk-SK"/>
        </w:rPr>
      </w:pPr>
      <w:r>
        <w:tab/>
        <w:t>Súčasťou návrhu zákona sú aj novely ďalších zákonov súvisiace s transpozíciou smernice CRD VI, úpravy súvisiace s transpozíciou smerníc a spresnením transpozície smerníc v oblasti bankovníctva a riešenia krízových situácií finančných inštitúcií, ktoré sa zameriavajú najmä na riešenie existujúcich nedostatkov regulačného rámca a posilnenie stability a odolnosti inštitúcií pôsobiacich na finančnom trhu, ako aj legislatívne úpravy spočívajúce v spresnení niektorých platných ustanovení zákon</w:t>
      </w:r>
      <w:r w:rsidR="00F2495D">
        <w:t>ov</w:t>
      </w:r>
      <w:r>
        <w:t xml:space="preserve"> s</w:t>
      </w:r>
      <w:r w:rsidR="00F2495D">
        <w:t> </w:t>
      </w:r>
      <w:r>
        <w:t>cieľom</w:t>
      </w:r>
      <w:r w:rsidR="00F2495D">
        <w:t xml:space="preserve"> </w:t>
      </w:r>
      <w:r>
        <w:t>reagovať na poznatky a</w:t>
      </w:r>
      <w:r w:rsidR="00F2495D">
        <w:t> </w:t>
      </w:r>
      <w:r>
        <w:t>skúsenosti</w:t>
      </w:r>
      <w:r w:rsidR="00F2495D">
        <w:t xml:space="preserve"> </w:t>
      </w:r>
      <w:r>
        <w:t>z</w:t>
      </w:r>
      <w:r w:rsidR="00F2495D">
        <w:t> </w:t>
      </w:r>
      <w:r>
        <w:t>aplikačnej</w:t>
      </w:r>
      <w:r w:rsidR="00F2495D">
        <w:t xml:space="preserve"> </w:t>
      </w:r>
      <w:r>
        <w:t>praxe.</w:t>
      </w:r>
    </w:p>
    <w:p w14:paraId="73F19459" w14:textId="034CD537" w:rsidR="00952425" w:rsidRDefault="00952425" w:rsidP="00212E16">
      <w:pPr>
        <w:spacing w:after="120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  <w:t>Návrh zákona je v súlade s Európskou chartou miestnej samosprávy.</w:t>
      </w:r>
    </w:p>
    <w:p w14:paraId="07A01D0F" w14:textId="4BB5DDE5" w:rsidR="00B33FA6" w:rsidRPr="006064F5" w:rsidRDefault="00B33FA6" w:rsidP="00B33FA6">
      <w:pPr>
        <w:spacing w:after="120"/>
        <w:jc w:val="both"/>
      </w:pPr>
      <w:r>
        <w:rPr>
          <w:color w:val="000000"/>
          <w:lang w:eastAsia="sk-SK"/>
        </w:rPr>
        <w:tab/>
      </w:r>
      <w:r w:rsidRPr="009A4200">
        <w:t xml:space="preserve">Návrh zákona bol predmetom predbežného pripomienkového konania. </w:t>
      </w:r>
      <w:r>
        <w:t>Stála pracovná komisia</w:t>
      </w:r>
      <w:r w:rsidRPr="009A4200">
        <w:t xml:space="preserve"> na posudzovanie vybraných vplyvov pri Ministerstve ho</w:t>
      </w:r>
      <w:r>
        <w:t xml:space="preserve">spodárstva Slovenskej republiky vyjadrila k návrhu zákona súhlasné stanovisko. </w:t>
      </w:r>
    </w:p>
    <w:p w14:paraId="24877EA0" w14:textId="1B0E674C" w:rsidR="00B33FA6" w:rsidRPr="0018050F" w:rsidRDefault="00B33FA6" w:rsidP="00B33FA6">
      <w:pPr>
        <w:spacing w:after="200"/>
        <w:jc w:val="both"/>
      </w:pPr>
      <w:r>
        <w:tab/>
      </w:r>
      <w:r w:rsidRPr="0061677A">
        <w:t>Návrh zákona bol predmetom medzirezortného pripomienkového konania, ktorého vyhodnotenie tvorí prílohu materiálu. Návrh zákona sa predkladá na rokovanie Legislatívnej rady vlády Slovenskej republiky bez rozporov.</w:t>
      </w:r>
    </w:p>
    <w:p w14:paraId="7D9992C2" w14:textId="77777777" w:rsidR="00B33FA6" w:rsidRDefault="00B33FA6" w:rsidP="00212E16">
      <w:pPr>
        <w:spacing w:after="120"/>
        <w:jc w:val="both"/>
        <w:rPr>
          <w:color w:val="000000"/>
          <w:lang w:eastAsia="sk-SK"/>
        </w:rPr>
      </w:pPr>
    </w:p>
    <w:sectPr w:rsidR="00B33FA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291D" w14:textId="77777777" w:rsidR="005137D4" w:rsidRDefault="005137D4" w:rsidP="00B81523">
      <w:r>
        <w:separator/>
      </w:r>
    </w:p>
  </w:endnote>
  <w:endnote w:type="continuationSeparator" w:id="0">
    <w:p w14:paraId="51BC1A77" w14:textId="77777777" w:rsidR="005137D4" w:rsidRDefault="005137D4" w:rsidP="00B8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A4A4" w14:textId="48172F9A" w:rsidR="00F2495D" w:rsidRDefault="00F2495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CDA4" w14:textId="69143A8D" w:rsidR="00B81523" w:rsidRPr="00B81523" w:rsidRDefault="00000000">
    <w:pPr>
      <w:pStyle w:val="Pta"/>
      <w:jc w:val="right"/>
      <w:rPr>
        <w:sz w:val="22"/>
        <w:szCs w:val="22"/>
      </w:rPr>
    </w:pPr>
    <w:sdt>
      <w:sdtPr>
        <w:id w:val="-2118896484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r w:rsidR="00B81523" w:rsidRPr="00B81523">
          <w:rPr>
            <w:sz w:val="22"/>
            <w:szCs w:val="22"/>
          </w:rPr>
          <w:fldChar w:fldCharType="begin"/>
        </w:r>
        <w:r w:rsidR="00B81523" w:rsidRPr="00B81523">
          <w:rPr>
            <w:sz w:val="22"/>
            <w:szCs w:val="22"/>
          </w:rPr>
          <w:instrText>PAGE   \* MERGEFORMAT</w:instrText>
        </w:r>
        <w:r w:rsidR="00B81523" w:rsidRPr="00B81523">
          <w:rPr>
            <w:sz w:val="22"/>
            <w:szCs w:val="22"/>
          </w:rPr>
          <w:fldChar w:fldCharType="separate"/>
        </w:r>
        <w:r w:rsidR="00920F3B">
          <w:rPr>
            <w:noProof/>
            <w:sz w:val="22"/>
            <w:szCs w:val="22"/>
          </w:rPr>
          <w:t>1</w:t>
        </w:r>
        <w:r w:rsidR="00B81523" w:rsidRPr="00B81523">
          <w:rPr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3108" w14:textId="58E52047" w:rsidR="00F2495D" w:rsidRDefault="00F249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0A889" w14:textId="77777777" w:rsidR="005137D4" w:rsidRDefault="005137D4" w:rsidP="00B81523">
      <w:r>
        <w:separator/>
      </w:r>
    </w:p>
  </w:footnote>
  <w:footnote w:type="continuationSeparator" w:id="0">
    <w:p w14:paraId="337CCDB4" w14:textId="77777777" w:rsidR="005137D4" w:rsidRDefault="005137D4" w:rsidP="00B8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D87"/>
    <w:multiLevelType w:val="hybridMultilevel"/>
    <w:tmpl w:val="66682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7640"/>
    <w:multiLevelType w:val="hybridMultilevel"/>
    <w:tmpl w:val="84BA5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443BA"/>
    <w:multiLevelType w:val="hybridMultilevel"/>
    <w:tmpl w:val="052A6E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2AC8"/>
    <w:multiLevelType w:val="hybridMultilevel"/>
    <w:tmpl w:val="0944B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B5E7E"/>
    <w:multiLevelType w:val="hybridMultilevel"/>
    <w:tmpl w:val="B082FA5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59932EC"/>
    <w:multiLevelType w:val="hybridMultilevel"/>
    <w:tmpl w:val="81B452CC"/>
    <w:lvl w:ilvl="0" w:tplc="DBE8CE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A7D40"/>
    <w:multiLevelType w:val="hybridMultilevel"/>
    <w:tmpl w:val="A808CD78"/>
    <w:lvl w:ilvl="0" w:tplc="C0DC552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754025">
    <w:abstractNumId w:val="3"/>
  </w:num>
  <w:num w:numId="2" w16cid:durableId="1107231695">
    <w:abstractNumId w:val="1"/>
  </w:num>
  <w:num w:numId="3" w16cid:durableId="1038747434">
    <w:abstractNumId w:val="6"/>
  </w:num>
  <w:num w:numId="4" w16cid:durableId="829567430">
    <w:abstractNumId w:val="2"/>
  </w:num>
  <w:num w:numId="5" w16cid:durableId="1802383457">
    <w:abstractNumId w:val="5"/>
  </w:num>
  <w:num w:numId="6" w16cid:durableId="1983774932">
    <w:abstractNumId w:val="4"/>
  </w:num>
  <w:num w:numId="7" w16cid:durableId="71469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E4"/>
    <w:rsid w:val="00017160"/>
    <w:rsid w:val="0002198A"/>
    <w:rsid w:val="000520C1"/>
    <w:rsid w:val="00053679"/>
    <w:rsid w:val="00067F37"/>
    <w:rsid w:val="00107383"/>
    <w:rsid w:val="00133435"/>
    <w:rsid w:val="00175C32"/>
    <w:rsid w:val="00187EAF"/>
    <w:rsid w:val="001A6E83"/>
    <w:rsid w:val="001D7558"/>
    <w:rsid w:val="00206816"/>
    <w:rsid w:val="00212E16"/>
    <w:rsid w:val="00231B51"/>
    <w:rsid w:val="002368DA"/>
    <w:rsid w:val="00245859"/>
    <w:rsid w:val="002B7417"/>
    <w:rsid w:val="002E3DB7"/>
    <w:rsid w:val="002E59A1"/>
    <w:rsid w:val="002F5D28"/>
    <w:rsid w:val="00314115"/>
    <w:rsid w:val="00346532"/>
    <w:rsid w:val="003558AF"/>
    <w:rsid w:val="00367ACD"/>
    <w:rsid w:val="003B181D"/>
    <w:rsid w:val="003D1AB1"/>
    <w:rsid w:val="00444CDE"/>
    <w:rsid w:val="00460D0D"/>
    <w:rsid w:val="0047382F"/>
    <w:rsid w:val="00494441"/>
    <w:rsid w:val="004A4089"/>
    <w:rsid w:val="004E1AFC"/>
    <w:rsid w:val="004E713B"/>
    <w:rsid w:val="004F3E68"/>
    <w:rsid w:val="00512B56"/>
    <w:rsid w:val="005137D4"/>
    <w:rsid w:val="0052068B"/>
    <w:rsid w:val="005639D0"/>
    <w:rsid w:val="00574912"/>
    <w:rsid w:val="00575EE4"/>
    <w:rsid w:val="005D1D48"/>
    <w:rsid w:val="005E09BD"/>
    <w:rsid w:val="0061677A"/>
    <w:rsid w:val="006422D7"/>
    <w:rsid w:val="0064248E"/>
    <w:rsid w:val="006F3606"/>
    <w:rsid w:val="00736EBE"/>
    <w:rsid w:val="00767729"/>
    <w:rsid w:val="007A3AC1"/>
    <w:rsid w:val="007D4A94"/>
    <w:rsid w:val="007E5811"/>
    <w:rsid w:val="007F60EE"/>
    <w:rsid w:val="0081385A"/>
    <w:rsid w:val="00816C7F"/>
    <w:rsid w:val="008E2624"/>
    <w:rsid w:val="00920F3B"/>
    <w:rsid w:val="00952425"/>
    <w:rsid w:val="009801A7"/>
    <w:rsid w:val="009C6E43"/>
    <w:rsid w:val="009E762F"/>
    <w:rsid w:val="00A73789"/>
    <w:rsid w:val="00B33FA6"/>
    <w:rsid w:val="00B347C8"/>
    <w:rsid w:val="00B4201F"/>
    <w:rsid w:val="00B53DDF"/>
    <w:rsid w:val="00B81523"/>
    <w:rsid w:val="00BF7BE4"/>
    <w:rsid w:val="00C025A6"/>
    <w:rsid w:val="00C460B8"/>
    <w:rsid w:val="00D038D5"/>
    <w:rsid w:val="00D05992"/>
    <w:rsid w:val="00D427BE"/>
    <w:rsid w:val="00D60CAF"/>
    <w:rsid w:val="00D713C1"/>
    <w:rsid w:val="00D74B4E"/>
    <w:rsid w:val="00D805AE"/>
    <w:rsid w:val="00DA681E"/>
    <w:rsid w:val="00DD4683"/>
    <w:rsid w:val="00DF5004"/>
    <w:rsid w:val="00E071E3"/>
    <w:rsid w:val="00E51502"/>
    <w:rsid w:val="00E85D53"/>
    <w:rsid w:val="00E95E5A"/>
    <w:rsid w:val="00EA0A53"/>
    <w:rsid w:val="00EC5739"/>
    <w:rsid w:val="00EF71BA"/>
    <w:rsid w:val="00F01722"/>
    <w:rsid w:val="00F2495D"/>
    <w:rsid w:val="00F54F88"/>
    <w:rsid w:val="00FB7CCE"/>
    <w:rsid w:val="00F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A168"/>
  <w15:docId w15:val="{122CDE9A-7E20-4C1B-AEFE-7FFCD4E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5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75E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5EE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aliases w:val="Odstavec cíl se seznamem,Odstavec se seznamem1"/>
    <w:basedOn w:val="Normlny"/>
    <w:link w:val="OdsekzoznamuChar"/>
    <w:uiPriority w:val="34"/>
    <w:qFormat/>
    <w:rsid w:val="00575EE4"/>
    <w:pPr>
      <w:ind w:left="720"/>
      <w:contextualSpacing/>
    </w:pPr>
  </w:style>
  <w:style w:type="character" w:customStyle="1" w:styleId="OdsekzoznamuChar">
    <w:name w:val="Odsek zoznamu Char"/>
    <w:aliases w:val="Odstavec cíl se seznamem Char,Odstavec se seznamem1 Char"/>
    <w:basedOn w:val="Predvolenpsmoodseku"/>
    <w:link w:val="Odsekzoznamu"/>
    <w:uiPriority w:val="34"/>
    <w:locked/>
    <w:rsid w:val="00575EE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B8152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15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Hlavní písmo"/>
    <w:basedOn w:val="Normlny"/>
    <w:link w:val="BezriadkovaniaChar"/>
    <w:uiPriority w:val="1"/>
    <w:qFormat/>
    <w:rsid w:val="00D805AE"/>
    <w:pPr>
      <w:suppressAutoHyphens/>
      <w:spacing w:before="80" w:after="200" w:line="276" w:lineRule="auto"/>
      <w:jc w:val="both"/>
    </w:pPr>
    <w:rPr>
      <w:rFonts w:ascii="Calibri" w:eastAsia="Droid Sans Fallback" w:hAnsi="Calibri"/>
      <w:sz w:val="22"/>
      <w:szCs w:val="22"/>
      <w:lang w:val="cs-CZ" w:eastAsia="en-US"/>
    </w:rPr>
  </w:style>
  <w:style w:type="character" w:customStyle="1" w:styleId="BezriadkovaniaChar">
    <w:name w:val="Bez riadkovania Char"/>
    <w:aliases w:val="Hlavní písmo Char"/>
    <w:link w:val="Bezriadkovania"/>
    <w:uiPriority w:val="1"/>
    <w:rsid w:val="00D805AE"/>
    <w:rPr>
      <w:rFonts w:ascii="Calibri" w:eastAsia="Droid Sans Fallback" w:hAnsi="Calibri" w:cs="Times New Roman"/>
      <w:lang w:val="cs-CZ"/>
    </w:rPr>
  </w:style>
  <w:style w:type="paragraph" w:styleId="Normlnywebov">
    <w:name w:val="Normal (Web)"/>
    <w:basedOn w:val="Normlny"/>
    <w:uiPriority w:val="99"/>
    <w:unhideWhenUsed/>
    <w:rsid w:val="00DA681E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worknbde</dc:creator>
  <cp:lastModifiedBy>Bartikova Anna</cp:lastModifiedBy>
  <cp:revision>9</cp:revision>
  <cp:lastPrinted>2025-09-08T06:34:00Z</cp:lastPrinted>
  <dcterms:created xsi:type="dcterms:W3CDTF">2025-07-08T14:47:00Z</dcterms:created>
  <dcterms:modified xsi:type="dcterms:W3CDTF">2025-09-08T06:48:00Z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2025-09-08T06:37:58Z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e35e5b7d-b25b-420c-8761-4edc7180d1ad</vt:lpwstr>
  </property>
  <property fmtid="{D5CDD505-2E9C-101B-9397-08002B2CF9AE}" pid="8" name="MSIP_Label_d8d4986f-dcbf-4623-ae9a-8251714e0a88_ContentBits">
    <vt:lpwstr>0</vt:lpwstr>
  </property>
</Properties>
</file>