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4A8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____________________________________________________________</w:t>
      </w:r>
    </w:p>
    <w:p w14:paraId="2822F7D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Systém ASPI - stav k 6.8.2024 do čiastky 83/2024 </w:t>
      </w:r>
      <w:proofErr w:type="spellStart"/>
      <w:r>
        <w:rPr>
          <w:rFonts w:ascii="Arial" w:hAnsi="Arial" w:cs="Arial"/>
          <w:kern w:val="0"/>
          <w:sz w:val="16"/>
          <w:szCs w:val="16"/>
        </w:rPr>
        <w:t>Z.z</w:t>
      </w:r>
      <w:proofErr w:type="spellEnd"/>
      <w:r>
        <w:rPr>
          <w:rFonts w:ascii="Arial" w:hAnsi="Arial" w:cs="Arial"/>
          <w:kern w:val="0"/>
          <w:sz w:val="16"/>
          <w:szCs w:val="16"/>
        </w:rPr>
        <w:t>. - RA2402</w:t>
      </w:r>
    </w:p>
    <w:p w14:paraId="608B6C1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196/2023 </w:t>
      </w:r>
      <w:proofErr w:type="spellStart"/>
      <w:r>
        <w:rPr>
          <w:rFonts w:ascii="Arial" w:hAnsi="Arial" w:cs="Arial"/>
          <w:kern w:val="0"/>
          <w:sz w:val="16"/>
          <w:szCs w:val="16"/>
        </w:rPr>
        <w:t>Z.z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. - o Európskom hlavnom meste kultúry - posledný stav textu </w:t>
      </w:r>
    </w:p>
    <w:p w14:paraId="5FBE9EE5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EE2B0A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196/2023 </w:t>
      </w:r>
      <w:proofErr w:type="spellStart"/>
      <w:r>
        <w:rPr>
          <w:rFonts w:ascii="Arial" w:hAnsi="Arial" w:cs="Arial"/>
          <w:b/>
          <w:bCs/>
          <w:kern w:val="0"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kern w:val="0"/>
          <w:sz w:val="21"/>
          <w:szCs w:val="21"/>
        </w:rPr>
        <w:t xml:space="preserve">. </w:t>
      </w:r>
    </w:p>
    <w:p w14:paraId="499FBB01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1"/>
          <w:szCs w:val="21"/>
        </w:rPr>
      </w:pPr>
    </w:p>
    <w:p w14:paraId="0FD5E20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ZÁKON</w:t>
      </w:r>
    </w:p>
    <w:p w14:paraId="1B4C8654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1"/>
          <w:szCs w:val="21"/>
        </w:rPr>
      </w:pPr>
    </w:p>
    <w:p w14:paraId="61C9F3F2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zo 16. mája 2023 </w:t>
      </w:r>
    </w:p>
    <w:p w14:paraId="1BA063EE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7326733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o Európskom hlavnom meste kultúry a o zmene zákona č. </w:t>
      </w:r>
      <w:hyperlink r:id="rId4" w:history="1">
        <w:r>
          <w:rPr>
            <w:rFonts w:ascii="Arial" w:hAnsi="Arial" w:cs="Arial"/>
            <w:b/>
            <w:bCs/>
            <w:color w:val="0000FF"/>
            <w:kern w:val="0"/>
            <w:sz w:val="16"/>
            <w:szCs w:val="16"/>
            <w:u w:val="single"/>
          </w:rPr>
          <w:t xml:space="preserve">299/2020 </w:t>
        </w:r>
        <w:proofErr w:type="spellStart"/>
        <w:r>
          <w:rPr>
            <w:rFonts w:ascii="Arial" w:hAnsi="Arial" w:cs="Arial"/>
            <w:b/>
            <w:bCs/>
            <w:color w:val="0000FF"/>
            <w:kern w:val="0"/>
            <w:sz w:val="16"/>
            <w:szCs w:val="16"/>
            <w:u w:val="single"/>
          </w:rPr>
          <w:t>Z.z</w:t>
        </w:r>
        <w:proofErr w:type="spellEnd"/>
        <w:r>
          <w:rPr>
            <w:rFonts w:ascii="Arial" w:hAnsi="Arial" w:cs="Arial"/>
            <w:b/>
            <w:bCs/>
            <w:color w:val="0000FF"/>
            <w:kern w:val="0"/>
            <w:sz w:val="16"/>
            <w:szCs w:val="16"/>
            <w:u w:val="single"/>
          </w:rPr>
          <w:t>.</w:t>
        </w:r>
      </w:hyperlink>
      <w:r>
        <w:rPr>
          <w:rFonts w:ascii="Arial" w:hAnsi="Arial" w:cs="Arial"/>
          <w:b/>
          <w:bCs/>
          <w:kern w:val="0"/>
          <w:sz w:val="16"/>
          <w:szCs w:val="16"/>
        </w:rPr>
        <w:t xml:space="preserve"> o poskytovaní dotácií v pôsobnosti Ministerstva kultúry Slovenskej republiky v znení neskorších predpisov </w:t>
      </w:r>
    </w:p>
    <w:p w14:paraId="251E989D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21D1894B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Národná rada Slovenskej republiky sa uzniesla na tomto zákone: </w:t>
      </w:r>
    </w:p>
    <w:p w14:paraId="7E8CB5F1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772CEB7D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Čl.I</w:t>
      </w:r>
      <w:proofErr w:type="spellEnd"/>
    </w:p>
    <w:p w14:paraId="11530DE1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3A4820C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14:paraId="7C1DE99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1 </w:t>
      </w:r>
      <w:hyperlink r:id="rId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2979017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B7F7F6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Úvodné ustanovenie </w:t>
      </w:r>
    </w:p>
    <w:p w14:paraId="55482D7F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4D06441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Tento zákon upravuje </w:t>
      </w:r>
    </w:p>
    <w:p w14:paraId="04700AB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957E3D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a) osobu, ktorá v Slovenskej republike zabezpečuje realizáciu projektu Európskeho hlavného mesta kultúry</w:t>
      </w:r>
      <w:r>
        <w:rPr>
          <w:rFonts w:ascii="Arial" w:hAnsi="Arial" w:cs="Arial"/>
          <w:kern w:val="0"/>
          <w:sz w:val="16"/>
          <w:szCs w:val="16"/>
          <w:vertAlign w:val="superscript"/>
        </w:rPr>
        <w:t>1)</w:t>
      </w:r>
      <w:r>
        <w:rPr>
          <w:rFonts w:ascii="Arial" w:hAnsi="Arial" w:cs="Arial"/>
          <w:kern w:val="0"/>
          <w:sz w:val="16"/>
          <w:szCs w:val="16"/>
        </w:rPr>
        <w:t xml:space="preserve"> (ďalej len "vykonávateľ"), </w:t>
      </w:r>
    </w:p>
    <w:p w14:paraId="1BCBEB3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90BADD0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niektoré právne vzťahy pri realizácii projektu Európskeho hlavného mesta kultúry, </w:t>
      </w:r>
    </w:p>
    <w:p w14:paraId="5018090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51F7D8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financovanie projektu Európskeho hlavného mesta kultúry. </w:t>
      </w:r>
    </w:p>
    <w:p w14:paraId="641E928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3E84EFD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2 </w:t>
      </w:r>
      <w:hyperlink r:id="rId6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22B02C0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7153420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Vykonávateľ</w:t>
      </w:r>
    </w:p>
    <w:p w14:paraId="137D8832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</w:p>
    <w:p w14:paraId="51DEA51A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570C67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(1) Vykonávateľom podľa § 1 písm. a) môže byť </w:t>
      </w:r>
    </w:p>
    <w:p w14:paraId="327A8BE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2564AD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mesto, ktoré je držiteľom titulu Európske hlavné mesto kultúry, alebo </w:t>
      </w:r>
    </w:p>
    <w:p w14:paraId="6381710B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7DA9E8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právnická osoba zriadená alebo založená mestom podľa písmena a). </w:t>
      </w:r>
    </w:p>
    <w:p w14:paraId="190020E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4FABD3F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(2) Zakladateľmi právnickej osoby podľa odseku 1 písm. b) môžu byť spolu s mestom podľa odseku 1 písm. a) ďalšie orgány územnej samosprávy. </w:t>
      </w:r>
    </w:p>
    <w:p w14:paraId="123ADB6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6FEC24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(3) Členom kontrolného orgánu právnickej osoby podľa odseku 1 písm. b) je zástupca každého ústredného orgánu štátnej správy a orgánu územnej samosprávy, ktorý poskytuje tejto právnickej osobe finančné prostriedky na realizáciu projektu Európskeho hlavného mesta kultúry. </w:t>
      </w:r>
    </w:p>
    <w:p w14:paraId="266FCD7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A297C5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3 </w:t>
      </w:r>
      <w:hyperlink r:id="rId7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493B4A1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01853F9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Realizácia projektu Európskeho hlavného mesta kultúry </w:t>
      </w:r>
    </w:p>
    <w:p w14:paraId="6FE60335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661609A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(1) Realizácia projektu Európskeho hlavného mesta kultúry predstavuje činnosti smerujúce k napĺňaniu kultúrneho a umeleckého obsahu obsiahnutého v žiadosti o udelenie titulu, ktorá bola vyhodnotená ako úspešná a na základe ktorej bol mestu udelený titul. </w:t>
      </w:r>
    </w:p>
    <w:p w14:paraId="767D4BB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FCEBBF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(2) Vykonávateľ realizuje projekt Európskeho hlavného mesta kultúry sám alebo jeho realizáciu celkom alebo z časti zabezpečuje prostredníctvom tretej osoby (ďalej len "priamy realizátor"). </w:t>
      </w:r>
    </w:p>
    <w:p w14:paraId="790CEE2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01A4E8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(3) Priamym realizátorom môže byť najmä právnická osoba alebo fyzická osoba uvedená v žiadosti o udelenie titulu ako subjekt zapojený do tvorby a realizácie programu. </w:t>
      </w:r>
    </w:p>
    <w:p w14:paraId="0C444A2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2DE306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4 </w:t>
      </w:r>
      <w:hyperlink r:id="rId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0F302E0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55C2097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Financovanie projektu Európskeho hlavného mesta kultúry </w:t>
      </w:r>
    </w:p>
    <w:p w14:paraId="0FF18092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3EDE1F8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Projekt Európskeho hlavného mesta kultúry je financovaný </w:t>
      </w:r>
    </w:p>
    <w:p w14:paraId="6A6C6A9D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C42EA7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z príspevku zo štátneho rozpočtu podľa § 5, </w:t>
      </w:r>
    </w:p>
    <w:p w14:paraId="0E28CFFD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EBFD5B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z príspevku z rozpočtu orgánov územnej samosprávy podľa § 6, </w:t>
      </w:r>
    </w:p>
    <w:p w14:paraId="30764E7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5AC9FD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 xml:space="preserve">c) z finančných prostriedkov z fondov Európskej únie, </w:t>
      </w:r>
    </w:p>
    <w:p w14:paraId="0A7CE3EF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440FFB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z darov fyzických osôb alebo právnických osôb, </w:t>
      </w:r>
    </w:p>
    <w:p w14:paraId="7C9F230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00F1CF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e) z iných príjmov vykonávateľa. </w:t>
      </w:r>
    </w:p>
    <w:p w14:paraId="5ED6A80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BF8601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5 </w:t>
      </w:r>
      <w:hyperlink r:id="rId9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28B5A80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71BBBFD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Príspevok zo štátneho rozpočtu </w:t>
      </w:r>
    </w:p>
    <w:p w14:paraId="6E07AA6E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37222FC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(1) Vláda Slovenskej republiky (ďalej len "vláda") môže rozhodnúť o poskytnutí príspevku vykonávateľovi na projekt Európskeho hlavného mesta kultúry prostredníctvom rozpočtovej kapitoly Ministerstva kultúry Slovenskej republiky (ďalej len "ministerstvo"). </w:t>
      </w:r>
    </w:p>
    <w:p w14:paraId="358FBBD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625D2B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(2) Podpora projektu Európskeho hlavného mesta kultúry sa poskytuje vykonávateľovi na základe zmluvy o poskytnutí príspevku uzatvorenej medzi ministerstvom a vykonávateľom. </w:t>
      </w:r>
    </w:p>
    <w:p w14:paraId="5411856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F36BE5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(3) Zmluva podľa odseku 2 obsahuje najmä </w:t>
      </w:r>
    </w:p>
    <w:p w14:paraId="3231033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D555F9A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identifikačné údaje zmluvných strán, </w:t>
      </w:r>
    </w:p>
    <w:p w14:paraId="6F414BC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704A09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bankové spojenie a číslo bankového účtu vykonávateľa, </w:t>
      </w:r>
    </w:p>
    <w:p w14:paraId="479129B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6F9B35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výšku príspevku, </w:t>
      </w:r>
    </w:p>
    <w:p w14:paraId="5462A98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80DDF4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účel poskytnutia príspevku, ktorým je realizácia projektu Európskeho hlavného mesta kultúry, </w:t>
      </w:r>
    </w:p>
    <w:p w14:paraId="773C8F92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95CC4E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e) podmienky použitia príspevku, </w:t>
      </w:r>
    </w:p>
    <w:p w14:paraId="26F9DAD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A4DEBB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f) termín použitia príspevku, </w:t>
      </w:r>
    </w:p>
    <w:p w14:paraId="7A586B0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D0EB11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g) termín zúčtovania príspevku, </w:t>
      </w:r>
    </w:p>
    <w:p w14:paraId="27AC155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FBAC87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h) termín vrátenia nepoužitých finančných prostriedkov a číslo bankového účtu, na ktorý sa tieto finančné prostriedky poukazujú, </w:t>
      </w:r>
    </w:p>
    <w:p w14:paraId="0BA8BF9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3C9E4B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i) spôsob kontroly použitia príspevku. </w:t>
      </w:r>
    </w:p>
    <w:p w14:paraId="5357D51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B9684F5" w14:textId="0465789F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(4) Vykonávateľ môže použiť finančné prostriedky poskytnuté podľa odseku 1 na vlastnú prevádzku a na programové a umelecké aktivity projektu Európskeho hlavného mesta kultúry. Percentuálny podiel finančných prostriedkov, ktoré môže vykonávateľ použiť na vlastnú prevádz</w:t>
      </w:r>
      <w:r w:rsidR="00D20290">
        <w:rPr>
          <w:rFonts w:ascii="Arial" w:hAnsi="Arial" w:cs="Arial"/>
          <w:kern w:val="0"/>
          <w:sz w:val="16"/>
          <w:szCs w:val="16"/>
        </w:rPr>
        <w:t>ku, určí zmluva podľa odseku 2.</w:t>
      </w:r>
    </w:p>
    <w:p w14:paraId="08778E4A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D9A53EB" w14:textId="34D6C11D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(5) Finančné prostriedky podľa odseku 1 sa ich pripísaním na účet vykonávateľa považujú na účely podľa osobitného predpisu</w:t>
      </w:r>
      <w:r>
        <w:rPr>
          <w:rFonts w:ascii="Arial" w:hAnsi="Arial" w:cs="Arial"/>
          <w:kern w:val="0"/>
          <w:sz w:val="16"/>
          <w:szCs w:val="16"/>
          <w:vertAlign w:val="superscript"/>
        </w:rPr>
        <w:t>2)</w:t>
      </w:r>
      <w:r>
        <w:rPr>
          <w:rFonts w:ascii="Arial" w:hAnsi="Arial" w:cs="Arial"/>
          <w:kern w:val="0"/>
          <w:sz w:val="16"/>
          <w:szCs w:val="16"/>
        </w:rPr>
        <w:t xml:space="preserve"> za </w:t>
      </w:r>
      <w:r w:rsidRPr="00D146EF">
        <w:rPr>
          <w:rFonts w:ascii="Arial" w:hAnsi="Arial" w:cs="Arial"/>
          <w:kern w:val="0"/>
          <w:sz w:val="16"/>
          <w:szCs w:val="16"/>
        </w:rPr>
        <w:t>vyčerpané</w:t>
      </w:r>
      <w:r w:rsidR="00D146EF">
        <w:rPr>
          <w:rFonts w:ascii="Arial" w:hAnsi="Arial" w:cs="Arial"/>
          <w:strike/>
          <w:color w:val="FF0000"/>
          <w:kern w:val="0"/>
          <w:sz w:val="16"/>
          <w:szCs w:val="16"/>
        </w:rPr>
        <w:t xml:space="preserve"> </w:t>
      </w:r>
      <w:r w:rsidRPr="00D146EF">
        <w:rPr>
          <w:rFonts w:ascii="Arial" w:hAnsi="Arial" w:cs="Arial"/>
          <w:strike/>
          <w:color w:val="FF0000"/>
          <w:kern w:val="0"/>
          <w:sz w:val="16"/>
          <w:szCs w:val="16"/>
        </w:rPr>
        <w:t>na</w:t>
      </w:r>
      <w:r w:rsidRPr="001862E8">
        <w:rPr>
          <w:rFonts w:ascii="Arial" w:hAnsi="Arial" w:cs="Arial"/>
          <w:strike/>
          <w:color w:val="FF0000"/>
          <w:kern w:val="0"/>
          <w:sz w:val="16"/>
          <w:szCs w:val="16"/>
        </w:rPr>
        <w:t xml:space="preserve"> určený účel</w:t>
      </w:r>
      <w:r w:rsidR="00D20290">
        <w:rPr>
          <w:rFonts w:ascii="Arial" w:hAnsi="Arial" w:cs="Arial"/>
          <w:kern w:val="0"/>
          <w:sz w:val="16"/>
          <w:szCs w:val="16"/>
        </w:rPr>
        <w:t>.</w:t>
      </w:r>
    </w:p>
    <w:p w14:paraId="54925090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C29774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(6) Vykonávateľ je oprávnený príspevok podľa odseku 1 alebo jeho časť poskytnúť na základe zmluvy priamemu realizátorovi. Priamy realizátor je pri použití príspevku povinný postupovať podľa osobitného predpisu.</w:t>
      </w:r>
      <w:r>
        <w:rPr>
          <w:rFonts w:ascii="Arial" w:hAnsi="Arial" w:cs="Arial"/>
          <w:kern w:val="0"/>
          <w:sz w:val="16"/>
          <w:szCs w:val="16"/>
          <w:vertAlign w:val="superscript"/>
        </w:rPr>
        <w:t>3)</w:t>
      </w:r>
      <w:r>
        <w:rPr>
          <w:rFonts w:ascii="Arial" w:hAnsi="Arial" w:cs="Arial"/>
          <w:kern w:val="0"/>
          <w:sz w:val="16"/>
          <w:szCs w:val="16"/>
        </w:rPr>
        <w:t xml:space="preserve"> Zmluva s priamym realizátorom musí obsahovať minimálne náležitosti podľa odseku 3. </w:t>
      </w:r>
    </w:p>
    <w:p w14:paraId="2DD0FBBD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556568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(7) Príspevok podľa odseku 1 nemôže byť použitý na splácanie úverov a pôžičiek. </w:t>
      </w:r>
    </w:p>
    <w:p w14:paraId="1C4357B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E88979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6 </w:t>
      </w:r>
      <w:hyperlink r:id="rId10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92C57B8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752DFBD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Príspevok orgánov územnej samosprávy </w:t>
      </w:r>
    </w:p>
    <w:p w14:paraId="00236AAF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69C06D8D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(1) Orgány územnej samosprávy môžu poskytnúť vykonávateľovi príspevok na projekt Európskeho hlavného mesta kultúry. </w:t>
      </w:r>
    </w:p>
    <w:p w14:paraId="163799F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E1B1FA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(2) Na poskytnutie príspevku podľa ods. 1 sa primerane použijú ustanovenia § 5 ods. 2 až 7. </w:t>
      </w:r>
    </w:p>
    <w:p w14:paraId="219A31F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37BCAF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§ 7 </w:t>
      </w:r>
      <w:hyperlink r:id="rId11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[DS]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F253CD8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29BF44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Spoločné ustanovenia </w:t>
      </w:r>
    </w:p>
    <w:p w14:paraId="73F6F80B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6496BD4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(1) Týmto zákonom nie sú dotknuté osobitné predpisy o štátnej pomoci.4) </w:t>
      </w:r>
    </w:p>
    <w:p w14:paraId="05E8FDD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65E731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(2) Finančné prostriedky poskytnuté vykonávateľovi podľa tohto zákona môže vykonávateľ používať len na účely podľa tohto zákona. </w:t>
      </w:r>
    </w:p>
    <w:p w14:paraId="0072720F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18E531C" w14:textId="5C3A05C8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(3) Kontrolu</w:t>
      </w:r>
      <w:r>
        <w:rPr>
          <w:rFonts w:ascii="Arial" w:hAnsi="Arial" w:cs="Arial"/>
          <w:kern w:val="0"/>
          <w:sz w:val="16"/>
          <w:szCs w:val="16"/>
          <w:vertAlign w:val="superscript"/>
        </w:rPr>
        <w:t>5)</w:t>
      </w:r>
      <w:r>
        <w:rPr>
          <w:rFonts w:ascii="Arial" w:hAnsi="Arial" w:cs="Arial"/>
          <w:kern w:val="0"/>
          <w:sz w:val="16"/>
          <w:szCs w:val="16"/>
        </w:rPr>
        <w:t xml:space="preserve"> hospodárenia s príspevkom podľa § 5 a kontrolu dodržania účelu príspevku, podmienok ustanovených týmto zákonom a podmienok dohodnutých v zmluve podľa § 5 ods. 6 vykonávajú príslušné orgány podľa osobitných predpisov.</w:t>
      </w:r>
      <w:r>
        <w:rPr>
          <w:rFonts w:ascii="Arial" w:hAnsi="Arial" w:cs="Arial"/>
          <w:kern w:val="0"/>
          <w:sz w:val="16"/>
          <w:szCs w:val="16"/>
          <w:vertAlign w:val="superscript"/>
        </w:rPr>
        <w:t>6)</w:t>
      </w:r>
      <w:r>
        <w:rPr>
          <w:rFonts w:ascii="Arial" w:hAnsi="Arial" w:cs="Arial"/>
          <w:kern w:val="0"/>
          <w:sz w:val="16"/>
          <w:szCs w:val="16"/>
        </w:rPr>
        <w:t xml:space="preserve"> Odvod, penále a pokutu za porušenie finančnej disciplíny pri nakladaní s príspevkom podľa § 5 ukladá a vymáha </w:t>
      </w:r>
      <w:r w:rsidR="000C7A38" w:rsidRPr="000C7A38">
        <w:rPr>
          <w:rFonts w:ascii="Arial" w:hAnsi="Arial" w:cs="Arial"/>
          <w:color w:val="FF0000"/>
          <w:kern w:val="0"/>
          <w:sz w:val="16"/>
          <w:szCs w:val="16"/>
        </w:rPr>
        <w:t xml:space="preserve">Ministerstvo financií Slovenskej republiky </w:t>
      </w:r>
      <w:r w:rsidRPr="000C7A38">
        <w:rPr>
          <w:rFonts w:ascii="Arial" w:hAnsi="Arial" w:cs="Arial"/>
          <w:strike/>
          <w:color w:val="FF0000"/>
          <w:kern w:val="0"/>
          <w:sz w:val="16"/>
          <w:szCs w:val="16"/>
        </w:rPr>
        <w:t>Úrad vládneho auditu</w:t>
      </w:r>
      <w:r>
        <w:rPr>
          <w:rFonts w:ascii="Arial" w:hAnsi="Arial" w:cs="Arial"/>
          <w:kern w:val="0"/>
          <w:sz w:val="16"/>
          <w:szCs w:val="16"/>
        </w:rPr>
        <w:t xml:space="preserve">.7) </w:t>
      </w:r>
    </w:p>
    <w:p w14:paraId="0C1732B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10157B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(4) Na porušenie finančnej disciplíny vykonávateľom sa vzťahuje osobitný predpis.8) </w:t>
      </w:r>
    </w:p>
    <w:p w14:paraId="5B8FF5E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CD89B4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lastRenderedPageBreak/>
        <w:t>Čl.II</w:t>
      </w:r>
      <w:proofErr w:type="spellEnd"/>
    </w:p>
    <w:p w14:paraId="5CC97A6F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386AE265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14:paraId="777C1002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Zákon č. </w:t>
      </w:r>
      <w:hyperlink r:id="rId12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 xml:space="preserve">299/2020 </w:t>
        </w:r>
        <w:proofErr w:type="spellStart"/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.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o poskytovaní dotácií v pôsobnosti Ministerstva kultúry Slovenskej republiky v znení zákona č. </w:t>
      </w:r>
      <w:hyperlink r:id="rId13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 xml:space="preserve">310/2021 </w:t>
        </w:r>
        <w:proofErr w:type="spellStart"/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.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a zákona č. </w:t>
      </w:r>
      <w:hyperlink r:id="rId1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 xml:space="preserve">264/2022 </w:t>
        </w:r>
        <w:proofErr w:type="spellStart"/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.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sa mení takto: </w:t>
      </w:r>
    </w:p>
    <w:p w14:paraId="6D7F1C54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06EA93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1. V § 2 ods. 1 písmeno g) znie: </w:t>
      </w:r>
    </w:p>
    <w:p w14:paraId="705F8A8F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1C53846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"g) podpora lokálneho vysielania. 2a)". </w:t>
      </w:r>
    </w:p>
    <w:p w14:paraId="4B0AAE4B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3CD556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Poznámka pod čiarou k odkazu 2a znie: </w:t>
      </w:r>
    </w:p>
    <w:p w14:paraId="27522850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15E13B1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ab/>
        <w:t xml:space="preserve">"2a) § 19 ods. 5 zákona č. 264/2022 </w:t>
      </w:r>
      <w:proofErr w:type="spellStart"/>
      <w:r>
        <w:rPr>
          <w:rFonts w:ascii="Arial" w:hAnsi="Arial" w:cs="Arial"/>
          <w:kern w:val="0"/>
          <w:sz w:val="14"/>
          <w:szCs w:val="14"/>
        </w:rPr>
        <w:t>Z.z</w:t>
      </w:r>
      <w:proofErr w:type="spellEnd"/>
      <w:r>
        <w:rPr>
          <w:rFonts w:ascii="Arial" w:hAnsi="Arial" w:cs="Arial"/>
          <w:kern w:val="0"/>
          <w:sz w:val="14"/>
          <w:szCs w:val="14"/>
        </w:rPr>
        <w:t xml:space="preserve">. o mediálnych službách a o zmene a doplnení niektorých zákonov (zákon o mediálnych službách).". </w:t>
      </w:r>
    </w:p>
    <w:p w14:paraId="7CA49367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</w:p>
    <w:p w14:paraId="50B7E382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2. § 3 sa dopĺňa odsekom 8, ktorý znie: </w:t>
      </w:r>
    </w:p>
    <w:p w14:paraId="399FCD44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29277C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"(8) Žiadateľom podľa § 2 ods. 1 písm. g) môže byť vysielateľ, 12a) ktorý vysiela výlučne lokálne vysielanie programovej služby aspoň päť rokov.". </w:t>
      </w:r>
    </w:p>
    <w:p w14:paraId="0809F17A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081832E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Poznámka pod čiarou k odkazu 12a znie: </w:t>
      </w:r>
    </w:p>
    <w:p w14:paraId="0392357C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1B1A8B40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ab/>
        <w:t xml:space="preserve">"12a) § 19 zákona o mediálnych službách.". </w:t>
      </w:r>
    </w:p>
    <w:p w14:paraId="645CD3DF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</w:p>
    <w:p w14:paraId="583906B6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Čl.III</w:t>
      </w:r>
      <w:proofErr w:type="spellEnd"/>
    </w:p>
    <w:p w14:paraId="1EC35D78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47E586E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14:paraId="4B75429B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Tento zákon nadobúda účinnosť 1. júla 2023. </w:t>
      </w:r>
    </w:p>
    <w:p w14:paraId="6C89035B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5F52AC1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Zuzana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Čaputová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v.r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. </w:t>
      </w:r>
    </w:p>
    <w:p w14:paraId="01A1269C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1E52D4E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v z. Peter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Pčolinský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v.r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. </w:t>
      </w:r>
    </w:p>
    <w:p w14:paraId="6ABDD45E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0F88FF9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Ľudovít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Ódor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v.r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. </w:t>
      </w:r>
    </w:p>
    <w:p w14:paraId="15C11E91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14:paraId="2CBE5FB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____________________</w:t>
      </w:r>
    </w:p>
    <w:p w14:paraId="1E69D9ED" w14:textId="77777777" w:rsidR="00F01F62" w:rsidRDefault="00F01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5DDA1DA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3B0979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>1) Rozhodnutie Európskeho parlamentu a Rady č. 445/2014/EÚ zo 16. apríla 2014, ktorým sa ustanovuje akcia Únie s názvom Európske hlavné mestá kultúry na roky 2020 až 2033 a ktorým sa zrušuje rozhodnutie č. 1622/2006/ES (</w:t>
      </w:r>
      <w:proofErr w:type="spellStart"/>
      <w:r>
        <w:rPr>
          <w:rFonts w:ascii="Arial" w:hAnsi="Arial" w:cs="Arial"/>
          <w:kern w:val="0"/>
          <w:sz w:val="14"/>
          <w:szCs w:val="14"/>
        </w:rPr>
        <w:t>Ú.v</w:t>
      </w:r>
      <w:proofErr w:type="spellEnd"/>
      <w:r>
        <w:rPr>
          <w:rFonts w:ascii="Arial" w:hAnsi="Arial" w:cs="Arial"/>
          <w:kern w:val="0"/>
          <w:sz w:val="14"/>
          <w:szCs w:val="14"/>
        </w:rPr>
        <w:t xml:space="preserve">. EÚ L 132, 3.5.2014) v platnom znení. </w:t>
      </w:r>
    </w:p>
    <w:p w14:paraId="78B4425C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14:paraId="3662C0B4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2) </w:t>
      </w:r>
      <w:hyperlink r:id="rId15" w:history="1"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 xml:space="preserve">§ 19 zákona č. 523/2004 </w:t>
        </w:r>
        <w:proofErr w:type="spellStart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o rozpočtových pravidlách verejnej správy a o zmene a doplnení niektorých zákonov. </w:t>
      </w:r>
    </w:p>
    <w:p w14:paraId="058787D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14:paraId="3B7323C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3) Zákon č. </w:t>
      </w:r>
      <w:hyperlink r:id="rId16" w:history="1"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 xml:space="preserve">343/2015 </w:t>
        </w:r>
        <w:proofErr w:type="spellStart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o verejnom obstarávaní a o zmene a doplnení niektorých zákonov v znení neskorších predpisov. </w:t>
      </w:r>
    </w:p>
    <w:p w14:paraId="4B2FD5D1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14:paraId="052A94F0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>4) Čl. 107 a 108 Zmluvy o fungovaní Európskej únie (</w:t>
      </w:r>
      <w:proofErr w:type="spellStart"/>
      <w:r>
        <w:rPr>
          <w:rFonts w:ascii="Arial" w:hAnsi="Arial" w:cs="Arial"/>
          <w:kern w:val="0"/>
          <w:sz w:val="14"/>
          <w:szCs w:val="14"/>
        </w:rPr>
        <w:t>Ú.v</w:t>
      </w:r>
      <w:proofErr w:type="spellEnd"/>
      <w:r>
        <w:rPr>
          <w:rFonts w:ascii="Arial" w:hAnsi="Arial" w:cs="Arial"/>
          <w:kern w:val="0"/>
          <w:sz w:val="14"/>
          <w:szCs w:val="14"/>
        </w:rPr>
        <w:t xml:space="preserve">. ES C 202, 7.6.2016) v platnom znení. </w:t>
      </w:r>
    </w:p>
    <w:p w14:paraId="4DA05EC7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Zákon č. </w:t>
      </w:r>
      <w:hyperlink r:id="rId17" w:history="1"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 xml:space="preserve">358/2015 </w:t>
        </w:r>
        <w:proofErr w:type="spellStart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o úprave niektorých vzťahov v oblasti štátnej pomoci a minimálnej pomoci a o zmene a doplnení niektorých zákonov (zákon o štátnej pomoci). </w:t>
      </w:r>
    </w:p>
    <w:p w14:paraId="1C60DCD9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14:paraId="4B05418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5) Zákon č. </w:t>
      </w:r>
      <w:hyperlink r:id="rId18" w:history="1"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 xml:space="preserve">357/2015 </w:t>
        </w:r>
        <w:proofErr w:type="spellStart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o finančnej kontrole a audite a o zmene a doplnení niektorých zákonov v znení neskorších predpisov. </w:t>
      </w:r>
    </w:p>
    <w:p w14:paraId="23AFC9F0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14:paraId="29E2B343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6) Napríklad zákon č. </w:t>
      </w:r>
      <w:hyperlink r:id="rId19" w:history="1"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39/1993 Zb.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o Najvyššom kontrolnom úrade Slovenskej republiky v znení neskorších predpisov, zákon č. </w:t>
      </w:r>
      <w:hyperlink r:id="rId20" w:history="1"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 xml:space="preserve">357/2015 </w:t>
        </w:r>
        <w:proofErr w:type="spellStart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v znení neskorších predpisov. </w:t>
      </w:r>
    </w:p>
    <w:p w14:paraId="7903D838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14:paraId="238AD61B" w14:textId="3B2B857F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7) </w:t>
      </w:r>
      <w:hyperlink r:id="rId21" w:history="1">
        <w:r w:rsidRPr="000C7A38">
          <w:rPr>
            <w:rFonts w:ascii="Arial" w:hAnsi="Arial" w:cs="Arial"/>
            <w:strike/>
            <w:color w:val="FF0000"/>
            <w:kern w:val="0"/>
            <w:sz w:val="14"/>
            <w:szCs w:val="14"/>
            <w:u w:val="single"/>
          </w:rPr>
          <w:t xml:space="preserve">§ 4 zákona č. 357/2015 </w:t>
        </w:r>
        <w:proofErr w:type="spellStart"/>
        <w:r w:rsidRPr="000C7A38">
          <w:rPr>
            <w:rFonts w:ascii="Arial" w:hAnsi="Arial" w:cs="Arial"/>
            <w:strike/>
            <w:color w:val="FF0000"/>
            <w:kern w:val="0"/>
            <w:sz w:val="14"/>
            <w:szCs w:val="14"/>
            <w:u w:val="single"/>
          </w:rPr>
          <w:t>Z.z</w:t>
        </w:r>
        <w:proofErr w:type="spellEnd"/>
        <w:r w:rsidRPr="000C7A38">
          <w:rPr>
            <w:rFonts w:ascii="Arial" w:hAnsi="Arial" w:cs="Arial"/>
            <w:strike/>
            <w:color w:val="FF0000"/>
            <w:kern w:val="0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</w:t>
      </w:r>
      <w:r w:rsidR="000C7A38" w:rsidRPr="000C7A38">
        <w:rPr>
          <w:rFonts w:ascii="Arial" w:hAnsi="Arial" w:cs="Arial"/>
          <w:color w:val="FF0000"/>
          <w:kern w:val="0"/>
          <w:sz w:val="14"/>
          <w:szCs w:val="14"/>
        </w:rPr>
        <w:t>§ 3 zákona č. 357/2015 Z. z. v znení neskorších predpisov</w:t>
      </w:r>
    </w:p>
    <w:p w14:paraId="204483BB" w14:textId="77777777" w:rsidR="00F01F62" w:rsidRDefault="00186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 xml:space="preserve"> </w:t>
      </w:r>
      <w:bookmarkStart w:id="0" w:name="_GoBack"/>
      <w:bookmarkEnd w:id="0"/>
    </w:p>
    <w:p w14:paraId="7F7E6011" w14:textId="77777777" w:rsidR="00651B6E" w:rsidRDefault="001862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kern w:val="0"/>
          <w:sz w:val="14"/>
          <w:szCs w:val="14"/>
        </w:rPr>
        <w:t xml:space="preserve">8) Zákon č. </w:t>
      </w:r>
      <w:hyperlink r:id="rId22" w:history="1"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 xml:space="preserve">523/2004 </w:t>
        </w:r>
        <w:proofErr w:type="spellStart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kern w:val="0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kern w:val="0"/>
          <w:sz w:val="14"/>
          <w:szCs w:val="14"/>
        </w:rPr>
        <w:t xml:space="preserve"> v znení neskorších predpisov.</w:t>
      </w:r>
    </w:p>
    <w:sectPr w:rsidR="00651B6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31"/>
    <w:rsid w:val="000C7A38"/>
    <w:rsid w:val="001862E8"/>
    <w:rsid w:val="00651B6E"/>
    <w:rsid w:val="0091676D"/>
    <w:rsid w:val="00B83F31"/>
    <w:rsid w:val="00D146EF"/>
    <w:rsid w:val="00D20290"/>
    <w:rsid w:val="00F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2A78A"/>
  <w14:defaultImageDpi w14:val="0"/>
  <w15:docId w15:val="{A86F3F00-EA73-4043-B90D-343EA73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LIT'&amp;link='LIT319167SK%25234'&amp;ucin-k-dni='30.12.9999'" TargetMode="External"/><Relationship Id="rId13" Type="http://schemas.openxmlformats.org/officeDocument/2006/relationships/hyperlink" Target="aspi://module='ASPI'&amp;link='310/2021%20Z.z.'&amp;ucin-k-dni='30.12.9999'" TargetMode="External"/><Relationship Id="rId18" Type="http://schemas.openxmlformats.org/officeDocument/2006/relationships/hyperlink" Target="aspi://module='ASPI'&amp;link='357/2015%20Z.z.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357/2015%20Z.z.%25234'&amp;ucin-k-dni='30.12.9999'" TargetMode="External"/><Relationship Id="rId7" Type="http://schemas.openxmlformats.org/officeDocument/2006/relationships/hyperlink" Target="aspi://module='LIT'&amp;link='LIT319167SK%25233'&amp;ucin-k-dni='30.12.9999'" TargetMode="External"/><Relationship Id="rId12" Type="http://schemas.openxmlformats.org/officeDocument/2006/relationships/hyperlink" Target="aspi://module='ASPI'&amp;link='299/2020%20Z.z.'&amp;ucin-k-dni='30.12.9999'" TargetMode="External"/><Relationship Id="rId17" Type="http://schemas.openxmlformats.org/officeDocument/2006/relationships/hyperlink" Target="aspi://module='ASPI'&amp;link='358/2015%20Z.z.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343/2015%20Z.z.'&amp;ucin-k-dni='30.12.9999'" TargetMode="External"/><Relationship Id="rId20" Type="http://schemas.openxmlformats.org/officeDocument/2006/relationships/hyperlink" Target="aspi://module='ASPI'&amp;link='357/2015%20Z.z.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LIT'&amp;link='LIT319167SK%25232'&amp;ucin-k-dni='30.12.9999'" TargetMode="External"/><Relationship Id="rId11" Type="http://schemas.openxmlformats.org/officeDocument/2006/relationships/hyperlink" Target="aspi://module='LIT'&amp;link='LIT319167SK%25237'&amp;ucin-k-dni='30.12.9999'" TargetMode="External"/><Relationship Id="rId24" Type="http://schemas.openxmlformats.org/officeDocument/2006/relationships/theme" Target="theme/theme1.xml"/><Relationship Id="rId5" Type="http://schemas.openxmlformats.org/officeDocument/2006/relationships/hyperlink" Target="aspi://module='LIT'&amp;link='LIT319167SK%25231'&amp;ucin-k-dni='30.12.9999'" TargetMode="External"/><Relationship Id="rId15" Type="http://schemas.openxmlformats.org/officeDocument/2006/relationships/hyperlink" Target="aspi://module='ASPI'&amp;link='523/2004%20Z.z.%252319'&amp;ucin-k-dni='30.12.9999'" TargetMode="External"/><Relationship Id="rId23" Type="http://schemas.openxmlformats.org/officeDocument/2006/relationships/fontTable" Target="fontTable.xml"/><Relationship Id="rId10" Type="http://schemas.openxmlformats.org/officeDocument/2006/relationships/hyperlink" Target="aspi://module='LIT'&amp;link='LIT319167SK%25236'&amp;ucin-k-dni='30.12.9999'" TargetMode="External"/><Relationship Id="rId19" Type="http://schemas.openxmlformats.org/officeDocument/2006/relationships/hyperlink" Target="aspi://module='ASPI'&amp;link='39/1993%20Z.z.'&amp;ucin-k-dni='30.12.9999'" TargetMode="External"/><Relationship Id="rId4" Type="http://schemas.openxmlformats.org/officeDocument/2006/relationships/hyperlink" Target="aspi://module='ASPI'&amp;link='299/2020%20Z.z.'&amp;ucin-k-dni='30.12.9999'" TargetMode="External"/><Relationship Id="rId9" Type="http://schemas.openxmlformats.org/officeDocument/2006/relationships/hyperlink" Target="aspi://module='LIT'&amp;link='LIT319167SK%25235'&amp;ucin-k-dni='30.12.9999'" TargetMode="External"/><Relationship Id="rId14" Type="http://schemas.openxmlformats.org/officeDocument/2006/relationships/hyperlink" Target="aspi://module='ASPI'&amp;link='264/2022%20Z.z.'&amp;ucin-k-dni='30.12.9999'" TargetMode="External"/><Relationship Id="rId22" Type="http://schemas.openxmlformats.org/officeDocument/2006/relationships/hyperlink" Target="aspi://module='ASPI'&amp;link='523/2004%20Z.z.'&amp;ucin-k-dni='30.12.9999'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Reissmuller Veronika</dc:creator>
  <cp:keywords/>
  <dc:description/>
  <cp:lastModifiedBy>Drobná Martina</cp:lastModifiedBy>
  <cp:revision>2</cp:revision>
  <dcterms:created xsi:type="dcterms:W3CDTF">2025-02-06T10:01:00Z</dcterms:created>
  <dcterms:modified xsi:type="dcterms:W3CDTF">2025-02-06T10:01:00Z</dcterms:modified>
</cp:coreProperties>
</file>