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39A2" w14:textId="77777777" w:rsidR="00113AE4" w:rsidRPr="006A2BC0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</w:pPr>
      <w:r w:rsidRPr="006A2B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  <w:t>D</w:t>
      </w:r>
      <w:r w:rsidR="001B23B7" w:rsidRPr="006A2B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  <w:t>oložka vybraných vplyvov</w:t>
      </w:r>
    </w:p>
    <w:p w14:paraId="30B7E9B3" w14:textId="77777777" w:rsidR="001B23B7" w:rsidRPr="006A2BC0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sk-SK"/>
        </w:rPr>
      </w:pPr>
    </w:p>
    <w:p w14:paraId="1A8D3672" w14:textId="77777777" w:rsidR="001B23B7" w:rsidRPr="006A2BC0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  <w:color w:val="000000" w:themeColor="text1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A2BC0" w:rsidRPr="006A2BC0" w14:paraId="46315632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6E72A8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Základné údaje</w:t>
            </w:r>
          </w:p>
        </w:tc>
      </w:tr>
      <w:tr w:rsidR="006A2BC0" w:rsidRPr="006A2BC0" w14:paraId="2A708DE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DC49AB9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Názov materiálu</w:t>
            </w:r>
          </w:p>
        </w:tc>
      </w:tr>
      <w:tr w:rsidR="006A2BC0" w:rsidRPr="006A2BC0" w14:paraId="3EA896A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B001FD9" w14:textId="0A81E589" w:rsidR="001B23B7" w:rsidRPr="0080437E" w:rsidRDefault="00B15FE2" w:rsidP="00B15F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04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Návrh zákona, </w:t>
            </w:r>
            <w:r w:rsidR="00D30F51" w:rsidRPr="00804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ktorým sa mení a dopĺňa zákon č. 317/2012 Z. z.  o inteligentných dopravných systémoch v cestnej doprave a o zmene a doplnení niektorých zákonov</w:t>
            </w:r>
          </w:p>
          <w:p w14:paraId="0ED28E45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29279F7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4A8573D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Predkladateľ (a spolupredkladateľ)</w:t>
            </w:r>
          </w:p>
        </w:tc>
      </w:tr>
      <w:tr w:rsidR="006A2BC0" w:rsidRPr="006A2BC0" w14:paraId="4A1E2A1D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3957B" w14:textId="77777777" w:rsidR="001B23B7" w:rsidRDefault="00B15FE2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Ministerstvo dopravy </w:t>
            </w:r>
            <w:r w:rsidR="0080437E" w:rsidRPr="008043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Slovenskej republiky </w:t>
            </w:r>
          </w:p>
          <w:p w14:paraId="14884079" w14:textId="530D3553" w:rsidR="0080437E" w:rsidRPr="006A2BC0" w:rsidRDefault="0080437E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304BC02A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242714E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A017DD9" w14:textId="77777777" w:rsidR="001B23B7" w:rsidRPr="006A2BC0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5D6BC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A2BC0" w:rsidRPr="006A2BC0" w14:paraId="08ACEDB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517EB3D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1A87726" w14:textId="77777777" w:rsidR="001B23B7" w:rsidRPr="006A2BC0" w:rsidRDefault="00B15FE2" w:rsidP="00203EE3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6EFCD8A" w14:textId="77777777" w:rsidR="001B23B7" w:rsidRPr="006A2BC0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A2BC0" w:rsidRPr="006A2BC0" w14:paraId="1D1E132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6D28635D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178D77A" w14:textId="77777777" w:rsidR="001B23B7" w:rsidRPr="006A2BC0" w:rsidRDefault="00B15FE2" w:rsidP="000800FC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3EF445A" w14:textId="77777777" w:rsidR="001B23B7" w:rsidRPr="006A2BC0" w:rsidRDefault="001B23B7" w:rsidP="00ED165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Transpozícia</w:t>
            </w:r>
            <w:r w:rsidR="00ED165A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/ implementácia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A2BC0" w:rsidRPr="006A2BC0" w14:paraId="63F8C70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5D18C92" w14:textId="532FBA9D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V prípade transpozície</w:t>
            </w:r>
            <w:r w:rsidR="00156064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/implementácie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/implementovaných</w:t>
            </w: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predpisov:</w:t>
            </w:r>
          </w:p>
          <w:p w14:paraId="6916F74B" w14:textId="77777777" w:rsidR="0080437E" w:rsidRPr="006A2BC0" w:rsidRDefault="0080437E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  <w:p w14:paraId="730A88DD" w14:textId="6CF9BBF2" w:rsidR="001B23B7" w:rsidRPr="0080437E" w:rsidRDefault="0033315C" w:rsidP="00B15FE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D30F51" w:rsidRPr="00804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smernica Európskeho parlamentu a Rady (EÚ) 2023/2661 z 22. novembra 2023, ktorou sa mení smernica 2010/40/EÚ o rámci na zavedenie inteligentných dopravných systémov v oblasti cestnej dopravy a na rozhrania s inými druhmi dopravy </w:t>
            </w:r>
            <w:r w:rsidR="006A2BC0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(Ú. v. EÚ L</w:t>
            </w:r>
            <w:r w:rsidR="00D30F51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A2BC0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0F51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2023/2661</w:t>
            </w:r>
            <w:r w:rsidR="006A2BC0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D30F51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30.11.2023</w:t>
            </w:r>
            <w:r w:rsidR="006A2BC0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(ďalej len „smernica (EÚ) 202</w:t>
            </w:r>
            <w:r w:rsidR="00D30F51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6A2BC0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D30F51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2661</w:t>
            </w:r>
            <w:r w:rsidR="006A2BC0" w:rsidRPr="00804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“)</w:t>
            </w:r>
          </w:p>
          <w:p w14:paraId="76317F97" w14:textId="2361369F" w:rsidR="0033315C" w:rsidRPr="006A2BC0" w:rsidRDefault="0033315C" w:rsidP="00B15F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61C4B9E5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F94006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FB26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61D9A6C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1C5EE8" w14:textId="77777777" w:rsidR="001B23B7" w:rsidRPr="006A2BC0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Predpokladaný termín predloženia na </w:t>
            </w:r>
            <w:r w:rsidR="00A340BB"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686" w14:textId="326F3065" w:rsidR="001B23B7" w:rsidRPr="006A2BC0" w:rsidRDefault="00D30F51" w:rsidP="002313F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80437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Máj 2025</w:t>
            </w:r>
          </w:p>
        </w:tc>
      </w:tr>
      <w:tr w:rsidR="006A2BC0" w:rsidRPr="006A2BC0" w14:paraId="380B4930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E0A8B7" w14:textId="77777777" w:rsidR="001B23B7" w:rsidRPr="006A2BC0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Predpokladaný termín začiatku a ukončenia ZP**</w:t>
            </w:r>
            <w:r w:rsidRPr="006A2BC0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5B2" w14:textId="77777777" w:rsidR="001B23B7" w:rsidRPr="006A2BC0" w:rsidRDefault="001B23B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076F08F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4038304" w14:textId="77777777" w:rsidR="001B23B7" w:rsidRPr="006A2BC0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C5B" w14:textId="442097E7" w:rsidR="001B23B7" w:rsidRPr="006A2BC0" w:rsidRDefault="00D30F51" w:rsidP="00E02D7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Jún</w:t>
            </w:r>
            <w:r w:rsidR="002313F5"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</w:tr>
      <w:tr w:rsidR="006A2BC0" w:rsidRPr="006A2BC0" w14:paraId="3574C15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B81119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04EFF3D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B2A684B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Definovanie problému</w:t>
            </w:r>
          </w:p>
        </w:tc>
      </w:tr>
      <w:tr w:rsidR="006A2BC0" w:rsidRPr="006A2BC0" w14:paraId="7F7886DB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5CD8" w14:textId="1DFB4CC3" w:rsidR="00E87D27" w:rsidRPr="006A2BC0" w:rsidRDefault="004A062A" w:rsidP="00E87D2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583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Prijatím smernice Európskeho parlamentu a Rady (EÚ) </w:t>
            </w:r>
            <w:r w:rsidR="00583068" w:rsidRPr="00804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2023/2661 z 22. novembra 2023, ktorou sa mení smernica 2010/40/EÚ o rámci na zavedenie inteligentných dopravných systémov v oblasti cestnej dopravy a na rozhrania s inými druhmi dopravy</w:t>
            </w:r>
            <w:r w:rsidR="00C72693" w:rsidRPr="00583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583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ktorá sa týmto legislatívnym návrhom transponuje, sa má dosiahnuť </w:t>
            </w:r>
            <w:r w:rsidR="00583068" w:rsidRPr="005830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zosúladenie prioritných oblastí pre inteligentné dopravné systémy a vymedzenie prístupnosti údajov a služieb inteligentných dopravných systémov v prioritných oblastiach, čím sa zjednoduší a zefektívni výmena dopravných údajov medzi členskými štátmi a prevádzkovateľmi.</w:t>
            </w:r>
          </w:p>
        </w:tc>
      </w:tr>
      <w:tr w:rsidR="006A2BC0" w:rsidRPr="006A2BC0" w14:paraId="54B452F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DA8F32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Ciele a výsledný stav</w:t>
            </w:r>
          </w:p>
        </w:tc>
      </w:tr>
      <w:tr w:rsidR="006A2BC0" w:rsidRPr="006A2BC0" w14:paraId="16AA0612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EE954" w14:textId="322F5320" w:rsidR="00E87D27" w:rsidRPr="006A2BC0" w:rsidRDefault="0080437E" w:rsidP="00E87D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04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Transpozícia Smernice Európskeho parlamentu a Rady (EÚ) 2023/2661 z 22. novembra 2023, ktorou sa mení smernica 2010/40/EÚ o rámci na zavedenie inteligentných dopravných systémov v oblasti cestnej dopravy a na rozhrania s inými druhmi dopravy</w:t>
            </w:r>
          </w:p>
        </w:tc>
      </w:tr>
      <w:tr w:rsidR="006A2BC0" w:rsidRPr="006A2BC0" w14:paraId="08EC1EA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3B7B01E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Dotknuté subjekty</w:t>
            </w:r>
          </w:p>
        </w:tc>
      </w:tr>
      <w:tr w:rsidR="006A2BC0" w:rsidRPr="006A2BC0" w14:paraId="2DDD3D57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BBBB8" w14:textId="56142BAB" w:rsidR="001B23B7" w:rsidRPr="0080437E" w:rsidRDefault="0080437E" w:rsidP="00E61CA0">
            <w:pPr>
              <w:spacing w:before="100" w:beforeAutospacing="1" w:afterAutospacing="1"/>
              <w:ind w:left="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E6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Vlastníci a správcovia pozemných komunikácií na úrovni TEN-T koridorov a hlavných cestných ťahov s medzinárodným </w:t>
            </w:r>
            <w:r w:rsidRPr="00487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významom, Národná diaľničná spoločnosť, a. s., Slovenská správa ciest, správca výberu mýta</w:t>
            </w:r>
            <w:r w:rsidR="00B77269" w:rsidRPr="00487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poskytovatelia dopravných informácií</w:t>
            </w:r>
            <w:r w:rsidR="00487481" w:rsidRPr="00487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87481" w:rsidRPr="00E6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prevádzkovatelia bezpečných a chránených parkovacích miest pre nákladné a úžitkové vozidlá (napr. diaľničné odpočívadlá), poskytovatelia nabíjacej infraštruktúry</w:t>
            </w:r>
            <w:r w:rsidR="00487481" w:rsidRPr="004874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 </w:t>
            </w:r>
            <w:r w:rsidR="00487481" w:rsidRPr="00E6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alternatívne palivá, prevádzkovatelia inteligentných dopravných zariadení.</w:t>
            </w:r>
          </w:p>
        </w:tc>
      </w:tr>
      <w:tr w:rsidR="006A2BC0" w:rsidRPr="006A2BC0" w14:paraId="227D368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86EEA0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Alternatívne riešenia</w:t>
            </w:r>
          </w:p>
        </w:tc>
      </w:tr>
      <w:tr w:rsidR="006A2BC0" w:rsidRPr="006A2BC0" w14:paraId="5ADAD920" w14:textId="77777777" w:rsidTr="00B15FE2">
        <w:trPr>
          <w:trHeight w:val="87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DBE6" w14:textId="6C0BC34E" w:rsidR="001B23B7" w:rsidRPr="006A2BC0" w:rsidRDefault="0080437E" w:rsidP="00583068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8043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Nulový </w:t>
            </w:r>
            <w:r w:rsidRPr="00524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variant. Opomenutie novelizácie zákona č. </w:t>
            </w:r>
            <w:r w:rsidR="00583068" w:rsidRPr="00524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317/2012</w:t>
            </w:r>
            <w:r w:rsidRPr="00524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Z. z. by predstavovalo prekážku pre transpozíciu smernice</w:t>
            </w:r>
            <w:r w:rsidR="00583068" w:rsidRPr="00524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(EÚ) 2023/2661</w:t>
            </w:r>
            <w:r w:rsidRPr="00524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A2BC0" w:rsidRPr="006A2BC0" w14:paraId="5F062DC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C880E9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Vykonávacie predpisy</w:t>
            </w:r>
          </w:p>
        </w:tc>
      </w:tr>
      <w:tr w:rsidR="006A2BC0" w:rsidRPr="006A2BC0" w14:paraId="4F213320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1721E8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17C895E" w14:textId="2140AD5F" w:rsidR="001B23B7" w:rsidRPr="006A2BC0" w:rsidRDefault="00AB71BD" w:rsidP="000800F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37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1AE8495" w14:textId="62373E9D" w:rsidR="001B23B7" w:rsidRPr="006A2BC0" w:rsidRDefault="00AB71BD" w:rsidP="00203EE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37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A2BC0" w:rsidRPr="006A2BC0" w14:paraId="570863E0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098E" w14:textId="72BDC850" w:rsidR="001B23B7" w:rsidRPr="006A2BC0" w:rsidRDefault="001B23B7" w:rsidP="005F20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4604612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EC79AA" w14:textId="77777777" w:rsidR="001B23B7" w:rsidRPr="006A2BC0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Transpozícia</w:t>
            </w:r>
            <w:r w:rsidR="007C5312"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/</w:t>
            </w:r>
            <w:r w:rsidR="00C94E4E"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implementácia </w:t>
            </w: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práva EÚ </w:t>
            </w:r>
          </w:p>
        </w:tc>
      </w:tr>
      <w:tr w:rsidR="006A2BC0" w:rsidRPr="006A2BC0" w14:paraId="7CCC2314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7"/>
            </w:tblGrid>
            <w:tr w:rsidR="006A2BC0" w:rsidRPr="006A2BC0" w14:paraId="6A2C0E02" w14:textId="77777777" w:rsidTr="006A2BC0">
              <w:trPr>
                <w:trHeight w:val="88"/>
              </w:trPr>
              <w:tc>
                <w:tcPr>
                  <w:tcW w:w="8627" w:type="dxa"/>
                </w:tcPr>
                <w:p w14:paraId="3110BCE9" w14:textId="77777777" w:rsidR="00A7788F" w:rsidRPr="006A2BC0" w:rsidRDefault="00A7788F" w:rsidP="007C5312">
                  <w:pPr>
                    <w:pStyle w:val="Default"/>
                    <w:rPr>
                      <w:color w:val="000000" w:themeColor="text1"/>
                      <w:sz w:val="20"/>
                      <w:szCs w:val="20"/>
                    </w:rPr>
                  </w:pPr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podľa tabuľky zhody</w:t>
                  </w:r>
                  <w:r w:rsidR="00C86714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dochádza pri implementácii práva EÚ</w:t>
                  </w:r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A2BC0" w:rsidRPr="006A2BC0" w14:paraId="1BB3E4C2" w14:textId="77777777" w:rsidTr="006A2BC0">
              <w:trPr>
                <w:trHeight w:val="291"/>
              </w:trPr>
              <w:tc>
                <w:tcPr>
                  <w:tcW w:w="8627" w:type="dxa"/>
                </w:tcPr>
                <w:p w14:paraId="37225AFD" w14:textId="15A6D3B5" w:rsidR="00A7788F" w:rsidRPr="006A2BC0" w:rsidRDefault="00A7788F" w:rsidP="00A7788F">
                  <w:pPr>
                    <w:pStyle w:val="Default"/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A2B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000000" w:themeColor="text1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437E">
                        <w:rPr>
                          <w:rFonts w:ascii="MS Gothic" w:eastAsia="MS Gothic" w:hAnsi="MS Gothic" w:hint="eastAsia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A2B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000000" w:themeColor="text1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0437E">
                        <w:rPr>
                          <w:rFonts w:ascii="MS Gothic" w:eastAsia="MS Gothic" w:hAnsi="MS Gothic" w:hint="eastAsia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A2BC0">
                    <w:rPr>
                      <w:b/>
                      <w:iCs/>
                      <w:color w:val="000000" w:themeColor="text1"/>
                      <w:sz w:val="20"/>
                      <w:szCs w:val="20"/>
                    </w:rPr>
                    <w:t xml:space="preserve"> Nie</w:t>
                  </w:r>
                </w:p>
                <w:p w14:paraId="3C0963D8" w14:textId="77777777" w:rsidR="00A7788F" w:rsidRPr="006A2BC0" w:rsidRDefault="00A7788F" w:rsidP="00A7788F">
                  <w:pPr>
                    <w:pStyle w:val="Default"/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</w:p>
                <w:p w14:paraId="4F481755" w14:textId="0BD34F1C" w:rsidR="006A2BC0" w:rsidRPr="0080437E" w:rsidRDefault="00A7788F" w:rsidP="0080437E">
                  <w:pPr>
                    <w:pStyle w:val="Default"/>
                    <w:rPr>
                      <w:color w:val="000000" w:themeColor="text1"/>
                      <w:sz w:val="18"/>
                      <w:szCs w:val="18"/>
                    </w:rPr>
                  </w:pPr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>goldplating</w:t>
                  </w:r>
                  <w:proofErr w:type="spellEnd"/>
                  <w:r w:rsidRPr="006A2BC0">
                    <w:rPr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A2BC0" w:rsidRPr="006A2BC0" w14:paraId="5A449F42" w14:textId="77777777" w:rsidTr="006A2BC0">
              <w:trPr>
                <w:trHeight w:val="291"/>
              </w:trPr>
              <w:tc>
                <w:tcPr>
                  <w:tcW w:w="8627" w:type="dxa"/>
                </w:tcPr>
                <w:p w14:paraId="5F5BA7E3" w14:textId="77777777" w:rsidR="00A7788F" w:rsidRPr="006A2BC0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59E811E" w14:textId="77777777" w:rsidR="001B23B7" w:rsidRPr="006A2BC0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1C5D4892" w14:textId="77777777" w:rsidTr="006A2BC0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A589" w14:textId="77777777" w:rsidR="001B23B7" w:rsidRPr="006A2BC0" w:rsidRDefault="001B23B7" w:rsidP="000800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76A0280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B5CDAC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Preskúmanie účelnosti</w:t>
            </w:r>
          </w:p>
        </w:tc>
      </w:tr>
      <w:tr w:rsidR="006A2BC0" w:rsidRPr="006A2BC0" w14:paraId="04F2B9C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BBD79" w14:textId="77777777" w:rsidR="00B15FE2" w:rsidRPr="0080437E" w:rsidRDefault="00272BA1" w:rsidP="00B15F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80437E">
              <w:rPr>
                <w:rStyle w:val="awspan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Vzhľadom na to, že ide o transpozíciu smernice EP a Rady EÚ, preskúmanie účelnosti sa nevykonáva. </w:t>
            </w:r>
          </w:p>
          <w:p w14:paraId="1E10C8C4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00636CFA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990EA3" w14:textId="77777777" w:rsidR="001B23B7" w:rsidRPr="006A2BC0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0D38046" w14:textId="77777777" w:rsidR="00A340BB" w:rsidRPr="006A2BC0" w:rsidRDefault="001B23B7" w:rsidP="00A778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vybraných vplyvov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j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ednotnej metodiky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4CECB70D" w14:textId="77777777" w:rsidR="00A7788F" w:rsidRPr="006A2BC0" w:rsidRDefault="00A7788F" w:rsidP="00A778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30373B5A" w14:textId="77777777" w:rsidR="004C6831" w:rsidRPr="006A2BC0" w:rsidRDefault="004C6831" w:rsidP="00A778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1ECB187" w14:textId="77777777" w:rsidR="001B23B7" w:rsidRPr="006A2BC0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35737924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15859A3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Vybrané vplyvy  materiálu</w:t>
            </w:r>
          </w:p>
        </w:tc>
      </w:tr>
      <w:tr w:rsidR="006A2BC0" w:rsidRPr="006A2BC0" w14:paraId="6C1E17F3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9FB2166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23D1182" w14:textId="4FDFC40B" w:rsidR="001B23B7" w:rsidRPr="006A2BC0" w:rsidRDefault="0015023F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BD57EB2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86A3DAA" w14:textId="5C969518" w:rsidR="001B23B7" w:rsidRPr="006A2BC0" w:rsidRDefault="00AB6E8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ECC9C24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A8EF4CF" w14:textId="6D6FED04" w:rsidR="001B23B7" w:rsidRPr="006A2BC0" w:rsidRDefault="00AB6E82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95279F8" w14:textId="77777777" w:rsidR="001B23B7" w:rsidRPr="006A2BC0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63462AF6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989C507" w14:textId="77777777" w:rsidR="00B84F87" w:rsidRPr="006A2BC0" w:rsidRDefault="00B84F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="001B23B7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</w:p>
          <w:p w14:paraId="15589236" w14:textId="77777777" w:rsidR="00B84F87" w:rsidRPr="006A2BC0" w:rsidRDefault="00B84F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="001B23B7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01EDCDFB" w14:textId="77777777" w:rsidR="003145AE" w:rsidRPr="006A2BC0" w:rsidRDefault="00B84F8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</w:t>
            </w:r>
            <w:r w:rsidR="001B23B7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B03B7AE" w14:textId="29627B58" w:rsidR="001B23B7" w:rsidRPr="006A2BC0" w:rsidRDefault="00927C59" w:rsidP="00203EE3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AA491B" w14:textId="77777777" w:rsidR="001B23B7" w:rsidRPr="00927C59" w:rsidRDefault="001B23B7" w:rsidP="00203E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927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7C378CF" w14:textId="10081D9F" w:rsidR="001B23B7" w:rsidRPr="00927C59" w:rsidRDefault="00927C59" w:rsidP="00203EE3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FE7B88" w14:textId="77777777" w:rsidR="001B23B7" w:rsidRPr="00927C59" w:rsidRDefault="001B23B7" w:rsidP="00203E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927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DD6048C" w14:textId="77777777" w:rsidR="001B23B7" w:rsidRPr="00927C59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927C59"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79372B" w14:textId="77777777" w:rsidR="001B23B7" w:rsidRPr="00927C59" w:rsidRDefault="001B23B7" w:rsidP="00203EE3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927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Čiastočne</w:t>
            </w:r>
          </w:p>
        </w:tc>
      </w:tr>
      <w:tr w:rsidR="006A2BC0" w:rsidRPr="006A2BC0" w14:paraId="0B2CEC13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5EAFE01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31F2FA5" w14:textId="77777777" w:rsidR="003145AE" w:rsidRPr="006A2BC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73D17E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C388EB1" w14:textId="77777777" w:rsidR="003145AE" w:rsidRPr="006A2BC0" w:rsidRDefault="00B15FE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6CD73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5C4BAFA" w14:textId="77777777" w:rsidR="003145AE" w:rsidRPr="006A2BC0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45C896" w14:textId="77777777" w:rsidR="003145AE" w:rsidRPr="006A2BC0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77FEAF03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569569D" w14:textId="77777777" w:rsidR="003145AE" w:rsidRPr="006A2BC0" w:rsidRDefault="003145AE" w:rsidP="003145AE">
            <w:pPr>
              <w:ind w:left="1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 toho rozpočtovo zabezpečené vplyvy,</w:t>
            </w:r>
          </w:p>
          <w:p w14:paraId="452CAA57" w14:textId="77777777" w:rsidR="003145AE" w:rsidRPr="006A2BC0" w:rsidRDefault="003145AE" w:rsidP="003145AE">
            <w:pPr>
              <w:ind w:left="1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D8F9542" w14:textId="77777777" w:rsidR="003145AE" w:rsidRPr="006A2BC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DF405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6744FF" w14:textId="77777777" w:rsidR="003145AE" w:rsidRPr="006A2BC0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EDB07" w14:textId="77777777" w:rsidR="003145AE" w:rsidRPr="006A2BC0" w:rsidRDefault="003145AE" w:rsidP="003145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B58711" w14:textId="77777777" w:rsidR="003145AE" w:rsidRPr="006A2BC0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63C1" w14:textId="77777777" w:rsidR="003145AE" w:rsidRPr="006A2BC0" w:rsidRDefault="003145AE" w:rsidP="003145AE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Čiastočne</w:t>
            </w:r>
          </w:p>
        </w:tc>
      </w:tr>
      <w:tr w:rsidR="006A2BC0" w:rsidRPr="006A2BC0" w14:paraId="5ABBDB6B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8D065F" w14:textId="77777777" w:rsidR="00A7788F" w:rsidRPr="006A2BC0" w:rsidRDefault="00A7788F" w:rsidP="001B4FB5">
            <w:pPr>
              <w:ind w:left="1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3A1CCA" w14:textId="77777777" w:rsidR="00A7788F" w:rsidRPr="006A2BC0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F46A6" w14:textId="77777777" w:rsidR="00A7788F" w:rsidRPr="006A2BC0" w:rsidRDefault="00A7788F" w:rsidP="001B4F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64EBB" w14:textId="77777777" w:rsidR="00A7788F" w:rsidRPr="006A2BC0" w:rsidRDefault="00A7788F" w:rsidP="001B4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742A9" w14:textId="77777777" w:rsidR="00A7788F" w:rsidRPr="006A2BC0" w:rsidRDefault="00A7788F" w:rsidP="001B4F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05285B" w14:textId="77777777" w:rsidR="00A7788F" w:rsidRPr="006A2BC0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1888" w14:textId="77777777" w:rsidR="00A7788F" w:rsidRPr="006A2BC0" w:rsidRDefault="00A7788F" w:rsidP="001B4FB5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</w:tr>
      <w:tr w:rsidR="006A2BC0" w:rsidRPr="006A2BC0" w14:paraId="4A63B65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DD72AE" w14:textId="77777777" w:rsidR="007F587A" w:rsidRPr="006A2BC0" w:rsidRDefault="007F587A" w:rsidP="00B00B6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85831C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3936D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63B96AA" w14:textId="77777777" w:rsidR="007F587A" w:rsidRPr="006A2BC0" w:rsidRDefault="00B15FE2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FB7F9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11987B" w14:textId="77777777" w:rsidR="007F587A" w:rsidRPr="006A2BC0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39C65" w14:textId="77777777" w:rsidR="007F587A" w:rsidRPr="006A2BC0" w:rsidRDefault="007F587A" w:rsidP="007F587A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2E01A6E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562348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9946389" w14:textId="6D635C8E" w:rsidR="007F587A" w:rsidRPr="006A2BC0" w:rsidRDefault="004514D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BB6BA4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1D4992" w14:textId="063182B9" w:rsidR="007F587A" w:rsidRPr="006A2BC0" w:rsidRDefault="00BA53F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9C3B74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A1D40A" w14:textId="732B52B7" w:rsidR="007F587A" w:rsidRPr="006A2BC0" w:rsidRDefault="00BA53F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506A0F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7A1F943B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106CC383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z toho vplyvy na MSP</w:t>
            </w:r>
          </w:p>
          <w:p w14:paraId="37953907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72B9A379" w14:textId="348D8410" w:rsidR="007F587A" w:rsidRPr="006A2BC0" w:rsidRDefault="0015023F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highlight w:val="yellow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C1424E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F199329" w14:textId="4FA6F872" w:rsidR="007F587A" w:rsidRPr="006A2BC0" w:rsidRDefault="00927DDB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2F6A28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D084756" w14:textId="62DDCFEF" w:rsidR="007F587A" w:rsidRPr="006A2BC0" w:rsidRDefault="00927DDB" w:rsidP="007F587A">
                <w:pPr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A5A108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4A636437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886A408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504F7F7A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DA4A7B" w14:textId="301D87DC" w:rsidR="007F587A" w:rsidRPr="006A2BC0" w:rsidRDefault="00934FFC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81E63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27D4D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DDBCD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95FF5E" w14:textId="67BA7533" w:rsidR="007F587A" w:rsidRPr="006A2BC0" w:rsidRDefault="00E105D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A651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</w:tr>
      <w:tr w:rsidR="006A2BC0" w:rsidRPr="006A2BC0" w14:paraId="1C1A3C63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208764F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AF96DA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B2773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865432A" w14:textId="77777777" w:rsidR="007F587A" w:rsidRPr="006A2BC0" w:rsidRDefault="00B15FE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7AAC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F44FF35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9595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32BD60B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8B71D7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19B10B5" w14:textId="3C8F0117" w:rsidR="007F587A" w:rsidRPr="006A2BC0" w:rsidRDefault="004514D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CD428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C3EBA8" w14:textId="0246D555" w:rsidR="007F587A" w:rsidRPr="006A2BC0" w:rsidRDefault="004514D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45FE1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4EF808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E14B6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325022BC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634E53D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  <w:p w14:paraId="564B1FF0" w14:textId="77777777" w:rsidR="007F587A" w:rsidRPr="006A2BC0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B151EAB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64FDB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22DD8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59487" w14:textId="77777777" w:rsidR="007F587A" w:rsidRPr="006A2BC0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2FEFD0" w14:textId="11462EB8" w:rsidR="007F587A" w:rsidRPr="006A2BC0" w:rsidRDefault="00325E10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FC046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Nie</w:t>
            </w:r>
          </w:p>
        </w:tc>
      </w:tr>
      <w:tr w:rsidR="006A2BC0" w:rsidRPr="006A2BC0" w14:paraId="278DF5E3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7514FF4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5750C53" w14:textId="7DAFFC40" w:rsidR="007F587A" w:rsidRPr="006A2BC0" w:rsidRDefault="00BE3E9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686F9" w14:textId="77777777" w:rsidR="007F587A" w:rsidRPr="006A2BC0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54C87C" w14:textId="7B29B13A" w:rsidR="007F587A" w:rsidRPr="006A2BC0" w:rsidRDefault="00BE3E9E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C2891" w14:textId="77777777" w:rsidR="007F587A" w:rsidRPr="006A2BC0" w:rsidRDefault="007F587A" w:rsidP="007F58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ACD359E" w14:textId="77777777" w:rsidR="007F587A" w:rsidRPr="006A2BC0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EBA4D" w14:textId="77777777" w:rsidR="007F587A" w:rsidRPr="006A2BC0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A2BC0" w:rsidRPr="006A2BC0" w14:paraId="5366C209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1EDE1C" w14:textId="77777777" w:rsidR="000F2BE9" w:rsidRPr="006A2BC0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Vplyvy na služby verejnej správy pre občana, z</w:t>
            </w:r>
            <w:r w:rsidR="00CE6AAE"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3B8714" w14:textId="77777777" w:rsidR="000F2BE9" w:rsidRPr="006A2BC0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B9D8DD" w14:textId="77777777" w:rsidR="000F2BE9" w:rsidRPr="006A2BC0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C184E1" w14:textId="77777777" w:rsidR="000F2BE9" w:rsidRPr="006A2BC0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38979" w14:textId="77777777" w:rsidR="000F2BE9" w:rsidRPr="006A2BC0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8DC9B6" w14:textId="77777777" w:rsidR="000F2BE9" w:rsidRPr="006A2BC0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03464" w14:textId="77777777" w:rsidR="000F2BE9" w:rsidRPr="006A2BC0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6A2BC0" w:rsidRPr="006A2BC0" w14:paraId="7AC7623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2EA7B7" w14:textId="77777777" w:rsidR="000F2BE9" w:rsidRPr="006A2BC0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0E4E628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5E5BBC" w14:textId="77777777" w:rsidR="000F2BE9" w:rsidRPr="006A2BC0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6F1EE8D" w14:textId="77777777" w:rsidR="000F2BE9" w:rsidRPr="006A2BC0" w:rsidRDefault="00B15FE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5953FE" w14:textId="77777777" w:rsidR="000F2BE9" w:rsidRPr="006A2BC0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FF7F6AA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BEA4DC" w14:textId="77777777" w:rsidR="000F2BE9" w:rsidRPr="006A2BC0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  <w:tr w:rsidR="006A2BC0" w:rsidRPr="006A2BC0" w14:paraId="73ADDAA8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10A197" w14:textId="77777777" w:rsidR="000F2BE9" w:rsidRPr="006A2BC0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13F931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4BB6BF" w14:textId="77777777" w:rsidR="000F2BE9" w:rsidRPr="006A2BC0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FAEB799" w14:textId="77777777" w:rsidR="000F2BE9" w:rsidRPr="006A2BC0" w:rsidRDefault="00B15FE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C625F2" w14:textId="77777777" w:rsidR="000F2BE9" w:rsidRPr="006A2BC0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AAAC0D" w14:textId="77777777" w:rsidR="000F2BE9" w:rsidRPr="006A2BC0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4139" w14:textId="77777777" w:rsidR="000F2BE9" w:rsidRPr="006A2BC0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A2BC0" w:rsidRPr="006A2BC0" w14:paraId="6339EDD4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FAA4CA6" w14:textId="77777777" w:rsidR="00A340BB" w:rsidRPr="006A2BC0" w:rsidRDefault="00A340BB" w:rsidP="00AA592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Vplyvy na manželstvo</w:t>
            </w:r>
            <w:r w:rsidR="00DF357C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rodičovstvo a</w:t>
            </w:r>
            <w:r w:rsidR="00CE6AAE"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34B729D" w14:textId="77777777" w:rsidR="00A340BB" w:rsidRPr="006A2BC0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8EA0C" w14:textId="77777777" w:rsidR="00A340BB" w:rsidRPr="006A2BC0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B78F53" w14:textId="77777777" w:rsidR="00A340BB" w:rsidRPr="006A2BC0" w:rsidRDefault="00B15FE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22924" w14:textId="77777777" w:rsidR="00A340BB" w:rsidRPr="006A2BC0" w:rsidRDefault="00A340BB" w:rsidP="002336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F0F038" w14:textId="77777777" w:rsidR="00A340BB" w:rsidRPr="006A2BC0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  <w:lang w:eastAsia="sk-SK"/>
                  </w:rPr>
                </w:pPr>
                <w:r w:rsidRPr="006A2BC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5947" w14:textId="77777777" w:rsidR="00A340BB" w:rsidRPr="006A2BC0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065D394" w14:textId="77777777" w:rsidR="001B23B7" w:rsidRPr="006A2BC0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A2BC0" w:rsidRPr="006A2BC0" w14:paraId="5398A25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72AE62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Poznámky</w:t>
            </w:r>
          </w:p>
        </w:tc>
      </w:tr>
      <w:tr w:rsidR="006A2BC0" w:rsidRPr="006A2BC0" w14:paraId="6649AA83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5409DD1" w14:textId="25803FF5" w:rsidR="009914A0" w:rsidRPr="00B7497C" w:rsidRDefault="00325E10" w:rsidP="007437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414">
              <w:rPr>
                <w:rFonts w:ascii="Times New Roman" w:hAnsi="Times New Roman" w:cs="Times New Roman"/>
                <w:sz w:val="20"/>
                <w:szCs w:val="20"/>
              </w:rPr>
              <w:t>Predkladaný návrh zákona predpokladá negatívny vplyv na rozpočet verejnej správy v roku 202</w:t>
            </w:r>
            <w:r w:rsidR="009914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65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414">
              <w:rPr>
                <w:rFonts w:ascii="Times New Roman" w:hAnsi="Times New Roman" w:cs="Times New Roman"/>
                <w:sz w:val="20"/>
                <w:szCs w:val="20"/>
              </w:rPr>
              <w:t>na zabezpečenie</w:t>
            </w:r>
            <w:r w:rsidR="009914A0">
              <w:t xml:space="preserve"> </w:t>
            </w:r>
            <w:r w:rsidR="009914A0" w:rsidRPr="009914A0">
              <w:rPr>
                <w:rFonts w:ascii="Times New Roman" w:hAnsi="Times New Roman" w:cs="Times New Roman"/>
                <w:sz w:val="20"/>
                <w:szCs w:val="20"/>
              </w:rPr>
              <w:t>prístupnosti údajov a služieb inteligentných dopravných sy</w:t>
            </w:r>
            <w:r w:rsidR="009914A0">
              <w:rPr>
                <w:rFonts w:ascii="Times New Roman" w:hAnsi="Times New Roman" w:cs="Times New Roman"/>
                <w:sz w:val="20"/>
                <w:szCs w:val="20"/>
              </w:rPr>
              <w:t>stémov v prioritných oblastiach v</w:t>
            </w:r>
            <w:r w:rsidR="009914A0" w:rsidRPr="009914A0">
              <w:rPr>
                <w:rFonts w:ascii="Times New Roman" w:hAnsi="Times New Roman" w:cs="Times New Roman"/>
                <w:sz w:val="20"/>
                <w:szCs w:val="20"/>
              </w:rPr>
              <w:t xml:space="preserve"> súvislosti s transpozíciou smernice Európskeho parlamentu a Rady (EÚ) 2023/2661 z 22. novembra 2023, ktorou sa mení smernica 2010/40/EÚ o rámci na zavedenie inteligentných dopravných systémov v oblasti cestnej dopravy a na rozhrania s inými druhmi dopravy</w:t>
            </w:r>
            <w:r w:rsidR="009914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14A0" w:rsidRPr="009914A0">
              <w:rPr>
                <w:rFonts w:ascii="Times New Roman" w:hAnsi="Times New Roman" w:cs="Times New Roman"/>
                <w:sz w:val="20"/>
                <w:szCs w:val="20"/>
              </w:rPr>
              <w:t xml:space="preserve">Implementáciou týchto opatrení sa posilní </w:t>
            </w:r>
            <w:proofErr w:type="spellStart"/>
            <w:r w:rsidR="009914A0" w:rsidRPr="009914A0">
              <w:rPr>
                <w:rFonts w:ascii="Times New Roman" w:hAnsi="Times New Roman" w:cs="Times New Roman"/>
                <w:sz w:val="20"/>
                <w:szCs w:val="20"/>
              </w:rPr>
              <w:t>interoperabilita</w:t>
            </w:r>
            <w:proofErr w:type="spellEnd"/>
            <w:r w:rsidR="009914A0" w:rsidRPr="009914A0">
              <w:rPr>
                <w:rFonts w:ascii="Times New Roman" w:hAnsi="Times New Roman" w:cs="Times New Roman"/>
                <w:sz w:val="20"/>
                <w:szCs w:val="20"/>
              </w:rPr>
              <w:t xml:space="preserve"> a efektívnosť </w:t>
            </w:r>
            <w:r w:rsidR="009914A0" w:rsidRPr="009914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dopravných systémov, pričom dôjde k zlepšeniu bezpečnosti cestnej premávky a dostupnosti dopravných údajov pre verejný aj súkromný sektor. Návrh zároveň prispieva k </w:t>
            </w:r>
            <w:r w:rsidR="009914A0" w:rsidRPr="00B7497C">
              <w:rPr>
                <w:rFonts w:ascii="Times New Roman" w:hAnsi="Times New Roman" w:cs="Times New Roman"/>
                <w:sz w:val="20"/>
                <w:szCs w:val="20"/>
              </w:rPr>
              <w:t>naplneniu cieľov digitalizácie dopravného sektora v súlade s európskymi štandardmi.</w:t>
            </w:r>
          </w:p>
          <w:p w14:paraId="4F70479A" w14:textId="32DC64D2" w:rsidR="00325E10" w:rsidRDefault="00325E10" w:rsidP="004A06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D3A2F" w14:textId="74BB93F7" w:rsidR="003D00D0" w:rsidRDefault="003D00D0" w:rsidP="00B313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Národná diaľničná spoločnosť spracováva Koncepciu </w:t>
            </w:r>
            <w:r w:rsidRPr="003D0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rozmiestnenia a vybavenia odpočívadiel na diaľniciach v Slovenskej republike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, ktorá bude zohľadňovať aktuálne predpisy EÚ. Na základe tejto koncepcie budú určené vecné a finančné rámce týkajúce sa jednotlivých odpočívadiel, ich vybavenia a parkovacích miest pre bezpečné a chránené parkovacie miesta </w:t>
            </w:r>
            <w:r w:rsidR="00927C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pre nákladné a úžitkové vozidlá, ako aj poskytovanie dynamických dopravných údajov.</w:t>
            </w:r>
          </w:p>
          <w:p w14:paraId="005496CA" w14:textId="77777777" w:rsidR="00325E10" w:rsidRDefault="00325E10" w:rsidP="00B313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B4E59" w14:textId="1A83E8BA" w:rsidR="001B23B7" w:rsidRPr="005F205E" w:rsidRDefault="00124B54" w:rsidP="005F20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124B54">
              <w:rPr>
                <w:rFonts w:ascii="Times New Roman" w:hAnsi="Times New Roman" w:cs="Times New Roman"/>
                <w:sz w:val="20"/>
                <w:szCs w:val="20"/>
              </w:rPr>
              <w:t>Predkladaný návrh zákona predpokladá zvýšenie nákladov v oblasti automatizácie procesov a prepojenie jednotlivých aplikačných systémov Národnej diaľničnej spoločnosti, a. s. v súvislosti so zabezpečením dynamických údajov o dostupnosti parkovacích miest pre bezpečné a chránené parkovacie miesta pre nákladné a úžitkové vozidlá na základnej a súhrnnej TEN-T sieti a zabezpečením dynamických údajov súvisiacich s bezpečnosťou cestnej premávky, ktoré sa týkajú minimálnych univerzálnych dopravných informácií týkajúcich sa bezpečnosti cestnej premávky. Zvýšenie nákladov sa predpokladá v súvislosti s tvorbou potrebných API rozhraní, ktoré umožnia vzájomnú výmenu údajov v štruktúrovanej podobe. Tieto budú kryté z vlastných zdrojov Národnej diaľničnej spoločnosti, a. s. v rámci schváleného návrhu rozpočtu verejnej správy na príslušný rok a schváleného limitu verejných výdavkov.</w:t>
            </w:r>
          </w:p>
        </w:tc>
      </w:tr>
      <w:tr w:rsidR="006A2BC0" w:rsidRPr="006A2BC0" w14:paraId="534A76B0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1F4FF0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Kontakt na spracovateľa</w:t>
            </w:r>
          </w:p>
        </w:tc>
      </w:tr>
      <w:tr w:rsidR="006A2BC0" w:rsidRPr="006A2BC0" w14:paraId="3612C0D5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24001" w14:textId="5C586B30" w:rsidR="00B637C1" w:rsidRPr="00E14414" w:rsidRDefault="00B15FE2" w:rsidP="00B15F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44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Ministerstvo dopravy Slovenskej republiky, Sekcia cestnej dopravy a pozemných komunikácii –  </w:t>
            </w:r>
            <w:hyperlink r:id="rId9" w:history="1">
              <w:r w:rsidR="00D6490F" w:rsidRPr="0072227C">
                <w:rPr>
                  <w:rStyle w:val="Hypertextovprepojenie"/>
                  <w:sz w:val="20"/>
                  <w:szCs w:val="20"/>
                </w:rPr>
                <w:t>miroslava.terekova@mindop.sk</w:t>
              </w:r>
            </w:hyperlink>
            <w:r w:rsidRPr="00E14414">
              <w:rPr>
                <w:rStyle w:val="Hypertextovprepojenie"/>
                <w:color w:val="000000" w:themeColor="text1"/>
                <w:sz w:val="20"/>
                <w:szCs w:val="20"/>
              </w:rPr>
              <w:t xml:space="preserve">, </w:t>
            </w:r>
            <w:r w:rsidRPr="00E144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+421 2 594 94</w:t>
            </w:r>
            <w:r w:rsidR="00B637C1" w:rsidRPr="00E144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E144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  <w:r w:rsidRPr="00E144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14:paraId="6AB8293C" w14:textId="6B3295B8" w:rsidR="001B23B7" w:rsidRPr="006A2BC0" w:rsidRDefault="001B23B7" w:rsidP="00B7647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6A2BC0" w:rsidRPr="006A2BC0" w14:paraId="2BD329B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87C83A6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>Zdroje</w:t>
            </w:r>
          </w:p>
        </w:tc>
      </w:tr>
      <w:tr w:rsidR="006A2BC0" w:rsidRPr="006A2BC0" w14:paraId="7E24ECF6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EEAC" w14:textId="739CCFA7" w:rsidR="001B23B7" w:rsidRPr="006A2BC0" w:rsidRDefault="00E14414" w:rsidP="00C24D3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D6490F">
              <w:rPr>
                <w:rFonts w:ascii="Times New Roman" w:hAnsi="Times New Roman" w:cs="Times New Roman"/>
                <w:sz w:val="20"/>
                <w:szCs w:val="20"/>
              </w:rPr>
              <w:t>Pri spracovaní doložky vybraných vplyvov predkladateľ vy</w:t>
            </w:r>
            <w:r w:rsidR="00D6490F" w:rsidRPr="00D6490F">
              <w:rPr>
                <w:rFonts w:ascii="Times New Roman" w:hAnsi="Times New Roman" w:cs="Times New Roman"/>
                <w:sz w:val="20"/>
                <w:szCs w:val="20"/>
              </w:rPr>
              <w:t>chádzal z dostupných podkladov a konzultácií s dotknutými subjektami.</w:t>
            </w:r>
          </w:p>
        </w:tc>
      </w:tr>
      <w:tr w:rsidR="006A2BC0" w:rsidRPr="006A2BC0" w14:paraId="7439530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A38736" w14:textId="7C03D281" w:rsidR="001B23B7" w:rsidRPr="006A2BC0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Stanovisko Komisie na posudzovanie vybraných vplyvov z PPK č. </w:t>
            </w:r>
            <w:r w:rsidR="00C639C0">
              <w:rPr>
                <w:rFonts w:ascii="Times New Roman" w:eastAsia="Calibri" w:hAnsi="Times New Roman" w:cs="Times New Roman"/>
                <w:b/>
                <w:color w:val="000000" w:themeColor="text1"/>
              </w:rPr>
              <w:t>38</w:t>
            </w:r>
            <w:bookmarkStart w:id="0" w:name="_GoBack"/>
            <w:bookmarkEnd w:id="0"/>
          </w:p>
          <w:p w14:paraId="4187078C" w14:textId="77777777" w:rsidR="001B23B7" w:rsidRPr="006A2BC0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Calibri" w:hAnsi="Times New Roman" w:cs="Times New Roman"/>
                <w:color w:val="000000" w:themeColor="text1"/>
              </w:rPr>
              <w:t>(v prípade, ak sa uskutočnilo v zmysle bodu 8.1 Jednotnej metodiky)</w:t>
            </w:r>
          </w:p>
        </w:tc>
      </w:tr>
      <w:tr w:rsidR="006A2BC0" w:rsidRPr="006A2BC0" w14:paraId="7CC19803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5D8E" w14:textId="77777777" w:rsidR="001B23B7" w:rsidRPr="00FF6475" w:rsidRDefault="001B23B7" w:rsidP="00757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FF6475" w:rsidRPr="00FF6475" w14:paraId="4F3526B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B98EFF9" w14:textId="77777777" w:rsidR="001B23B7" w:rsidRPr="00FF6475" w:rsidRDefault="00AB71BD" w:rsidP="0075765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5D6E" w:rsidRPr="00FF6475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3360B" w:rsidRPr="00FF64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B23B7" w:rsidRPr="00FF64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53ADFB4" w14:textId="77777777" w:rsidR="001B23B7" w:rsidRPr="00FF6475" w:rsidRDefault="00AB71BD" w:rsidP="0075765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FF6475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3360B" w:rsidRPr="00FF64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B23B7" w:rsidRPr="00FF64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EA4B15E" w14:textId="67EA7388" w:rsidR="001B23B7" w:rsidRPr="00FF6475" w:rsidRDefault="00AB71BD" w:rsidP="0075765E">
                  <w:pPr>
                    <w:ind w:right="45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77FD" w:rsidRPr="00FF6475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23360B" w:rsidRPr="00FF64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B23B7" w:rsidRPr="00FF64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Nesúhlasné</w:t>
                  </w:r>
                </w:p>
              </w:tc>
            </w:tr>
          </w:tbl>
          <w:p w14:paraId="451BCDFE" w14:textId="5ED94621" w:rsidR="001B23B7" w:rsidRPr="00FF6475" w:rsidRDefault="001B23B7" w:rsidP="00757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Uveďte pripomienky zo stanoviska Komisie z časti II. spolu s Vaším vyhodnotením:</w:t>
            </w:r>
          </w:p>
          <w:p w14:paraId="50645A0C" w14:textId="77777777" w:rsidR="00BF7DC1" w:rsidRPr="00FF6475" w:rsidRDefault="00BF7DC1" w:rsidP="00757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8AA0B" w14:textId="77777777" w:rsidR="00A577FD" w:rsidRPr="00FF6475" w:rsidRDefault="00A577FD" w:rsidP="0075765E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sz w:val="20"/>
                <w:szCs w:val="20"/>
              </w:rPr>
              <w:t>II. Pripomienky a návrhy zmien:</w:t>
            </w: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 xml:space="preserve"> Komisia uplatňuje k materiálu nasledovné pripomienky a odporúčania:</w:t>
            </w:r>
          </w:p>
          <w:p w14:paraId="340029C9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FC9EE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sz w:val="20"/>
                <w:szCs w:val="20"/>
              </w:rPr>
              <w:t>K doložke vybraných vplyvov</w:t>
            </w:r>
          </w:p>
          <w:p w14:paraId="610274FE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Komisia odporúča predkladateľovi v Doložke vybraných vplyvov v časti 8. Preskúmanie účelnosti doplniť kritéria hodnotenia účelnosti predkladaného materiálu.</w:t>
            </w:r>
          </w:p>
          <w:p w14:paraId="364F23B1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Odôvodnenie: Preskúmanie účelnosti sa nastavuje po určitom čase, aby sa zhodnotilo, či a na základe akých kritérií bol cieľ naplnený. V  zmysle II. časti, bodu 8 Jednotnej metodiky je preskúmanie účelnosti náplňou ex post hodnotenia, avšak dátum a kritériá je potrebné, aby boli určené predkladateľom materiálu.</w:t>
            </w:r>
          </w:p>
          <w:p w14:paraId="15191AF7" w14:textId="519EC82A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1D92C" w14:textId="77777777" w:rsidR="00AF0AAD" w:rsidRPr="00FF6475" w:rsidRDefault="00861B5A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Vyhodnotenie: </w:t>
            </w:r>
            <w:r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Pripomienka nebola akc</w:t>
            </w:r>
            <w:r w:rsidR="00AF0AAD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eptovaná</w:t>
            </w:r>
          </w:p>
          <w:p w14:paraId="5371DB7B" w14:textId="0795A70A" w:rsidR="00861B5A" w:rsidRPr="00FF6475" w:rsidRDefault="00AF0AA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Odôvodnenie:</w:t>
            </w:r>
            <w:r w:rsidR="00861B5A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72B6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="00861B5A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eďže ide o transpozíciu smernice Európskeho parlamentu a Rady (EÚ) 2023/2661 z 22. novembra 2023, ktorou sa mení smernica 2010/40/EÚ o rámci na zavedenie inteligentných dopravných systémov v oblasti cestnej dopravy a na rozhrania s inými druhmi dopravy, preskúmanie účelnosti sa nevykonáva. </w:t>
            </w:r>
          </w:p>
          <w:p w14:paraId="464A5771" w14:textId="77777777" w:rsidR="00861B5A" w:rsidRPr="00FF6475" w:rsidRDefault="00861B5A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C2B27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Komisia odporúča predkladateľovi v Doložke vybraných vplyvov v časti 9. Vybrané vplyvy materiálu vyznačiť negatívne vplyvy na podnikateľské prostredie aj v prípade MSP.</w:t>
            </w:r>
          </w:p>
          <w:p w14:paraId="5C806490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Odôvodnenie: Materiál môže v budúcnosti zakladať aj negatívne vplyvy na MSP a to konkrétne napr. na podnikateľské subjekty, ktoré príjmu do prenájmu parkoviská od Národnej diaľničnej spoločnosti (NDS) a budú povinné byť pripojené na systémy NDS. Nevylučuje sa, že tieto subjekty nemôžu patriť aj do skupiny MSP.</w:t>
            </w:r>
          </w:p>
          <w:p w14:paraId="449EC9A5" w14:textId="625301BD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FBD55" w14:textId="73BA7F61" w:rsidR="008B7E1C" w:rsidRPr="00FF6475" w:rsidRDefault="008B7E1C" w:rsidP="008B7E1C">
            <w:pPr>
              <w:spacing w:line="2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Vyhodnotenie: </w:t>
            </w:r>
            <w:r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Pripomienka bola akceptovaná</w:t>
            </w:r>
            <w:r w:rsidR="00861B5A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1B5A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Vplyv na MSP v časti 9. doložky vybraných vplyvov bol vyznačený.</w:t>
            </w:r>
          </w:p>
          <w:p w14:paraId="55EADE8B" w14:textId="77777777" w:rsidR="008B7E1C" w:rsidRPr="00FF6475" w:rsidRDefault="008B7E1C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A96E9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sz w:val="20"/>
                <w:szCs w:val="20"/>
              </w:rPr>
              <w:t>K vplyvom na podnikateľské prostredie</w:t>
            </w:r>
          </w:p>
          <w:p w14:paraId="1D6C2590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v Analýze vplyvov na podnikateľské prostredie Komisia odporúča presunúť text uvedený v časti 3.1 do časti 3.4. Komisia tiež odporúča uvedený text konkretizovať.</w:t>
            </w:r>
          </w:p>
          <w:p w14:paraId="58E9D2A3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Odôvodnenie: V texte v časti 3.1 je popísaný potenciálny vplyv, ktorý však nie je možné kvantifikovať. Z tohto dôvodu má byť text uvedený v časti 3.4. Zároveň je tento text veľmi všeobecný, preto Komisia odporúča text konkretizovať s cieľom poskytnúť konkrétnu predstavu o potenciálnych vplyvoch na podnikateľské prostredie.</w:t>
            </w:r>
          </w:p>
          <w:p w14:paraId="1D42A271" w14:textId="797FF3DD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B7ACC" w14:textId="3AB89BFD" w:rsidR="008B7E1C" w:rsidRPr="00FF6475" w:rsidRDefault="008B7E1C" w:rsidP="008B7E1C">
            <w:pPr>
              <w:spacing w:line="2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Vyhodnotenie: </w:t>
            </w:r>
            <w:r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Pripomienka bola akceptovaná, </w:t>
            </w:r>
            <w:r w:rsidR="00464510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text bol presunutý do časti 3.4. doložky vybraných vplyvov</w:t>
            </w:r>
            <w:r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436AADC" w14:textId="77777777" w:rsidR="008B7E1C" w:rsidRPr="00FF6475" w:rsidRDefault="008B7E1C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E79C2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sz w:val="20"/>
                <w:szCs w:val="20"/>
              </w:rPr>
              <w:t>K vplyvom na rozpočet verejnej správy</w:t>
            </w:r>
          </w:p>
          <w:p w14:paraId="6371BD7F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V doložke vybraných vplyvov je označený negatívny rozpočtovo zabezpečený vplyv na rozpočet verejnej správy. V analýze vplyvov na rozpočet verejnej správy v tab. č. 1/A sú na rok 2026 kvantifikované výdavky Národnej diaľničnej spoločnosti, a. s. (ďalej len „NDS“) v sume 50 000 eur, ktoré budú použité na tvorbu potrebných API (</w:t>
            </w:r>
            <w:proofErr w:type="spellStart"/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FF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Programming</w:t>
            </w:r>
            <w:proofErr w:type="spellEnd"/>
            <w:r w:rsidRPr="00FF6475">
              <w:rPr>
                <w:rFonts w:ascii="Times New Roman" w:hAnsi="Times New Roman" w:cs="Times New Roman"/>
                <w:sz w:val="20"/>
                <w:szCs w:val="20"/>
              </w:rPr>
              <w:t xml:space="preserve"> Interface) rozhraní. Tieto výdavky budú kryté z vlastných zdrojov NDS. Vzhľadom na uvedené je potrebné tieto výdavky uviesť v tab. č. 1/A v časti „Financovanie zabezpečené v rozpočte“ a nie v časti „Iné ako rozpočtové zdroje“ tak, aby bola zrejmá rozpočtová zabezpečenosť kvantifikovaných vplyvov. </w:t>
            </w:r>
          </w:p>
          <w:p w14:paraId="1D7FAFEB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C8ABC" w14:textId="461E819E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Zároveň Komisia žiada analýzu vplyvov na rozpočet vypracovať v súlade s Jednotnou metodikou na posudzovanie vybraných vplyvov, podľa ktorej sa analýza vplyvov na rozpočet vypracúva na bežný rok a tri nasledujúce rozpočtové roky.</w:t>
            </w:r>
          </w:p>
          <w:p w14:paraId="1B5F60CB" w14:textId="4D3F2721" w:rsidR="008B7E1C" w:rsidRPr="00FF6475" w:rsidRDefault="008B7E1C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A5B36" w14:textId="1D2AC6A4" w:rsidR="008B7E1C" w:rsidRPr="00FF6475" w:rsidRDefault="008B7E1C" w:rsidP="008B7E1C">
            <w:pPr>
              <w:spacing w:line="2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Vyhodnotenie: </w:t>
            </w:r>
            <w:r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Pripomienka bola akceptovaná</w:t>
            </w:r>
            <w:r w:rsidR="00AF0AAD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972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Analýza vplyvov na rozpočet verejnej správy bola upravená. </w:t>
            </w:r>
          </w:p>
          <w:p w14:paraId="0ACD031E" w14:textId="77777777" w:rsidR="008B7E1C" w:rsidRPr="00FF6475" w:rsidRDefault="008B7E1C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2B673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sz w:val="20"/>
                <w:szCs w:val="20"/>
              </w:rPr>
              <w:t>K vplyvom na informatizáciu spoločnosti</w:t>
            </w:r>
          </w:p>
          <w:p w14:paraId="165E1BB8" w14:textId="5A2F57AF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 xml:space="preserve">Komisia nesúhlasí s tvrdením predkladateľa, že predmetný návrh zákona nemá vplyv na informatizáciu spoločnosti. Ako predkladateľ uvádza v rozpočtovej analýze, „Zvýšenie nákladov sa predpokladá v súvislosti s tvorbou potrebných API rozhraní, ktoré umožnia vzájomnú výmenu údajov v štruktúrovanej podobe“. Nakoľko sa vymieňajú údaje v elektronickom prostredí, Komisia má za to, že sa vymieňajú prostredníctvom na to určených systémov a teda je potreba aj ich úpravy, čo predstavuje vplyv na informatizáciu spoločnosti. Uvedené Komisia žiada premietnuť aj do doložky a analýzy vplyvov na informatizáciu spoločnosti. </w:t>
            </w:r>
          </w:p>
          <w:p w14:paraId="6543BBD3" w14:textId="757EF6EE" w:rsidR="008B7E1C" w:rsidRPr="00FF6475" w:rsidRDefault="008B7E1C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91C25" w14:textId="3CA298A7" w:rsidR="008B7E1C" w:rsidRPr="00FF6475" w:rsidRDefault="008B7E1C" w:rsidP="008B7E1C">
            <w:pPr>
              <w:spacing w:line="20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Vyhodnotenie: </w:t>
            </w:r>
            <w:r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Pripomienka bola akceptovaná</w:t>
            </w:r>
            <w:r w:rsidR="00EB09B3" w:rsidRPr="00FF647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D02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Analýza vplyvov na informatizáciu spoločnosti bola upravená.</w:t>
            </w:r>
          </w:p>
          <w:p w14:paraId="22D3F316" w14:textId="77777777" w:rsidR="008B7E1C" w:rsidRPr="00FF6475" w:rsidRDefault="008B7E1C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A0F54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AC6CF" w14:textId="77777777" w:rsidR="00A577FD" w:rsidRPr="00FF6475" w:rsidRDefault="00A577FD" w:rsidP="0075765E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sz w:val="20"/>
                <w:szCs w:val="20"/>
              </w:rPr>
              <w:t>III. Záver:</w:t>
            </w: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 xml:space="preserve"> Stála pracovná komisia na posudzovanie vybraných vplyvov vyjadruje </w:t>
            </w:r>
          </w:p>
          <w:p w14:paraId="3579BD01" w14:textId="77777777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4A5FC" w14:textId="45496FAE" w:rsidR="00A577FD" w:rsidRPr="00FF6475" w:rsidRDefault="00A577FD" w:rsidP="0075765E">
            <w:pPr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B0A33" w:rsidRPr="00FF64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706720" w14:textId="77777777" w:rsidR="00A577FD" w:rsidRPr="00FF6475" w:rsidRDefault="00A577FD" w:rsidP="00BF7D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b/>
                <w:sz w:val="20"/>
                <w:szCs w:val="20"/>
              </w:rPr>
              <w:t>nesúhlasné stanovisko</w:t>
            </w:r>
          </w:p>
          <w:p w14:paraId="3F310167" w14:textId="77777777" w:rsidR="00A577FD" w:rsidRPr="00FF6475" w:rsidRDefault="00A577FD" w:rsidP="0075765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FB0E5" w14:textId="77777777" w:rsidR="00A577FD" w:rsidRPr="00FF6475" w:rsidRDefault="00A577FD" w:rsidP="0075765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23149" w14:textId="77777777" w:rsidR="00A577FD" w:rsidRPr="00FF6475" w:rsidRDefault="00A577FD" w:rsidP="0075765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475">
              <w:rPr>
                <w:rFonts w:ascii="Times New Roman" w:hAnsi="Times New Roman" w:cs="Times New Roman"/>
                <w:sz w:val="20"/>
                <w:szCs w:val="20"/>
              </w:rPr>
              <w:t>s materiálom predloženým na predbežné pripomienkové konanie s odporúčaním na jeho dopracovanie podľa pripomienok v bode II.</w:t>
            </w:r>
          </w:p>
          <w:p w14:paraId="56BA5EFE" w14:textId="77777777" w:rsidR="00272BA1" w:rsidRPr="00FF6475" w:rsidRDefault="00272BA1" w:rsidP="00757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B0852" w14:textId="77777777" w:rsidR="001B23B7" w:rsidRPr="00FF6475" w:rsidRDefault="001B23B7" w:rsidP="00757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B07A8" w14:textId="77777777" w:rsidR="001B23B7" w:rsidRPr="00FF6475" w:rsidRDefault="001B23B7" w:rsidP="00757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BC0" w:rsidRPr="006A2BC0" w14:paraId="3570A300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9F19F15" w14:textId="77777777" w:rsidR="001B23B7" w:rsidRPr="006A2BC0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6A2BC0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Stanovisko Komisie na posudzovanie vybraných vplyvov zo záverečného posúdenia č. ..........</w:t>
            </w:r>
            <w:r w:rsidRPr="006A2BC0">
              <w:rPr>
                <w:rFonts w:ascii="Times New Roman" w:eastAsia="Calibri" w:hAnsi="Times New Roman" w:cs="Times New Roman"/>
                <w:color w:val="000000" w:themeColor="text1"/>
              </w:rPr>
              <w:t xml:space="preserve"> (v prípade, ak sa uskutočnilo v zmysle bodu 9.1. Jednotnej metodiky) </w:t>
            </w:r>
          </w:p>
        </w:tc>
      </w:tr>
      <w:tr w:rsidR="006A2BC0" w:rsidRPr="006A2BC0" w14:paraId="58D1E8F7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D29FD95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A2BC0" w:rsidRPr="006A2BC0" w14:paraId="035A5979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EF21B04" w14:textId="77777777" w:rsidR="001B23B7" w:rsidRPr="006A2BC0" w:rsidRDefault="00AB71BD" w:rsidP="000800FC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90332C7" w14:textId="77777777" w:rsidR="001B23B7" w:rsidRPr="006A2BC0" w:rsidRDefault="00AB71BD" w:rsidP="000800FC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AC003B1" w14:textId="77777777" w:rsidR="001B23B7" w:rsidRPr="006A2BC0" w:rsidRDefault="00AB71BD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A2BC0">
                        <w:rPr>
                          <w:rFonts w:ascii="MS Gothic" w:eastAsia="MS Gothic" w:hAnsi="MS Gothic" w:cs="Times New Roman" w:hint="eastAsia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A2BC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C2724F7" w14:textId="77777777" w:rsidR="001B23B7" w:rsidRPr="006A2BC0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6A2B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4C1DF70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5CA59F02" w14:textId="77777777" w:rsidR="001B23B7" w:rsidRPr="006A2BC0" w:rsidRDefault="001B23B7" w:rsidP="000800F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07E33263" w14:textId="77777777" w:rsidR="00274130" w:rsidRPr="006A2BC0" w:rsidRDefault="00AB71BD" w:rsidP="00005CC4">
      <w:pPr>
        <w:rPr>
          <w:color w:val="000000" w:themeColor="text1"/>
        </w:rPr>
      </w:pPr>
    </w:p>
    <w:sectPr w:rsidR="00274130" w:rsidRPr="006A2BC0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91D5" w14:textId="77777777" w:rsidR="00AB71BD" w:rsidRDefault="00AB71BD" w:rsidP="001B23B7">
      <w:pPr>
        <w:spacing w:after="0" w:line="240" w:lineRule="auto"/>
      </w:pPr>
      <w:r>
        <w:separator/>
      </w:r>
    </w:p>
  </w:endnote>
  <w:endnote w:type="continuationSeparator" w:id="0">
    <w:p w14:paraId="66D509B7" w14:textId="77777777" w:rsidR="00AB71BD" w:rsidRDefault="00AB71BD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9C82E9" w14:textId="643F9532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9C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571BB4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53111" w14:textId="77777777" w:rsidR="00AB71BD" w:rsidRDefault="00AB71BD" w:rsidP="001B23B7">
      <w:pPr>
        <w:spacing w:after="0" w:line="240" w:lineRule="auto"/>
      </w:pPr>
      <w:r>
        <w:separator/>
      </w:r>
    </w:p>
  </w:footnote>
  <w:footnote w:type="continuationSeparator" w:id="0">
    <w:p w14:paraId="741B77D0" w14:textId="77777777" w:rsidR="00AB71BD" w:rsidRDefault="00AB71BD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E47F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522DBEF7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B83"/>
    <w:multiLevelType w:val="hybridMultilevel"/>
    <w:tmpl w:val="F6221FD2"/>
    <w:lvl w:ilvl="0" w:tplc="4BF45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34E69"/>
    <w:multiLevelType w:val="hybridMultilevel"/>
    <w:tmpl w:val="2A36B6B6"/>
    <w:lvl w:ilvl="0" w:tplc="493C0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B31AC"/>
    <w:multiLevelType w:val="hybridMultilevel"/>
    <w:tmpl w:val="B24ED3E8"/>
    <w:lvl w:ilvl="0" w:tplc="C92C40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5CC4"/>
    <w:rsid w:val="00043706"/>
    <w:rsid w:val="00085DC7"/>
    <w:rsid w:val="00097069"/>
    <w:rsid w:val="000D0259"/>
    <w:rsid w:val="000D348F"/>
    <w:rsid w:val="000D723C"/>
    <w:rsid w:val="000F2BE9"/>
    <w:rsid w:val="001042D4"/>
    <w:rsid w:val="00113AE4"/>
    <w:rsid w:val="00124B54"/>
    <w:rsid w:val="00130E61"/>
    <w:rsid w:val="0015023F"/>
    <w:rsid w:val="00156064"/>
    <w:rsid w:val="0017136B"/>
    <w:rsid w:val="001853E7"/>
    <w:rsid w:val="00187182"/>
    <w:rsid w:val="0018758B"/>
    <w:rsid w:val="001B23B7"/>
    <w:rsid w:val="001B2855"/>
    <w:rsid w:val="001B3E2B"/>
    <w:rsid w:val="001B7D4C"/>
    <w:rsid w:val="001C504D"/>
    <w:rsid w:val="001D4CED"/>
    <w:rsid w:val="001E3562"/>
    <w:rsid w:val="001F2A1D"/>
    <w:rsid w:val="00203EE3"/>
    <w:rsid w:val="002243BB"/>
    <w:rsid w:val="002313F5"/>
    <w:rsid w:val="0023360B"/>
    <w:rsid w:val="00243652"/>
    <w:rsid w:val="00272BA1"/>
    <w:rsid w:val="002F6ADB"/>
    <w:rsid w:val="003145AE"/>
    <w:rsid w:val="00325E10"/>
    <w:rsid w:val="0033315C"/>
    <w:rsid w:val="00342197"/>
    <w:rsid w:val="003553ED"/>
    <w:rsid w:val="00363CF8"/>
    <w:rsid w:val="003940EB"/>
    <w:rsid w:val="003A057B"/>
    <w:rsid w:val="003A381E"/>
    <w:rsid w:val="003C1554"/>
    <w:rsid w:val="003D00D0"/>
    <w:rsid w:val="00411898"/>
    <w:rsid w:val="004156A8"/>
    <w:rsid w:val="004514DD"/>
    <w:rsid w:val="0045446F"/>
    <w:rsid w:val="0045594D"/>
    <w:rsid w:val="00464510"/>
    <w:rsid w:val="00486F42"/>
    <w:rsid w:val="00487481"/>
    <w:rsid w:val="004934EB"/>
    <w:rsid w:val="0049476D"/>
    <w:rsid w:val="004A062A"/>
    <w:rsid w:val="004A4383"/>
    <w:rsid w:val="004B2EEC"/>
    <w:rsid w:val="004C6831"/>
    <w:rsid w:val="004D512E"/>
    <w:rsid w:val="00524621"/>
    <w:rsid w:val="00565D6E"/>
    <w:rsid w:val="00574F92"/>
    <w:rsid w:val="00583068"/>
    <w:rsid w:val="00591EC6"/>
    <w:rsid w:val="00591ED3"/>
    <w:rsid w:val="005F205E"/>
    <w:rsid w:val="006023E1"/>
    <w:rsid w:val="00612E08"/>
    <w:rsid w:val="00616510"/>
    <w:rsid w:val="00616EF8"/>
    <w:rsid w:val="00634E2C"/>
    <w:rsid w:val="00644D0E"/>
    <w:rsid w:val="00662C00"/>
    <w:rsid w:val="006702CD"/>
    <w:rsid w:val="00684496"/>
    <w:rsid w:val="00692879"/>
    <w:rsid w:val="006A2BC0"/>
    <w:rsid w:val="006B5CB4"/>
    <w:rsid w:val="006C4F4D"/>
    <w:rsid w:val="006F678E"/>
    <w:rsid w:val="006F6B62"/>
    <w:rsid w:val="00720322"/>
    <w:rsid w:val="0074373D"/>
    <w:rsid w:val="0075197E"/>
    <w:rsid w:val="0075765E"/>
    <w:rsid w:val="00761208"/>
    <w:rsid w:val="007756BE"/>
    <w:rsid w:val="00787FDC"/>
    <w:rsid w:val="007A357D"/>
    <w:rsid w:val="007B40C1"/>
    <w:rsid w:val="007C5312"/>
    <w:rsid w:val="007D6F2C"/>
    <w:rsid w:val="007F4BA6"/>
    <w:rsid w:val="007F587A"/>
    <w:rsid w:val="0080042A"/>
    <w:rsid w:val="0080437E"/>
    <w:rsid w:val="00852D28"/>
    <w:rsid w:val="00861B5A"/>
    <w:rsid w:val="00865E81"/>
    <w:rsid w:val="008710DD"/>
    <w:rsid w:val="00876891"/>
    <w:rsid w:val="008801B5"/>
    <w:rsid w:val="00881E07"/>
    <w:rsid w:val="00895BC4"/>
    <w:rsid w:val="008B222D"/>
    <w:rsid w:val="008B7E1C"/>
    <w:rsid w:val="008C79B7"/>
    <w:rsid w:val="00901748"/>
    <w:rsid w:val="00927C59"/>
    <w:rsid w:val="00927DDB"/>
    <w:rsid w:val="00930530"/>
    <w:rsid w:val="00934FFC"/>
    <w:rsid w:val="009431E3"/>
    <w:rsid w:val="009475F5"/>
    <w:rsid w:val="009717F5"/>
    <w:rsid w:val="0098472E"/>
    <w:rsid w:val="009914A0"/>
    <w:rsid w:val="009B24A1"/>
    <w:rsid w:val="009C424C"/>
    <w:rsid w:val="009E09F7"/>
    <w:rsid w:val="009F4832"/>
    <w:rsid w:val="00A14966"/>
    <w:rsid w:val="00A31633"/>
    <w:rsid w:val="00A340BB"/>
    <w:rsid w:val="00A577FD"/>
    <w:rsid w:val="00A60413"/>
    <w:rsid w:val="00A74E3A"/>
    <w:rsid w:val="00A7788F"/>
    <w:rsid w:val="00A85933"/>
    <w:rsid w:val="00AA24BE"/>
    <w:rsid w:val="00AB6E82"/>
    <w:rsid w:val="00AB71BD"/>
    <w:rsid w:val="00AC30D6"/>
    <w:rsid w:val="00AC3239"/>
    <w:rsid w:val="00AD31E5"/>
    <w:rsid w:val="00AE2CFF"/>
    <w:rsid w:val="00AF0AAD"/>
    <w:rsid w:val="00B00B6E"/>
    <w:rsid w:val="00B02F4B"/>
    <w:rsid w:val="00B15FE2"/>
    <w:rsid w:val="00B221F3"/>
    <w:rsid w:val="00B31374"/>
    <w:rsid w:val="00B547F5"/>
    <w:rsid w:val="00B637C1"/>
    <w:rsid w:val="00B7497C"/>
    <w:rsid w:val="00B76472"/>
    <w:rsid w:val="00B77269"/>
    <w:rsid w:val="00B84F87"/>
    <w:rsid w:val="00BA2A37"/>
    <w:rsid w:val="00BA2BF4"/>
    <w:rsid w:val="00BA53FD"/>
    <w:rsid w:val="00BC6A2F"/>
    <w:rsid w:val="00BE3E9E"/>
    <w:rsid w:val="00BF7DC1"/>
    <w:rsid w:val="00C05695"/>
    <w:rsid w:val="00C24D3D"/>
    <w:rsid w:val="00C32A9E"/>
    <w:rsid w:val="00C604F8"/>
    <w:rsid w:val="00C639C0"/>
    <w:rsid w:val="00C63FBA"/>
    <w:rsid w:val="00C6550A"/>
    <w:rsid w:val="00C72693"/>
    <w:rsid w:val="00C862DB"/>
    <w:rsid w:val="00C8638A"/>
    <w:rsid w:val="00C86714"/>
    <w:rsid w:val="00C94E4E"/>
    <w:rsid w:val="00CB08AE"/>
    <w:rsid w:val="00CB699E"/>
    <w:rsid w:val="00CC7076"/>
    <w:rsid w:val="00CD6E04"/>
    <w:rsid w:val="00CE138B"/>
    <w:rsid w:val="00CE6AAE"/>
    <w:rsid w:val="00CF1A25"/>
    <w:rsid w:val="00D13488"/>
    <w:rsid w:val="00D22C8D"/>
    <w:rsid w:val="00D2313B"/>
    <w:rsid w:val="00D30F51"/>
    <w:rsid w:val="00D50F1E"/>
    <w:rsid w:val="00D527A7"/>
    <w:rsid w:val="00D6490F"/>
    <w:rsid w:val="00D65C01"/>
    <w:rsid w:val="00D6722B"/>
    <w:rsid w:val="00D972B6"/>
    <w:rsid w:val="00DA04E1"/>
    <w:rsid w:val="00DB2686"/>
    <w:rsid w:val="00DC34A4"/>
    <w:rsid w:val="00DC6A4A"/>
    <w:rsid w:val="00DD273D"/>
    <w:rsid w:val="00DF357C"/>
    <w:rsid w:val="00E02D78"/>
    <w:rsid w:val="00E105D5"/>
    <w:rsid w:val="00E13E05"/>
    <w:rsid w:val="00E14414"/>
    <w:rsid w:val="00E25402"/>
    <w:rsid w:val="00E440B4"/>
    <w:rsid w:val="00E44587"/>
    <w:rsid w:val="00E46D6C"/>
    <w:rsid w:val="00E52FA9"/>
    <w:rsid w:val="00E61CA0"/>
    <w:rsid w:val="00E87D27"/>
    <w:rsid w:val="00EB09B3"/>
    <w:rsid w:val="00EB0A33"/>
    <w:rsid w:val="00EB4B4E"/>
    <w:rsid w:val="00ED165A"/>
    <w:rsid w:val="00ED1AC0"/>
    <w:rsid w:val="00EE4389"/>
    <w:rsid w:val="00F10EE2"/>
    <w:rsid w:val="00F50A84"/>
    <w:rsid w:val="00F556E9"/>
    <w:rsid w:val="00F87681"/>
    <w:rsid w:val="00F90459"/>
    <w:rsid w:val="00FA02DB"/>
    <w:rsid w:val="00FB11A8"/>
    <w:rsid w:val="00FB2C2E"/>
    <w:rsid w:val="00FD6C8F"/>
    <w:rsid w:val="00FE1BB1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600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E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15FE2"/>
    <w:rPr>
      <w:rFonts w:ascii="Times New Roman" w:hAnsi="Times New Roman" w:cs="Times New Roman" w:hint="default"/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rsid w:val="00B15FE2"/>
    <w:rPr>
      <w:rFonts w:ascii="Times New Roman" w:hAnsi="Times New Roman" w:cs="Times New Roman" w:hint="default"/>
      <w:color w:val="808080"/>
    </w:rPr>
  </w:style>
  <w:style w:type="character" w:customStyle="1" w:styleId="awspan1">
    <w:name w:val="awspan1"/>
    <w:basedOn w:val="Predvolenpsmoodseku"/>
    <w:rsid w:val="00B15FE2"/>
    <w:rPr>
      <w:color w:val="000000"/>
      <w:sz w:val="24"/>
      <w:szCs w:val="24"/>
    </w:rPr>
  </w:style>
  <w:style w:type="paragraph" w:customStyle="1" w:styleId="xxmsonormal">
    <w:name w:val="x_xmsonormal"/>
    <w:basedOn w:val="Normlny"/>
    <w:rsid w:val="00272BA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3331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0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0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06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0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062A"/>
    <w:rPr>
      <w:b/>
      <w:bCs/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1"/>
    <w:locked/>
    <w:rsid w:val="006A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roslava.terekova@mindop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827BF79-2AC9-4533-9147-03260B37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Guman, Katarína</cp:lastModifiedBy>
  <cp:revision>5</cp:revision>
  <cp:lastPrinted>2025-01-28T08:47:00Z</cp:lastPrinted>
  <dcterms:created xsi:type="dcterms:W3CDTF">2025-06-10T12:05:00Z</dcterms:created>
  <dcterms:modified xsi:type="dcterms:W3CDTF">2025-06-11T11:40:00Z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