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4DBB6" w14:textId="77777777" w:rsidR="005E3410" w:rsidRDefault="005E3410"/>
    <w:p w14:paraId="28BDA84A" w14:textId="77777777" w:rsidR="00B46CDD" w:rsidRPr="009831E6" w:rsidRDefault="00B46CDD" w:rsidP="00B46CDD">
      <w:pPr>
        <w:jc w:val="center"/>
        <w:rPr>
          <w:b/>
          <w:bCs/>
          <w:sz w:val="24"/>
          <w:szCs w:val="24"/>
        </w:rPr>
      </w:pPr>
      <w:r w:rsidRPr="009831E6">
        <w:rPr>
          <w:b/>
          <w:bCs/>
          <w:sz w:val="24"/>
          <w:szCs w:val="24"/>
        </w:rPr>
        <w:t xml:space="preserve">DOLOŽKA ZLUČITEĽNOSTI </w:t>
      </w:r>
    </w:p>
    <w:p w14:paraId="0EEDEA30" w14:textId="77777777" w:rsidR="00B46CDD" w:rsidRPr="009831E6" w:rsidRDefault="00B46CDD" w:rsidP="00B46CDD">
      <w:pPr>
        <w:jc w:val="center"/>
        <w:rPr>
          <w:b/>
          <w:bCs/>
          <w:sz w:val="24"/>
          <w:szCs w:val="24"/>
        </w:rPr>
      </w:pPr>
    </w:p>
    <w:p w14:paraId="583DFBF8" w14:textId="39D7EB3A" w:rsidR="00B46CDD" w:rsidRPr="009D19D6" w:rsidRDefault="005C2B0E" w:rsidP="00B46CDD">
      <w:pPr>
        <w:jc w:val="center"/>
        <w:rPr>
          <w:b/>
          <w:bCs/>
          <w:sz w:val="24"/>
          <w:szCs w:val="24"/>
        </w:rPr>
      </w:pPr>
      <w:r w:rsidRPr="009D19D6">
        <w:rPr>
          <w:b/>
          <w:bCs/>
          <w:sz w:val="24"/>
          <w:szCs w:val="24"/>
        </w:rPr>
        <w:t xml:space="preserve">návrhu </w:t>
      </w:r>
      <w:r w:rsidR="004F45C5" w:rsidRPr="009D19D6">
        <w:rPr>
          <w:b/>
          <w:bCs/>
          <w:sz w:val="24"/>
          <w:szCs w:val="24"/>
        </w:rPr>
        <w:t>zákona</w:t>
      </w:r>
      <w:r w:rsidR="00B46CDD" w:rsidRPr="009D19D6">
        <w:rPr>
          <w:b/>
          <w:bCs/>
          <w:sz w:val="24"/>
          <w:szCs w:val="24"/>
        </w:rPr>
        <w:t> s právom Európskej únie</w:t>
      </w:r>
    </w:p>
    <w:p w14:paraId="5CF82C56" w14:textId="77777777" w:rsidR="00B46CDD" w:rsidRPr="009D19D6" w:rsidRDefault="00B46CDD" w:rsidP="00B46CDD">
      <w:pPr>
        <w:jc w:val="center"/>
        <w:rPr>
          <w:b/>
          <w:bCs/>
          <w:sz w:val="24"/>
          <w:szCs w:val="24"/>
        </w:rPr>
      </w:pPr>
    </w:p>
    <w:p w14:paraId="37C9D7E1" w14:textId="77777777" w:rsidR="00B46CDD" w:rsidRPr="009D19D6" w:rsidRDefault="00D4156A" w:rsidP="00B46CDD">
      <w:pPr>
        <w:jc w:val="both"/>
        <w:rPr>
          <w:b/>
          <w:bCs/>
          <w:sz w:val="24"/>
          <w:szCs w:val="24"/>
        </w:rPr>
      </w:pPr>
      <w:r w:rsidRPr="009D19D6">
        <w:rPr>
          <w:b/>
          <w:bCs/>
          <w:sz w:val="24"/>
          <w:szCs w:val="24"/>
        </w:rPr>
        <w:t>1. </w:t>
      </w:r>
      <w:r w:rsidR="00B46CDD" w:rsidRPr="009D19D6">
        <w:rPr>
          <w:b/>
          <w:bCs/>
          <w:sz w:val="24"/>
          <w:szCs w:val="24"/>
        </w:rPr>
        <w:t xml:space="preserve">Navrhovateľ </w:t>
      </w:r>
      <w:r w:rsidR="00A037BE" w:rsidRPr="009D19D6">
        <w:rPr>
          <w:b/>
          <w:bCs/>
          <w:sz w:val="24"/>
          <w:szCs w:val="24"/>
        </w:rPr>
        <w:t>zákona</w:t>
      </w:r>
      <w:r w:rsidR="00B46CDD" w:rsidRPr="009D19D6">
        <w:rPr>
          <w:b/>
          <w:bCs/>
          <w:sz w:val="24"/>
          <w:szCs w:val="24"/>
        </w:rPr>
        <w:t xml:space="preserve">: </w:t>
      </w:r>
    </w:p>
    <w:p w14:paraId="556B9726" w14:textId="2A529701" w:rsidR="00B46CDD" w:rsidRPr="009D19D6" w:rsidRDefault="00B46CDD" w:rsidP="00B46CDD">
      <w:pPr>
        <w:jc w:val="both"/>
        <w:rPr>
          <w:sz w:val="24"/>
          <w:szCs w:val="24"/>
        </w:rPr>
      </w:pPr>
      <w:r w:rsidRPr="009D19D6">
        <w:rPr>
          <w:sz w:val="24"/>
          <w:szCs w:val="24"/>
        </w:rPr>
        <w:t>Ministerstvo dopravy Slovenskej republiky</w:t>
      </w:r>
    </w:p>
    <w:p w14:paraId="1B92606D" w14:textId="77777777" w:rsidR="00B46CDD" w:rsidRPr="009D19D6" w:rsidRDefault="00B46CDD" w:rsidP="00B46CDD">
      <w:pPr>
        <w:jc w:val="both"/>
        <w:rPr>
          <w:sz w:val="24"/>
          <w:szCs w:val="24"/>
        </w:rPr>
      </w:pPr>
    </w:p>
    <w:p w14:paraId="598A0459" w14:textId="027E2E8B" w:rsidR="00B46CDD" w:rsidRPr="009D19D6" w:rsidRDefault="00B46CDD" w:rsidP="00276EC2">
      <w:pPr>
        <w:pStyle w:val="Odsekzoznamu"/>
        <w:numPr>
          <w:ilvl w:val="0"/>
          <w:numId w:val="11"/>
        </w:numPr>
        <w:tabs>
          <w:tab w:val="num" w:pos="720"/>
        </w:tabs>
        <w:ind w:left="284" w:hanging="284"/>
        <w:jc w:val="both"/>
        <w:rPr>
          <w:b/>
          <w:bCs/>
          <w:sz w:val="24"/>
          <w:szCs w:val="24"/>
        </w:rPr>
      </w:pPr>
      <w:r w:rsidRPr="009D19D6">
        <w:rPr>
          <w:b/>
          <w:bCs/>
          <w:sz w:val="24"/>
          <w:szCs w:val="24"/>
        </w:rPr>
        <w:t xml:space="preserve">Názov návrhu </w:t>
      </w:r>
      <w:r w:rsidR="00A037BE" w:rsidRPr="009D19D6">
        <w:rPr>
          <w:b/>
          <w:bCs/>
          <w:sz w:val="24"/>
          <w:szCs w:val="24"/>
        </w:rPr>
        <w:t>zákona</w:t>
      </w:r>
      <w:r w:rsidRPr="009D19D6">
        <w:rPr>
          <w:b/>
          <w:bCs/>
          <w:sz w:val="24"/>
          <w:szCs w:val="24"/>
        </w:rPr>
        <w:t>:</w:t>
      </w:r>
    </w:p>
    <w:p w14:paraId="047B23FF" w14:textId="190A9F24" w:rsidR="00F97099" w:rsidRPr="009D19D6" w:rsidRDefault="00F97099" w:rsidP="00B46CDD">
      <w:pPr>
        <w:jc w:val="both"/>
        <w:rPr>
          <w:sz w:val="24"/>
          <w:szCs w:val="24"/>
        </w:rPr>
      </w:pPr>
      <w:r w:rsidRPr="009D19D6">
        <w:rPr>
          <w:sz w:val="24"/>
          <w:szCs w:val="24"/>
        </w:rPr>
        <w:t xml:space="preserve">Návrh zákona, </w:t>
      </w:r>
      <w:r w:rsidR="00C75F1D" w:rsidRPr="009D19D6">
        <w:rPr>
          <w:sz w:val="24"/>
          <w:szCs w:val="24"/>
        </w:rPr>
        <w:t xml:space="preserve">ktorým sa mení a dopĺňa zákon </w:t>
      </w:r>
      <w:r w:rsidR="0069308E" w:rsidRPr="009D19D6">
        <w:rPr>
          <w:sz w:val="24"/>
          <w:szCs w:val="24"/>
        </w:rPr>
        <w:t>mení a dopĺňa zákon č. 317/2012 Z. z. o inteligentných</w:t>
      </w:r>
      <w:r w:rsidR="0069308E" w:rsidRPr="009D19D6">
        <w:rPr>
          <w:bCs/>
          <w:sz w:val="24"/>
          <w:szCs w:val="24"/>
        </w:rPr>
        <w:t xml:space="preserve"> dopravných systémoch v cestnej doprave a o zmene a doplnení niektorých zákonov</w:t>
      </w:r>
    </w:p>
    <w:p w14:paraId="662B2098" w14:textId="77777777" w:rsidR="00C75F1D" w:rsidRPr="009D19D6" w:rsidRDefault="00C75F1D" w:rsidP="00B46CDD">
      <w:pPr>
        <w:jc w:val="both"/>
        <w:rPr>
          <w:color w:val="000000" w:themeColor="text1"/>
          <w:sz w:val="24"/>
          <w:szCs w:val="24"/>
        </w:rPr>
      </w:pPr>
    </w:p>
    <w:p w14:paraId="0320AAC8" w14:textId="77777777" w:rsidR="006F76F8" w:rsidRPr="009D19D6" w:rsidRDefault="006F76F8" w:rsidP="006F76F8">
      <w:pPr>
        <w:jc w:val="both"/>
        <w:rPr>
          <w:rFonts w:eastAsia="SimSun"/>
          <w:color w:val="000000" w:themeColor="text1"/>
          <w:sz w:val="24"/>
          <w:szCs w:val="24"/>
          <w:lang w:eastAsia="zh-CN"/>
        </w:rPr>
      </w:pPr>
      <w:r w:rsidRPr="009D19D6">
        <w:rPr>
          <w:rFonts w:eastAsia="SimSun"/>
          <w:b/>
          <w:color w:val="000000" w:themeColor="text1"/>
          <w:sz w:val="24"/>
          <w:szCs w:val="24"/>
          <w:lang w:eastAsia="zh-CN"/>
        </w:rPr>
        <w:t>3.      Predmet návrhu zákona je upravený v práve Európskej únie:</w:t>
      </w:r>
    </w:p>
    <w:p w14:paraId="17447687" w14:textId="35DC91C4" w:rsidR="006F76F8" w:rsidRPr="009D19D6" w:rsidRDefault="006F76F8" w:rsidP="006F76F8">
      <w:pPr>
        <w:jc w:val="both"/>
        <w:rPr>
          <w:rFonts w:eastAsia="SimSun"/>
          <w:color w:val="000000" w:themeColor="text1"/>
          <w:sz w:val="24"/>
          <w:szCs w:val="24"/>
        </w:rPr>
      </w:pPr>
      <w:r w:rsidRPr="009D19D6">
        <w:rPr>
          <w:rFonts w:eastAsia="SimSun"/>
          <w:color w:val="000000" w:themeColor="text1"/>
          <w:sz w:val="24"/>
          <w:szCs w:val="24"/>
          <w:lang w:eastAsia="zh-CN"/>
        </w:rPr>
        <w:t>a) </w:t>
      </w:r>
      <w:r w:rsidR="00FD2F71" w:rsidRPr="00FD2F71">
        <w:rPr>
          <w:rFonts w:eastAsia="SimSun"/>
          <w:color w:val="000000" w:themeColor="text1"/>
          <w:sz w:val="24"/>
          <w:szCs w:val="24"/>
          <w:lang w:eastAsia="zh-CN"/>
        </w:rPr>
        <w:t xml:space="preserve">v primárnom práve (uviesť názov zmluvy a číslo článku) </w:t>
      </w:r>
    </w:p>
    <w:p w14:paraId="3883D18B" w14:textId="1333A4CE" w:rsidR="006F76F8" w:rsidRPr="00066D47" w:rsidRDefault="006F76F8" w:rsidP="005039A2">
      <w:pPr>
        <w:pStyle w:val="Odsekzoznamu"/>
        <w:numPr>
          <w:ilvl w:val="0"/>
          <w:numId w:val="21"/>
        </w:numPr>
        <w:jc w:val="both"/>
        <w:rPr>
          <w:rFonts w:eastAsia="SimSun"/>
          <w:color w:val="000000" w:themeColor="text1"/>
          <w:sz w:val="24"/>
          <w:szCs w:val="24"/>
        </w:rPr>
      </w:pPr>
      <w:r w:rsidRPr="00066D47">
        <w:rPr>
          <w:rFonts w:eastAsia="SimSun"/>
          <w:color w:val="000000" w:themeColor="text1"/>
          <w:sz w:val="24"/>
          <w:szCs w:val="24"/>
        </w:rPr>
        <w:t xml:space="preserve">v čl. 4 a čl. 91 Zmluvy o fungovaní Európskej únie </w:t>
      </w:r>
      <w:r w:rsidR="005039A2" w:rsidRPr="005039A2">
        <w:rPr>
          <w:rFonts w:eastAsia="SimSun"/>
          <w:color w:val="000000" w:themeColor="text1"/>
          <w:sz w:val="24"/>
          <w:szCs w:val="24"/>
        </w:rPr>
        <w:t xml:space="preserve"> (Ú. v. ES C 202, 7.6.2016) v platnom znení.</w:t>
      </w:r>
    </w:p>
    <w:p w14:paraId="340A8A54" w14:textId="77777777" w:rsidR="006F76F8" w:rsidRPr="009D19D6" w:rsidRDefault="006F76F8" w:rsidP="006F76F8">
      <w:pPr>
        <w:jc w:val="both"/>
        <w:rPr>
          <w:rFonts w:eastAsia="SimSun"/>
          <w:color w:val="000000" w:themeColor="text1"/>
          <w:sz w:val="24"/>
          <w:szCs w:val="24"/>
        </w:rPr>
      </w:pPr>
    </w:p>
    <w:p w14:paraId="13698146" w14:textId="0B9DA220" w:rsidR="006F76F8" w:rsidRPr="009D19D6" w:rsidRDefault="006F76F8" w:rsidP="006F76F8">
      <w:pPr>
        <w:jc w:val="both"/>
        <w:rPr>
          <w:rFonts w:eastAsia="SimSun"/>
          <w:color w:val="000000" w:themeColor="text1"/>
          <w:sz w:val="24"/>
          <w:szCs w:val="24"/>
        </w:rPr>
      </w:pPr>
      <w:r w:rsidRPr="009D19D6">
        <w:rPr>
          <w:rFonts w:eastAsia="SimSun"/>
          <w:color w:val="000000" w:themeColor="text1"/>
          <w:sz w:val="24"/>
          <w:szCs w:val="24"/>
        </w:rPr>
        <w:t xml:space="preserve">b) </w:t>
      </w:r>
      <w:r w:rsidR="00FD2F71" w:rsidRPr="00FD2F71">
        <w:rPr>
          <w:rFonts w:eastAsia="SimSun"/>
          <w:color w:val="000000" w:themeColor="text1"/>
          <w:sz w:val="24"/>
          <w:szCs w:val="24"/>
        </w:rPr>
        <w:t xml:space="preserve">v sekundárnom práve (uviesť druh, inštitúciu, číslo, názov a dátum vydania právneho aktu vzťahujúceho sa na upravovanú problematiku, vrátane jeho gestora) </w:t>
      </w:r>
    </w:p>
    <w:p w14:paraId="425C2C50" w14:textId="531F9FD1" w:rsidR="00942C9E" w:rsidRPr="00066D47" w:rsidRDefault="00942C9E" w:rsidP="006E691A">
      <w:pPr>
        <w:pStyle w:val="Odsekzoznamu"/>
        <w:numPr>
          <w:ilvl w:val="0"/>
          <w:numId w:val="21"/>
        </w:numPr>
        <w:jc w:val="both"/>
        <w:rPr>
          <w:rFonts w:eastAsia="SimSun"/>
          <w:color w:val="000000" w:themeColor="text1"/>
          <w:sz w:val="24"/>
          <w:szCs w:val="24"/>
        </w:rPr>
      </w:pPr>
      <w:r w:rsidRPr="00066D47">
        <w:rPr>
          <w:rFonts w:eastAsia="SimSun"/>
          <w:color w:val="000000" w:themeColor="text1"/>
          <w:sz w:val="24"/>
          <w:szCs w:val="24"/>
        </w:rPr>
        <w:t>smernica Európskeho parlamentu a Rady 2010/40/EÚ zo 7. júla 2010 o rámci na zavedenie inteligentných dopravných systémov v oblasti cestnej dopravy a na rozhrania s inými druhmi dopravy</w:t>
      </w:r>
      <w:r w:rsidR="006E691A">
        <w:rPr>
          <w:rFonts w:eastAsia="SimSun"/>
          <w:color w:val="000000" w:themeColor="text1"/>
          <w:sz w:val="24"/>
          <w:szCs w:val="24"/>
        </w:rPr>
        <w:t xml:space="preserve"> (</w:t>
      </w:r>
      <w:r w:rsidR="006E691A" w:rsidRPr="006E691A">
        <w:rPr>
          <w:rFonts w:eastAsia="SimSun"/>
          <w:color w:val="000000" w:themeColor="text1"/>
          <w:sz w:val="24"/>
          <w:szCs w:val="24"/>
        </w:rPr>
        <w:t>Ú. v. EÚ L 207, 6.8.2010</w:t>
      </w:r>
      <w:r w:rsidR="006E691A">
        <w:rPr>
          <w:rFonts w:eastAsia="SimSun"/>
          <w:color w:val="000000" w:themeColor="text1"/>
          <w:sz w:val="24"/>
          <w:szCs w:val="24"/>
        </w:rPr>
        <w:t>)</w:t>
      </w:r>
      <w:r w:rsidR="005039A2">
        <w:rPr>
          <w:rFonts w:eastAsia="SimSun"/>
          <w:color w:val="000000" w:themeColor="text1"/>
          <w:sz w:val="24"/>
          <w:szCs w:val="24"/>
        </w:rPr>
        <w:t xml:space="preserve"> v platnom znení</w:t>
      </w:r>
      <w:r w:rsidR="006E691A">
        <w:rPr>
          <w:rFonts w:eastAsia="SimSun"/>
          <w:color w:val="000000" w:themeColor="text1"/>
          <w:sz w:val="24"/>
          <w:szCs w:val="24"/>
        </w:rPr>
        <w:t>, ktorej gestorom je Ministerstvo dopravy Slovenskej republiky</w:t>
      </w:r>
      <w:r w:rsidR="002B45CC">
        <w:rPr>
          <w:rFonts w:eastAsia="SimSun"/>
          <w:color w:val="000000" w:themeColor="text1"/>
          <w:sz w:val="24"/>
          <w:szCs w:val="24"/>
        </w:rPr>
        <w:t xml:space="preserve"> a Ministerstvo vnútra Slovenskej republiky</w:t>
      </w:r>
      <w:r w:rsidR="006E691A">
        <w:rPr>
          <w:rFonts w:eastAsia="SimSun"/>
          <w:color w:val="000000" w:themeColor="text1"/>
          <w:sz w:val="24"/>
          <w:szCs w:val="24"/>
        </w:rPr>
        <w:t>,</w:t>
      </w:r>
    </w:p>
    <w:p w14:paraId="460E323A" w14:textId="29A9BC1B" w:rsidR="006E691A" w:rsidRPr="0096498A" w:rsidRDefault="00273D71" w:rsidP="006E691A">
      <w:pPr>
        <w:pStyle w:val="Odsekzoznamu"/>
        <w:numPr>
          <w:ilvl w:val="0"/>
          <w:numId w:val="21"/>
        </w:numPr>
        <w:jc w:val="both"/>
        <w:rPr>
          <w:rFonts w:eastAsia="SimSun"/>
          <w:color w:val="000000" w:themeColor="text1"/>
          <w:sz w:val="24"/>
          <w:szCs w:val="24"/>
        </w:rPr>
      </w:pPr>
      <w:r w:rsidRPr="00066D47">
        <w:rPr>
          <w:rFonts w:eastAsia="SimSun"/>
          <w:color w:val="000000" w:themeColor="text1"/>
          <w:sz w:val="24"/>
          <w:szCs w:val="24"/>
        </w:rPr>
        <w:t xml:space="preserve">smernica </w:t>
      </w:r>
      <w:r w:rsidR="0069308E" w:rsidRPr="00066D47">
        <w:rPr>
          <w:rFonts w:eastAsia="SimSun"/>
          <w:color w:val="000000" w:themeColor="text1"/>
          <w:sz w:val="24"/>
          <w:szCs w:val="24"/>
        </w:rPr>
        <w:t>Európskeho parlamentu a Rady (EÚ) 2023/2661 z 22. novembra 2023, ktorou sa mení smernica 2010/40/EÚ o rámci na zavedenie inteligentných dopravných systémov v oblasti cestnej dopravy a na rozhrania s inými druhmi dopravy</w:t>
      </w:r>
      <w:r w:rsidR="006E691A">
        <w:rPr>
          <w:rFonts w:eastAsia="SimSun"/>
          <w:color w:val="000000" w:themeColor="text1"/>
          <w:sz w:val="24"/>
          <w:szCs w:val="24"/>
        </w:rPr>
        <w:t xml:space="preserve"> (</w:t>
      </w:r>
      <w:r w:rsidR="006E691A" w:rsidRPr="006E691A">
        <w:rPr>
          <w:rFonts w:eastAsia="SimSun"/>
          <w:color w:val="000000" w:themeColor="text1"/>
          <w:sz w:val="24"/>
          <w:szCs w:val="24"/>
        </w:rPr>
        <w:t>Ú. v. EÚ L, 2023/2661, 30.11.2023</w:t>
      </w:r>
      <w:r w:rsidR="006E691A">
        <w:rPr>
          <w:rFonts w:eastAsia="SimSun"/>
          <w:color w:val="000000" w:themeColor="text1"/>
          <w:sz w:val="24"/>
          <w:szCs w:val="24"/>
        </w:rPr>
        <w:t xml:space="preserve">), ktorej </w:t>
      </w:r>
      <w:r w:rsidR="006E691A" w:rsidRPr="0096498A">
        <w:rPr>
          <w:rFonts w:eastAsia="SimSun"/>
          <w:color w:val="000000" w:themeColor="text1"/>
          <w:sz w:val="24"/>
          <w:szCs w:val="24"/>
        </w:rPr>
        <w:t>gestorom je Ministerstvo dopravy Slovenskej republiky,</w:t>
      </w:r>
    </w:p>
    <w:p w14:paraId="3D1F0648" w14:textId="34DDB8CD" w:rsidR="00202F9B" w:rsidRPr="0096498A" w:rsidRDefault="006D6B92" w:rsidP="00202F9B">
      <w:pPr>
        <w:pStyle w:val="Odsekzoznamu"/>
        <w:numPr>
          <w:ilvl w:val="0"/>
          <w:numId w:val="21"/>
        </w:numPr>
        <w:jc w:val="both"/>
        <w:rPr>
          <w:rFonts w:eastAsia="SimSun"/>
          <w:color w:val="000000" w:themeColor="text1"/>
          <w:sz w:val="24"/>
          <w:szCs w:val="24"/>
        </w:rPr>
      </w:pPr>
      <w:r w:rsidRPr="0096498A">
        <w:rPr>
          <w:rFonts w:eastAsia="SimSun"/>
          <w:color w:val="000000" w:themeColor="text1"/>
          <w:sz w:val="24"/>
          <w:szCs w:val="24"/>
        </w:rPr>
        <w:t>d</w:t>
      </w:r>
      <w:r w:rsidR="00202F9B" w:rsidRPr="0096498A">
        <w:rPr>
          <w:rFonts w:eastAsia="SimSun"/>
          <w:color w:val="000000" w:themeColor="text1"/>
          <w:sz w:val="24"/>
          <w:szCs w:val="24"/>
        </w:rPr>
        <w:t xml:space="preserve">elegované nariadenie Komisie (EÚ) č. </w:t>
      </w:r>
      <w:r w:rsidR="00202F9B" w:rsidRPr="0096498A">
        <w:rPr>
          <w:rFonts w:eastAsia="SimSun"/>
          <w:sz w:val="24"/>
          <w:szCs w:val="24"/>
        </w:rPr>
        <w:t xml:space="preserve">305/2013 </w:t>
      </w:r>
      <w:r w:rsidR="00202F9B" w:rsidRPr="0096498A">
        <w:rPr>
          <w:rFonts w:eastAsia="SimSun"/>
          <w:color w:val="000000" w:themeColor="text1"/>
          <w:sz w:val="24"/>
          <w:szCs w:val="24"/>
        </w:rPr>
        <w:t xml:space="preserve">z  26. novembra 2012 , ktorým sa dopĺňa smernica Európskeho parlamentu a Rady 2010/40/EÚ, pokiaľ ide o zosúladené poskytovanie </w:t>
      </w:r>
      <w:proofErr w:type="spellStart"/>
      <w:r w:rsidR="00202F9B" w:rsidRPr="0096498A">
        <w:rPr>
          <w:rFonts w:eastAsia="SimSun"/>
          <w:color w:val="000000" w:themeColor="text1"/>
          <w:sz w:val="24"/>
          <w:szCs w:val="24"/>
        </w:rPr>
        <w:t>interoperabilného</w:t>
      </w:r>
      <w:proofErr w:type="spellEnd"/>
      <w:r w:rsidR="00202F9B" w:rsidRPr="0096498A">
        <w:rPr>
          <w:rFonts w:eastAsia="SimSun"/>
          <w:color w:val="000000" w:themeColor="text1"/>
          <w:sz w:val="24"/>
          <w:szCs w:val="24"/>
        </w:rPr>
        <w:t xml:space="preserve"> systému </w:t>
      </w:r>
      <w:proofErr w:type="spellStart"/>
      <w:r w:rsidR="00202F9B" w:rsidRPr="0096498A">
        <w:rPr>
          <w:rFonts w:eastAsia="SimSun"/>
          <w:color w:val="000000" w:themeColor="text1"/>
          <w:sz w:val="24"/>
          <w:szCs w:val="24"/>
        </w:rPr>
        <w:t>eCall</w:t>
      </w:r>
      <w:proofErr w:type="spellEnd"/>
      <w:r w:rsidR="00202F9B" w:rsidRPr="0096498A">
        <w:rPr>
          <w:rFonts w:eastAsia="SimSun"/>
          <w:color w:val="000000" w:themeColor="text1"/>
          <w:sz w:val="24"/>
          <w:szCs w:val="24"/>
        </w:rPr>
        <w:t xml:space="preserve"> v celej EÚ (Ú. v. EÚ L 91, 3.4.2013)</w:t>
      </w:r>
      <w:r w:rsidR="005039A2">
        <w:rPr>
          <w:rFonts w:eastAsia="SimSun"/>
          <w:color w:val="000000" w:themeColor="text1"/>
          <w:sz w:val="24"/>
          <w:szCs w:val="24"/>
        </w:rPr>
        <w:t xml:space="preserve"> v platnom znení</w:t>
      </w:r>
      <w:r w:rsidR="00460940" w:rsidRPr="0096498A">
        <w:rPr>
          <w:rFonts w:eastAsia="SimSun"/>
          <w:color w:val="000000" w:themeColor="text1"/>
          <w:sz w:val="24"/>
          <w:szCs w:val="24"/>
        </w:rPr>
        <w:t>,</w:t>
      </w:r>
    </w:p>
    <w:p w14:paraId="4F34FE5E" w14:textId="19E48D87" w:rsidR="008300C3" w:rsidRPr="0096498A" w:rsidRDefault="00066D47" w:rsidP="008300C3">
      <w:pPr>
        <w:pStyle w:val="Odsekzoznamu"/>
        <w:numPr>
          <w:ilvl w:val="0"/>
          <w:numId w:val="21"/>
        </w:numPr>
        <w:jc w:val="both"/>
        <w:rPr>
          <w:rFonts w:eastAsia="SimSun"/>
          <w:color w:val="000000" w:themeColor="text1"/>
          <w:sz w:val="24"/>
          <w:szCs w:val="24"/>
        </w:rPr>
      </w:pPr>
      <w:r w:rsidRPr="0096498A">
        <w:rPr>
          <w:rFonts w:eastAsia="SimSun"/>
          <w:color w:val="000000" w:themeColor="text1"/>
          <w:sz w:val="24"/>
          <w:szCs w:val="24"/>
        </w:rPr>
        <w:t>delegované nariadenie (EÚ) č. 885/2013 z 15. mája 2013, ktorým sa dopĺňa smernica Európskeho parlamentu a Rady 2010/40/EÚ o inteligentných dopravných systémoch, pokiaľ ide o poskytovanie informačných služieb pre bezpečné a chránené parkovacie miesta pre nákladné a úžitkové vozidlá</w:t>
      </w:r>
      <w:r w:rsidR="008300C3" w:rsidRPr="0096498A">
        <w:rPr>
          <w:rFonts w:eastAsia="SimSun"/>
          <w:color w:val="000000" w:themeColor="text1"/>
          <w:sz w:val="24"/>
          <w:szCs w:val="24"/>
        </w:rPr>
        <w:t xml:space="preserve"> (Ú. v. EÚ L 247, 18.9.2013),</w:t>
      </w:r>
      <w:r w:rsidR="008300C3" w:rsidRPr="0096498A">
        <w:t xml:space="preserve"> </w:t>
      </w:r>
      <w:r w:rsidR="008300C3" w:rsidRPr="0096498A">
        <w:rPr>
          <w:rFonts w:eastAsia="SimSun"/>
          <w:color w:val="000000" w:themeColor="text1"/>
          <w:sz w:val="24"/>
          <w:szCs w:val="24"/>
        </w:rPr>
        <w:t>ktorého gestorom je Ministerstvo dopravy Slovenskej republiky,</w:t>
      </w:r>
    </w:p>
    <w:p w14:paraId="0C5B0188" w14:textId="01BA9883" w:rsidR="008300C3" w:rsidRPr="0096498A" w:rsidRDefault="00066D47" w:rsidP="008300C3">
      <w:pPr>
        <w:pStyle w:val="Odsekzoznamu"/>
        <w:numPr>
          <w:ilvl w:val="0"/>
          <w:numId w:val="21"/>
        </w:numPr>
        <w:jc w:val="both"/>
        <w:rPr>
          <w:rFonts w:eastAsia="SimSun"/>
          <w:sz w:val="24"/>
          <w:szCs w:val="24"/>
        </w:rPr>
      </w:pPr>
      <w:r w:rsidRPr="0096498A">
        <w:rPr>
          <w:rFonts w:eastAsia="SimSun"/>
          <w:color w:val="000000" w:themeColor="text1"/>
          <w:sz w:val="24"/>
          <w:szCs w:val="24"/>
        </w:rPr>
        <w:t>delegované nariadenie (EÚ) č. 886/2013 z 15. mája 2013, ktorým sa dopĺňa smernica Európskeho parlamentu a Rady 2010/40/EÚ, pokiaľ ide o údaje a postupy, ak je to možné, na poskytovanie bezplatných minimálnych univerzálnych dopravných informácií týkajúcich sa bezpečnosti cestnej premávky užívateľom</w:t>
      </w:r>
      <w:r w:rsidR="008300C3" w:rsidRPr="0096498A">
        <w:rPr>
          <w:rFonts w:eastAsia="SimSun"/>
          <w:color w:val="000000" w:themeColor="text1"/>
          <w:sz w:val="24"/>
          <w:szCs w:val="24"/>
        </w:rPr>
        <w:t xml:space="preserve"> (Ú. v. EÚ L 247, 18.9.2013), ktorého gestorom je </w:t>
      </w:r>
      <w:r w:rsidR="008300C3" w:rsidRPr="0096498A">
        <w:rPr>
          <w:rFonts w:eastAsia="SimSun"/>
          <w:sz w:val="24"/>
          <w:szCs w:val="24"/>
        </w:rPr>
        <w:t>Ministerstvo dopravy Slovenskej republiky,</w:t>
      </w:r>
    </w:p>
    <w:p w14:paraId="76EAFF51" w14:textId="7324D64B" w:rsidR="00202F9B" w:rsidRPr="0096498A" w:rsidRDefault="006D6B92" w:rsidP="00202F9B">
      <w:pPr>
        <w:pStyle w:val="Odsekzoznamu"/>
        <w:numPr>
          <w:ilvl w:val="0"/>
          <w:numId w:val="21"/>
        </w:numPr>
        <w:jc w:val="both"/>
        <w:rPr>
          <w:rFonts w:eastAsia="SimSun"/>
          <w:color w:val="000000" w:themeColor="text1"/>
          <w:sz w:val="24"/>
          <w:szCs w:val="24"/>
        </w:rPr>
      </w:pPr>
      <w:r w:rsidRPr="0096498A">
        <w:rPr>
          <w:rFonts w:eastAsia="SimSun"/>
          <w:sz w:val="24"/>
          <w:szCs w:val="24"/>
        </w:rPr>
        <w:t>d</w:t>
      </w:r>
      <w:r w:rsidR="00202F9B" w:rsidRPr="0096498A">
        <w:rPr>
          <w:rFonts w:eastAsia="SimSun"/>
          <w:sz w:val="24"/>
          <w:szCs w:val="24"/>
        </w:rPr>
        <w:t xml:space="preserve">elegované nariadenie (EÚ) 2017/1926 </w:t>
      </w:r>
      <w:r w:rsidR="00202F9B" w:rsidRPr="0096498A">
        <w:rPr>
          <w:rFonts w:eastAsia="SimSun"/>
          <w:color w:val="000000" w:themeColor="text1"/>
          <w:sz w:val="24"/>
          <w:szCs w:val="24"/>
        </w:rPr>
        <w:t xml:space="preserve">z 31. mája 2017, ktorým sa dopĺňa smernica Európskeho parlamentu a Rady 2010/40/EÚ, pokiaľ ide o poskytovanie informačných služieb o </w:t>
      </w:r>
      <w:proofErr w:type="spellStart"/>
      <w:r w:rsidR="00202F9B" w:rsidRPr="0096498A">
        <w:rPr>
          <w:rFonts w:eastAsia="SimSun"/>
          <w:color w:val="000000" w:themeColor="text1"/>
          <w:sz w:val="24"/>
          <w:szCs w:val="24"/>
        </w:rPr>
        <w:t>multimodálnom</w:t>
      </w:r>
      <w:proofErr w:type="spellEnd"/>
      <w:r w:rsidR="00202F9B" w:rsidRPr="0096498A">
        <w:rPr>
          <w:rFonts w:eastAsia="SimSun"/>
          <w:color w:val="000000" w:themeColor="text1"/>
          <w:sz w:val="24"/>
          <w:szCs w:val="24"/>
        </w:rPr>
        <w:t xml:space="preserve"> cestovaní v celej EÚ (Ú. v. EÚ L 272, 21.10.2017)</w:t>
      </w:r>
      <w:bookmarkStart w:id="0" w:name="_GoBack"/>
      <w:r w:rsidR="005039A2">
        <w:rPr>
          <w:rFonts w:eastAsia="SimSun"/>
          <w:color w:val="000000" w:themeColor="text1"/>
          <w:sz w:val="24"/>
          <w:szCs w:val="24"/>
        </w:rPr>
        <w:t xml:space="preserve"> v platnom znení</w:t>
      </w:r>
      <w:bookmarkEnd w:id="0"/>
      <w:r w:rsidR="00202F9B" w:rsidRPr="0096498A">
        <w:rPr>
          <w:rFonts w:eastAsia="SimSun"/>
          <w:color w:val="000000" w:themeColor="text1"/>
          <w:sz w:val="24"/>
          <w:szCs w:val="24"/>
        </w:rPr>
        <w:t>, ktorého gestorom je Ministerstvo dopravy Slovenskej republiky,</w:t>
      </w:r>
    </w:p>
    <w:p w14:paraId="5C0EB3B2" w14:textId="77777777" w:rsidR="00460940" w:rsidRDefault="00460940" w:rsidP="00460940">
      <w:pPr>
        <w:pStyle w:val="Odsekzoznamu"/>
        <w:numPr>
          <w:ilvl w:val="0"/>
          <w:numId w:val="21"/>
        </w:numPr>
        <w:jc w:val="both"/>
        <w:rPr>
          <w:rFonts w:eastAsia="SimSun"/>
          <w:color w:val="000000" w:themeColor="text1"/>
          <w:sz w:val="24"/>
          <w:szCs w:val="24"/>
        </w:rPr>
      </w:pPr>
      <w:r w:rsidRPr="0096498A">
        <w:rPr>
          <w:rFonts w:eastAsia="SimSun"/>
          <w:color w:val="000000" w:themeColor="text1"/>
          <w:sz w:val="24"/>
          <w:szCs w:val="24"/>
        </w:rPr>
        <w:t>delegované nariadenie (EÚ) 2022/670 z 2. februára 2022, ktorým sa dopĺňa smernica Európskeho parlamentu a Rady 2010/40/EÚ, pokiaľ</w:t>
      </w:r>
      <w:r w:rsidRPr="00066D47">
        <w:rPr>
          <w:rFonts w:eastAsia="SimSun"/>
          <w:color w:val="000000" w:themeColor="text1"/>
          <w:sz w:val="24"/>
          <w:szCs w:val="24"/>
        </w:rPr>
        <w:t xml:space="preserve"> ide o poskytovanie informačných </w:t>
      </w:r>
      <w:r w:rsidRPr="00066D47">
        <w:rPr>
          <w:rFonts w:eastAsia="SimSun"/>
          <w:color w:val="000000" w:themeColor="text1"/>
          <w:sz w:val="24"/>
          <w:szCs w:val="24"/>
        </w:rPr>
        <w:lastRenderedPageBreak/>
        <w:t>služieb o doprave v reálnom čase v celej EÚ</w:t>
      </w:r>
      <w:r>
        <w:rPr>
          <w:rFonts w:eastAsia="SimSun"/>
          <w:color w:val="000000" w:themeColor="text1"/>
          <w:sz w:val="24"/>
          <w:szCs w:val="24"/>
        </w:rPr>
        <w:t xml:space="preserve"> (</w:t>
      </w:r>
      <w:r w:rsidRPr="00A276EA">
        <w:rPr>
          <w:rFonts w:eastAsia="SimSun"/>
          <w:color w:val="000000" w:themeColor="text1"/>
          <w:sz w:val="24"/>
          <w:szCs w:val="24"/>
        </w:rPr>
        <w:t>Ú. v. EÚ L 122, 25.4.2022</w:t>
      </w:r>
      <w:r>
        <w:rPr>
          <w:rFonts w:eastAsia="SimSun"/>
          <w:color w:val="000000" w:themeColor="text1"/>
          <w:sz w:val="24"/>
          <w:szCs w:val="24"/>
        </w:rPr>
        <w:t>),</w:t>
      </w:r>
      <w:r w:rsidRPr="00116B68">
        <w:t xml:space="preserve"> </w:t>
      </w:r>
      <w:r>
        <w:rPr>
          <w:rFonts w:eastAsia="SimSun"/>
          <w:color w:val="000000" w:themeColor="text1"/>
          <w:sz w:val="24"/>
          <w:szCs w:val="24"/>
        </w:rPr>
        <w:t>ktorého</w:t>
      </w:r>
      <w:r w:rsidRPr="00116B68">
        <w:rPr>
          <w:rFonts w:eastAsia="SimSun"/>
          <w:color w:val="000000" w:themeColor="text1"/>
          <w:sz w:val="24"/>
          <w:szCs w:val="24"/>
        </w:rPr>
        <w:t xml:space="preserve"> gestorom je Ministerstvo dopravy Slovenskej republiky</w:t>
      </w:r>
      <w:r>
        <w:rPr>
          <w:rFonts w:eastAsia="SimSun"/>
          <w:color w:val="000000" w:themeColor="text1"/>
          <w:sz w:val="24"/>
          <w:szCs w:val="24"/>
        </w:rPr>
        <w:t>,</w:t>
      </w:r>
    </w:p>
    <w:p w14:paraId="48F965CB" w14:textId="77777777" w:rsidR="00202F9B" w:rsidRDefault="00202F9B" w:rsidP="00202F9B">
      <w:pPr>
        <w:pStyle w:val="Odsekzoznamu"/>
        <w:jc w:val="both"/>
        <w:rPr>
          <w:rFonts w:eastAsia="SimSun"/>
          <w:color w:val="000000" w:themeColor="text1"/>
          <w:sz w:val="24"/>
          <w:szCs w:val="24"/>
        </w:rPr>
      </w:pPr>
    </w:p>
    <w:p w14:paraId="217966EF" w14:textId="4C28F9C3" w:rsidR="00066D47" w:rsidRPr="00066D47" w:rsidRDefault="00066D47" w:rsidP="00502C26">
      <w:pPr>
        <w:pStyle w:val="Odsekzoznamu"/>
        <w:jc w:val="both"/>
        <w:rPr>
          <w:rFonts w:eastAsia="SimSun"/>
          <w:color w:val="000000" w:themeColor="text1"/>
          <w:sz w:val="24"/>
          <w:szCs w:val="24"/>
        </w:rPr>
      </w:pPr>
    </w:p>
    <w:p w14:paraId="0D0797DD" w14:textId="1A362ACF" w:rsidR="006F76F8" w:rsidRPr="009D19D6" w:rsidRDefault="006F76F8" w:rsidP="00C75A57">
      <w:pPr>
        <w:jc w:val="both"/>
        <w:rPr>
          <w:rFonts w:eastAsia="SimSun"/>
          <w:color w:val="000000" w:themeColor="text1"/>
          <w:sz w:val="24"/>
          <w:szCs w:val="24"/>
        </w:rPr>
      </w:pPr>
    </w:p>
    <w:p w14:paraId="7759B094" w14:textId="3E044D57" w:rsidR="006F76F8" w:rsidRDefault="006F76F8" w:rsidP="004D49DB">
      <w:pPr>
        <w:ind w:left="480" w:hanging="480"/>
        <w:jc w:val="both"/>
        <w:rPr>
          <w:rFonts w:eastAsia="SimSun"/>
          <w:color w:val="000000" w:themeColor="text1"/>
          <w:sz w:val="24"/>
          <w:szCs w:val="24"/>
        </w:rPr>
      </w:pPr>
      <w:r w:rsidRPr="009D19D6">
        <w:rPr>
          <w:rFonts w:eastAsia="SimSun"/>
          <w:color w:val="000000" w:themeColor="text1"/>
          <w:sz w:val="24"/>
          <w:szCs w:val="24"/>
        </w:rPr>
        <w:t>c) </w:t>
      </w:r>
      <w:r w:rsidR="00FD2F71" w:rsidRPr="00FD2F71">
        <w:rPr>
          <w:rFonts w:eastAsia="SimSun"/>
          <w:color w:val="000000" w:themeColor="text1"/>
          <w:sz w:val="24"/>
          <w:szCs w:val="24"/>
        </w:rPr>
        <w:t xml:space="preserve">v judikatúre Súdneho dvora Európskej únie (uviesť číslo a označenie relevantného rozhodnutia a stručne jeho výrok alebo relevantné právne vety) </w:t>
      </w:r>
    </w:p>
    <w:p w14:paraId="458FEEA7" w14:textId="5202ECB0" w:rsidR="00363886" w:rsidRPr="00066D47" w:rsidRDefault="00363886" w:rsidP="00066D47">
      <w:pPr>
        <w:pStyle w:val="Odsekzoznamu"/>
        <w:numPr>
          <w:ilvl w:val="0"/>
          <w:numId w:val="22"/>
        </w:numPr>
        <w:jc w:val="both"/>
        <w:rPr>
          <w:rFonts w:eastAsia="SimSun"/>
          <w:color w:val="000000" w:themeColor="text1"/>
          <w:sz w:val="24"/>
          <w:szCs w:val="24"/>
        </w:rPr>
      </w:pPr>
      <w:r w:rsidRPr="00066D47">
        <w:rPr>
          <w:rFonts w:eastAsia="SimSun"/>
          <w:color w:val="000000" w:themeColor="text1"/>
          <w:sz w:val="24"/>
          <w:szCs w:val="24"/>
        </w:rPr>
        <w:t>nie je</w:t>
      </w:r>
    </w:p>
    <w:p w14:paraId="6C4D417A" w14:textId="2E07D507" w:rsidR="006F76F8" w:rsidRPr="009D19D6" w:rsidRDefault="006F76F8" w:rsidP="004D49DB">
      <w:pPr>
        <w:jc w:val="both"/>
        <w:rPr>
          <w:rFonts w:eastAsia="SimSun"/>
          <w:color w:val="000000" w:themeColor="text1"/>
          <w:sz w:val="24"/>
          <w:szCs w:val="24"/>
        </w:rPr>
      </w:pPr>
    </w:p>
    <w:p w14:paraId="6AD5CD9E" w14:textId="77777777" w:rsidR="006F76F8" w:rsidRPr="009D19D6" w:rsidRDefault="006F76F8" w:rsidP="006F76F8">
      <w:pPr>
        <w:rPr>
          <w:rFonts w:eastAsia="SimSun"/>
          <w:b/>
          <w:color w:val="000000" w:themeColor="text1"/>
          <w:sz w:val="24"/>
          <w:szCs w:val="24"/>
        </w:rPr>
      </w:pPr>
      <w:r w:rsidRPr="009D19D6">
        <w:rPr>
          <w:rFonts w:eastAsia="SimSun"/>
          <w:b/>
          <w:color w:val="000000" w:themeColor="text1"/>
          <w:sz w:val="24"/>
          <w:szCs w:val="24"/>
        </w:rPr>
        <w:t>4. Záväzky Slovenskej republiky vo vzťahu k  Európskej únii:</w:t>
      </w:r>
    </w:p>
    <w:p w14:paraId="273E209C" w14:textId="50419B5D" w:rsidR="006F76F8" w:rsidRPr="009D19D6" w:rsidRDefault="006F76F8" w:rsidP="006F76F8">
      <w:pPr>
        <w:autoSpaceDE w:val="0"/>
        <w:autoSpaceDN w:val="0"/>
        <w:contextualSpacing/>
        <w:rPr>
          <w:rFonts w:eastAsia="SimSun"/>
          <w:color w:val="000000" w:themeColor="text1"/>
          <w:sz w:val="24"/>
          <w:szCs w:val="24"/>
        </w:rPr>
      </w:pPr>
      <w:r w:rsidRPr="009D19D6">
        <w:rPr>
          <w:rFonts w:eastAsia="SimSun"/>
          <w:color w:val="000000" w:themeColor="text1"/>
          <w:sz w:val="24"/>
          <w:szCs w:val="24"/>
        </w:rPr>
        <w:t>a) </w:t>
      </w:r>
      <w:r w:rsidR="00B45D41" w:rsidRPr="00B45D41">
        <w:rPr>
          <w:rFonts w:eastAsia="SimSun"/>
          <w:color w:val="000000" w:themeColor="text1"/>
          <w:sz w:val="24"/>
          <w:szCs w:val="24"/>
        </w:rPr>
        <w:t xml:space="preserve">uviesť lehotu na prebranie príslušného právneho aktu Európskej únie, príp. aj </w:t>
      </w:r>
      <w:r w:rsidR="0038115C" w:rsidRPr="00B45D41">
        <w:rPr>
          <w:rFonts w:eastAsia="SimSun"/>
          <w:color w:val="000000" w:themeColor="text1"/>
          <w:sz w:val="24"/>
          <w:szCs w:val="24"/>
        </w:rPr>
        <w:t>osobitnú</w:t>
      </w:r>
      <w:r w:rsidR="00B45D41" w:rsidRPr="00B45D41">
        <w:rPr>
          <w:rFonts w:eastAsia="SimSun"/>
          <w:color w:val="000000" w:themeColor="text1"/>
          <w:sz w:val="24"/>
          <w:szCs w:val="24"/>
        </w:rPr>
        <w:t xml:space="preserve"> l</w:t>
      </w:r>
      <w:r w:rsidR="00B45D41">
        <w:rPr>
          <w:rFonts w:eastAsia="SimSun"/>
          <w:color w:val="000000" w:themeColor="text1"/>
          <w:sz w:val="24"/>
          <w:szCs w:val="24"/>
        </w:rPr>
        <w:t>ehotu účinnosti jeho ustanovení</w:t>
      </w:r>
    </w:p>
    <w:p w14:paraId="3D219458" w14:textId="7F42C2B4" w:rsidR="00FD5D7B" w:rsidRPr="00066D47" w:rsidRDefault="0069308E" w:rsidP="00066D47">
      <w:pPr>
        <w:pStyle w:val="Odsekzoznamu"/>
        <w:numPr>
          <w:ilvl w:val="0"/>
          <w:numId w:val="19"/>
        </w:numPr>
        <w:jc w:val="both"/>
        <w:rPr>
          <w:rFonts w:eastAsia="SimSun"/>
          <w:bCs/>
          <w:color w:val="000000" w:themeColor="text1"/>
          <w:sz w:val="24"/>
          <w:szCs w:val="24"/>
        </w:rPr>
      </w:pPr>
      <w:r w:rsidRPr="00066D47">
        <w:rPr>
          <w:rFonts w:eastAsia="SimSun"/>
          <w:color w:val="000000" w:themeColor="text1"/>
          <w:sz w:val="24"/>
          <w:szCs w:val="24"/>
        </w:rPr>
        <w:t xml:space="preserve">smernica Európskeho parlamentu a Rady (EÚ) 2023/2661 z 22. novembra 2023, ktorou sa mení smernica 2010/40/EÚ o rámci na zavedenie inteligentných dopravných systémov v oblasti cestnej dopravy a na rozhrania s inými druhmi dopravy </w:t>
      </w:r>
      <w:r w:rsidR="00C75A57" w:rsidRPr="00066D47">
        <w:rPr>
          <w:color w:val="000000" w:themeColor="text1"/>
          <w:sz w:val="24"/>
          <w:szCs w:val="24"/>
        </w:rPr>
        <w:t xml:space="preserve">bola </w:t>
      </w:r>
      <w:r w:rsidR="006F76F8" w:rsidRPr="00066D47">
        <w:rPr>
          <w:color w:val="000000" w:themeColor="text1"/>
          <w:sz w:val="24"/>
          <w:szCs w:val="24"/>
        </w:rPr>
        <w:t>Slovenská republika povinná</w:t>
      </w:r>
      <w:r w:rsidRPr="00066D47">
        <w:rPr>
          <w:color w:val="000000" w:themeColor="text1"/>
          <w:sz w:val="24"/>
          <w:szCs w:val="24"/>
        </w:rPr>
        <w:t xml:space="preserve"> transponovať do 21</w:t>
      </w:r>
      <w:r w:rsidR="00FD5D7B" w:rsidRPr="00066D47">
        <w:rPr>
          <w:color w:val="000000" w:themeColor="text1"/>
          <w:sz w:val="24"/>
          <w:szCs w:val="24"/>
        </w:rPr>
        <w:t xml:space="preserve">. </w:t>
      </w:r>
      <w:r w:rsidRPr="00066D47">
        <w:rPr>
          <w:color w:val="000000" w:themeColor="text1"/>
          <w:sz w:val="24"/>
          <w:szCs w:val="24"/>
        </w:rPr>
        <w:t>decembra</w:t>
      </w:r>
      <w:r w:rsidR="00FD5D7B" w:rsidRPr="00066D47">
        <w:rPr>
          <w:color w:val="000000" w:themeColor="text1"/>
          <w:sz w:val="24"/>
          <w:szCs w:val="24"/>
        </w:rPr>
        <w:t xml:space="preserve"> 202</w:t>
      </w:r>
      <w:r w:rsidRPr="00066D47">
        <w:rPr>
          <w:color w:val="000000" w:themeColor="text1"/>
          <w:sz w:val="24"/>
          <w:szCs w:val="24"/>
        </w:rPr>
        <w:t>5</w:t>
      </w:r>
      <w:r w:rsidR="0082083E" w:rsidRPr="00066D47">
        <w:rPr>
          <w:color w:val="000000" w:themeColor="text1"/>
          <w:sz w:val="24"/>
          <w:szCs w:val="24"/>
        </w:rPr>
        <w:t>.</w:t>
      </w:r>
      <w:r w:rsidR="00FD5D7B" w:rsidRPr="00066D47">
        <w:rPr>
          <w:color w:val="000000" w:themeColor="text1"/>
          <w:sz w:val="24"/>
          <w:szCs w:val="24"/>
        </w:rPr>
        <w:t xml:space="preserve"> </w:t>
      </w:r>
    </w:p>
    <w:p w14:paraId="082D9DA4" w14:textId="56C31EE7" w:rsidR="006F76F8" w:rsidRPr="009D19D6" w:rsidRDefault="006F76F8" w:rsidP="006F76F8">
      <w:pPr>
        <w:jc w:val="both"/>
        <w:rPr>
          <w:rFonts w:eastAsia="SimSun"/>
          <w:bCs/>
          <w:color w:val="000000" w:themeColor="text1"/>
          <w:sz w:val="24"/>
          <w:szCs w:val="24"/>
        </w:rPr>
      </w:pPr>
    </w:p>
    <w:p w14:paraId="7A18355F" w14:textId="575D43D5" w:rsidR="00B45D41" w:rsidRDefault="006F76F8" w:rsidP="00B45D41">
      <w:pPr>
        <w:ind w:left="284" w:hanging="284"/>
        <w:jc w:val="both"/>
        <w:rPr>
          <w:rFonts w:eastAsia="SimSun"/>
          <w:color w:val="000000" w:themeColor="text1"/>
          <w:sz w:val="24"/>
          <w:szCs w:val="24"/>
        </w:rPr>
      </w:pPr>
      <w:r w:rsidRPr="009D19D6">
        <w:rPr>
          <w:rFonts w:eastAsia="SimSun"/>
          <w:color w:val="000000" w:themeColor="text1"/>
          <w:sz w:val="24"/>
          <w:szCs w:val="24"/>
        </w:rPr>
        <w:t xml:space="preserve">b) </w:t>
      </w:r>
      <w:r w:rsidR="00B45D41" w:rsidRPr="00B45D41">
        <w:rPr>
          <w:rFonts w:eastAsia="SimSun"/>
          <w:color w:val="000000" w:themeColor="text1"/>
          <w:sz w:val="24"/>
          <w:szCs w:val="24"/>
        </w:rPr>
        <w:t xml:space="preserve">uviesť informáciu o začatí konania v rámci „EÚ Pilot“ alebo o začatí postupu Európskej komisie, alebo o konaní Súdneho dvora Európskej únie proti </w:t>
      </w:r>
      <w:r w:rsidR="0038115C" w:rsidRPr="00B45D41">
        <w:rPr>
          <w:rFonts w:eastAsia="SimSun"/>
          <w:color w:val="000000" w:themeColor="text1"/>
          <w:sz w:val="24"/>
          <w:szCs w:val="24"/>
        </w:rPr>
        <w:t>Slovenskej</w:t>
      </w:r>
      <w:r w:rsidR="00B45D41" w:rsidRPr="00B45D41">
        <w:rPr>
          <w:rFonts w:eastAsia="SimSun"/>
          <w:color w:val="000000" w:themeColor="text1"/>
          <w:sz w:val="24"/>
          <w:szCs w:val="24"/>
        </w:rPr>
        <w:t xml:space="preserve">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</w:t>
      </w:r>
      <w:r w:rsidR="00B45D41">
        <w:rPr>
          <w:rFonts w:eastAsia="SimSun"/>
          <w:color w:val="000000" w:themeColor="text1"/>
          <w:sz w:val="24"/>
          <w:szCs w:val="24"/>
        </w:rPr>
        <w:t>sie</w:t>
      </w:r>
    </w:p>
    <w:p w14:paraId="43453CB9" w14:textId="511598FF" w:rsidR="006F76F8" w:rsidRPr="00502C26" w:rsidRDefault="0069308E" w:rsidP="00502C26">
      <w:pPr>
        <w:pStyle w:val="Odsekzoznamu"/>
        <w:numPr>
          <w:ilvl w:val="0"/>
          <w:numId w:val="19"/>
        </w:numPr>
        <w:jc w:val="both"/>
        <w:rPr>
          <w:rFonts w:eastAsia="SimSun"/>
          <w:color w:val="000000" w:themeColor="text1"/>
          <w:sz w:val="24"/>
          <w:szCs w:val="24"/>
        </w:rPr>
      </w:pPr>
      <w:r w:rsidRPr="00502C26">
        <w:rPr>
          <w:rFonts w:eastAsia="SimSun"/>
          <w:color w:val="000000" w:themeColor="text1"/>
          <w:sz w:val="24"/>
          <w:szCs w:val="24"/>
        </w:rPr>
        <w:t>nie je vedené konanie</w:t>
      </w:r>
      <w:r w:rsidR="00A56056" w:rsidRPr="00502C26">
        <w:rPr>
          <w:rFonts w:eastAsia="SimSun"/>
          <w:color w:val="000000" w:themeColor="text1"/>
          <w:sz w:val="24"/>
          <w:szCs w:val="24"/>
        </w:rPr>
        <w:t>.</w:t>
      </w:r>
    </w:p>
    <w:p w14:paraId="759EF9B6" w14:textId="77777777" w:rsidR="0069308E" w:rsidRPr="00502C26" w:rsidRDefault="0069308E" w:rsidP="00502C26">
      <w:pPr>
        <w:pStyle w:val="Odsekzoznamu"/>
        <w:jc w:val="both"/>
        <w:rPr>
          <w:rFonts w:eastAsia="SimSun"/>
          <w:color w:val="000000" w:themeColor="text1"/>
          <w:sz w:val="24"/>
          <w:szCs w:val="24"/>
        </w:rPr>
      </w:pPr>
    </w:p>
    <w:p w14:paraId="222061FB" w14:textId="15ADF12F" w:rsidR="00B471FC" w:rsidRPr="009D19D6" w:rsidRDefault="006F76F8" w:rsidP="007F2B09">
      <w:pPr>
        <w:pStyle w:val="Zarkazkladnhotextu2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highlight w:val="red"/>
        </w:rPr>
      </w:pPr>
      <w:r w:rsidRPr="009D19D6">
        <w:rPr>
          <w:rFonts w:ascii="Times New Roman" w:hAnsi="Times New Roman"/>
          <w:color w:val="000000" w:themeColor="text1"/>
          <w:sz w:val="24"/>
          <w:szCs w:val="24"/>
        </w:rPr>
        <w:t xml:space="preserve">c) </w:t>
      </w:r>
      <w:r w:rsidR="00B45D41" w:rsidRPr="00B45D41">
        <w:rPr>
          <w:rFonts w:ascii="Times New Roman" w:hAnsi="Times New Roman"/>
          <w:color w:val="000000" w:themeColor="text1"/>
          <w:sz w:val="24"/>
          <w:szCs w:val="24"/>
        </w:rPr>
        <w:t>uviesť informáciu o právnych predpisoch, v ktorých sú uvádzané právne akty Európskej únie už prebrané, spolu s uvedením rozsahu ich prebrania, príp.</w:t>
      </w:r>
      <w:r w:rsidR="00B45D41">
        <w:rPr>
          <w:rFonts w:ascii="Times New Roman" w:hAnsi="Times New Roman"/>
          <w:color w:val="000000" w:themeColor="text1"/>
          <w:sz w:val="24"/>
          <w:szCs w:val="24"/>
        </w:rPr>
        <w:t xml:space="preserve"> potreby prijatia ďalších úprav</w:t>
      </w:r>
    </w:p>
    <w:p w14:paraId="66FBDD60" w14:textId="00B370DA" w:rsidR="005B3C13" w:rsidRPr="00066D47" w:rsidRDefault="00A56056" w:rsidP="00066D47">
      <w:pPr>
        <w:pStyle w:val="Odsekzoznamu"/>
        <w:numPr>
          <w:ilvl w:val="0"/>
          <w:numId w:val="19"/>
        </w:numPr>
        <w:jc w:val="both"/>
        <w:rPr>
          <w:rFonts w:eastAsia="SimSun"/>
          <w:color w:val="000000" w:themeColor="text1"/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</w:rPr>
        <w:t>z</w:t>
      </w:r>
      <w:r w:rsidR="005B3C13" w:rsidRPr="00066D47">
        <w:rPr>
          <w:rFonts w:eastAsia="SimSun"/>
          <w:color w:val="000000" w:themeColor="text1"/>
          <w:sz w:val="24"/>
          <w:szCs w:val="24"/>
        </w:rPr>
        <w:t>ákon č. 317/2012 Z. z. o inteligentných dopravných systémoch v cestnej doprave a o zmene a doplnení niektorých zákonov</w:t>
      </w:r>
      <w:r>
        <w:rPr>
          <w:rFonts w:eastAsia="SimSun"/>
          <w:color w:val="000000" w:themeColor="text1"/>
          <w:sz w:val="24"/>
          <w:szCs w:val="24"/>
        </w:rPr>
        <w:t>,</w:t>
      </w:r>
    </w:p>
    <w:p w14:paraId="51AF0AEC" w14:textId="4C28D9AB" w:rsidR="0069308E" w:rsidRPr="00066D47" w:rsidRDefault="00A56056" w:rsidP="00066D47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</w:rPr>
        <w:t>z</w:t>
      </w:r>
      <w:r w:rsidR="005B3C13" w:rsidRPr="00066D47">
        <w:rPr>
          <w:rFonts w:eastAsia="SimSun"/>
          <w:color w:val="000000" w:themeColor="text1"/>
          <w:sz w:val="24"/>
          <w:szCs w:val="24"/>
        </w:rPr>
        <w:t>ákon č. 135/1961 Zb. o pozemných komunikáciách (cestný zákon) v znení neskorších predpisov</w:t>
      </w:r>
      <w:r>
        <w:rPr>
          <w:sz w:val="24"/>
          <w:szCs w:val="24"/>
        </w:rPr>
        <w:t>,</w:t>
      </w:r>
    </w:p>
    <w:p w14:paraId="33109DEA" w14:textId="04F6C3C3" w:rsidR="00942C9E" w:rsidRPr="00066D47" w:rsidRDefault="00A56056" w:rsidP="00066D47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942C9E" w:rsidRPr="00066D47">
        <w:rPr>
          <w:sz w:val="24"/>
          <w:szCs w:val="24"/>
        </w:rPr>
        <w:t>ákon č. 8/2009 Z. z. o cestnej premávke v znení neskorších predpisov.</w:t>
      </w:r>
    </w:p>
    <w:p w14:paraId="22270D6C" w14:textId="77777777" w:rsidR="00A81AD2" w:rsidRPr="009D19D6" w:rsidRDefault="00A81AD2" w:rsidP="00FF43AA">
      <w:pPr>
        <w:pStyle w:val="Zarkazkladnhotextu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249FE3" w14:textId="4D0A4C73" w:rsidR="00B46CDD" w:rsidRPr="009D19D6" w:rsidRDefault="00B46CDD" w:rsidP="00B46CDD">
      <w:pPr>
        <w:pStyle w:val="Zarkazkladnhotextu3"/>
        <w:spacing w:after="0"/>
        <w:ind w:left="0"/>
        <w:rPr>
          <w:b/>
          <w:bCs/>
          <w:color w:val="000000" w:themeColor="text1"/>
          <w:sz w:val="24"/>
          <w:szCs w:val="24"/>
        </w:rPr>
      </w:pPr>
      <w:r w:rsidRPr="009D19D6">
        <w:rPr>
          <w:b/>
          <w:bCs/>
          <w:color w:val="000000" w:themeColor="text1"/>
          <w:sz w:val="24"/>
          <w:szCs w:val="24"/>
        </w:rPr>
        <w:t xml:space="preserve">5.  </w:t>
      </w:r>
      <w:r w:rsidR="00D4156A" w:rsidRPr="009D19D6">
        <w:rPr>
          <w:b/>
          <w:bCs/>
          <w:color w:val="000000" w:themeColor="text1"/>
          <w:sz w:val="24"/>
          <w:szCs w:val="24"/>
        </w:rPr>
        <w:t xml:space="preserve">Návrh </w:t>
      </w:r>
      <w:r w:rsidR="00FD2F71">
        <w:rPr>
          <w:b/>
          <w:bCs/>
          <w:color w:val="000000" w:themeColor="text1"/>
          <w:sz w:val="24"/>
          <w:szCs w:val="24"/>
        </w:rPr>
        <w:t>zákona</w:t>
      </w:r>
      <w:r w:rsidRPr="009D19D6">
        <w:rPr>
          <w:b/>
          <w:bCs/>
          <w:color w:val="000000" w:themeColor="text1"/>
          <w:sz w:val="24"/>
          <w:szCs w:val="24"/>
        </w:rPr>
        <w:t xml:space="preserve"> je zlučiteľný s právom Európskej únie:</w:t>
      </w:r>
    </w:p>
    <w:p w14:paraId="48F78EB1" w14:textId="56334944" w:rsidR="0069308E" w:rsidRPr="00066D47" w:rsidRDefault="0069308E" w:rsidP="00066D47">
      <w:pPr>
        <w:pStyle w:val="Odsekzoznamu"/>
        <w:numPr>
          <w:ilvl w:val="0"/>
          <w:numId w:val="23"/>
        </w:numPr>
        <w:jc w:val="both"/>
        <w:rPr>
          <w:sz w:val="24"/>
          <w:szCs w:val="24"/>
        </w:rPr>
      </w:pPr>
      <w:r w:rsidRPr="00066D47">
        <w:rPr>
          <w:bCs/>
          <w:sz w:val="24"/>
          <w:szCs w:val="24"/>
        </w:rPr>
        <w:t>úplne</w:t>
      </w:r>
    </w:p>
    <w:p w14:paraId="39CE1DF5" w14:textId="77777777" w:rsidR="005E3410" w:rsidRDefault="005E3410" w:rsidP="00B46CDD">
      <w:pPr>
        <w:jc w:val="center"/>
      </w:pPr>
    </w:p>
    <w:sectPr w:rsidR="005E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376"/>
    <w:multiLevelType w:val="hybridMultilevel"/>
    <w:tmpl w:val="ECFE70F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221C37"/>
    <w:multiLevelType w:val="hybridMultilevel"/>
    <w:tmpl w:val="244CF172"/>
    <w:lvl w:ilvl="0" w:tplc="0262CC08">
      <w:start w:val="1"/>
      <w:numFmt w:val="bullet"/>
      <w:lvlText w:val=""/>
      <w:lvlJc w:val="righ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1C85C03"/>
    <w:multiLevelType w:val="hybridMultilevel"/>
    <w:tmpl w:val="2DB4C12A"/>
    <w:lvl w:ilvl="0" w:tplc="041B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" w15:restartNumberingAfterBreak="0">
    <w:nsid w:val="14B77593"/>
    <w:multiLevelType w:val="hybridMultilevel"/>
    <w:tmpl w:val="F08A7A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74E1C"/>
    <w:multiLevelType w:val="hybridMultilevel"/>
    <w:tmpl w:val="AC7229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4774E3"/>
    <w:multiLevelType w:val="hybridMultilevel"/>
    <w:tmpl w:val="E50A55E2"/>
    <w:lvl w:ilvl="0" w:tplc="041B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 w15:restartNumberingAfterBreak="0">
    <w:nsid w:val="26611A26"/>
    <w:multiLevelType w:val="hybridMultilevel"/>
    <w:tmpl w:val="9216D6C0"/>
    <w:lvl w:ilvl="0" w:tplc="57248C3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B5C52"/>
    <w:multiLevelType w:val="hybridMultilevel"/>
    <w:tmpl w:val="FC364672"/>
    <w:lvl w:ilvl="0" w:tplc="C0D07D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F45798"/>
    <w:multiLevelType w:val="hybridMultilevel"/>
    <w:tmpl w:val="71E621DA"/>
    <w:lvl w:ilvl="0" w:tplc="C43A8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E6D49"/>
    <w:multiLevelType w:val="hybridMultilevel"/>
    <w:tmpl w:val="0B6A1C52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C9B1F42"/>
    <w:multiLevelType w:val="hybridMultilevel"/>
    <w:tmpl w:val="DB6A170C"/>
    <w:lvl w:ilvl="0" w:tplc="C43A8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77F92"/>
    <w:multiLevelType w:val="hybridMultilevel"/>
    <w:tmpl w:val="C442A376"/>
    <w:lvl w:ilvl="0" w:tplc="4782ADF0">
      <w:start w:val="5"/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501034E8"/>
    <w:multiLevelType w:val="hybridMultilevel"/>
    <w:tmpl w:val="A9220634"/>
    <w:lvl w:ilvl="0" w:tplc="4782ADF0">
      <w:start w:val="5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5436571D"/>
    <w:multiLevelType w:val="hybridMultilevel"/>
    <w:tmpl w:val="96EEABCA"/>
    <w:lvl w:ilvl="0" w:tplc="4782ADF0">
      <w:start w:val="5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56971518"/>
    <w:multiLevelType w:val="hybridMultilevel"/>
    <w:tmpl w:val="44C23C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6170B9"/>
    <w:multiLevelType w:val="hybridMultilevel"/>
    <w:tmpl w:val="752451C4"/>
    <w:lvl w:ilvl="0" w:tplc="8F1A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E4023"/>
    <w:multiLevelType w:val="hybridMultilevel"/>
    <w:tmpl w:val="EF4CBADE"/>
    <w:lvl w:ilvl="0" w:tplc="4782AD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8A00E7"/>
    <w:multiLevelType w:val="hybridMultilevel"/>
    <w:tmpl w:val="B7C4700C"/>
    <w:lvl w:ilvl="0" w:tplc="C43A8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17690"/>
    <w:multiLevelType w:val="hybridMultilevel"/>
    <w:tmpl w:val="9910A646"/>
    <w:lvl w:ilvl="0" w:tplc="C43A8C22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C6B2010"/>
    <w:multiLevelType w:val="hybridMultilevel"/>
    <w:tmpl w:val="8744CE4C"/>
    <w:lvl w:ilvl="0" w:tplc="8F1A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762F3"/>
    <w:multiLevelType w:val="hybridMultilevel"/>
    <w:tmpl w:val="D9A63226"/>
    <w:lvl w:ilvl="0" w:tplc="C43A8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75164"/>
    <w:multiLevelType w:val="hybridMultilevel"/>
    <w:tmpl w:val="5686DFD4"/>
    <w:lvl w:ilvl="0" w:tplc="4782ADF0">
      <w:start w:val="5"/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2"/>
  </w:num>
  <w:num w:numId="8">
    <w:abstractNumId w:val="15"/>
  </w:num>
  <w:num w:numId="9">
    <w:abstractNumId w:val="19"/>
  </w:num>
  <w:num w:numId="10">
    <w:abstractNumId w:val="3"/>
  </w:num>
  <w:num w:numId="11">
    <w:abstractNumId w:val="7"/>
  </w:num>
  <w:num w:numId="12">
    <w:abstractNumId w:val="16"/>
  </w:num>
  <w:num w:numId="13">
    <w:abstractNumId w:val="5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12"/>
  </w:num>
  <w:num w:numId="19">
    <w:abstractNumId w:val="17"/>
  </w:num>
  <w:num w:numId="20">
    <w:abstractNumId w:val="18"/>
  </w:num>
  <w:num w:numId="21">
    <w:abstractNumId w:val="20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FA"/>
    <w:rsid w:val="0000022B"/>
    <w:rsid w:val="00011604"/>
    <w:rsid w:val="00034146"/>
    <w:rsid w:val="000342A6"/>
    <w:rsid w:val="00044BA1"/>
    <w:rsid w:val="000567C2"/>
    <w:rsid w:val="00066D47"/>
    <w:rsid w:val="00071E1F"/>
    <w:rsid w:val="0007510C"/>
    <w:rsid w:val="00086D4D"/>
    <w:rsid w:val="00090408"/>
    <w:rsid w:val="000C0A8F"/>
    <w:rsid w:val="000D785F"/>
    <w:rsid w:val="00116523"/>
    <w:rsid w:val="00116B68"/>
    <w:rsid w:val="0012014F"/>
    <w:rsid w:val="0013642F"/>
    <w:rsid w:val="00151832"/>
    <w:rsid w:val="00164FFA"/>
    <w:rsid w:val="001A2F85"/>
    <w:rsid w:val="001B16C9"/>
    <w:rsid w:val="001D2E50"/>
    <w:rsid w:val="001E35C7"/>
    <w:rsid w:val="00202F9B"/>
    <w:rsid w:val="00253C38"/>
    <w:rsid w:val="0026441B"/>
    <w:rsid w:val="00273D71"/>
    <w:rsid w:val="0027638B"/>
    <w:rsid w:val="00276EC2"/>
    <w:rsid w:val="002B45CC"/>
    <w:rsid w:val="002C63BE"/>
    <w:rsid w:val="002C6F2F"/>
    <w:rsid w:val="002F737A"/>
    <w:rsid w:val="003076F6"/>
    <w:rsid w:val="003244C2"/>
    <w:rsid w:val="003336A9"/>
    <w:rsid w:val="00363886"/>
    <w:rsid w:val="00375923"/>
    <w:rsid w:val="0038115C"/>
    <w:rsid w:val="00387F9A"/>
    <w:rsid w:val="003A15BA"/>
    <w:rsid w:val="003A6ACA"/>
    <w:rsid w:val="003D4D37"/>
    <w:rsid w:val="003E08F5"/>
    <w:rsid w:val="003E37AE"/>
    <w:rsid w:val="003E4BC6"/>
    <w:rsid w:val="003F09D7"/>
    <w:rsid w:val="003F0E0E"/>
    <w:rsid w:val="00401989"/>
    <w:rsid w:val="00410A33"/>
    <w:rsid w:val="00410F1A"/>
    <w:rsid w:val="0042734D"/>
    <w:rsid w:val="0043353F"/>
    <w:rsid w:val="0044328C"/>
    <w:rsid w:val="00454EAD"/>
    <w:rsid w:val="00460940"/>
    <w:rsid w:val="00460E22"/>
    <w:rsid w:val="004945F2"/>
    <w:rsid w:val="00495360"/>
    <w:rsid w:val="004C1A1E"/>
    <w:rsid w:val="004D0D71"/>
    <w:rsid w:val="004D49DB"/>
    <w:rsid w:val="004D581B"/>
    <w:rsid w:val="004F45C5"/>
    <w:rsid w:val="004F6DC1"/>
    <w:rsid w:val="00502C26"/>
    <w:rsid w:val="005039A2"/>
    <w:rsid w:val="00521E9E"/>
    <w:rsid w:val="00527573"/>
    <w:rsid w:val="005322BE"/>
    <w:rsid w:val="00553FA9"/>
    <w:rsid w:val="00564B0B"/>
    <w:rsid w:val="00574C69"/>
    <w:rsid w:val="00587EB9"/>
    <w:rsid w:val="005B3C13"/>
    <w:rsid w:val="005C2B0E"/>
    <w:rsid w:val="005C2EE7"/>
    <w:rsid w:val="005D4FB3"/>
    <w:rsid w:val="005E3410"/>
    <w:rsid w:val="005F2E8F"/>
    <w:rsid w:val="006119A3"/>
    <w:rsid w:val="00651E24"/>
    <w:rsid w:val="0069308E"/>
    <w:rsid w:val="006A28C8"/>
    <w:rsid w:val="006D60AE"/>
    <w:rsid w:val="006D6B92"/>
    <w:rsid w:val="006E691A"/>
    <w:rsid w:val="006F76F8"/>
    <w:rsid w:val="0070033E"/>
    <w:rsid w:val="00710BCB"/>
    <w:rsid w:val="0071230E"/>
    <w:rsid w:val="0075562E"/>
    <w:rsid w:val="007D0864"/>
    <w:rsid w:val="007F17DA"/>
    <w:rsid w:val="007F2B09"/>
    <w:rsid w:val="0080250F"/>
    <w:rsid w:val="00813183"/>
    <w:rsid w:val="0082083E"/>
    <w:rsid w:val="00823EFE"/>
    <w:rsid w:val="008273B1"/>
    <w:rsid w:val="008300C3"/>
    <w:rsid w:val="00871F7A"/>
    <w:rsid w:val="008A2749"/>
    <w:rsid w:val="008A4487"/>
    <w:rsid w:val="008E56CA"/>
    <w:rsid w:val="008E6CCC"/>
    <w:rsid w:val="00927A66"/>
    <w:rsid w:val="00942C9E"/>
    <w:rsid w:val="00963D19"/>
    <w:rsid w:val="0096498A"/>
    <w:rsid w:val="00985424"/>
    <w:rsid w:val="00985711"/>
    <w:rsid w:val="009972D2"/>
    <w:rsid w:val="009A0169"/>
    <w:rsid w:val="009C2309"/>
    <w:rsid w:val="009C4DC0"/>
    <w:rsid w:val="009D19D6"/>
    <w:rsid w:val="009D623A"/>
    <w:rsid w:val="00A037BE"/>
    <w:rsid w:val="00A23CA8"/>
    <w:rsid w:val="00A275C2"/>
    <w:rsid w:val="00A276EA"/>
    <w:rsid w:val="00A56056"/>
    <w:rsid w:val="00A66E13"/>
    <w:rsid w:val="00A81AD2"/>
    <w:rsid w:val="00AB168E"/>
    <w:rsid w:val="00AC1F0A"/>
    <w:rsid w:val="00AD642F"/>
    <w:rsid w:val="00AE2CE3"/>
    <w:rsid w:val="00B16CB2"/>
    <w:rsid w:val="00B40EBF"/>
    <w:rsid w:val="00B45D41"/>
    <w:rsid w:val="00B46CDD"/>
    <w:rsid w:val="00B471FC"/>
    <w:rsid w:val="00B679B4"/>
    <w:rsid w:val="00B77E8F"/>
    <w:rsid w:val="00B8259B"/>
    <w:rsid w:val="00B85EFE"/>
    <w:rsid w:val="00BA7220"/>
    <w:rsid w:val="00BF4155"/>
    <w:rsid w:val="00C121F7"/>
    <w:rsid w:val="00C173FA"/>
    <w:rsid w:val="00C53376"/>
    <w:rsid w:val="00C75A57"/>
    <w:rsid w:val="00C75F1D"/>
    <w:rsid w:val="00C80678"/>
    <w:rsid w:val="00CB64FB"/>
    <w:rsid w:val="00CF2D22"/>
    <w:rsid w:val="00D4156A"/>
    <w:rsid w:val="00D41FBB"/>
    <w:rsid w:val="00D64792"/>
    <w:rsid w:val="00D91667"/>
    <w:rsid w:val="00D91E78"/>
    <w:rsid w:val="00D92652"/>
    <w:rsid w:val="00D9310B"/>
    <w:rsid w:val="00DA2700"/>
    <w:rsid w:val="00E07042"/>
    <w:rsid w:val="00E20676"/>
    <w:rsid w:val="00E36F41"/>
    <w:rsid w:val="00E43777"/>
    <w:rsid w:val="00E80F29"/>
    <w:rsid w:val="00E86AB9"/>
    <w:rsid w:val="00E93DE1"/>
    <w:rsid w:val="00EB16C1"/>
    <w:rsid w:val="00EC1E44"/>
    <w:rsid w:val="00EC4F1A"/>
    <w:rsid w:val="00EC7D0D"/>
    <w:rsid w:val="00EE54DA"/>
    <w:rsid w:val="00EF2ECD"/>
    <w:rsid w:val="00EF6CCF"/>
    <w:rsid w:val="00F2706E"/>
    <w:rsid w:val="00F32E52"/>
    <w:rsid w:val="00F63B9D"/>
    <w:rsid w:val="00F64AC0"/>
    <w:rsid w:val="00F80D0D"/>
    <w:rsid w:val="00F85B84"/>
    <w:rsid w:val="00F9634C"/>
    <w:rsid w:val="00F97099"/>
    <w:rsid w:val="00FB0CE5"/>
    <w:rsid w:val="00FC24E5"/>
    <w:rsid w:val="00FD2F71"/>
    <w:rsid w:val="00FD5D7B"/>
    <w:rsid w:val="00FF1978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3D2"/>
  <w15:docId w15:val="{66FC0CDA-85E7-4BFE-9042-749A8AFC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308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B3C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7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Predvolenpsmoodseku"/>
    <w:uiPriority w:val="99"/>
    <w:rsid w:val="005E3410"/>
    <w:rPr>
      <w:rFonts w:ascii="Times New Roman" w:hAnsi="Times New Roman" w:cs="Times New Roman" w:hint="default"/>
      <w:color w:val="00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E3410"/>
    <w:pPr>
      <w:spacing w:after="120" w:line="480" w:lineRule="auto"/>
      <w:ind w:left="283"/>
    </w:pPr>
    <w:rPr>
      <w:rFonts w:asciiTheme="minorHAnsi" w:hAnsiTheme="minorHAnsi"/>
      <w:sz w:val="22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E3410"/>
    <w:rPr>
      <w:rFonts w:eastAsia="Times New Roman" w:cs="Times New Roman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5E3410"/>
    <w:pPr>
      <w:spacing w:after="120"/>
      <w:ind w:left="283"/>
    </w:pPr>
    <w:rPr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5E3410"/>
    <w:rPr>
      <w:rFonts w:ascii="Times New Roman" w:eastAsia="Times New Roman" w:hAnsi="Times New Roman" w:cs="Times New Roman"/>
      <w:sz w:val="16"/>
      <w:szCs w:val="16"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,lp1,Bullet List"/>
    <w:basedOn w:val="Normlny"/>
    <w:link w:val="OdsekzoznamuChar"/>
    <w:uiPriority w:val="34"/>
    <w:qFormat/>
    <w:rsid w:val="00D4156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87EB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3F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FA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244C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44C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44C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44C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44C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,lp1 Char"/>
    <w:link w:val="Odsekzoznamu"/>
    <w:uiPriority w:val="34"/>
    <w:locked/>
    <w:rsid w:val="00C75A5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D49D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D49D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69308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B3C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57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36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6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Považan, Peter</dc:creator>
  <cp:lastModifiedBy>Guman, Katarína</cp:lastModifiedBy>
  <cp:revision>10</cp:revision>
  <cp:lastPrinted>2024-08-15T07:07:00Z</cp:lastPrinted>
  <dcterms:created xsi:type="dcterms:W3CDTF">2025-01-30T10:18:00Z</dcterms:created>
  <dcterms:modified xsi:type="dcterms:W3CDTF">2025-06-02T06:43:00Z</dcterms:modified>
</cp:coreProperties>
</file>