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4B931" w14:textId="77777777" w:rsidR="00016C45" w:rsidRPr="00633613" w:rsidRDefault="00016C45" w:rsidP="00360E75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336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Návrh</w:t>
      </w:r>
    </w:p>
    <w:p w14:paraId="61B16DFB" w14:textId="77777777" w:rsidR="00016C45" w:rsidRPr="00633613" w:rsidRDefault="00016C45" w:rsidP="00360E75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ED52693" w14:textId="77777777" w:rsidR="00016C45" w:rsidRPr="00633613" w:rsidRDefault="00016C45" w:rsidP="00360E75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</w:pPr>
      <w:r w:rsidRPr="00633613"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  <w:t>Nariadenie vlády</w:t>
      </w:r>
    </w:p>
    <w:p w14:paraId="0235C0EE" w14:textId="77777777" w:rsidR="00016C45" w:rsidRPr="00633613" w:rsidRDefault="00016C45" w:rsidP="00360E75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336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Slovenskej republiky</w:t>
      </w:r>
    </w:p>
    <w:p w14:paraId="633710BF" w14:textId="77777777" w:rsidR="00016C45" w:rsidRPr="00633613" w:rsidRDefault="00016C45" w:rsidP="00360E75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28A689F" w14:textId="77777777" w:rsidR="00016C45" w:rsidRPr="00633613" w:rsidRDefault="00016C45" w:rsidP="00360E75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336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 .... 202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Pr="006336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="009C29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2DC888F" w14:textId="77777777" w:rsidR="00016C45" w:rsidRPr="00633613" w:rsidRDefault="00016C45" w:rsidP="00360E75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16FA5E7" w14:textId="77777777" w:rsidR="00016C45" w:rsidRPr="00633613" w:rsidRDefault="00016C45" w:rsidP="00360E75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336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ktorým sa mení a dopĺňa nariadenie vlády Slovenskej republiky č. 200/2019 Z. z. </w:t>
      </w:r>
      <w:r w:rsidRPr="0063361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 poskytovaní pomoci na dodávanie a distribúciu ovocia, zeleniny, mlieka a výrobkov z nich pre deti a žiakov v školách v znení neskorších predpisov</w:t>
      </w:r>
    </w:p>
    <w:p w14:paraId="333C3B20" w14:textId="77777777" w:rsidR="00016C45" w:rsidRPr="00633613" w:rsidRDefault="00016C45" w:rsidP="00360E75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6D62B48" w14:textId="77777777" w:rsidR="00016C45" w:rsidRPr="00633613" w:rsidRDefault="00016C45" w:rsidP="00360E75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336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Vláda Slovenskej republiky podľa § 2 ods. 1 písm. k) zákona č. 19/2002 Z. z., ktorým sa ustanovujú podmienky vydávania aproximačných nariadení vlády Slovenskej republiky v znení zákona č. 207/2002 Z. z. nariaďuje: </w:t>
      </w:r>
    </w:p>
    <w:p w14:paraId="2147480E" w14:textId="77777777" w:rsidR="00016C45" w:rsidRPr="00633613" w:rsidRDefault="00016C45" w:rsidP="00360E75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6A4099E" w14:textId="77777777" w:rsidR="00016C45" w:rsidRPr="00633613" w:rsidRDefault="00016C45" w:rsidP="00360E75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336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Čl. I</w:t>
      </w:r>
    </w:p>
    <w:p w14:paraId="1E11C5A5" w14:textId="77777777" w:rsidR="00016C45" w:rsidRPr="00633613" w:rsidRDefault="00016C45" w:rsidP="00360E75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AD81D37" w14:textId="77777777" w:rsidR="00016C45" w:rsidRPr="00633613" w:rsidRDefault="00016C45" w:rsidP="00360E75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336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Nariadenie vlády Slovenskej republiky č. 200/2019 Z. z. </w:t>
      </w:r>
      <w:r w:rsidRPr="006336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o poskytovaní pomoci na dodávanie a distribúciu ovocia, zeleniny, mlieka a výrobkov z nich pre deti a žiakov v školách v znení nariadenia vlády Slovenskej republiky č. 195/2020 Z. z., nariadenia vlády Slovenskej republiky č. 268/2021 Z. z.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6336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nariadenia vlády Slovenskej republiky č. 468/2021 Z. z.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A354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nariadenia vlády Slovenskej republiky č. 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297</w:t>
      </w:r>
      <w:r w:rsidRPr="00A354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/202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</w:t>
      </w:r>
      <w:r w:rsidRPr="00A354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 Z. z.</w:t>
      </w:r>
      <w:r w:rsidR="00B37F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</w:t>
      </w:r>
      <w:r w:rsidRPr="00A354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91E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nariadenia vlády Slovenskej republiky č. 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320</w:t>
      </w:r>
      <w:r w:rsidRPr="00991E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/202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</w:t>
      </w:r>
      <w:r w:rsidRPr="00991E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 Z. z. </w:t>
      </w:r>
      <w:r w:rsidR="00B37F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="00B37F82" w:rsidRPr="00B37F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nariadenia vlády Slovenskej republiky č. </w:t>
      </w:r>
      <w:r w:rsidR="00B37F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223</w:t>
      </w:r>
      <w:r w:rsidR="00B37F82" w:rsidRPr="00B37F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/202</w:t>
      </w:r>
      <w:r w:rsidR="00B37F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</w:t>
      </w:r>
      <w:r w:rsidR="00B37F82" w:rsidRPr="00B37F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 Z. z. </w:t>
      </w:r>
      <w:r w:rsidRPr="006336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sa mení a dopĺňa takto: </w:t>
      </w:r>
    </w:p>
    <w:p w14:paraId="3FE58B64" w14:textId="77777777" w:rsidR="00016C45" w:rsidRPr="00633613" w:rsidRDefault="00016C45" w:rsidP="00360E75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4214EF2" w14:textId="77777777" w:rsidR="00C04CFD" w:rsidRDefault="00C04CFD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3 sa za odsek </w:t>
      </w:r>
      <w:r w:rsidR="00C15F99">
        <w:rPr>
          <w:rFonts w:ascii="Times New Roman" w:hAnsi="Times New Roman" w:cs="Times New Roman"/>
          <w:sz w:val="24"/>
          <w:szCs w:val="24"/>
        </w:rPr>
        <w:t xml:space="preserve">6 vkladá nový odsek 7, ktorý znie: </w:t>
      </w:r>
    </w:p>
    <w:p w14:paraId="6CDE8F06" w14:textId="1716520D" w:rsidR="009A350A" w:rsidRDefault="00C15F99" w:rsidP="00360E75">
      <w:pPr>
        <w:pStyle w:val="Odsekzoznamu"/>
        <w:widowControl w:val="0"/>
        <w:spacing w:after="0" w:line="276" w:lineRule="auto"/>
        <w:ind w:left="851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„(7)</w:t>
      </w:r>
      <w:r>
        <w:rPr>
          <w:rFonts w:ascii="Times New Roman" w:hAnsi="Times New Roman" w:cs="Times New Roman"/>
          <w:sz w:val="24"/>
          <w:szCs w:val="24"/>
        </w:rPr>
        <w:tab/>
      </w:r>
      <w:r w:rsidR="004E0A52">
        <w:rPr>
          <w:rFonts w:ascii="Times New Roman" w:hAnsi="Times New Roman" w:cs="Times New Roman"/>
          <w:sz w:val="24"/>
          <w:szCs w:val="24"/>
        </w:rPr>
        <w:t>Oprávnen</w:t>
      </w:r>
      <w:r w:rsidR="00966EA7">
        <w:rPr>
          <w:rFonts w:ascii="Times New Roman" w:hAnsi="Times New Roman" w:cs="Times New Roman"/>
          <w:sz w:val="24"/>
          <w:szCs w:val="24"/>
        </w:rPr>
        <w:t>ým</w:t>
      </w:r>
      <w:r w:rsidR="004E0A52">
        <w:rPr>
          <w:rFonts w:ascii="Times New Roman" w:hAnsi="Times New Roman" w:cs="Times New Roman"/>
          <w:sz w:val="24"/>
          <w:szCs w:val="24"/>
        </w:rPr>
        <w:t xml:space="preserve"> ovoc</w:t>
      </w:r>
      <w:r w:rsidR="00966EA7">
        <w:rPr>
          <w:rFonts w:ascii="Times New Roman" w:hAnsi="Times New Roman" w:cs="Times New Roman"/>
          <w:sz w:val="24"/>
          <w:szCs w:val="24"/>
        </w:rPr>
        <w:t>ím</w:t>
      </w:r>
      <w:r w:rsidR="004E0A52">
        <w:rPr>
          <w:rFonts w:ascii="Times New Roman" w:hAnsi="Times New Roman" w:cs="Times New Roman"/>
          <w:sz w:val="24"/>
          <w:szCs w:val="24"/>
        </w:rPr>
        <w:t xml:space="preserve"> a zelenin</w:t>
      </w:r>
      <w:r w:rsidR="00966EA7">
        <w:rPr>
          <w:rFonts w:ascii="Times New Roman" w:hAnsi="Times New Roman" w:cs="Times New Roman"/>
          <w:sz w:val="24"/>
          <w:szCs w:val="24"/>
        </w:rPr>
        <w:t>ou</w:t>
      </w:r>
      <w:r w:rsidR="004E0A52">
        <w:rPr>
          <w:rFonts w:ascii="Times New Roman" w:hAnsi="Times New Roman" w:cs="Times New Roman"/>
          <w:sz w:val="24"/>
          <w:szCs w:val="24"/>
        </w:rPr>
        <w:t xml:space="preserve"> </w:t>
      </w:r>
      <w:r w:rsidR="00966EA7">
        <w:rPr>
          <w:rFonts w:ascii="Times New Roman" w:hAnsi="Times New Roman" w:cs="Times New Roman"/>
          <w:sz w:val="24"/>
          <w:szCs w:val="24"/>
        </w:rPr>
        <w:t xml:space="preserve">nie sú </w:t>
      </w:r>
    </w:p>
    <w:p w14:paraId="3121D5B6" w14:textId="77777777" w:rsidR="000E4444" w:rsidRDefault="00966EA7" w:rsidP="00360E75">
      <w:pPr>
        <w:pStyle w:val="Odsekzoznamu"/>
        <w:widowControl w:val="0"/>
        <w:numPr>
          <w:ilvl w:val="0"/>
          <w:numId w:val="4"/>
        </w:numPr>
        <w:spacing w:after="0" w:line="276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ovocné šťavy z</w:t>
      </w:r>
      <w:r w:rsidR="000E444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koncentrátu</w:t>
      </w:r>
      <w:r w:rsidR="000E4444">
        <w:rPr>
          <w:rFonts w:ascii="Times New Roman" w:hAnsi="Times New Roman" w:cs="Times New Roman"/>
          <w:sz w:val="24"/>
          <w:szCs w:val="24"/>
        </w:rPr>
        <w:t>,</w:t>
      </w:r>
      <w:r w:rsidR="000E4444">
        <w:rPr>
          <w:rFonts w:ascii="Times New Roman" w:hAnsi="Times New Roman" w:cs="Times New Roman"/>
          <w:sz w:val="24"/>
          <w:szCs w:val="24"/>
          <w:vertAlign w:val="superscript"/>
        </w:rPr>
        <w:t>17a</w:t>
      </w:r>
      <w:r w:rsidR="000E444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A107CC2" w14:textId="00A967BE" w:rsidR="00C15F99" w:rsidRDefault="00940423" w:rsidP="00360E75">
      <w:pPr>
        <w:pStyle w:val="Odsekzoznamu"/>
        <w:widowControl w:val="0"/>
        <w:numPr>
          <w:ilvl w:val="0"/>
          <w:numId w:val="4"/>
        </w:numPr>
        <w:spacing w:after="0" w:line="276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0423">
        <w:rPr>
          <w:rFonts w:ascii="Times New Roman" w:hAnsi="Times New Roman" w:cs="Times New Roman"/>
          <w:sz w:val="24"/>
          <w:szCs w:val="24"/>
        </w:rPr>
        <w:t xml:space="preserve">ovocné šťavy </w:t>
      </w:r>
      <w:r>
        <w:rPr>
          <w:rFonts w:ascii="Times New Roman" w:hAnsi="Times New Roman" w:cs="Times New Roman"/>
          <w:sz w:val="24"/>
          <w:szCs w:val="24"/>
        </w:rPr>
        <w:t>z citrusového ov</w:t>
      </w:r>
      <w:r w:rsidR="00D6037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cia</w:t>
      </w:r>
      <w:r w:rsidR="003332C2">
        <w:rPr>
          <w:rFonts w:ascii="Times New Roman" w:hAnsi="Times New Roman" w:cs="Times New Roman"/>
          <w:sz w:val="24"/>
          <w:szCs w:val="24"/>
        </w:rPr>
        <w:t>.</w:t>
      </w:r>
      <w:r w:rsidR="006229AD" w:rsidRPr="00285D7E">
        <w:rPr>
          <w:rFonts w:ascii="Times New Roman" w:hAnsi="Times New Roman" w:cs="Times New Roman"/>
          <w:sz w:val="24"/>
          <w:szCs w:val="24"/>
          <w:vertAlign w:val="superscript"/>
        </w:rPr>
        <w:t>17b</w:t>
      </w:r>
      <w:r w:rsidR="006229AD">
        <w:rPr>
          <w:rFonts w:ascii="Times New Roman" w:hAnsi="Times New Roman" w:cs="Times New Roman"/>
          <w:sz w:val="24"/>
          <w:szCs w:val="24"/>
        </w:rPr>
        <w:t>)</w:t>
      </w:r>
      <w:r w:rsidR="00C15F99">
        <w:rPr>
          <w:rFonts w:ascii="Times New Roman" w:hAnsi="Times New Roman" w:cs="Times New Roman"/>
          <w:sz w:val="24"/>
          <w:szCs w:val="24"/>
        </w:rPr>
        <w:t>“.</w:t>
      </w:r>
    </w:p>
    <w:p w14:paraId="658F0FEB" w14:textId="77777777" w:rsidR="00C04CFD" w:rsidRDefault="00C04CFD" w:rsidP="00360E75">
      <w:pPr>
        <w:widowControl w:val="0"/>
        <w:spacing w:after="0" w:line="276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7A622F88" w14:textId="77777777" w:rsidR="006229AD" w:rsidRPr="00B213BD" w:rsidRDefault="006229AD" w:rsidP="00360E75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13BD">
        <w:rPr>
          <w:rFonts w:ascii="Times New Roman" w:hAnsi="Times New Roman" w:cs="Times New Roman"/>
          <w:sz w:val="24"/>
          <w:szCs w:val="24"/>
        </w:rPr>
        <w:t>Doterajšie odseky 7 až 9 sa označujú ako odseky 8 až 10.</w:t>
      </w:r>
    </w:p>
    <w:p w14:paraId="3AAD53F7" w14:textId="77777777" w:rsidR="006229AD" w:rsidRDefault="006229AD" w:rsidP="00360E75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C628483" w14:textId="7F7C43C8" w:rsidR="000E4444" w:rsidRDefault="000E4444" w:rsidP="00360E75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</w:t>
      </w:r>
      <w:r w:rsidR="00CF3CE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pod čiarou k odkaz</w:t>
      </w:r>
      <w:r w:rsidR="00CF3CE3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 17a</w:t>
      </w:r>
      <w:r w:rsidR="00CF3CE3">
        <w:rPr>
          <w:rFonts w:ascii="Times New Roman" w:hAnsi="Times New Roman" w:cs="Times New Roman"/>
          <w:sz w:val="24"/>
          <w:szCs w:val="24"/>
        </w:rPr>
        <w:t xml:space="preserve"> a 17b</w:t>
      </w:r>
      <w:r>
        <w:rPr>
          <w:rFonts w:ascii="Times New Roman" w:hAnsi="Times New Roman" w:cs="Times New Roman"/>
          <w:sz w:val="24"/>
          <w:szCs w:val="24"/>
        </w:rPr>
        <w:t xml:space="preserve"> zne</w:t>
      </w:r>
      <w:r w:rsidR="00CF3CE3">
        <w:rPr>
          <w:rFonts w:ascii="Times New Roman" w:hAnsi="Times New Roman" w:cs="Times New Roman"/>
          <w:sz w:val="24"/>
          <w:szCs w:val="24"/>
        </w:rPr>
        <w:t>jú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41B1CA" w14:textId="2317DC13" w:rsidR="00CF3CE3" w:rsidRDefault="000E4444" w:rsidP="00360E75">
      <w:pPr>
        <w:widowControl w:val="0"/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17a</w:t>
      </w:r>
      <w:r>
        <w:rPr>
          <w:rFonts w:ascii="Times New Roman" w:hAnsi="Times New Roman" w:cs="Times New Roman"/>
          <w:sz w:val="24"/>
          <w:szCs w:val="24"/>
        </w:rPr>
        <w:t>)</w:t>
      </w:r>
      <w:r w:rsidR="00CF3CE3">
        <w:rPr>
          <w:rFonts w:ascii="Times New Roman" w:hAnsi="Times New Roman" w:cs="Times New Roman"/>
          <w:sz w:val="24"/>
          <w:szCs w:val="24"/>
        </w:rPr>
        <w:t xml:space="preserve"> </w:t>
      </w:r>
      <w:r w:rsidR="00FC4785">
        <w:rPr>
          <w:rFonts w:ascii="Times New Roman" w:hAnsi="Times New Roman" w:cs="Times New Roman"/>
          <w:sz w:val="24"/>
          <w:szCs w:val="24"/>
        </w:rPr>
        <w:t xml:space="preserve">§ 2 písm. g) </w:t>
      </w:r>
      <w:r w:rsidR="00217FF1">
        <w:rPr>
          <w:rFonts w:ascii="Times New Roman" w:hAnsi="Times New Roman" w:cs="Times New Roman"/>
          <w:sz w:val="24"/>
          <w:szCs w:val="24"/>
        </w:rPr>
        <w:t xml:space="preserve">vyhlášky </w:t>
      </w:r>
      <w:r w:rsidR="00217FF1" w:rsidRPr="00217FF1">
        <w:rPr>
          <w:rFonts w:ascii="Times New Roman" w:hAnsi="Times New Roman" w:cs="Times New Roman"/>
          <w:bCs/>
          <w:sz w:val="24"/>
          <w:szCs w:val="24"/>
        </w:rPr>
        <w:t>Ministerstva pôdohospodárstva a rozvoja vidieka Slovenskej republiky</w:t>
      </w:r>
      <w:r w:rsidR="00217FF1">
        <w:rPr>
          <w:rFonts w:ascii="Times New Roman" w:hAnsi="Times New Roman" w:cs="Times New Roman"/>
          <w:bCs/>
          <w:sz w:val="24"/>
          <w:szCs w:val="24"/>
        </w:rPr>
        <w:t xml:space="preserve"> č. 292/2013 Z. z</w:t>
      </w:r>
      <w:r w:rsidR="00217FF1" w:rsidRPr="00217FF1">
        <w:rPr>
          <w:rFonts w:ascii="Times New Roman" w:hAnsi="Times New Roman" w:cs="Times New Roman"/>
          <w:bCs/>
          <w:sz w:val="24"/>
          <w:szCs w:val="24"/>
        </w:rPr>
        <w:t xml:space="preserve">. o ovocných šťavách a niektorých </w:t>
      </w:r>
      <w:r w:rsidR="00217FF1" w:rsidRPr="00B213BD">
        <w:rPr>
          <w:rFonts w:ascii="Times New Roman" w:hAnsi="Times New Roman" w:cs="Times New Roman"/>
          <w:bCs/>
          <w:sz w:val="24"/>
          <w:szCs w:val="24"/>
        </w:rPr>
        <w:t>podobných výrobkoch určených na ľudskú spotrebu.</w:t>
      </w:r>
    </w:p>
    <w:p w14:paraId="2A825CC6" w14:textId="1D1FA65B" w:rsidR="000E4444" w:rsidRPr="00B213BD" w:rsidRDefault="00CF3CE3" w:rsidP="00360E75">
      <w:pPr>
        <w:widowControl w:val="0"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E3">
        <w:rPr>
          <w:rFonts w:ascii="Times New Roman" w:hAnsi="Times New Roman" w:cs="Times New Roman"/>
          <w:sz w:val="24"/>
          <w:szCs w:val="24"/>
          <w:vertAlign w:val="superscript"/>
        </w:rPr>
        <w:t>17b</w:t>
      </w:r>
      <w:r w:rsidRPr="00CF3CE3">
        <w:rPr>
          <w:rFonts w:ascii="Times New Roman" w:hAnsi="Times New Roman" w:cs="Times New Roman"/>
          <w:sz w:val="24"/>
          <w:szCs w:val="24"/>
        </w:rPr>
        <w:t>) § 2 písm. f) vyhlášky č. 292/2013 Z. z.</w:t>
      </w:r>
      <w:r w:rsidR="000E4444" w:rsidRPr="00B213BD">
        <w:rPr>
          <w:rFonts w:ascii="Times New Roman" w:hAnsi="Times New Roman" w:cs="Times New Roman"/>
          <w:sz w:val="24"/>
          <w:szCs w:val="24"/>
        </w:rPr>
        <w:t>“.</w:t>
      </w:r>
    </w:p>
    <w:p w14:paraId="5C375642" w14:textId="77777777" w:rsidR="00217FF1" w:rsidRPr="00B213BD" w:rsidRDefault="00217FF1" w:rsidP="00360E75">
      <w:pPr>
        <w:widowControl w:val="0"/>
        <w:spacing w:after="0" w:line="276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51F50E9F" w14:textId="548E6435" w:rsidR="00C90C95" w:rsidRDefault="00C90C95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5 ods. 2 písm. g) </w:t>
      </w:r>
      <w:r w:rsidR="008B7D02">
        <w:rPr>
          <w:rFonts w:ascii="Times New Roman" w:hAnsi="Times New Roman" w:cs="Times New Roman"/>
          <w:sz w:val="24"/>
          <w:szCs w:val="24"/>
        </w:rPr>
        <w:t xml:space="preserve">druhom bode podbode 2b </w:t>
      </w:r>
      <w:r w:rsidR="00EA4303">
        <w:rPr>
          <w:rFonts w:ascii="Times New Roman" w:hAnsi="Times New Roman" w:cs="Times New Roman"/>
          <w:sz w:val="24"/>
          <w:szCs w:val="24"/>
        </w:rPr>
        <w:t xml:space="preserve">a </w:t>
      </w:r>
      <w:r w:rsidR="00EA4303" w:rsidRPr="00436E17">
        <w:rPr>
          <w:rFonts w:ascii="Times New Roman" w:hAnsi="Times New Roman" w:cs="Times New Roman"/>
          <w:sz w:val="24"/>
          <w:szCs w:val="24"/>
        </w:rPr>
        <w:t>§ 7 ods. 2 písm. c) piatom bode podbode 5c</w:t>
      </w:r>
      <w:r w:rsidR="00EA4303">
        <w:rPr>
          <w:rFonts w:ascii="Times New Roman" w:hAnsi="Times New Roman" w:cs="Times New Roman"/>
          <w:sz w:val="24"/>
          <w:szCs w:val="24"/>
        </w:rPr>
        <w:t xml:space="preserve"> </w:t>
      </w:r>
      <w:r w:rsidR="008B7D02">
        <w:rPr>
          <w:rFonts w:ascii="Times New Roman" w:hAnsi="Times New Roman" w:cs="Times New Roman"/>
          <w:sz w:val="24"/>
          <w:szCs w:val="24"/>
        </w:rPr>
        <w:t xml:space="preserve">sa </w:t>
      </w:r>
      <w:r w:rsidR="007F6CBA">
        <w:rPr>
          <w:rFonts w:ascii="Times New Roman" w:hAnsi="Times New Roman" w:cs="Times New Roman"/>
          <w:sz w:val="24"/>
          <w:szCs w:val="24"/>
        </w:rPr>
        <w:t>slová</w:t>
      </w:r>
      <w:r w:rsidR="008B7D02">
        <w:rPr>
          <w:rFonts w:ascii="Times New Roman" w:hAnsi="Times New Roman" w:cs="Times New Roman"/>
          <w:sz w:val="24"/>
          <w:szCs w:val="24"/>
        </w:rPr>
        <w:t xml:space="preserve"> „</w:t>
      </w:r>
      <w:r w:rsidR="007F6CBA">
        <w:rPr>
          <w:rFonts w:ascii="Times New Roman" w:hAnsi="Times New Roman" w:cs="Times New Roman"/>
          <w:sz w:val="24"/>
          <w:szCs w:val="24"/>
        </w:rPr>
        <w:t>ods. </w:t>
      </w:r>
      <w:r w:rsidR="008B7D02">
        <w:rPr>
          <w:rFonts w:ascii="Times New Roman" w:hAnsi="Times New Roman" w:cs="Times New Roman"/>
          <w:sz w:val="24"/>
          <w:szCs w:val="24"/>
        </w:rPr>
        <w:t>10“ nahrádza</w:t>
      </w:r>
      <w:r w:rsidR="000C63FF">
        <w:rPr>
          <w:rFonts w:ascii="Times New Roman" w:hAnsi="Times New Roman" w:cs="Times New Roman"/>
          <w:sz w:val="24"/>
          <w:szCs w:val="24"/>
        </w:rPr>
        <w:t>jú</w:t>
      </w:r>
      <w:r w:rsidR="008B7D02">
        <w:rPr>
          <w:rFonts w:ascii="Times New Roman" w:hAnsi="Times New Roman" w:cs="Times New Roman"/>
          <w:sz w:val="24"/>
          <w:szCs w:val="24"/>
        </w:rPr>
        <w:t xml:space="preserve"> </w:t>
      </w:r>
      <w:r w:rsidR="007F6CBA">
        <w:rPr>
          <w:rFonts w:ascii="Times New Roman" w:hAnsi="Times New Roman" w:cs="Times New Roman"/>
          <w:sz w:val="24"/>
          <w:szCs w:val="24"/>
        </w:rPr>
        <w:t>slovami</w:t>
      </w:r>
      <w:r w:rsidR="008B7D02">
        <w:rPr>
          <w:rFonts w:ascii="Times New Roman" w:hAnsi="Times New Roman" w:cs="Times New Roman"/>
          <w:sz w:val="24"/>
          <w:szCs w:val="24"/>
        </w:rPr>
        <w:t xml:space="preserve"> „</w:t>
      </w:r>
      <w:r w:rsidR="007F6CBA">
        <w:rPr>
          <w:rFonts w:ascii="Times New Roman" w:hAnsi="Times New Roman" w:cs="Times New Roman"/>
          <w:sz w:val="24"/>
          <w:szCs w:val="24"/>
        </w:rPr>
        <w:t>ods. </w:t>
      </w:r>
      <w:r w:rsidR="008B7D02">
        <w:rPr>
          <w:rFonts w:ascii="Times New Roman" w:hAnsi="Times New Roman" w:cs="Times New Roman"/>
          <w:sz w:val="24"/>
          <w:szCs w:val="24"/>
        </w:rPr>
        <w:t>11“.</w:t>
      </w:r>
    </w:p>
    <w:p w14:paraId="413ED223" w14:textId="77777777" w:rsidR="00C90C95" w:rsidRPr="003C6212" w:rsidRDefault="00C90C95" w:rsidP="00360E75">
      <w:pPr>
        <w:widowControl w:val="0"/>
        <w:spacing w:after="0" w:line="276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</w:p>
    <w:p w14:paraId="22106388" w14:textId="43CDE1D4" w:rsidR="00161B5A" w:rsidRDefault="00161B5A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5 ods. 4 </w:t>
      </w:r>
      <w:r w:rsidR="00CF3CE3">
        <w:rPr>
          <w:rFonts w:ascii="Times New Roman" w:hAnsi="Times New Roman" w:cs="Times New Roman"/>
          <w:sz w:val="24"/>
          <w:szCs w:val="24"/>
        </w:rPr>
        <w:t xml:space="preserve">druhej vete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DC7A2B">
        <w:rPr>
          <w:rFonts w:ascii="Times New Roman" w:hAnsi="Times New Roman" w:cs="Times New Roman"/>
          <w:sz w:val="24"/>
          <w:szCs w:val="24"/>
        </w:rPr>
        <w:t>slová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DC7A2B">
        <w:rPr>
          <w:rFonts w:ascii="Times New Roman" w:hAnsi="Times New Roman" w:cs="Times New Roman"/>
          <w:sz w:val="24"/>
          <w:szCs w:val="24"/>
        </w:rPr>
        <w:t>ods. </w:t>
      </w:r>
      <w:r>
        <w:rPr>
          <w:rFonts w:ascii="Times New Roman" w:hAnsi="Times New Roman" w:cs="Times New Roman"/>
          <w:sz w:val="24"/>
          <w:szCs w:val="24"/>
        </w:rPr>
        <w:t>7“ nahrádza</w:t>
      </w:r>
      <w:r w:rsidR="00DC7A2B">
        <w:rPr>
          <w:rFonts w:ascii="Times New Roman" w:hAnsi="Times New Roman" w:cs="Times New Roman"/>
          <w:sz w:val="24"/>
          <w:szCs w:val="24"/>
        </w:rPr>
        <w:t>jú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A2B">
        <w:rPr>
          <w:rFonts w:ascii="Times New Roman" w:hAnsi="Times New Roman" w:cs="Times New Roman"/>
          <w:sz w:val="24"/>
          <w:szCs w:val="24"/>
        </w:rPr>
        <w:t>slovami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DC7A2B">
        <w:rPr>
          <w:rFonts w:ascii="Times New Roman" w:hAnsi="Times New Roman" w:cs="Times New Roman"/>
          <w:sz w:val="24"/>
          <w:szCs w:val="24"/>
        </w:rPr>
        <w:t>ods. </w:t>
      </w:r>
      <w:r>
        <w:rPr>
          <w:rFonts w:ascii="Times New Roman" w:hAnsi="Times New Roman" w:cs="Times New Roman"/>
          <w:sz w:val="24"/>
          <w:szCs w:val="24"/>
        </w:rPr>
        <w:t>8“.</w:t>
      </w:r>
    </w:p>
    <w:p w14:paraId="69C71193" w14:textId="77777777" w:rsidR="00161B5A" w:rsidRPr="003C6212" w:rsidRDefault="00161B5A" w:rsidP="00360E75">
      <w:pPr>
        <w:pStyle w:val="Odsekzoznamu"/>
        <w:widowControl w:val="0"/>
        <w:spacing w:after="0"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4FA24F3" w14:textId="4E566974" w:rsidR="008D5E71" w:rsidRDefault="008D5E71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5 ods. 5 </w:t>
      </w:r>
      <w:r w:rsidR="00CF3CE3">
        <w:rPr>
          <w:rFonts w:ascii="Times New Roman" w:hAnsi="Times New Roman" w:cs="Times New Roman"/>
          <w:sz w:val="24"/>
          <w:szCs w:val="24"/>
        </w:rPr>
        <w:t xml:space="preserve">prvej vete </w:t>
      </w:r>
      <w:r w:rsidR="00546121">
        <w:rPr>
          <w:rFonts w:ascii="Times New Roman" w:hAnsi="Times New Roman" w:cs="Times New Roman"/>
          <w:sz w:val="24"/>
          <w:szCs w:val="24"/>
        </w:rPr>
        <w:t xml:space="preserve">sa </w:t>
      </w:r>
      <w:r w:rsidR="00753A5A">
        <w:rPr>
          <w:rFonts w:ascii="Times New Roman" w:hAnsi="Times New Roman" w:cs="Times New Roman"/>
          <w:sz w:val="24"/>
          <w:szCs w:val="24"/>
        </w:rPr>
        <w:t>slová</w:t>
      </w:r>
      <w:r w:rsidR="00546121">
        <w:rPr>
          <w:rFonts w:ascii="Times New Roman" w:hAnsi="Times New Roman" w:cs="Times New Roman"/>
          <w:sz w:val="24"/>
          <w:szCs w:val="24"/>
        </w:rPr>
        <w:t xml:space="preserve"> „</w:t>
      </w:r>
      <w:r w:rsidR="00753A5A">
        <w:rPr>
          <w:rFonts w:ascii="Times New Roman" w:hAnsi="Times New Roman" w:cs="Times New Roman"/>
          <w:sz w:val="24"/>
          <w:szCs w:val="24"/>
        </w:rPr>
        <w:t>ods. </w:t>
      </w:r>
      <w:r w:rsidR="00546121">
        <w:rPr>
          <w:rFonts w:ascii="Times New Roman" w:hAnsi="Times New Roman" w:cs="Times New Roman"/>
          <w:sz w:val="24"/>
          <w:szCs w:val="24"/>
        </w:rPr>
        <w:t>20“ nahrádza</w:t>
      </w:r>
      <w:r w:rsidR="00753A5A">
        <w:rPr>
          <w:rFonts w:ascii="Times New Roman" w:hAnsi="Times New Roman" w:cs="Times New Roman"/>
          <w:sz w:val="24"/>
          <w:szCs w:val="24"/>
        </w:rPr>
        <w:t>jú</w:t>
      </w:r>
      <w:r w:rsidR="00546121">
        <w:rPr>
          <w:rFonts w:ascii="Times New Roman" w:hAnsi="Times New Roman" w:cs="Times New Roman"/>
          <w:sz w:val="24"/>
          <w:szCs w:val="24"/>
        </w:rPr>
        <w:t xml:space="preserve"> </w:t>
      </w:r>
      <w:r w:rsidR="00753A5A">
        <w:rPr>
          <w:rFonts w:ascii="Times New Roman" w:hAnsi="Times New Roman" w:cs="Times New Roman"/>
          <w:sz w:val="24"/>
          <w:szCs w:val="24"/>
        </w:rPr>
        <w:t>slovami</w:t>
      </w:r>
      <w:r w:rsidR="00546121">
        <w:rPr>
          <w:rFonts w:ascii="Times New Roman" w:hAnsi="Times New Roman" w:cs="Times New Roman"/>
          <w:sz w:val="24"/>
          <w:szCs w:val="24"/>
        </w:rPr>
        <w:t xml:space="preserve"> „</w:t>
      </w:r>
      <w:r w:rsidR="00753A5A">
        <w:rPr>
          <w:rFonts w:ascii="Times New Roman" w:hAnsi="Times New Roman" w:cs="Times New Roman"/>
          <w:sz w:val="24"/>
          <w:szCs w:val="24"/>
        </w:rPr>
        <w:t>ods. </w:t>
      </w:r>
      <w:r w:rsidR="00546121">
        <w:rPr>
          <w:rFonts w:ascii="Times New Roman" w:hAnsi="Times New Roman" w:cs="Times New Roman"/>
          <w:sz w:val="24"/>
          <w:szCs w:val="24"/>
        </w:rPr>
        <w:t xml:space="preserve">21“ a </w:t>
      </w:r>
      <w:r w:rsidR="00EA5743">
        <w:rPr>
          <w:rFonts w:ascii="Times New Roman" w:hAnsi="Times New Roman" w:cs="Times New Roman"/>
          <w:sz w:val="24"/>
          <w:szCs w:val="24"/>
        </w:rPr>
        <w:t xml:space="preserve">za prvú vetu </w:t>
      </w:r>
      <w:r w:rsidR="00546121">
        <w:rPr>
          <w:rFonts w:ascii="Times New Roman" w:hAnsi="Times New Roman" w:cs="Times New Roman"/>
          <w:sz w:val="24"/>
          <w:szCs w:val="24"/>
        </w:rPr>
        <w:t xml:space="preserve">sa </w:t>
      </w:r>
      <w:r w:rsidR="00EA5743">
        <w:rPr>
          <w:rFonts w:ascii="Times New Roman" w:hAnsi="Times New Roman" w:cs="Times New Roman"/>
          <w:sz w:val="24"/>
          <w:szCs w:val="24"/>
        </w:rPr>
        <w:lastRenderedPageBreak/>
        <w:t>vkladá nová druhá veta, ktorá znie: „</w:t>
      </w:r>
      <w:r w:rsidR="00F86DBC">
        <w:rPr>
          <w:rFonts w:ascii="Times New Roman" w:hAnsi="Times New Roman" w:cs="Times New Roman"/>
          <w:sz w:val="24"/>
          <w:szCs w:val="24"/>
        </w:rPr>
        <w:t xml:space="preserve">Za nevedenie evidencie podľa prvej vety sa nepovažuje </w:t>
      </w:r>
      <w:r w:rsidR="000C63FF">
        <w:rPr>
          <w:rFonts w:ascii="Times New Roman" w:hAnsi="Times New Roman" w:cs="Times New Roman"/>
          <w:sz w:val="24"/>
          <w:szCs w:val="24"/>
        </w:rPr>
        <w:t>postup</w:t>
      </w:r>
      <w:r w:rsidR="0053037B">
        <w:rPr>
          <w:rFonts w:ascii="Times New Roman" w:hAnsi="Times New Roman" w:cs="Times New Roman"/>
          <w:sz w:val="24"/>
          <w:szCs w:val="24"/>
        </w:rPr>
        <w:t xml:space="preserve"> podľa § 7 ods. 29 písm. d) a ods. 30 písm. d)</w:t>
      </w:r>
      <w:r w:rsidR="00F86DBC">
        <w:rPr>
          <w:rFonts w:ascii="Times New Roman" w:hAnsi="Times New Roman" w:cs="Times New Roman"/>
          <w:sz w:val="24"/>
          <w:szCs w:val="24"/>
        </w:rPr>
        <w:t>.</w:t>
      </w:r>
      <w:r w:rsidR="00EA5743">
        <w:rPr>
          <w:rFonts w:ascii="Times New Roman" w:hAnsi="Times New Roman" w:cs="Times New Roman"/>
          <w:sz w:val="24"/>
          <w:szCs w:val="24"/>
        </w:rPr>
        <w:t>“.</w:t>
      </w:r>
    </w:p>
    <w:p w14:paraId="5B682B02" w14:textId="77777777" w:rsidR="008D5E71" w:rsidRDefault="008D5E71" w:rsidP="00360E75">
      <w:pPr>
        <w:pStyle w:val="Odsekzoznamu"/>
        <w:widowControl w:val="0"/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646D66D" w14:textId="09CE57EC" w:rsidR="008E30E7" w:rsidRDefault="00823DB0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952">
        <w:rPr>
          <w:rFonts w:ascii="Times New Roman" w:hAnsi="Times New Roman" w:cs="Times New Roman"/>
          <w:sz w:val="24"/>
          <w:szCs w:val="24"/>
        </w:rPr>
        <w:t>V § 5 ods</w:t>
      </w:r>
      <w:r w:rsidR="000C63FF">
        <w:rPr>
          <w:rFonts w:ascii="Times New Roman" w:hAnsi="Times New Roman" w:cs="Times New Roman"/>
          <w:sz w:val="24"/>
          <w:szCs w:val="24"/>
        </w:rPr>
        <w:t>ek</w:t>
      </w:r>
      <w:r w:rsidRPr="00875952">
        <w:rPr>
          <w:rFonts w:ascii="Times New Roman" w:hAnsi="Times New Roman" w:cs="Times New Roman"/>
          <w:sz w:val="24"/>
          <w:szCs w:val="24"/>
        </w:rPr>
        <w:t> </w:t>
      </w:r>
      <w:r w:rsidR="00A71B92" w:rsidRPr="00104E7D">
        <w:rPr>
          <w:rFonts w:ascii="Times New Roman" w:hAnsi="Times New Roman" w:cs="Times New Roman"/>
          <w:sz w:val="24"/>
          <w:szCs w:val="24"/>
        </w:rPr>
        <w:t>9</w:t>
      </w:r>
      <w:r w:rsidRPr="008E30E7">
        <w:rPr>
          <w:rFonts w:ascii="Times New Roman" w:hAnsi="Times New Roman" w:cs="Times New Roman"/>
          <w:sz w:val="24"/>
          <w:szCs w:val="24"/>
        </w:rPr>
        <w:t xml:space="preserve"> </w:t>
      </w:r>
      <w:r w:rsidR="008E30E7">
        <w:rPr>
          <w:rFonts w:ascii="Times New Roman" w:hAnsi="Times New Roman" w:cs="Times New Roman"/>
          <w:sz w:val="24"/>
          <w:szCs w:val="24"/>
        </w:rPr>
        <w:t xml:space="preserve">znie: </w:t>
      </w:r>
    </w:p>
    <w:p w14:paraId="6B53CA1E" w14:textId="54A45382" w:rsidR="008E30E7" w:rsidRPr="00360E75" w:rsidRDefault="008E30E7" w:rsidP="00360E75">
      <w:pPr>
        <w:widowControl w:val="0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0E75">
        <w:rPr>
          <w:rFonts w:ascii="Times New Roman" w:hAnsi="Times New Roman" w:cs="Times New Roman"/>
          <w:sz w:val="24"/>
          <w:szCs w:val="24"/>
        </w:rPr>
        <w:t>„(9)</w:t>
      </w:r>
      <w:r w:rsidRPr="00360E75">
        <w:rPr>
          <w:rFonts w:ascii="Times New Roman" w:hAnsi="Times New Roman" w:cs="Times New Roman"/>
          <w:sz w:val="24"/>
          <w:szCs w:val="24"/>
        </w:rPr>
        <w:tab/>
        <w:t xml:space="preserve">Osobitný základ pre výpočet maximálnej výšky pomoci z prostriedkov únie pre žiadateľa o pridelenie na zabezpečovanie činností podľa </w:t>
      </w:r>
      <w:hyperlink w:anchor="paragraf-1.odsek-1.pismeno-c">
        <w:r w:rsidRPr="00360E7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1 písm. c)</w:t>
        </w:r>
      </w:hyperlink>
      <w:r w:rsidRPr="00360E75">
        <w:rPr>
          <w:rFonts w:ascii="Times New Roman" w:hAnsi="Times New Roman" w:cs="Times New Roman"/>
          <w:sz w:val="24"/>
          <w:szCs w:val="24"/>
        </w:rPr>
        <w:t xml:space="preserve"> (ďalej len „osobitný základ“) zodpovedá najvyššiemu podielu z pridelených prostriedkov únie, ktorý možno prideliť na zabezpečovanie činností podľa </w:t>
      </w:r>
      <w:bookmarkStart w:id="0" w:name="paragraf-5.odsek-9.text"/>
      <w:r w:rsidRPr="00360E7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360E75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\l "paragraf-1.odsek-1.pismeno-c" \h </w:instrText>
      </w:r>
      <w:r w:rsidRPr="00360E7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360E75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§ 1 písm. c)</w:t>
      </w:r>
      <w:r w:rsidRPr="00360E75">
        <w:rPr>
          <w:rFonts w:ascii="Times New Roman" w:hAnsi="Times New Roman" w:cs="Times New Roman"/>
          <w:sz w:val="24"/>
          <w:szCs w:val="24"/>
        </w:rPr>
        <w:fldChar w:fldCharType="end"/>
      </w:r>
      <w:r w:rsidRPr="00360E75">
        <w:rPr>
          <w:rFonts w:ascii="Times New Roman" w:hAnsi="Times New Roman" w:cs="Times New Roman"/>
          <w:sz w:val="24"/>
          <w:szCs w:val="24"/>
        </w:rPr>
        <w:t>, ak odsek 1</w:t>
      </w:r>
      <w:r w:rsidR="000D0149" w:rsidRPr="00360E75">
        <w:rPr>
          <w:rFonts w:ascii="Times New Roman" w:hAnsi="Times New Roman" w:cs="Times New Roman"/>
          <w:sz w:val="24"/>
          <w:szCs w:val="24"/>
        </w:rPr>
        <w:t>7</w:t>
      </w:r>
      <w:r w:rsidRPr="00360E75">
        <w:rPr>
          <w:rFonts w:ascii="Times New Roman" w:hAnsi="Times New Roman" w:cs="Times New Roman"/>
          <w:sz w:val="24"/>
          <w:szCs w:val="24"/>
        </w:rPr>
        <w:t xml:space="preserve"> neustanovuje inak. Na účely </w:t>
      </w:r>
      <w:r w:rsidR="000D3D99" w:rsidRPr="00360E75">
        <w:rPr>
          <w:rFonts w:ascii="Times New Roman" w:hAnsi="Times New Roman" w:cs="Times New Roman"/>
          <w:sz w:val="24"/>
          <w:szCs w:val="24"/>
        </w:rPr>
        <w:t>prvej vety</w:t>
      </w:r>
      <w:r w:rsidRPr="00360E75">
        <w:rPr>
          <w:rFonts w:ascii="Times New Roman" w:hAnsi="Times New Roman" w:cs="Times New Roman"/>
          <w:sz w:val="24"/>
          <w:szCs w:val="24"/>
        </w:rPr>
        <w:t xml:space="preserve"> sa za pridelené prostriedky únie považujú </w:t>
      </w:r>
      <w:r w:rsidR="001E5D89" w:rsidRPr="00360E75">
        <w:rPr>
          <w:rFonts w:ascii="Times New Roman" w:hAnsi="Times New Roman" w:cs="Times New Roman"/>
          <w:sz w:val="24"/>
          <w:szCs w:val="24"/>
        </w:rPr>
        <w:t>pridelené</w:t>
      </w:r>
      <w:r w:rsidRPr="00360E75">
        <w:rPr>
          <w:rFonts w:ascii="Times New Roman" w:hAnsi="Times New Roman" w:cs="Times New Roman"/>
          <w:sz w:val="24"/>
          <w:szCs w:val="24"/>
        </w:rPr>
        <w:t xml:space="preserve"> prostriedky </w:t>
      </w:r>
      <w:r w:rsidR="00B36CB6" w:rsidRPr="00360E75">
        <w:rPr>
          <w:rFonts w:ascii="Times New Roman" w:hAnsi="Times New Roman" w:cs="Times New Roman"/>
          <w:sz w:val="24"/>
          <w:szCs w:val="24"/>
        </w:rPr>
        <w:t xml:space="preserve">únie </w:t>
      </w:r>
      <w:r w:rsidRPr="00360E75">
        <w:rPr>
          <w:rFonts w:ascii="Times New Roman" w:hAnsi="Times New Roman" w:cs="Times New Roman"/>
          <w:sz w:val="24"/>
          <w:szCs w:val="24"/>
        </w:rPr>
        <w:t>vo výške pred ich navýšením</w:t>
      </w:r>
      <w:r w:rsidRPr="00360E75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360E75">
        <w:rPr>
          <w:rFonts w:ascii="Times New Roman" w:hAnsi="Times New Roman" w:cs="Times New Roman"/>
          <w:sz w:val="24"/>
          <w:szCs w:val="24"/>
        </w:rPr>
        <w:t>) počas príslušného školského roka.</w:t>
      </w:r>
      <w:bookmarkEnd w:id="0"/>
      <w:r w:rsidRPr="00360E75">
        <w:rPr>
          <w:rFonts w:ascii="Times New Roman" w:hAnsi="Times New Roman" w:cs="Times New Roman"/>
          <w:sz w:val="24"/>
          <w:szCs w:val="24"/>
        </w:rPr>
        <w:t>“.</w:t>
      </w:r>
    </w:p>
    <w:p w14:paraId="087DDD0F" w14:textId="77777777" w:rsidR="00532835" w:rsidRDefault="00532835" w:rsidP="00360E75">
      <w:pPr>
        <w:pStyle w:val="Odsekzoznamu"/>
        <w:widowControl w:val="0"/>
        <w:spacing w:after="0" w:line="276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F963B2D" w14:textId="77777777" w:rsidR="00532835" w:rsidRDefault="00532835" w:rsidP="00360E75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pod čiarou k odkazu 32 znie: </w:t>
      </w:r>
    </w:p>
    <w:p w14:paraId="21690611" w14:textId="77777777" w:rsidR="00532835" w:rsidRPr="006839E4" w:rsidRDefault="00532835" w:rsidP="00360E75">
      <w:pPr>
        <w:pStyle w:val="Odsekzoznamu"/>
        <w:widowControl w:val="0"/>
        <w:spacing w:after="0" w:line="276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990227" w:rsidRPr="00990227">
        <w:rPr>
          <w:rFonts w:ascii="Times New Roman" w:hAnsi="Times New Roman" w:cs="Times New Roman"/>
          <w:sz w:val="24"/>
          <w:szCs w:val="24"/>
        </w:rPr>
        <w:t>Čl. 5 ods. 5 a 6 nariadenia (EÚ) č. 1370/2013 v platnom znení.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551A700C" w14:textId="77777777" w:rsidR="00C765B5" w:rsidRPr="007732FD" w:rsidRDefault="00C765B5" w:rsidP="00360E75">
      <w:pPr>
        <w:pStyle w:val="Odsekzoznamu"/>
        <w:widowControl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2496D33" w14:textId="77777777" w:rsidR="00033528" w:rsidRPr="003C6212" w:rsidRDefault="00213640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5 ods. 10 sa na konci pripája čiarka a slová: </w:t>
      </w:r>
      <w:r w:rsidR="00033528" w:rsidRPr="003C6212">
        <w:rPr>
          <w:rFonts w:ascii="Times New Roman" w:hAnsi="Times New Roman" w:cs="Times New Roman"/>
          <w:sz w:val="24"/>
          <w:szCs w:val="24"/>
        </w:rPr>
        <w:t>„</w:t>
      </w:r>
      <w:r w:rsidR="00392E9C">
        <w:rPr>
          <w:rFonts w:ascii="Times New Roman" w:hAnsi="Times New Roman" w:cs="Times New Roman"/>
          <w:sz w:val="24"/>
          <w:szCs w:val="24"/>
        </w:rPr>
        <w:t>ak odsek 11 neustanovuje inak</w:t>
      </w:r>
      <w:r w:rsidR="00033528" w:rsidRPr="003C6212">
        <w:rPr>
          <w:rFonts w:ascii="Times New Roman" w:hAnsi="Times New Roman" w:cs="Times New Roman"/>
          <w:sz w:val="24"/>
          <w:szCs w:val="24"/>
        </w:rPr>
        <w:t>“.</w:t>
      </w:r>
    </w:p>
    <w:p w14:paraId="05EF2C80" w14:textId="77777777" w:rsidR="00213640" w:rsidRPr="003C6212" w:rsidRDefault="00213640" w:rsidP="00360E75">
      <w:pPr>
        <w:widowControl w:val="0"/>
        <w:spacing w:after="0" w:line="276" w:lineRule="auto"/>
        <w:ind w:left="426" w:hanging="437"/>
        <w:rPr>
          <w:rFonts w:ascii="Times New Roman" w:hAnsi="Times New Roman" w:cs="Times New Roman"/>
          <w:sz w:val="24"/>
          <w:szCs w:val="24"/>
        </w:rPr>
      </w:pPr>
    </w:p>
    <w:p w14:paraId="438ADE6D" w14:textId="77777777" w:rsidR="00392E9C" w:rsidRDefault="00392E9C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5 sa za odsek 10 vkladá nový odsek 11, ktorý znie: </w:t>
      </w:r>
    </w:p>
    <w:p w14:paraId="78EAE381" w14:textId="77777777" w:rsidR="00392E9C" w:rsidRPr="00360E75" w:rsidRDefault="00392E9C" w:rsidP="00360E75">
      <w:pPr>
        <w:widowControl w:val="0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0E75">
        <w:rPr>
          <w:rFonts w:ascii="Times New Roman" w:hAnsi="Times New Roman" w:cs="Times New Roman"/>
          <w:sz w:val="24"/>
          <w:szCs w:val="24"/>
        </w:rPr>
        <w:t>„(11)</w:t>
      </w:r>
      <w:r w:rsidRPr="00360E75">
        <w:rPr>
          <w:rFonts w:ascii="Times New Roman" w:hAnsi="Times New Roman" w:cs="Times New Roman"/>
          <w:sz w:val="24"/>
          <w:szCs w:val="24"/>
        </w:rPr>
        <w:tab/>
      </w:r>
      <w:r w:rsidR="00C91DF6" w:rsidRPr="00360E75">
        <w:rPr>
          <w:rFonts w:ascii="Times New Roman" w:hAnsi="Times New Roman" w:cs="Times New Roman"/>
          <w:sz w:val="24"/>
          <w:szCs w:val="24"/>
        </w:rPr>
        <w:t>Ak úhrnný počet zmluvných žiakov, pre ktorých žiadatelia o pridelenie v príslušnom školskom roku zabezpečujú činnosti podľa § 1 písm. c), presahuje úhrnný počet žiakov, o ktorých boli ministerstvu školstva podľa osobitného predpisu</w:t>
      </w:r>
      <w:r w:rsidR="00C91DF6" w:rsidRPr="00360E75">
        <w:rPr>
          <w:rFonts w:ascii="Times New Roman" w:hAnsi="Times New Roman" w:cs="Times New Roman"/>
          <w:sz w:val="24"/>
          <w:szCs w:val="24"/>
          <w:vertAlign w:val="superscript"/>
        </w:rPr>
        <w:t>29a</w:t>
      </w:r>
      <w:r w:rsidR="00C91DF6" w:rsidRPr="00360E75">
        <w:rPr>
          <w:rFonts w:ascii="Times New Roman" w:hAnsi="Times New Roman" w:cs="Times New Roman"/>
          <w:sz w:val="24"/>
          <w:szCs w:val="24"/>
        </w:rPr>
        <w:t>) poskytnuté štatistické údaje pri ročných zisťovaniach počas školského roka bezprostredne predchádzajúceho príslušnému školskému roku, osobitná časť zodpovedá podielu osobitného základu a úhrnného počtu týchto zmluvných žiakov.</w:t>
      </w:r>
      <w:r w:rsidRPr="00360E75">
        <w:rPr>
          <w:rFonts w:ascii="Times New Roman" w:hAnsi="Times New Roman" w:cs="Times New Roman"/>
          <w:sz w:val="24"/>
          <w:szCs w:val="24"/>
        </w:rPr>
        <w:t>“.</w:t>
      </w:r>
    </w:p>
    <w:p w14:paraId="6626C2B3" w14:textId="77777777" w:rsidR="00392E9C" w:rsidRDefault="00392E9C" w:rsidP="00360E75">
      <w:pPr>
        <w:pStyle w:val="Odsekzoznamu"/>
        <w:widowControl w:val="0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8082A29" w14:textId="77777777" w:rsidR="00C91DF6" w:rsidRDefault="00C91DF6" w:rsidP="00360E75">
      <w:pPr>
        <w:pStyle w:val="Odsekzoznamu"/>
        <w:widowControl w:val="0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odseky 11 až </w:t>
      </w:r>
      <w:r w:rsidR="00570A3D">
        <w:rPr>
          <w:rFonts w:ascii="Times New Roman" w:hAnsi="Times New Roman" w:cs="Times New Roman"/>
          <w:sz w:val="24"/>
          <w:szCs w:val="24"/>
        </w:rPr>
        <w:t>18 sa označujú ako odseky 12 až 19.</w:t>
      </w:r>
    </w:p>
    <w:p w14:paraId="6C465EA1" w14:textId="77777777" w:rsidR="00C91DF6" w:rsidRDefault="00C91DF6" w:rsidP="00360E75">
      <w:pPr>
        <w:pStyle w:val="Odsekzoznamu"/>
        <w:widowControl w:val="0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2A92A84" w14:textId="77777777" w:rsidR="002F5707" w:rsidRPr="00B213BD" w:rsidRDefault="002F5707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3BD">
        <w:rPr>
          <w:rFonts w:ascii="Times New Roman" w:hAnsi="Times New Roman" w:cs="Times New Roman"/>
          <w:sz w:val="24"/>
          <w:szCs w:val="24"/>
        </w:rPr>
        <w:t>V § 5 ods. </w:t>
      </w:r>
      <w:r w:rsidR="00BA3AF4" w:rsidRPr="00B213BD">
        <w:rPr>
          <w:rFonts w:ascii="Times New Roman" w:hAnsi="Times New Roman" w:cs="Times New Roman"/>
          <w:sz w:val="24"/>
          <w:szCs w:val="24"/>
        </w:rPr>
        <w:t>1</w:t>
      </w:r>
      <w:r w:rsidR="00BA3AF4">
        <w:rPr>
          <w:rFonts w:ascii="Times New Roman" w:hAnsi="Times New Roman" w:cs="Times New Roman"/>
          <w:sz w:val="24"/>
          <w:szCs w:val="24"/>
        </w:rPr>
        <w:t>2</w:t>
      </w:r>
      <w:r w:rsidR="00BA3AF4" w:rsidRPr="00B213BD">
        <w:rPr>
          <w:rFonts w:ascii="Times New Roman" w:hAnsi="Times New Roman" w:cs="Times New Roman"/>
          <w:sz w:val="24"/>
          <w:szCs w:val="24"/>
        </w:rPr>
        <w:t xml:space="preserve"> </w:t>
      </w:r>
      <w:r w:rsidRPr="00B213BD">
        <w:rPr>
          <w:rFonts w:ascii="Times New Roman" w:hAnsi="Times New Roman" w:cs="Times New Roman"/>
          <w:sz w:val="24"/>
          <w:szCs w:val="24"/>
        </w:rPr>
        <w:t xml:space="preserve">písm. b) sa </w:t>
      </w:r>
      <w:r w:rsidR="00AD219C">
        <w:rPr>
          <w:rFonts w:ascii="Times New Roman" w:hAnsi="Times New Roman" w:cs="Times New Roman"/>
          <w:sz w:val="24"/>
          <w:szCs w:val="24"/>
        </w:rPr>
        <w:t>slová</w:t>
      </w:r>
      <w:r w:rsidR="00AD219C" w:rsidRPr="00B213BD">
        <w:rPr>
          <w:rFonts w:ascii="Times New Roman" w:hAnsi="Times New Roman" w:cs="Times New Roman"/>
          <w:sz w:val="24"/>
          <w:szCs w:val="24"/>
        </w:rPr>
        <w:t xml:space="preserve"> </w:t>
      </w:r>
      <w:r w:rsidRPr="00B213BD">
        <w:rPr>
          <w:rFonts w:ascii="Times New Roman" w:hAnsi="Times New Roman" w:cs="Times New Roman"/>
          <w:sz w:val="24"/>
          <w:szCs w:val="24"/>
        </w:rPr>
        <w:t>„</w:t>
      </w:r>
      <w:r w:rsidR="00AD219C">
        <w:rPr>
          <w:rFonts w:ascii="Times New Roman" w:hAnsi="Times New Roman" w:cs="Times New Roman"/>
          <w:sz w:val="24"/>
          <w:szCs w:val="24"/>
        </w:rPr>
        <w:t xml:space="preserve">a </w:t>
      </w:r>
      <w:r w:rsidRPr="00B213BD">
        <w:rPr>
          <w:rFonts w:ascii="Times New Roman" w:hAnsi="Times New Roman" w:cs="Times New Roman"/>
          <w:sz w:val="24"/>
          <w:szCs w:val="24"/>
        </w:rPr>
        <w:t>32“ nahrádza</w:t>
      </w:r>
      <w:r w:rsidR="00AD219C">
        <w:rPr>
          <w:rFonts w:ascii="Times New Roman" w:hAnsi="Times New Roman" w:cs="Times New Roman"/>
          <w:sz w:val="24"/>
          <w:szCs w:val="24"/>
        </w:rPr>
        <w:t>jú</w:t>
      </w:r>
      <w:r w:rsidRPr="00B213BD">
        <w:rPr>
          <w:rFonts w:ascii="Times New Roman" w:hAnsi="Times New Roman" w:cs="Times New Roman"/>
          <w:sz w:val="24"/>
          <w:szCs w:val="24"/>
        </w:rPr>
        <w:t xml:space="preserve"> </w:t>
      </w:r>
      <w:r w:rsidR="00AD219C">
        <w:rPr>
          <w:rFonts w:ascii="Times New Roman" w:hAnsi="Times New Roman" w:cs="Times New Roman"/>
          <w:sz w:val="24"/>
          <w:szCs w:val="24"/>
        </w:rPr>
        <w:t>slovami</w:t>
      </w:r>
      <w:r w:rsidRPr="00B213BD">
        <w:rPr>
          <w:rFonts w:ascii="Times New Roman" w:hAnsi="Times New Roman" w:cs="Times New Roman"/>
          <w:sz w:val="24"/>
          <w:szCs w:val="24"/>
        </w:rPr>
        <w:t xml:space="preserve"> „</w:t>
      </w:r>
      <w:r w:rsidR="00AD219C">
        <w:rPr>
          <w:rFonts w:ascii="Times New Roman" w:hAnsi="Times New Roman" w:cs="Times New Roman"/>
          <w:sz w:val="24"/>
          <w:szCs w:val="24"/>
        </w:rPr>
        <w:t xml:space="preserve">a </w:t>
      </w:r>
      <w:r w:rsidRPr="00B213BD">
        <w:rPr>
          <w:rFonts w:ascii="Times New Roman" w:hAnsi="Times New Roman" w:cs="Times New Roman"/>
          <w:sz w:val="24"/>
          <w:szCs w:val="24"/>
        </w:rPr>
        <w:t>33“.</w:t>
      </w:r>
    </w:p>
    <w:p w14:paraId="0ED0F6AD" w14:textId="77777777" w:rsidR="002F5707" w:rsidRPr="00B213BD" w:rsidRDefault="002F5707" w:rsidP="00360E75">
      <w:pPr>
        <w:widowControl w:val="0"/>
        <w:spacing w:after="0" w:line="276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</w:p>
    <w:p w14:paraId="019413D5" w14:textId="791C82CA" w:rsidR="00526920" w:rsidRPr="003C6212" w:rsidRDefault="00526920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6787">
        <w:rPr>
          <w:rFonts w:ascii="Times New Roman" w:hAnsi="Times New Roman" w:cs="Times New Roman"/>
          <w:sz w:val="24"/>
          <w:szCs w:val="24"/>
        </w:rPr>
        <w:t>V § 5 ods. </w:t>
      </w:r>
      <w:r w:rsidR="00BA3AF4" w:rsidRPr="005D6787">
        <w:rPr>
          <w:rFonts w:ascii="Times New Roman" w:hAnsi="Times New Roman" w:cs="Times New Roman"/>
          <w:sz w:val="24"/>
          <w:szCs w:val="24"/>
        </w:rPr>
        <w:t>1</w:t>
      </w:r>
      <w:r w:rsidR="00BA3AF4">
        <w:rPr>
          <w:rFonts w:ascii="Times New Roman" w:hAnsi="Times New Roman" w:cs="Times New Roman"/>
          <w:sz w:val="24"/>
          <w:szCs w:val="24"/>
        </w:rPr>
        <w:t>6</w:t>
      </w:r>
      <w:r w:rsidR="00BA3AF4" w:rsidRPr="005D6787">
        <w:rPr>
          <w:rFonts w:ascii="Times New Roman" w:hAnsi="Times New Roman" w:cs="Times New Roman"/>
          <w:sz w:val="24"/>
          <w:szCs w:val="24"/>
        </w:rPr>
        <w:t xml:space="preserve"> </w:t>
      </w:r>
      <w:r w:rsidR="00D271E5">
        <w:rPr>
          <w:rFonts w:ascii="Times New Roman" w:hAnsi="Times New Roman" w:cs="Times New Roman"/>
          <w:sz w:val="24"/>
          <w:szCs w:val="24"/>
        </w:rPr>
        <w:t xml:space="preserve">prvej vete </w:t>
      </w:r>
      <w:r w:rsidR="00266C6A">
        <w:rPr>
          <w:rFonts w:ascii="Times New Roman" w:hAnsi="Times New Roman" w:cs="Times New Roman"/>
          <w:sz w:val="24"/>
          <w:szCs w:val="24"/>
        </w:rPr>
        <w:t xml:space="preserve">sa slová „až 14“ nahrádzajú slovami „až 15“ a </w:t>
      </w:r>
      <w:r w:rsidR="00C409F0" w:rsidRPr="005D6787">
        <w:rPr>
          <w:rFonts w:ascii="Times New Roman" w:hAnsi="Times New Roman" w:cs="Times New Roman"/>
          <w:sz w:val="24"/>
          <w:szCs w:val="24"/>
        </w:rPr>
        <w:t>druhá veta znie</w:t>
      </w:r>
      <w:r w:rsidRPr="005D6787">
        <w:rPr>
          <w:rFonts w:ascii="Times New Roman" w:hAnsi="Times New Roman" w:cs="Times New Roman"/>
          <w:sz w:val="24"/>
          <w:szCs w:val="24"/>
        </w:rPr>
        <w:t>: „</w:t>
      </w:r>
      <w:r w:rsidR="00FF73C2" w:rsidRPr="00FF73C2">
        <w:rPr>
          <w:rFonts w:ascii="Times New Roman" w:hAnsi="Times New Roman" w:cs="Times New Roman"/>
          <w:sz w:val="24"/>
          <w:szCs w:val="24"/>
        </w:rPr>
        <w:t xml:space="preserve">Ak </w:t>
      </w:r>
      <w:r w:rsidR="00FF5A76" w:rsidRPr="00FF5A76">
        <w:rPr>
          <w:rFonts w:ascii="Times New Roman" w:hAnsi="Times New Roman" w:cs="Times New Roman"/>
          <w:sz w:val="24"/>
          <w:szCs w:val="24"/>
        </w:rPr>
        <w:t>osobitný základ na zabezpečovanie činností podľa § 1 písm. c) prepojených s cieľom školského programu zvyšovať konzumáciu včelárskych výrobkov zodpovedá súčtu podľa odseku 17</w:t>
      </w:r>
      <w:r w:rsidR="00FF5A76">
        <w:rPr>
          <w:rFonts w:ascii="Times New Roman" w:hAnsi="Times New Roman" w:cs="Times New Roman"/>
          <w:sz w:val="24"/>
          <w:szCs w:val="24"/>
        </w:rPr>
        <w:t>,</w:t>
      </w:r>
      <w:r w:rsidR="00FF5A76" w:rsidRPr="00FF5A76">
        <w:rPr>
          <w:rFonts w:ascii="Times New Roman" w:hAnsi="Times New Roman" w:cs="Times New Roman"/>
          <w:sz w:val="24"/>
          <w:szCs w:val="24"/>
        </w:rPr>
        <w:t xml:space="preserve"> úhrnná</w:t>
      </w:r>
      <w:r w:rsidR="00FF73C2" w:rsidRPr="00FF73C2">
        <w:rPr>
          <w:rFonts w:ascii="Times New Roman" w:hAnsi="Times New Roman" w:cs="Times New Roman"/>
          <w:sz w:val="24"/>
          <w:szCs w:val="24"/>
        </w:rPr>
        <w:t xml:space="preserve"> </w:t>
      </w:r>
      <w:r w:rsidR="00F73206" w:rsidRPr="00302197">
        <w:rPr>
          <w:rFonts w:ascii="Times New Roman" w:hAnsi="Times New Roman" w:cs="Times New Roman"/>
          <w:sz w:val="24"/>
          <w:szCs w:val="24"/>
        </w:rPr>
        <w:t>výška osobitných výšok pomoci podľa odseku </w:t>
      </w:r>
      <w:r w:rsidR="00B75AA2" w:rsidRPr="00302197">
        <w:rPr>
          <w:rFonts w:ascii="Times New Roman" w:hAnsi="Times New Roman" w:cs="Times New Roman"/>
          <w:sz w:val="24"/>
          <w:szCs w:val="24"/>
        </w:rPr>
        <w:t xml:space="preserve">13 </w:t>
      </w:r>
      <w:r w:rsidR="00F73206" w:rsidRPr="00302197">
        <w:rPr>
          <w:rFonts w:ascii="Times New Roman" w:hAnsi="Times New Roman" w:cs="Times New Roman"/>
          <w:sz w:val="24"/>
          <w:szCs w:val="24"/>
        </w:rPr>
        <w:t xml:space="preserve">zahŕňa aj pomernú časť úhrnnej výšky osobitných výšok pomoci na zabezpečovanie činností podľa § 1 písm. c) prepojených s cieľom školského programu zvyšovať konzumáciu včelárskych výrobkov, určenú zo vzájomného pomeru </w:t>
      </w:r>
      <w:r w:rsidR="008006BF" w:rsidRPr="003C6212">
        <w:rPr>
          <w:rFonts w:ascii="Times New Roman" w:hAnsi="Times New Roman" w:cs="Times New Roman"/>
          <w:sz w:val="24"/>
          <w:szCs w:val="24"/>
        </w:rPr>
        <w:t xml:space="preserve">časti </w:t>
      </w:r>
      <w:r w:rsidR="00F73206" w:rsidRPr="003C6212">
        <w:rPr>
          <w:rFonts w:ascii="Times New Roman" w:hAnsi="Times New Roman" w:cs="Times New Roman"/>
          <w:sz w:val="24"/>
          <w:szCs w:val="24"/>
        </w:rPr>
        <w:t>osobitného základu na zabezpečovanie činností podľa § 1 písm. c) prepojených s cieľom školského programu zvyšovať konzumáciu včelárskych výrobkov podľa odseku </w:t>
      </w:r>
      <w:r w:rsidR="00E40E5D" w:rsidRPr="003C6212">
        <w:rPr>
          <w:rFonts w:ascii="Times New Roman" w:hAnsi="Times New Roman" w:cs="Times New Roman"/>
          <w:sz w:val="24"/>
          <w:szCs w:val="24"/>
        </w:rPr>
        <w:t xml:space="preserve">17 </w:t>
      </w:r>
      <w:r w:rsidR="00F73206" w:rsidRPr="003C6212">
        <w:rPr>
          <w:rFonts w:ascii="Times New Roman" w:hAnsi="Times New Roman" w:cs="Times New Roman"/>
          <w:sz w:val="24"/>
          <w:szCs w:val="24"/>
        </w:rPr>
        <w:t>písm. a) a</w:t>
      </w:r>
      <w:r w:rsidR="008006BF" w:rsidRPr="003C6212">
        <w:rPr>
          <w:rFonts w:ascii="Times New Roman" w:hAnsi="Times New Roman" w:cs="Times New Roman"/>
          <w:sz w:val="24"/>
          <w:szCs w:val="24"/>
        </w:rPr>
        <w:t xml:space="preserve"> časti </w:t>
      </w:r>
      <w:r w:rsidR="00F73206" w:rsidRPr="003C6212">
        <w:rPr>
          <w:rFonts w:ascii="Times New Roman" w:hAnsi="Times New Roman" w:cs="Times New Roman"/>
          <w:sz w:val="24"/>
          <w:szCs w:val="24"/>
        </w:rPr>
        <w:t>osobitného základu na zabezpečovanie činností podľa § 1 písm. c) prepojených s cieľom školského programu zvyšovať konzumáciu včelárskych výrobkov podľa odseku </w:t>
      </w:r>
      <w:r w:rsidR="00E40E5D" w:rsidRPr="003C6212">
        <w:rPr>
          <w:rFonts w:ascii="Times New Roman" w:hAnsi="Times New Roman" w:cs="Times New Roman"/>
          <w:sz w:val="24"/>
          <w:szCs w:val="24"/>
        </w:rPr>
        <w:t xml:space="preserve">17 </w:t>
      </w:r>
      <w:r w:rsidR="00F73206" w:rsidRPr="003C6212">
        <w:rPr>
          <w:rFonts w:ascii="Times New Roman" w:hAnsi="Times New Roman" w:cs="Times New Roman"/>
          <w:sz w:val="24"/>
          <w:szCs w:val="24"/>
        </w:rPr>
        <w:t>písm. b).</w:t>
      </w:r>
      <w:r w:rsidRPr="003C6212">
        <w:rPr>
          <w:rFonts w:ascii="Times New Roman" w:hAnsi="Times New Roman" w:cs="Times New Roman"/>
          <w:sz w:val="24"/>
          <w:szCs w:val="24"/>
        </w:rPr>
        <w:t>“.</w:t>
      </w:r>
    </w:p>
    <w:p w14:paraId="28C982B6" w14:textId="77777777" w:rsidR="00E83CD0" w:rsidRPr="004C6AB1" w:rsidRDefault="00E83CD0" w:rsidP="00360E75">
      <w:pPr>
        <w:widowControl w:val="0"/>
        <w:spacing w:after="0" w:line="276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55A839AA" w14:textId="77777777" w:rsidR="00E83CD0" w:rsidRPr="00B213BD" w:rsidRDefault="00E83CD0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3BD">
        <w:rPr>
          <w:rFonts w:ascii="Times New Roman" w:hAnsi="Times New Roman" w:cs="Times New Roman"/>
          <w:sz w:val="24"/>
          <w:szCs w:val="24"/>
        </w:rPr>
        <w:t>V § 5 sa za odsek </w:t>
      </w:r>
      <w:r w:rsidR="00E40E5D" w:rsidRPr="00B213BD">
        <w:rPr>
          <w:rFonts w:ascii="Times New Roman" w:hAnsi="Times New Roman" w:cs="Times New Roman"/>
          <w:sz w:val="24"/>
          <w:szCs w:val="24"/>
        </w:rPr>
        <w:t>1</w:t>
      </w:r>
      <w:r w:rsidR="00E40E5D">
        <w:rPr>
          <w:rFonts w:ascii="Times New Roman" w:hAnsi="Times New Roman" w:cs="Times New Roman"/>
          <w:sz w:val="24"/>
          <w:szCs w:val="24"/>
        </w:rPr>
        <w:t>6</w:t>
      </w:r>
      <w:r w:rsidR="00E40E5D" w:rsidRPr="00B213BD">
        <w:rPr>
          <w:rFonts w:ascii="Times New Roman" w:hAnsi="Times New Roman" w:cs="Times New Roman"/>
          <w:sz w:val="24"/>
          <w:szCs w:val="24"/>
        </w:rPr>
        <w:t xml:space="preserve"> </w:t>
      </w:r>
      <w:r w:rsidRPr="00B213BD">
        <w:rPr>
          <w:rFonts w:ascii="Times New Roman" w:hAnsi="Times New Roman" w:cs="Times New Roman"/>
          <w:sz w:val="24"/>
          <w:szCs w:val="24"/>
        </w:rPr>
        <w:t>vkladá nový odsek </w:t>
      </w:r>
      <w:r w:rsidR="00E40E5D" w:rsidRPr="00B213BD">
        <w:rPr>
          <w:rFonts w:ascii="Times New Roman" w:hAnsi="Times New Roman" w:cs="Times New Roman"/>
          <w:sz w:val="24"/>
          <w:szCs w:val="24"/>
        </w:rPr>
        <w:t>1</w:t>
      </w:r>
      <w:r w:rsidR="00E40E5D">
        <w:rPr>
          <w:rFonts w:ascii="Times New Roman" w:hAnsi="Times New Roman" w:cs="Times New Roman"/>
          <w:sz w:val="24"/>
          <w:szCs w:val="24"/>
        </w:rPr>
        <w:t>7</w:t>
      </w:r>
      <w:r w:rsidRPr="00B213BD">
        <w:rPr>
          <w:rFonts w:ascii="Times New Roman" w:hAnsi="Times New Roman" w:cs="Times New Roman"/>
          <w:sz w:val="24"/>
          <w:szCs w:val="24"/>
        </w:rPr>
        <w:t xml:space="preserve">, ktorý znie: </w:t>
      </w:r>
    </w:p>
    <w:p w14:paraId="2165048D" w14:textId="18B6A462" w:rsidR="00C84004" w:rsidRPr="00360E75" w:rsidRDefault="00E83CD0" w:rsidP="00360E75">
      <w:pPr>
        <w:widowControl w:val="0"/>
        <w:spacing w:after="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360E75">
        <w:rPr>
          <w:rFonts w:ascii="Times New Roman" w:hAnsi="Times New Roman" w:cs="Times New Roman"/>
          <w:sz w:val="24"/>
          <w:szCs w:val="24"/>
        </w:rPr>
        <w:t>„(</w:t>
      </w:r>
      <w:r w:rsidR="00E40E5D" w:rsidRPr="00360E75">
        <w:rPr>
          <w:rFonts w:ascii="Times New Roman" w:hAnsi="Times New Roman" w:cs="Times New Roman"/>
          <w:sz w:val="24"/>
          <w:szCs w:val="24"/>
        </w:rPr>
        <w:t>17</w:t>
      </w:r>
      <w:r w:rsidRPr="00360E75">
        <w:rPr>
          <w:rFonts w:ascii="Times New Roman" w:hAnsi="Times New Roman" w:cs="Times New Roman"/>
          <w:sz w:val="24"/>
          <w:szCs w:val="24"/>
        </w:rPr>
        <w:t>)</w:t>
      </w:r>
      <w:r w:rsidRPr="00360E75">
        <w:rPr>
          <w:rFonts w:ascii="Times New Roman" w:hAnsi="Times New Roman" w:cs="Times New Roman"/>
          <w:sz w:val="24"/>
          <w:szCs w:val="24"/>
        </w:rPr>
        <w:tab/>
      </w:r>
      <w:r w:rsidR="00F851A5" w:rsidRPr="00360E75">
        <w:rPr>
          <w:rFonts w:ascii="Times New Roman" w:hAnsi="Times New Roman" w:cs="Times New Roman"/>
          <w:sz w:val="24"/>
          <w:szCs w:val="24"/>
        </w:rPr>
        <w:t>Ak Európska únia Slovenskej republike pridelené prostriedky únie nepridelila samostatne na zabezpečovanie činností podľa § 1 písm. c) prepojených s cieľom školského programu zvyšovať konzumáciu včelárskych výrobkov,  osobitn</w:t>
      </w:r>
      <w:r w:rsidR="0050707D" w:rsidRPr="00360E75">
        <w:rPr>
          <w:rFonts w:ascii="Times New Roman" w:hAnsi="Times New Roman" w:cs="Times New Roman"/>
          <w:sz w:val="24"/>
          <w:szCs w:val="24"/>
        </w:rPr>
        <w:t>ý</w:t>
      </w:r>
      <w:r w:rsidR="00F851A5" w:rsidRPr="00360E75">
        <w:rPr>
          <w:rFonts w:ascii="Times New Roman" w:hAnsi="Times New Roman" w:cs="Times New Roman"/>
          <w:sz w:val="24"/>
          <w:szCs w:val="24"/>
        </w:rPr>
        <w:t xml:space="preserve"> základ </w:t>
      </w:r>
      <w:r w:rsidR="00F851A5" w:rsidRPr="00360E75">
        <w:rPr>
          <w:rFonts w:ascii="Times New Roman" w:hAnsi="Times New Roman" w:cs="Times New Roman"/>
          <w:sz w:val="24"/>
          <w:szCs w:val="24"/>
        </w:rPr>
        <w:lastRenderedPageBreak/>
        <w:t xml:space="preserve">na zabezpečovanie činností podľa § 1 písm. c) prepojených s cieľom školského programu zvyšovať konzumáciu včelárskych výrobkov </w:t>
      </w:r>
      <w:r w:rsidR="00E36CCC" w:rsidRPr="00360E75">
        <w:rPr>
          <w:rFonts w:ascii="Times New Roman" w:hAnsi="Times New Roman" w:cs="Times New Roman"/>
          <w:sz w:val="24"/>
          <w:szCs w:val="24"/>
        </w:rPr>
        <w:t>zodpovedá súčtu</w:t>
      </w:r>
      <w:r w:rsidR="00F851A5" w:rsidRPr="00360E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C4C25" w14:textId="31CCF4C1" w:rsidR="00C84004" w:rsidRPr="0007494B" w:rsidRDefault="00F851A5" w:rsidP="00360E75">
      <w:pPr>
        <w:pStyle w:val="Odsekzoznamu"/>
        <w:widowControl w:val="0"/>
        <w:numPr>
          <w:ilvl w:val="0"/>
          <w:numId w:val="3"/>
        </w:numPr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A5">
        <w:rPr>
          <w:rFonts w:ascii="Times New Roman" w:hAnsi="Times New Roman" w:cs="Times New Roman"/>
          <w:sz w:val="24"/>
          <w:szCs w:val="24"/>
        </w:rPr>
        <w:t>tretin</w:t>
      </w:r>
      <w:r w:rsidR="00E36CCC">
        <w:rPr>
          <w:rFonts w:ascii="Times New Roman" w:hAnsi="Times New Roman" w:cs="Times New Roman"/>
          <w:sz w:val="24"/>
          <w:szCs w:val="24"/>
        </w:rPr>
        <w:t>y</w:t>
      </w:r>
      <w:r w:rsidRPr="00F851A5">
        <w:rPr>
          <w:rFonts w:ascii="Times New Roman" w:hAnsi="Times New Roman" w:cs="Times New Roman"/>
          <w:sz w:val="24"/>
          <w:szCs w:val="24"/>
        </w:rPr>
        <w:t xml:space="preserve"> najvyššieho podielu z pridelených p</w:t>
      </w:r>
      <w:r w:rsidR="00D81645">
        <w:rPr>
          <w:rFonts w:ascii="Times New Roman" w:hAnsi="Times New Roman" w:cs="Times New Roman"/>
          <w:sz w:val="24"/>
          <w:szCs w:val="24"/>
        </w:rPr>
        <w:t>rostriedkov únie vo výške podľa </w:t>
      </w:r>
      <w:r w:rsidRPr="00F851A5">
        <w:rPr>
          <w:rFonts w:ascii="Times New Roman" w:hAnsi="Times New Roman" w:cs="Times New Roman"/>
          <w:sz w:val="24"/>
          <w:szCs w:val="24"/>
        </w:rPr>
        <w:t>odseku 9 druhej vety, ktorý zo samostatne pridelených prostriedkov</w:t>
      </w:r>
      <w:r w:rsidR="00E36CCC">
        <w:rPr>
          <w:rFonts w:ascii="Times New Roman" w:hAnsi="Times New Roman" w:cs="Times New Roman"/>
          <w:sz w:val="24"/>
          <w:szCs w:val="24"/>
        </w:rPr>
        <w:t xml:space="preserve"> únie</w:t>
      </w:r>
      <w:r w:rsidRPr="00F851A5">
        <w:rPr>
          <w:rFonts w:ascii="Times New Roman" w:hAnsi="Times New Roman" w:cs="Times New Roman"/>
          <w:sz w:val="24"/>
          <w:szCs w:val="24"/>
        </w:rPr>
        <w:t xml:space="preserve"> možno podľa osobitného predpisu</w:t>
      </w:r>
      <w:r w:rsidRPr="00F851A5">
        <w:rPr>
          <w:rFonts w:ascii="Times New Roman" w:hAnsi="Times New Roman" w:cs="Times New Roman"/>
          <w:sz w:val="24"/>
          <w:szCs w:val="24"/>
          <w:vertAlign w:val="superscript"/>
        </w:rPr>
        <w:t>31a</w:t>
      </w:r>
      <w:r w:rsidRPr="00F851A5">
        <w:rPr>
          <w:rFonts w:ascii="Times New Roman" w:hAnsi="Times New Roman" w:cs="Times New Roman"/>
          <w:sz w:val="24"/>
          <w:szCs w:val="24"/>
        </w:rPr>
        <w:t>) prideliť na zabezpečovanie činností podľa § 1 písm. c) prepojených s cieľom školského programu zvyšovať konzumáciu mliečnych výrobkov, ak ich Európska únia pridelila Slovenskej republike samostatne na zabezpečovanie činností podľa § 1 písm. a) alebo činností podľa § 1 písm. c) prepojených s cieľom školského programu zvyšovať konzumáciu mliečnych výrobkov; zvyšná časť tohto najvyššieho podielu je osobitným základom n</w:t>
      </w:r>
      <w:r w:rsidR="00D81645">
        <w:rPr>
          <w:rFonts w:ascii="Times New Roman" w:hAnsi="Times New Roman" w:cs="Times New Roman"/>
          <w:sz w:val="24"/>
          <w:szCs w:val="24"/>
        </w:rPr>
        <w:t>a zabezpečovanie činností podľa § </w:t>
      </w:r>
      <w:r w:rsidRPr="00F851A5">
        <w:rPr>
          <w:rFonts w:ascii="Times New Roman" w:hAnsi="Times New Roman" w:cs="Times New Roman"/>
          <w:sz w:val="24"/>
          <w:szCs w:val="24"/>
        </w:rPr>
        <w:t>1 písm.</w:t>
      </w:r>
      <w:r w:rsidR="00D81645">
        <w:rPr>
          <w:rFonts w:ascii="Times New Roman" w:hAnsi="Times New Roman" w:cs="Times New Roman"/>
          <w:sz w:val="24"/>
          <w:szCs w:val="24"/>
        </w:rPr>
        <w:t> </w:t>
      </w:r>
      <w:r w:rsidRPr="00F851A5">
        <w:rPr>
          <w:rFonts w:ascii="Times New Roman" w:hAnsi="Times New Roman" w:cs="Times New Roman"/>
          <w:sz w:val="24"/>
          <w:szCs w:val="24"/>
        </w:rPr>
        <w:t xml:space="preserve">c) prepojených s cieľom školského programu zvyšovať konzumáciu mliečnych výrobkov, </w:t>
      </w:r>
      <w:r w:rsidR="00E36CCC">
        <w:rPr>
          <w:rFonts w:ascii="Times New Roman" w:hAnsi="Times New Roman" w:cs="Times New Roman"/>
          <w:sz w:val="24"/>
          <w:szCs w:val="24"/>
        </w:rPr>
        <w:t>a</w:t>
      </w:r>
    </w:p>
    <w:p w14:paraId="44B206C0" w14:textId="1ED66FF3" w:rsidR="00E83CD0" w:rsidRPr="0007494B" w:rsidRDefault="00F851A5" w:rsidP="00360E75">
      <w:pPr>
        <w:pStyle w:val="Odsekzoznamu"/>
        <w:widowControl w:val="0"/>
        <w:numPr>
          <w:ilvl w:val="0"/>
          <w:numId w:val="3"/>
        </w:numPr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A5">
        <w:rPr>
          <w:rFonts w:ascii="Times New Roman" w:hAnsi="Times New Roman" w:cs="Times New Roman"/>
          <w:sz w:val="24"/>
          <w:szCs w:val="24"/>
        </w:rPr>
        <w:t>tretin</w:t>
      </w:r>
      <w:r w:rsidR="00E36CCC">
        <w:rPr>
          <w:rFonts w:ascii="Times New Roman" w:hAnsi="Times New Roman" w:cs="Times New Roman"/>
          <w:sz w:val="24"/>
          <w:szCs w:val="24"/>
        </w:rPr>
        <w:t>y</w:t>
      </w:r>
      <w:r w:rsidRPr="00F851A5">
        <w:rPr>
          <w:rFonts w:ascii="Times New Roman" w:hAnsi="Times New Roman" w:cs="Times New Roman"/>
          <w:sz w:val="24"/>
          <w:szCs w:val="24"/>
        </w:rPr>
        <w:t xml:space="preserve"> najvyššieho podielu z pridelených p</w:t>
      </w:r>
      <w:r w:rsidR="00D81645">
        <w:rPr>
          <w:rFonts w:ascii="Times New Roman" w:hAnsi="Times New Roman" w:cs="Times New Roman"/>
          <w:sz w:val="24"/>
          <w:szCs w:val="24"/>
        </w:rPr>
        <w:t>rostriedkov únie vo výške podľa </w:t>
      </w:r>
      <w:r w:rsidRPr="00F851A5">
        <w:rPr>
          <w:rFonts w:ascii="Times New Roman" w:hAnsi="Times New Roman" w:cs="Times New Roman"/>
          <w:sz w:val="24"/>
          <w:szCs w:val="24"/>
        </w:rPr>
        <w:t>odseku 9 druhej vety, ktorý zo samostatne pridelených prostriedkov</w:t>
      </w:r>
      <w:r w:rsidR="00E36CCC">
        <w:rPr>
          <w:rFonts w:ascii="Times New Roman" w:hAnsi="Times New Roman" w:cs="Times New Roman"/>
          <w:sz w:val="24"/>
          <w:szCs w:val="24"/>
        </w:rPr>
        <w:t xml:space="preserve"> únie</w:t>
      </w:r>
      <w:r w:rsidRPr="00F851A5">
        <w:rPr>
          <w:rFonts w:ascii="Times New Roman" w:hAnsi="Times New Roman" w:cs="Times New Roman"/>
          <w:sz w:val="24"/>
          <w:szCs w:val="24"/>
        </w:rPr>
        <w:t xml:space="preserve"> možno podľa osobitného predpisu</w:t>
      </w:r>
      <w:r w:rsidRPr="00F851A5">
        <w:rPr>
          <w:rFonts w:ascii="Times New Roman" w:hAnsi="Times New Roman" w:cs="Times New Roman"/>
          <w:sz w:val="24"/>
          <w:szCs w:val="24"/>
          <w:vertAlign w:val="superscript"/>
        </w:rPr>
        <w:t>31a</w:t>
      </w:r>
      <w:r w:rsidRPr="00F851A5">
        <w:rPr>
          <w:rFonts w:ascii="Times New Roman" w:hAnsi="Times New Roman" w:cs="Times New Roman"/>
          <w:sz w:val="24"/>
          <w:szCs w:val="24"/>
        </w:rPr>
        <w:t>) prideliť n</w:t>
      </w:r>
      <w:r w:rsidR="00D81645">
        <w:rPr>
          <w:rFonts w:ascii="Times New Roman" w:hAnsi="Times New Roman" w:cs="Times New Roman"/>
          <w:sz w:val="24"/>
          <w:szCs w:val="24"/>
        </w:rPr>
        <w:t>a zabezpečovanie činností podľa </w:t>
      </w:r>
      <w:r w:rsidRPr="00F851A5">
        <w:rPr>
          <w:rFonts w:ascii="Times New Roman" w:hAnsi="Times New Roman" w:cs="Times New Roman"/>
          <w:sz w:val="24"/>
          <w:szCs w:val="24"/>
        </w:rPr>
        <w:t>§</w:t>
      </w:r>
      <w:r w:rsidR="00D81645">
        <w:rPr>
          <w:rFonts w:ascii="Times New Roman" w:hAnsi="Times New Roman" w:cs="Times New Roman"/>
          <w:sz w:val="24"/>
          <w:szCs w:val="24"/>
        </w:rPr>
        <w:t> </w:t>
      </w:r>
      <w:r w:rsidRPr="00F851A5">
        <w:rPr>
          <w:rFonts w:ascii="Times New Roman" w:hAnsi="Times New Roman" w:cs="Times New Roman"/>
          <w:sz w:val="24"/>
          <w:szCs w:val="24"/>
        </w:rPr>
        <w:t>1 písm. c) prepojených s cieľom školského programu zvyšovať konzumáciu ovocia a zeleniny, ak ich Európska únia pridelila Slovenskej republike samostatne na zabezpečovanie činností podľa § 1 písm. b) alebo činností podľa § 1 písm. c) prepojených s cieľom školského programu zvyšovať konzumáciu ovocia a zeleniny; zvyšná časť tohto najvyššieho podielu je osobitným základom na zabezpečovanie činností podľa § 1 písm. c) prepojených s cieľom školského programu zvyšovať konzumáciu ovocia a</w:t>
      </w:r>
      <w:r w:rsidR="00D92341">
        <w:rPr>
          <w:rFonts w:ascii="Times New Roman" w:hAnsi="Times New Roman" w:cs="Times New Roman"/>
          <w:sz w:val="24"/>
          <w:szCs w:val="24"/>
        </w:rPr>
        <w:t xml:space="preserve"> </w:t>
      </w:r>
      <w:r w:rsidRPr="00F851A5">
        <w:rPr>
          <w:rFonts w:ascii="Times New Roman" w:hAnsi="Times New Roman" w:cs="Times New Roman"/>
          <w:sz w:val="24"/>
          <w:szCs w:val="24"/>
        </w:rPr>
        <w:t>zeleniny</w:t>
      </w:r>
      <w:r w:rsidR="003A31DD" w:rsidRPr="00F851A5">
        <w:rPr>
          <w:rFonts w:ascii="Times New Roman" w:hAnsi="Times New Roman" w:cs="Times New Roman"/>
          <w:sz w:val="24"/>
          <w:szCs w:val="24"/>
        </w:rPr>
        <w:t>.</w:t>
      </w:r>
      <w:r w:rsidR="00E83CD0" w:rsidRPr="0007494B">
        <w:rPr>
          <w:rFonts w:ascii="Times New Roman" w:hAnsi="Times New Roman" w:cs="Times New Roman"/>
          <w:sz w:val="24"/>
          <w:szCs w:val="24"/>
        </w:rPr>
        <w:t>“</w:t>
      </w:r>
      <w:r w:rsidR="00C84004" w:rsidRPr="0007494B">
        <w:rPr>
          <w:rFonts w:ascii="Times New Roman" w:hAnsi="Times New Roman" w:cs="Times New Roman"/>
          <w:sz w:val="24"/>
          <w:szCs w:val="24"/>
        </w:rPr>
        <w:t>.</w:t>
      </w:r>
    </w:p>
    <w:p w14:paraId="7CB9CF62" w14:textId="77777777" w:rsidR="00E548D6" w:rsidRDefault="00E548D6" w:rsidP="00360E75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F55E86C" w14:textId="77777777" w:rsidR="00E548D6" w:rsidRDefault="00E548D6" w:rsidP="00360E75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 </w:t>
      </w:r>
      <w:r w:rsidR="00982091"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 xml:space="preserve">až </w:t>
      </w:r>
      <w:r w:rsidR="0063611F">
        <w:rPr>
          <w:rFonts w:ascii="Times New Roman" w:hAnsi="Times New Roman" w:cs="Times New Roman"/>
          <w:sz w:val="24"/>
          <w:szCs w:val="24"/>
        </w:rPr>
        <w:t>1</w:t>
      </w:r>
      <w:r w:rsidR="00982091">
        <w:rPr>
          <w:rFonts w:ascii="Times New Roman" w:hAnsi="Times New Roman" w:cs="Times New Roman"/>
          <w:sz w:val="24"/>
          <w:szCs w:val="24"/>
        </w:rPr>
        <w:t>9</w:t>
      </w:r>
      <w:r w:rsidR="00636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označujú ako odseky </w:t>
      </w:r>
      <w:r w:rsidR="00982091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 xml:space="preserve">až </w:t>
      </w:r>
      <w:r w:rsidR="0098209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260F6" w14:textId="77777777" w:rsidR="002B6E4E" w:rsidRDefault="002B6E4E" w:rsidP="00360E75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50E7C3B" w14:textId="5369CE5F" w:rsidR="002B6E4E" w:rsidRDefault="002B6E4E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E4E">
        <w:rPr>
          <w:rFonts w:ascii="Times New Roman" w:hAnsi="Times New Roman" w:cs="Times New Roman"/>
          <w:sz w:val="24"/>
          <w:szCs w:val="24"/>
        </w:rPr>
        <w:t>V § 5</w:t>
      </w:r>
      <w:r>
        <w:rPr>
          <w:rFonts w:ascii="Times New Roman" w:hAnsi="Times New Roman" w:cs="Times New Roman"/>
          <w:sz w:val="24"/>
          <w:szCs w:val="24"/>
        </w:rPr>
        <w:t xml:space="preserve"> ods</w:t>
      </w:r>
      <w:r w:rsidR="00E42217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60725">
        <w:rPr>
          <w:rFonts w:ascii="Times New Roman" w:hAnsi="Times New Roman" w:cs="Times New Roman"/>
          <w:sz w:val="24"/>
          <w:szCs w:val="24"/>
        </w:rPr>
        <w:t xml:space="preserve">18 </w:t>
      </w:r>
      <w:r w:rsidR="00E42217">
        <w:rPr>
          <w:rFonts w:ascii="Times New Roman" w:hAnsi="Times New Roman" w:cs="Times New Roman"/>
          <w:sz w:val="24"/>
          <w:szCs w:val="24"/>
        </w:rPr>
        <w:t>znie:</w:t>
      </w:r>
    </w:p>
    <w:p w14:paraId="493E9F5B" w14:textId="2752E662" w:rsidR="00E42217" w:rsidRDefault="006E0538" w:rsidP="00360E75">
      <w:pPr>
        <w:pStyle w:val="Odsekzoznamu"/>
        <w:widowControl w:val="0"/>
        <w:spacing w:after="0" w:line="276" w:lineRule="auto"/>
        <w:ind w:left="426" w:firstLine="2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2D05">
        <w:rPr>
          <w:rFonts w:ascii="Times New Roman" w:hAnsi="Times New Roman" w:cs="Times New Roman"/>
          <w:sz w:val="24"/>
          <w:szCs w:val="24"/>
        </w:rPr>
        <w:t>„(18)</w:t>
      </w:r>
      <w:r w:rsidRPr="00872D05">
        <w:rPr>
          <w:rFonts w:ascii="Times New Roman" w:hAnsi="Times New Roman" w:cs="Times New Roman"/>
          <w:sz w:val="24"/>
          <w:szCs w:val="24"/>
        </w:rPr>
        <w:tab/>
        <w:t xml:space="preserve">Ak sa na zabezpečovanie činností podľa § 1 písm. a) až d) v príslušnom školskom roku maximálna výška pomoci prideľuje aj z prostriedkov štátneho rozpočtu a ak to celkový objem týchto prostriedkov umožňuje, osobitný základ sa doplní prostriedkami štátneho rozpočtu do výšky jeho päťnásobku; osobitný základ na zabezpečovanie činností podľa § 1 písm. c) prepojených s cieľom školského programu zvyšovať konzumáciu včelárskych výrobkov sa doplní prostriedkami štátneho rozpočtu do výšky jeho 15-násobku. V prípade </w:t>
      </w:r>
      <w:r w:rsidR="000000A6" w:rsidRPr="00872D05">
        <w:rPr>
          <w:rFonts w:ascii="Times New Roman" w:hAnsi="Times New Roman" w:cs="Times New Roman"/>
          <w:sz w:val="24"/>
          <w:szCs w:val="24"/>
        </w:rPr>
        <w:t xml:space="preserve">podľa prvej vety </w:t>
      </w:r>
      <w:r w:rsidRPr="00872D05">
        <w:rPr>
          <w:rFonts w:ascii="Times New Roman" w:hAnsi="Times New Roman" w:cs="Times New Roman"/>
          <w:sz w:val="24"/>
          <w:szCs w:val="24"/>
        </w:rPr>
        <w:t>sa osobitným základom podľa odsekov 8 až 17 rozumie súčet časti pridelených prostriedkov únie, ktorej výška pred týmto doplnením osobitnému základu zodpovedá, a prostriedkov štátneho rozpočtu, ktorými sa osobitný základ doplnil.</w:t>
      </w:r>
      <w:r w:rsidR="000000A6" w:rsidRPr="00872D05">
        <w:rPr>
          <w:rFonts w:ascii="Times New Roman" w:hAnsi="Times New Roman" w:cs="Times New Roman"/>
          <w:sz w:val="24"/>
          <w:szCs w:val="24"/>
        </w:rPr>
        <w:t>“.</w:t>
      </w:r>
    </w:p>
    <w:p w14:paraId="57C0CC7B" w14:textId="77777777" w:rsidR="008362E7" w:rsidRPr="008362E7" w:rsidRDefault="008362E7" w:rsidP="00360E75">
      <w:pPr>
        <w:widowControl w:val="0"/>
        <w:spacing w:after="0" w:line="276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1A717DDA" w14:textId="325D16D8" w:rsidR="008362E7" w:rsidRDefault="008362E7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62E7">
        <w:rPr>
          <w:rFonts w:ascii="Times New Roman" w:hAnsi="Times New Roman" w:cs="Times New Roman"/>
          <w:sz w:val="24"/>
          <w:szCs w:val="24"/>
        </w:rPr>
        <w:t>V § 5</w:t>
      </w:r>
      <w:r>
        <w:rPr>
          <w:rFonts w:ascii="Times New Roman" w:hAnsi="Times New Roman" w:cs="Times New Roman"/>
          <w:sz w:val="24"/>
          <w:szCs w:val="24"/>
        </w:rPr>
        <w:t xml:space="preserve"> ods. </w:t>
      </w:r>
      <w:r w:rsidR="00D60725">
        <w:rPr>
          <w:rFonts w:ascii="Times New Roman" w:hAnsi="Times New Roman" w:cs="Times New Roman"/>
          <w:sz w:val="24"/>
          <w:szCs w:val="24"/>
        </w:rPr>
        <w:t xml:space="preserve">19 </w:t>
      </w:r>
      <w:r w:rsidR="00F41EE0">
        <w:rPr>
          <w:rFonts w:ascii="Times New Roman" w:hAnsi="Times New Roman" w:cs="Times New Roman"/>
          <w:sz w:val="24"/>
          <w:szCs w:val="24"/>
        </w:rPr>
        <w:t xml:space="preserve">úvodnej vete </w:t>
      </w:r>
      <w:r w:rsidR="00C21712">
        <w:rPr>
          <w:rFonts w:ascii="Times New Roman" w:hAnsi="Times New Roman" w:cs="Times New Roman"/>
          <w:sz w:val="24"/>
          <w:szCs w:val="24"/>
        </w:rPr>
        <w:t xml:space="preserve">sa </w:t>
      </w:r>
      <w:r w:rsidR="00656ED3">
        <w:rPr>
          <w:rFonts w:ascii="Times New Roman" w:hAnsi="Times New Roman" w:cs="Times New Roman"/>
          <w:sz w:val="24"/>
          <w:szCs w:val="24"/>
        </w:rPr>
        <w:t xml:space="preserve">slová </w:t>
      </w:r>
      <w:r w:rsidR="00C21712">
        <w:rPr>
          <w:rFonts w:ascii="Times New Roman" w:hAnsi="Times New Roman" w:cs="Times New Roman"/>
          <w:sz w:val="24"/>
          <w:szCs w:val="24"/>
        </w:rPr>
        <w:t>„</w:t>
      </w:r>
      <w:r w:rsidR="00656ED3">
        <w:rPr>
          <w:rFonts w:ascii="Times New Roman" w:hAnsi="Times New Roman" w:cs="Times New Roman"/>
          <w:sz w:val="24"/>
          <w:szCs w:val="24"/>
        </w:rPr>
        <w:t>odseku </w:t>
      </w:r>
      <w:r w:rsidR="00C21712">
        <w:rPr>
          <w:rFonts w:ascii="Times New Roman" w:hAnsi="Times New Roman" w:cs="Times New Roman"/>
          <w:sz w:val="24"/>
          <w:szCs w:val="24"/>
        </w:rPr>
        <w:t>16“ nahrádza</w:t>
      </w:r>
      <w:r w:rsidR="00656ED3">
        <w:rPr>
          <w:rFonts w:ascii="Times New Roman" w:hAnsi="Times New Roman" w:cs="Times New Roman"/>
          <w:sz w:val="24"/>
          <w:szCs w:val="24"/>
        </w:rPr>
        <w:t>jú</w:t>
      </w:r>
      <w:r w:rsidR="00C21712">
        <w:rPr>
          <w:rFonts w:ascii="Times New Roman" w:hAnsi="Times New Roman" w:cs="Times New Roman"/>
          <w:sz w:val="24"/>
          <w:szCs w:val="24"/>
        </w:rPr>
        <w:t xml:space="preserve"> </w:t>
      </w:r>
      <w:r w:rsidR="00656ED3">
        <w:rPr>
          <w:rFonts w:ascii="Times New Roman" w:hAnsi="Times New Roman" w:cs="Times New Roman"/>
          <w:sz w:val="24"/>
          <w:szCs w:val="24"/>
        </w:rPr>
        <w:t>slovami</w:t>
      </w:r>
      <w:r w:rsidR="00C21712">
        <w:rPr>
          <w:rFonts w:ascii="Times New Roman" w:hAnsi="Times New Roman" w:cs="Times New Roman"/>
          <w:sz w:val="24"/>
          <w:szCs w:val="24"/>
        </w:rPr>
        <w:t xml:space="preserve"> „</w:t>
      </w:r>
      <w:r w:rsidR="00656ED3">
        <w:rPr>
          <w:rFonts w:ascii="Times New Roman" w:hAnsi="Times New Roman" w:cs="Times New Roman"/>
          <w:sz w:val="24"/>
          <w:szCs w:val="24"/>
        </w:rPr>
        <w:t>odseku </w:t>
      </w:r>
      <w:r w:rsidR="00D60725">
        <w:rPr>
          <w:rFonts w:ascii="Times New Roman" w:hAnsi="Times New Roman" w:cs="Times New Roman"/>
          <w:sz w:val="24"/>
          <w:szCs w:val="24"/>
        </w:rPr>
        <w:t>18</w:t>
      </w:r>
      <w:r w:rsidR="00C21712">
        <w:rPr>
          <w:rFonts w:ascii="Times New Roman" w:hAnsi="Times New Roman" w:cs="Times New Roman"/>
          <w:sz w:val="24"/>
          <w:szCs w:val="24"/>
        </w:rPr>
        <w:t>“</w:t>
      </w:r>
      <w:r w:rsidR="00F41EE0">
        <w:rPr>
          <w:rFonts w:ascii="Times New Roman" w:hAnsi="Times New Roman" w:cs="Times New Roman"/>
          <w:sz w:val="24"/>
          <w:szCs w:val="24"/>
        </w:rPr>
        <w:t xml:space="preserve"> a </w:t>
      </w:r>
      <w:r w:rsidR="00F41EE0" w:rsidRPr="00F41EE0">
        <w:rPr>
          <w:rFonts w:ascii="Times New Roman" w:hAnsi="Times New Roman" w:cs="Times New Roman"/>
          <w:sz w:val="24"/>
          <w:szCs w:val="24"/>
        </w:rPr>
        <w:t>v písm</w:t>
      </w:r>
      <w:r w:rsidR="00D271E5">
        <w:rPr>
          <w:rFonts w:ascii="Times New Roman" w:hAnsi="Times New Roman" w:cs="Times New Roman"/>
          <w:sz w:val="24"/>
          <w:szCs w:val="24"/>
        </w:rPr>
        <w:t>enách</w:t>
      </w:r>
      <w:r w:rsidR="00F41EE0" w:rsidRPr="00F41EE0">
        <w:rPr>
          <w:rFonts w:ascii="Times New Roman" w:hAnsi="Times New Roman" w:cs="Times New Roman"/>
          <w:sz w:val="24"/>
          <w:szCs w:val="24"/>
        </w:rPr>
        <w:t xml:space="preserve"> a) a</w:t>
      </w:r>
      <w:r w:rsidR="00F41EE0">
        <w:rPr>
          <w:rFonts w:ascii="Times New Roman" w:hAnsi="Times New Roman" w:cs="Times New Roman"/>
          <w:sz w:val="24"/>
          <w:szCs w:val="24"/>
        </w:rPr>
        <w:t xml:space="preserve"> </w:t>
      </w:r>
      <w:r w:rsidR="00F41EE0" w:rsidRPr="00F41EE0">
        <w:rPr>
          <w:rFonts w:ascii="Times New Roman" w:hAnsi="Times New Roman" w:cs="Times New Roman"/>
          <w:sz w:val="24"/>
          <w:szCs w:val="24"/>
        </w:rPr>
        <w:t>c) sa slová „až 16“ nahrádzajú slovami „až 1</w:t>
      </w:r>
      <w:r w:rsidR="00D60725">
        <w:rPr>
          <w:rFonts w:ascii="Times New Roman" w:hAnsi="Times New Roman" w:cs="Times New Roman"/>
          <w:sz w:val="24"/>
          <w:szCs w:val="24"/>
        </w:rPr>
        <w:t>8</w:t>
      </w:r>
      <w:r w:rsidR="00F41EE0">
        <w:rPr>
          <w:rFonts w:ascii="Times New Roman" w:hAnsi="Times New Roman" w:cs="Times New Roman"/>
          <w:sz w:val="24"/>
          <w:szCs w:val="24"/>
        </w:rPr>
        <w:t>“</w:t>
      </w:r>
      <w:r w:rsidR="00C21712">
        <w:rPr>
          <w:rFonts w:ascii="Times New Roman" w:hAnsi="Times New Roman" w:cs="Times New Roman"/>
          <w:sz w:val="24"/>
          <w:szCs w:val="24"/>
        </w:rPr>
        <w:t>.</w:t>
      </w:r>
    </w:p>
    <w:p w14:paraId="0EF5CEA5" w14:textId="77777777" w:rsidR="005C70AB" w:rsidRPr="005C70AB" w:rsidRDefault="005C70AB" w:rsidP="00360E75">
      <w:pPr>
        <w:pStyle w:val="Odsekzoznamu"/>
        <w:widowControl w:val="0"/>
        <w:spacing w:after="0" w:line="276" w:lineRule="auto"/>
        <w:ind w:left="426" w:hanging="43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7053722" w14:textId="77777777" w:rsidR="006326E0" w:rsidRDefault="006326E0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6E0">
        <w:rPr>
          <w:rFonts w:ascii="Times New Roman" w:hAnsi="Times New Roman" w:cs="Times New Roman"/>
          <w:sz w:val="24"/>
          <w:szCs w:val="24"/>
        </w:rPr>
        <w:t>V § 5 sa za odsek 1</w:t>
      </w:r>
      <w:r w:rsidR="00874C95">
        <w:rPr>
          <w:rFonts w:ascii="Times New Roman" w:hAnsi="Times New Roman" w:cs="Times New Roman"/>
          <w:sz w:val="24"/>
          <w:szCs w:val="24"/>
        </w:rPr>
        <w:t>9</w:t>
      </w:r>
      <w:r w:rsidRPr="006326E0">
        <w:rPr>
          <w:rFonts w:ascii="Times New Roman" w:hAnsi="Times New Roman" w:cs="Times New Roman"/>
          <w:sz w:val="24"/>
          <w:szCs w:val="24"/>
        </w:rPr>
        <w:t xml:space="preserve"> vkladá nový odsek </w:t>
      </w:r>
      <w:r w:rsidR="00874C95">
        <w:rPr>
          <w:rFonts w:ascii="Times New Roman" w:hAnsi="Times New Roman" w:cs="Times New Roman"/>
          <w:sz w:val="24"/>
          <w:szCs w:val="24"/>
        </w:rPr>
        <w:t>20</w:t>
      </w:r>
      <w:r w:rsidRPr="006326E0">
        <w:rPr>
          <w:rFonts w:ascii="Times New Roman" w:hAnsi="Times New Roman" w:cs="Times New Roman"/>
          <w:sz w:val="24"/>
          <w:szCs w:val="24"/>
        </w:rPr>
        <w:t>, ktorý znie: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5A4D0" w14:textId="77777777" w:rsidR="006326E0" w:rsidRPr="00360E75" w:rsidRDefault="006326E0" w:rsidP="00360E75">
      <w:pPr>
        <w:widowControl w:val="0"/>
        <w:spacing w:after="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360E75">
        <w:rPr>
          <w:rFonts w:ascii="Times New Roman" w:hAnsi="Times New Roman" w:cs="Times New Roman"/>
          <w:sz w:val="24"/>
          <w:szCs w:val="24"/>
        </w:rPr>
        <w:t>„(</w:t>
      </w:r>
      <w:r w:rsidR="00874C95" w:rsidRPr="00360E75">
        <w:rPr>
          <w:rFonts w:ascii="Times New Roman" w:hAnsi="Times New Roman" w:cs="Times New Roman"/>
          <w:sz w:val="24"/>
          <w:szCs w:val="24"/>
        </w:rPr>
        <w:t>20</w:t>
      </w:r>
      <w:r w:rsidRPr="00360E75">
        <w:rPr>
          <w:rFonts w:ascii="Times New Roman" w:hAnsi="Times New Roman" w:cs="Times New Roman"/>
          <w:sz w:val="24"/>
          <w:szCs w:val="24"/>
        </w:rPr>
        <w:t>)</w:t>
      </w:r>
      <w:r w:rsidRPr="00360E75">
        <w:rPr>
          <w:rFonts w:ascii="Times New Roman" w:hAnsi="Times New Roman" w:cs="Times New Roman"/>
          <w:sz w:val="24"/>
          <w:szCs w:val="24"/>
        </w:rPr>
        <w:tab/>
      </w:r>
      <w:r w:rsidR="005C6592" w:rsidRPr="00360E75">
        <w:rPr>
          <w:rFonts w:ascii="Times New Roman" w:hAnsi="Times New Roman" w:cs="Times New Roman"/>
          <w:sz w:val="24"/>
          <w:szCs w:val="24"/>
        </w:rPr>
        <w:t>Pri pridelení</w:t>
      </w:r>
      <w:r w:rsidRPr="00360E75">
        <w:rPr>
          <w:rFonts w:ascii="Times New Roman" w:hAnsi="Times New Roman" w:cs="Times New Roman"/>
          <w:sz w:val="24"/>
          <w:szCs w:val="24"/>
        </w:rPr>
        <w:t xml:space="preserve"> maximálnej výšky pomoci na zabezpečovanie činností podľa § 1 písm. a) až d) v príslušnom školskom roku </w:t>
      </w:r>
      <w:r w:rsidR="005C6592" w:rsidRPr="00360E75">
        <w:rPr>
          <w:rFonts w:ascii="Times New Roman" w:hAnsi="Times New Roman" w:cs="Times New Roman"/>
          <w:sz w:val="24"/>
          <w:szCs w:val="24"/>
        </w:rPr>
        <w:t xml:space="preserve">sa </w:t>
      </w:r>
      <w:r w:rsidRPr="00360E75">
        <w:rPr>
          <w:rFonts w:ascii="Times New Roman" w:hAnsi="Times New Roman" w:cs="Times New Roman"/>
          <w:sz w:val="24"/>
          <w:szCs w:val="24"/>
        </w:rPr>
        <w:t>neurčuje, či sa pomoc na zabezpečovanie týchto činností poskytne z prostriedkov únie alebo z prostriedkov štátneho rozpočtu.“.</w:t>
      </w:r>
    </w:p>
    <w:p w14:paraId="0E40C384" w14:textId="77777777" w:rsidR="006326E0" w:rsidRDefault="006326E0" w:rsidP="00360E75">
      <w:pPr>
        <w:pStyle w:val="Odsekzoznamu"/>
        <w:widowControl w:val="0"/>
        <w:spacing w:after="0" w:line="276" w:lineRule="auto"/>
        <w:ind w:left="1276" w:hanging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5994D7B" w14:textId="77777777" w:rsidR="006326E0" w:rsidRDefault="006326E0" w:rsidP="00360E75">
      <w:pPr>
        <w:pStyle w:val="Odsekzoznamu"/>
        <w:widowControl w:val="0"/>
        <w:spacing w:after="0" w:line="276" w:lineRule="auto"/>
        <w:ind w:left="1276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6E0">
        <w:rPr>
          <w:rFonts w:ascii="Times New Roman" w:hAnsi="Times New Roman" w:cs="Times New Roman"/>
          <w:sz w:val="24"/>
          <w:szCs w:val="24"/>
        </w:rPr>
        <w:lastRenderedPageBreak/>
        <w:t>Doterajší odsek </w:t>
      </w:r>
      <w:r w:rsidR="00874C95">
        <w:rPr>
          <w:rFonts w:ascii="Times New Roman" w:hAnsi="Times New Roman" w:cs="Times New Roman"/>
          <w:sz w:val="24"/>
          <w:szCs w:val="24"/>
        </w:rPr>
        <w:t>20</w:t>
      </w:r>
      <w:r w:rsidRPr="006326E0">
        <w:rPr>
          <w:rFonts w:ascii="Times New Roman" w:hAnsi="Times New Roman" w:cs="Times New Roman"/>
          <w:sz w:val="24"/>
          <w:szCs w:val="24"/>
        </w:rPr>
        <w:t xml:space="preserve"> sa označuje ako odsek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4C95">
        <w:rPr>
          <w:rFonts w:ascii="Times New Roman" w:hAnsi="Times New Roman" w:cs="Times New Roman"/>
          <w:sz w:val="24"/>
          <w:szCs w:val="24"/>
        </w:rPr>
        <w:t>1</w:t>
      </w:r>
      <w:r w:rsidRPr="006326E0">
        <w:rPr>
          <w:rFonts w:ascii="Times New Roman" w:hAnsi="Times New Roman" w:cs="Times New Roman"/>
          <w:sz w:val="24"/>
          <w:szCs w:val="24"/>
        </w:rPr>
        <w:t>.</w:t>
      </w:r>
    </w:p>
    <w:p w14:paraId="453E602B" w14:textId="77777777" w:rsidR="006326E0" w:rsidRPr="003C6212" w:rsidRDefault="006326E0" w:rsidP="00360E75">
      <w:pPr>
        <w:pStyle w:val="Odsekzoznamu"/>
        <w:widowControl w:val="0"/>
        <w:spacing w:after="0"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4FC2E76" w14:textId="77777777" w:rsidR="00DD1679" w:rsidRDefault="00075C07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6 ods. 1 sa vypúšťa písmeno b).</w:t>
      </w:r>
    </w:p>
    <w:p w14:paraId="598F1A5D" w14:textId="77777777" w:rsidR="00075C07" w:rsidRPr="00075C07" w:rsidRDefault="00075C07" w:rsidP="00360E75">
      <w:pPr>
        <w:pStyle w:val="Odsekzoznamu"/>
        <w:widowControl w:val="0"/>
        <w:spacing w:after="0" w:line="276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1F35626" w14:textId="77777777" w:rsidR="00075C07" w:rsidRPr="00075C07" w:rsidRDefault="00075C07" w:rsidP="00360E75">
      <w:pPr>
        <w:pStyle w:val="Odsekzoznamu"/>
        <w:widowControl w:val="0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písmeno c) sa označuje ako písmeno b).</w:t>
      </w:r>
    </w:p>
    <w:p w14:paraId="4F3CCD04" w14:textId="77777777" w:rsidR="00DD1679" w:rsidRPr="00DD1679" w:rsidRDefault="00DD1679" w:rsidP="00360E75">
      <w:pPr>
        <w:pStyle w:val="Odsekzoznamu"/>
        <w:widowControl w:val="0"/>
        <w:spacing w:after="0"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A91EACB" w14:textId="77777777" w:rsidR="00A00590" w:rsidRDefault="004D5B10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6 </w:t>
      </w:r>
      <w:r w:rsidR="00C469AB">
        <w:rPr>
          <w:rFonts w:ascii="Times New Roman" w:hAnsi="Times New Roman" w:cs="Times New Roman"/>
          <w:sz w:val="24"/>
          <w:szCs w:val="24"/>
        </w:rPr>
        <w:t>sa za odsek </w:t>
      </w:r>
      <w:r w:rsidR="00BA5942">
        <w:rPr>
          <w:rFonts w:ascii="Times New Roman" w:hAnsi="Times New Roman" w:cs="Times New Roman"/>
          <w:sz w:val="24"/>
          <w:szCs w:val="24"/>
        </w:rPr>
        <w:t>3</w:t>
      </w:r>
      <w:r w:rsidR="00C469AB">
        <w:rPr>
          <w:rFonts w:ascii="Times New Roman" w:hAnsi="Times New Roman" w:cs="Times New Roman"/>
          <w:sz w:val="24"/>
          <w:szCs w:val="24"/>
        </w:rPr>
        <w:t xml:space="preserve"> vkladá nový odsek </w:t>
      </w:r>
      <w:r w:rsidR="00BA5942">
        <w:rPr>
          <w:rFonts w:ascii="Times New Roman" w:hAnsi="Times New Roman" w:cs="Times New Roman"/>
          <w:sz w:val="24"/>
          <w:szCs w:val="24"/>
        </w:rPr>
        <w:t>4</w:t>
      </w:r>
      <w:r w:rsidR="00C469AB">
        <w:rPr>
          <w:rFonts w:ascii="Times New Roman" w:hAnsi="Times New Roman" w:cs="Times New Roman"/>
          <w:sz w:val="24"/>
          <w:szCs w:val="24"/>
        </w:rPr>
        <w:t xml:space="preserve">, ktorý znie: </w:t>
      </w:r>
    </w:p>
    <w:p w14:paraId="634F2CF2" w14:textId="77777777" w:rsidR="00C469AB" w:rsidRPr="00360E75" w:rsidRDefault="00C469AB" w:rsidP="00360E75">
      <w:pPr>
        <w:widowControl w:val="0"/>
        <w:spacing w:after="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360E75">
        <w:rPr>
          <w:rFonts w:ascii="Times New Roman" w:hAnsi="Times New Roman" w:cs="Times New Roman"/>
          <w:sz w:val="24"/>
          <w:szCs w:val="24"/>
        </w:rPr>
        <w:t>„(</w:t>
      </w:r>
      <w:r w:rsidR="00BA5942" w:rsidRPr="00360E75">
        <w:rPr>
          <w:rFonts w:ascii="Times New Roman" w:hAnsi="Times New Roman" w:cs="Times New Roman"/>
          <w:sz w:val="24"/>
          <w:szCs w:val="24"/>
        </w:rPr>
        <w:t>4</w:t>
      </w:r>
      <w:r w:rsidRPr="00360E75">
        <w:rPr>
          <w:rFonts w:ascii="Times New Roman" w:hAnsi="Times New Roman" w:cs="Times New Roman"/>
          <w:sz w:val="24"/>
          <w:szCs w:val="24"/>
        </w:rPr>
        <w:t>)</w:t>
      </w:r>
      <w:r w:rsidRPr="00360E75">
        <w:rPr>
          <w:rFonts w:ascii="Times New Roman" w:hAnsi="Times New Roman" w:cs="Times New Roman"/>
          <w:sz w:val="24"/>
          <w:szCs w:val="24"/>
        </w:rPr>
        <w:tab/>
      </w:r>
      <w:r w:rsidR="00822BF6" w:rsidRPr="00360E75">
        <w:rPr>
          <w:rFonts w:ascii="Times New Roman" w:hAnsi="Times New Roman" w:cs="Times New Roman"/>
          <w:sz w:val="24"/>
          <w:szCs w:val="24"/>
        </w:rPr>
        <w:t xml:space="preserve">Schválený žiadateľ, ktorý v príslušnom školskom roku zabezpečuje </w:t>
      </w:r>
      <w:r w:rsidR="00DB07BD" w:rsidRPr="00360E75">
        <w:rPr>
          <w:rFonts w:ascii="Times New Roman" w:hAnsi="Times New Roman" w:cs="Times New Roman"/>
          <w:sz w:val="24"/>
          <w:szCs w:val="24"/>
        </w:rPr>
        <w:t xml:space="preserve">dodávanie alebo distribúciu školských včelárskych výrobkov v rámci ochutnávkových </w:t>
      </w:r>
      <w:r w:rsidR="00822BF6" w:rsidRPr="00360E75">
        <w:rPr>
          <w:rFonts w:ascii="Times New Roman" w:hAnsi="Times New Roman" w:cs="Times New Roman"/>
          <w:sz w:val="24"/>
          <w:szCs w:val="24"/>
        </w:rPr>
        <w:t xml:space="preserve">činností, </w:t>
      </w:r>
      <w:r w:rsidR="00791B90" w:rsidRPr="00360E75">
        <w:rPr>
          <w:rFonts w:ascii="Times New Roman" w:hAnsi="Times New Roman" w:cs="Times New Roman"/>
          <w:sz w:val="24"/>
          <w:szCs w:val="24"/>
        </w:rPr>
        <w:t xml:space="preserve">je povinný najneskôr do skončenia obdobia na podanie žiadosti o maximálnu pomoc na zabezpečovanie týchto činností v príslušnom školskom roku platobnej agentúre oznámiť zoznam prevádzkovateľov potravinárskych podnikov, </w:t>
      </w:r>
      <w:r w:rsidR="00DB07BD" w:rsidRPr="00360E75">
        <w:rPr>
          <w:rFonts w:ascii="Times New Roman" w:hAnsi="Times New Roman" w:cs="Times New Roman"/>
          <w:sz w:val="24"/>
          <w:szCs w:val="24"/>
        </w:rPr>
        <w:t xml:space="preserve">prostredníctvom ktorých plánuje toto dodávanie alebo distribúciu zabezpečovať, </w:t>
      </w:r>
      <w:r w:rsidR="008C4FDF" w:rsidRPr="00360E75">
        <w:rPr>
          <w:rFonts w:ascii="Times New Roman" w:hAnsi="Times New Roman" w:cs="Times New Roman"/>
          <w:sz w:val="24"/>
          <w:szCs w:val="24"/>
        </w:rPr>
        <w:t>v rozsahu podľa § 4 ods. 2 písm. a) prvého bodu alebo druhého bodu.</w:t>
      </w:r>
      <w:r w:rsidRPr="00360E75">
        <w:rPr>
          <w:rFonts w:ascii="Times New Roman" w:hAnsi="Times New Roman" w:cs="Times New Roman"/>
          <w:sz w:val="24"/>
          <w:szCs w:val="24"/>
        </w:rPr>
        <w:t>“.</w:t>
      </w:r>
    </w:p>
    <w:p w14:paraId="6F7C2D15" w14:textId="77777777" w:rsidR="004D5B10" w:rsidRPr="00A92E48" w:rsidRDefault="004D5B10" w:rsidP="00360E75">
      <w:pPr>
        <w:widowControl w:val="0"/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09DA716C" w14:textId="77777777" w:rsidR="008C4FDF" w:rsidRDefault="008C4FDF" w:rsidP="00360E7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 </w:t>
      </w:r>
      <w:r w:rsidR="00BA59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až 24 sa označujú ako odseky </w:t>
      </w:r>
      <w:r w:rsidR="00BA59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až 25.</w:t>
      </w:r>
    </w:p>
    <w:p w14:paraId="1C3DFA34" w14:textId="77777777" w:rsidR="008C4FDF" w:rsidRPr="003C6212" w:rsidRDefault="008C4FDF" w:rsidP="00360E75">
      <w:pPr>
        <w:widowControl w:val="0"/>
        <w:spacing w:after="0" w:line="276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10B458B0" w14:textId="77777777" w:rsidR="00AF174A" w:rsidRDefault="00AF174A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174A">
        <w:rPr>
          <w:rFonts w:ascii="Times New Roman" w:hAnsi="Times New Roman" w:cs="Times New Roman"/>
          <w:sz w:val="24"/>
          <w:szCs w:val="24"/>
        </w:rPr>
        <w:t>V § 6 ods</w:t>
      </w:r>
      <w:r w:rsidR="006E3605">
        <w:rPr>
          <w:rFonts w:ascii="Times New Roman" w:hAnsi="Times New Roman" w:cs="Times New Roman"/>
          <w:sz w:val="24"/>
          <w:szCs w:val="24"/>
        </w:rPr>
        <w:t>ek</w:t>
      </w:r>
      <w:r w:rsidRPr="00AF174A">
        <w:rPr>
          <w:rFonts w:ascii="Times New Roman" w:hAnsi="Times New Roman" w:cs="Times New Roman"/>
          <w:sz w:val="24"/>
          <w:szCs w:val="24"/>
        </w:rPr>
        <w:t> </w:t>
      </w:r>
      <w:r w:rsidR="0003753A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znie: </w:t>
      </w:r>
    </w:p>
    <w:p w14:paraId="2F66F68B" w14:textId="77777777" w:rsidR="00AF174A" w:rsidRPr="00360E75" w:rsidRDefault="00AF174A" w:rsidP="00360E75">
      <w:pPr>
        <w:widowControl w:val="0"/>
        <w:spacing w:after="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360E75">
        <w:rPr>
          <w:rFonts w:ascii="Times New Roman" w:hAnsi="Times New Roman" w:cs="Times New Roman"/>
          <w:sz w:val="24"/>
          <w:szCs w:val="24"/>
        </w:rPr>
        <w:t>„(</w:t>
      </w:r>
      <w:r w:rsidR="0003753A" w:rsidRPr="00360E75">
        <w:rPr>
          <w:rFonts w:ascii="Times New Roman" w:hAnsi="Times New Roman" w:cs="Times New Roman"/>
          <w:sz w:val="24"/>
          <w:szCs w:val="24"/>
        </w:rPr>
        <w:t>7</w:t>
      </w:r>
      <w:r w:rsidRPr="00360E75">
        <w:rPr>
          <w:rFonts w:ascii="Times New Roman" w:hAnsi="Times New Roman" w:cs="Times New Roman"/>
          <w:sz w:val="24"/>
          <w:szCs w:val="24"/>
        </w:rPr>
        <w:t>)</w:t>
      </w:r>
      <w:r w:rsidRPr="00360E75">
        <w:rPr>
          <w:rFonts w:ascii="Times New Roman" w:hAnsi="Times New Roman" w:cs="Times New Roman"/>
          <w:sz w:val="24"/>
          <w:szCs w:val="24"/>
        </w:rPr>
        <w:tab/>
      </w:r>
      <w:r w:rsidR="00A4610E" w:rsidRPr="00360E75">
        <w:rPr>
          <w:rFonts w:ascii="Times New Roman" w:hAnsi="Times New Roman" w:cs="Times New Roman"/>
          <w:sz w:val="24"/>
          <w:szCs w:val="24"/>
        </w:rPr>
        <w:t xml:space="preserve">Schválený žiadateľ alebo škola podáva platobnej agentúre oznámenia a poskytuje jej informácie podľa odseku 1 písm. a), odsekov 2 až </w:t>
      </w:r>
      <w:r w:rsidR="0003753A" w:rsidRPr="00360E75">
        <w:rPr>
          <w:rFonts w:ascii="Times New Roman" w:hAnsi="Times New Roman" w:cs="Times New Roman"/>
          <w:sz w:val="24"/>
          <w:szCs w:val="24"/>
        </w:rPr>
        <w:t>5</w:t>
      </w:r>
      <w:r w:rsidR="00A4610E" w:rsidRPr="00360E75">
        <w:rPr>
          <w:rFonts w:ascii="Times New Roman" w:hAnsi="Times New Roman" w:cs="Times New Roman"/>
          <w:sz w:val="24"/>
          <w:szCs w:val="24"/>
        </w:rPr>
        <w:t>, odseku </w:t>
      </w:r>
      <w:r w:rsidR="0003753A" w:rsidRPr="00360E75">
        <w:rPr>
          <w:rFonts w:ascii="Times New Roman" w:hAnsi="Times New Roman" w:cs="Times New Roman"/>
          <w:sz w:val="24"/>
          <w:szCs w:val="24"/>
        </w:rPr>
        <w:t xml:space="preserve">6 </w:t>
      </w:r>
      <w:r w:rsidR="00A4610E" w:rsidRPr="00360E75">
        <w:rPr>
          <w:rFonts w:ascii="Times New Roman" w:hAnsi="Times New Roman" w:cs="Times New Roman"/>
          <w:sz w:val="24"/>
          <w:szCs w:val="24"/>
        </w:rPr>
        <w:t>písm. d), § 4 ods. 13 alebo § 5 ods. </w:t>
      </w:r>
      <w:r w:rsidR="00063CFE" w:rsidRPr="00360E75">
        <w:rPr>
          <w:rFonts w:ascii="Times New Roman" w:hAnsi="Times New Roman" w:cs="Times New Roman"/>
          <w:sz w:val="24"/>
          <w:szCs w:val="24"/>
        </w:rPr>
        <w:t xml:space="preserve">21 </w:t>
      </w:r>
      <w:r w:rsidR="00A4610E" w:rsidRPr="00360E75">
        <w:rPr>
          <w:rFonts w:ascii="Times New Roman" w:hAnsi="Times New Roman" w:cs="Times New Roman"/>
          <w:sz w:val="24"/>
          <w:szCs w:val="24"/>
        </w:rPr>
        <w:t>v elektronickej podobe alebo v listinnej podobe; zoznam podľa odseku 1 písm. b) poskytuje schválený žiadateľ alebo škola v elektronickej podobe.</w:t>
      </w:r>
      <w:r w:rsidRPr="00360E75">
        <w:rPr>
          <w:rFonts w:ascii="Times New Roman" w:hAnsi="Times New Roman" w:cs="Times New Roman"/>
          <w:sz w:val="24"/>
          <w:szCs w:val="24"/>
        </w:rPr>
        <w:t>“.</w:t>
      </w:r>
    </w:p>
    <w:p w14:paraId="1C0D03F2" w14:textId="77777777" w:rsidR="00AF174A" w:rsidRPr="00AF174A" w:rsidRDefault="00AF174A" w:rsidP="00360E75">
      <w:pPr>
        <w:widowControl w:val="0"/>
        <w:spacing w:after="0" w:line="276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3A5D1F66" w14:textId="77777777" w:rsidR="003F5121" w:rsidRDefault="003F5121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6 ods. 10 sa </w:t>
      </w:r>
      <w:r w:rsidR="00633DAD">
        <w:rPr>
          <w:rFonts w:ascii="Times New Roman" w:hAnsi="Times New Roman" w:cs="Times New Roman"/>
          <w:sz w:val="24"/>
          <w:szCs w:val="24"/>
        </w:rPr>
        <w:t>slová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633DAD">
        <w:rPr>
          <w:rFonts w:ascii="Times New Roman" w:hAnsi="Times New Roman" w:cs="Times New Roman"/>
          <w:sz w:val="24"/>
          <w:szCs w:val="24"/>
        </w:rPr>
        <w:t>odseku </w:t>
      </w:r>
      <w:r>
        <w:rPr>
          <w:rFonts w:ascii="Times New Roman" w:hAnsi="Times New Roman" w:cs="Times New Roman"/>
          <w:sz w:val="24"/>
          <w:szCs w:val="24"/>
        </w:rPr>
        <w:t>10“ nahrádza</w:t>
      </w:r>
      <w:r w:rsidR="00633DAD">
        <w:rPr>
          <w:rFonts w:ascii="Times New Roman" w:hAnsi="Times New Roman" w:cs="Times New Roman"/>
          <w:sz w:val="24"/>
          <w:szCs w:val="24"/>
        </w:rPr>
        <w:t>jú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DAD">
        <w:rPr>
          <w:rFonts w:ascii="Times New Roman" w:hAnsi="Times New Roman" w:cs="Times New Roman"/>
          <w:sz w:val="24"/>
          <w:szCs w:val="24"/>
        </w:rPr>
        <w:t>slovami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633DAD">
        <w:rPr>
          <w:rFonts w:ascii="Times New Roman" w:hAnsi="Times New Roman" w:cs="Times New Roman"/>
          <w:sz w:val="24"/>
          <w:szCs w:val="24"/>
        </w:rPr>
        <w:t>odseku </w:t>
      </w:r>
      <w:r>
        <w:rPr>
          <w:rFonts w:ascii="Times New Roman" w:hAnsi="Times New Roman" w:cs="Times New Roman"/>
          <w:sz w:val="24"/>
          <w:szCs w:val="24"/>
        </w:rPr>
        <w:t>11“.</w:t>
      </w:r>
    </w:p>
    <w:p w14:paraId="218A66A5" w14:textId="77777777" w:rsidR="003F5121" w:rsidRPr="003C6212" w:rsidRDefault="003F5121" w:rsidP="00360E75">
      <w:pPr>
        <w:widowControl w:val="0"/>
        <w:spacing w:after="0" w:line="276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</w:p>
    <w:p w14:paraId="55909292" w14:textId="100F7730" w:rsidR="00553078" w:rsidRDefault="00553078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6 ods. 14 písm. a) </w:t>
      </w:r>
      <w:r w:rsidR="0009600F">
        <w:rPr>
          <w:rFonts w:ascii="Times New Roman" w:hAnsi="Times New Roman" w:cs="Times New Roman"/>
          <w:sz w:val="24"/>
          <w:szCs w:val="24"/>
        </w:rPr>
        <w:t xml:space="preserve">a ods. 15 </w:t>
      </w:r>
      <w:r>
        <w:rPr>
          <w:rFonts w:ascii="Times New Roman" w:hAnsi="Times New Roman" w:cs="Times New Roman"/>
          <w:sz w:val="24"/>
          <w:szCs w:val="24"/>
        </w:rPr>
        <w:t>sa slová „platobnej agentúry“ nahrádzajú slovami „Ministerstva pôdohospodárstva a rozvoja vidieka Slovenskej republiky“.</w:t>
      </w:r>
    </w:p>
    <w:p w14:paraId="2653C195" w14:textId="77777777" w:rsidR="00553078" w:rsidRPr="003C6212" w:rsidRDefault="00553078" w:rsidP="00360E75">
      <w:pPr>
        <w:pStyle w:val="Odsekzoznamu"/>
        <w:widowControl w:val="0"/>
        <w:spacing w:after="0" w:line="276" w:lineRule="auto"/>
        <w:ind w:left="426" w:hanging="43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6364319" w14:textId="2ED1914B" w:rsidR="00553078" w:rsidRDefault="00553078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3078">
        <w:rPr>
          <w:rFonts w:ascii="Times New Roman" w:hAnsi="Times New Roman" w:cs="Times New Roman"/>
          <w:sz w:val="24"/>
          <w:szCs w:val="24"/>
        </w:rPr>
        <w:t>V § 6 ods. 1</w:t>
      </w:r>
      <w:r w:rsidR="00882C1B">
        <w:rPr>
          <w:rFonts w:ascii="Times New Roman" w:hAnsi="Times New Roman" w:cs="Times New Roman"/>
          <w:sz w:val="24"/>
          <w:szCs w:val="24"/>
        </w:rPr>
        <w:t>8</w:t>
      </w:r>
      <w:r w:rsidRPr="00553078">
        <w:rPr>
          <w:rFonts w:ascii="Times New Roman" w:hAnsi="Times New Roman" w:cs="Times New Roman"/>
          <w:sz w:val="24"/>
          <w:szCs w:val="24"/>
        </w:rPr>
        <w:t xml:space="preserve"> sa slová „</w:t>
      </w:r>
      <w:r w:rsidR="00882C1B">
        <w:rPr>
          <w:rFonts w:ascii="Times New Roman" w:hAnsi="Times New Roman" w:cs="Times New Roman"/>
          <w:sz w:val="24"/>
          <w:szCs w:val="24"/>
        </w:rPr>
        <w:t>40 %</w:t>
      </w:r>
      <w:r w:rsidRPr="00553078">
        <w:rPr>
          <w:rFonts w:ascii="Times New Roman" w:hAnsi="Times New Roman" w:cs="Times New Roman"/>
          <w:sz w:val="24"/>
          <w:szCs w:val="24"/>
        </w:rPr>
        <w:t>“ nahrádzajú slovami „</w:t>
      </w:r>
      <w:r w:rsidR="00882C1B">
        <w:rPr>
          <w:rFonts w:ascii="Times New Roman" w:hAnsi="Times New Roman" w:cs="Times New Roman"/>
          <w:sz w:val="24"/>
          <w:szCs w:val="24"/>
        </w:rPr>
        <w:t>30 %</w:t>
      </w:r>
      <w:r w:rsidRPr="00553078">
        <w:rPr>
          <w:rFonts w:ascii="Times New Roman" w:hAnsi="Times New Roman" w:cs="Times New Roman"/>
          <w:sz w:val="24"/>
          <w:szCs w:val="24"/>
        </w:rPr>
        <w:t>“.</w:t>
      </w:r>
    </w:p>
    <w:p w14:paraId="1AB90B59" w14:textId="77777777" w:rsidR="00553078" w:rsidRPr="003C6212" w:rsidRDefault="00553078" w:rsidP="00360E75">
      <w:pPr>
        <w:pStyle w:val="Odsekzoznamu"/>
        <w:widowControl w:val="0"/>
        <w:spacing w:after="0" w:line="276" w:lineRule="auto"/>
        <w:ind w:left="426" w:hanging="43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7F51326" w14:textId="0E232BFE" w:rsidR="00B15C2B" w:rsidRDefault="00B15C2B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6 ods. 2</w:t>
      </w:r>
      <w:r w:rsidR="002359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7BE">
        <w:rPr>
          <w:rFonts w:ascii="Times New Roman" w:hAnsi="Times New Roman" w:cs="Times New Roman"/>
          <w:sz w:val="24"/>
          <w:szCs w:val="24"/>
        </w:rPr>
        <w:t xml:space="preserve">prvej vete </w:t>
      </w:r>
      <w:r w:rsidR="00764E31">
        <w:rPr>
          <w:rFonts w:ascii="Times New Roman" w:hAnsi="Times New Roman" w:cs="Times New Roman"/>
          <w:sz w:val="24"/>
          <w:szCs w:val="24"/>
        </w:rPr>
        <w:t>sa slová „tom istom školskom roku“ nahrádzajú slovami „</w:t>
      </w:r>
      <w:r w:rsidR="0084204A">
        <w:rPr>
          <w:rFonts w:ascii="Times New Roman" w:hAnsi="Times New Roman" w:cs="Times New Roman"/>
          <w:sz w:val="24"/>
          <w:szCs w:val="24"/>
        </w:rPr>
        <w:t>období podľa </w:t>
      </w:r>
      <w:r w:rsidR="00235903">
        <w:rPr>
          <w:rFonts w:ascii="Times New Roman" w:hAnsi="Times New Roman" w:cs="Times New Roman"/>
          <w:sz w:val="24"/>
          <w:szCs w:val="24"/>
        </w:rPr>
        <w:t xml:space="preserve">§ 7 </w:t>
      </w:r>
      <w:r w:rsidR="0084204A">
        <w:rPr>
          <w:rFonts w:ascii="Times New Roman" w:hAnsi="Times New Roman" w:cs="Times New Roman"/>
          <w:sz w:val="24"/>
          <w:szCs w:val="24"/>
        </w:rPr>
        <w:t>ods</w:t>
      </w:r>
      <w:r w:rsidR="00235903">
        <w:rPr>
          <w:rFonts w:ascii="Times New Roman" w:hAnsi="Times New Roman" w:cs="Times New Roman"/>
          <w:sz w:val="24"/>
          <w:szCs w:val="24"/>
        </w:rPr>
        <w:t>.</w:t>
      </w:r>
      <w:r w:rsidR="0084204A">
        <w:rPr>
          <w:rFonts w:ascii="Times New Roman" w:hAnsi="Times New Roman" w:cs="Times New Roman"/>
          <w:sz w:val="24"/>
          <w:szCs w:val="24"/>
        </w:rPr>
        <w:t> 24</w:t>
      </w:r>
      <w:r w:rsidR="00764E31">
        <w:rPr>
          <w:rFonts w:ascii="Times New Roman" w:hAnsi="Times New Roman" w:cs="Times New Roman"/>
          <w:sz w:val="24"/>
          <w:szCs w:val="24"/>
        </w:rPr>
        <w:t>“.</w:t>
      </w:r>
    </w:p>
    <w:p w14:paraId="1FEC6D07" w14:textId="77777777" w:rsidR="00B15C2B" w:rsidRPr="003C6212" w:rsidRDefault="00B15C2B" w:rsidP="00360E75">
      <w:pPr>
        <w:widowControl w:val="0"/>
        <w:spacing w:after="0" w:line="276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</w:p>
    <w:p w14:paraId="4C1F5F50" w14:textId="309EDB7A" w:rsidR="007170C4" w:rsidRDefault="007170C4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70C4">
        <w:rPr>
          <w:rFonts w:ascii="Times New Roman" w:hAnsi="Times New Roman" w:cs="Times New Roman"/>
          <w:sz w:val="24"/>
          <w:szCs w:val="24"/>
        </w:rPr>
        <w:t>V § 6 ods. 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FC57BE">
        <w:rPr>
          <w:rFonts w:ascii="Times New Roman" w:hAnsi="Times New Roman" w:cs="Times New Roman"/>
          <w:sz w:val="24"/>
          <w:szCs w:val="24"/>
        </w:rPr>
        <w:t xml:space="preserve">prvej vete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6051C7">
        <w:rPr>
          <w:rFonts w:ascii="Times New Roman" w:hAnsi="Times New Roman" w:cs="Times New Roman"/>
          <w:sz w:val="24"/>
          <w:szCs w:val="24"/>
        </w:rPr>
        <w:t>slová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6051C7">
        <w:rPr>
          <w:rFonts w:ascii="Times New Roman" w:hAnsi="Times New Roman" w:cs="Times New Roman"/>
          <w:sz w:val="24"/>
          <w:szCs w:val="24"/>
        </w:rPr>
        <w:t>odseku </w:t>
      </w:r>
      <w:r>
        <w:rPr>
          <w:rFonts w:ascii="Times New Roman" w:hAnsi="Times New Roman" w:cs="Times New Roman"/>
          <w:sz w:val="24"/>
          <w:szCs w:val="24"/>
        </w:rPr>
        <w:t>24“ nahrádza</w:t>
      </w:r>
      <w:r w:rsidR="006051C7">
        <w:rPr>
          <w:rFonts w:ascii="Times New Roman" w:hAnsi="Times New Roman" w:cs="Times New Roman"/>
          <w:sz w:val="24"/>
          <w:szCs w:val="24"/>
        </w:rPr>
        <w:t>jú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1C7">
        <w:rPr>
          <w:rFonts w:ascii="Times New Roman" w:hAnsi="Times New Roman" w:cs="Times New Roman"/>
          <w:sz w:val="24"/>
          <w:szCs w:val="24"/>
        </w:rPr>
        <w:t>slovami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6051C7">
        <w:rPr>
          <w:rFonts w:ascii="Times New Roman" w:hAnsi="Times New Roman" w:cs="Times New Roman"/>
          <w:sz w:val="24"/>
          <w:szCs w:val="24"/>
        </w:rPr>
        <w:t>odseku </w:t>
      </w:r>
      <w:r>
        <w:rPr>
          <w:rFonts w:ascii="Times New Roman" w:hAnsi="Times New Roman" w:cs="Times New Roman"/>
          <w:sz w:val="24"/>
          <w:szCs w:val="24"/>
        </w:rPr>
        <w:t>25“.</w:t>
      </w:r>
    </w:p>
    <w:p w14:paraId="6A985B9F" w14:textId="77777777" w:rsidR="007170C4" w:rsidRPr="003C6212" w:rsidRDefault="007170C4" w:rsidP="00360E75">
      <w:pPr>
        <w:pStyle w:val="Odsekzoznamu"/>
        <w:widowControl w:val="0"/>
        <w:spacing w:after="0" w:line="276" w:lineRule="auto"/>
        <w:ind w:left="426" w:hanging="43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1FFE19D" w14:textId="56C549D3" w:rsidR="00A64DFA" w:rsidRDefault="00A64DFA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7 ods. </w:t>
      </w:r>
      <w:r w:rsidR="00381C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písm. c) </w:t>
      </w:r>
      <w:r w:rsidR="00A45F15">
        <w:rPr>
          <w:rFonts w:ascii="Times New Roman" w:hAnsi="Times New Roman" w:cs="Times New Roman"/>
          <w:sz w:val="24"/>
          <w:szCs w:val="24"/>
        </w:rPr>
        <w:t xml:space="preserve">druhom bode </w:t>
      </w:r>
      <w:r w:rsidR="00F36D25">
        <w:rPr>
          <w:rFonts w:ascii="Times New Roman" w:hAnsi="Times New Roman" w:cs="Times New Roman"/>
          <w:sz w:val="24"/>
          <w:szCs w:val="24"/>
        </w:rPr>
        <w:t xml:space="preserve">sa </w:t>
      </w:r>
      <w:r w:rsidR="00A64FC4">
        <w:rPr>
          <w:rFonts w:ascii="Times New Roman" w:hAnsi="Times New Roman" w:cs="Times New Roman"/>
          <w:sz w:val="24"/>
          <w:szCs w:val="24"/>
        </w:rPr>
        <w:t>slová</w:t>
      </w:r>
      <w:r w:rsidR="00F36D25">
        <w:rPr>
          <w:rFonts w:ascii="Times New Roman" w:hAnsi="Times New Roman" w:cs="Times New Roman"/>
          <w:sz w:val="24"/>
          <w:szCs w:val="24"/>
        </w:rPr>
        <w:t xml:space="preserve"> „</w:t>
      </w:r>
      <w:r w:rsidR="00A64FC4">
        <w:rPr>
          <w:rFonts w:ascii="Times New Roman" w:hAnsi="Times New Roman" w:cs="Times New Roman"/>
          <w:sz w:val="24"/>
          <w:szCs w:val="24"/>
        </w:rPr>
        <w:t>ods. </w:t>
      </w:r>
      <w:r w:rsidR="00F36D25">
        <w:rPr>
          <w:rFonts w:ascii="Times New Roman" w:hAnsi="Times New Roman" w:cs="Times New Roman"/>
          <w:sz w:val="24"/>
          <w:szCs w:val="24"/>
        </w:rPr>
        <w:t>21“ nahrádza</w:t>
      </w:r>
      <w:r w:rsidR="00A64FC4">
        <w:rPr>
          <w:rFonts w:ascii="Times New Roman" w:hAnsi="Times New Roman" w:cs="Times New Roman"/>
          <w:sz w:val="24"/>
          <w:szCs w:val="24"/>
        </w:rPr>
        <w:t>jú</w:t>
      </w:r>
      <w:r w:rsidR="00F36D25">
        <w:rPr>
          <w:rFonts w:ascii="Times New Roman" w:hAnsi="Times New Roman" w:cs="Times New Roman"/>
          <w:sz w:val="24"/>
          <w:szCs w:val="24"/>
        </w:rPr>
        <w:t xml:space="preserve"> </w:t>
      </w:r>
      <w:r w:rsidR="00A64FC4">
        <w:rPr>
          <w:rFonts w:ascii="Times New Roman" w:hAnsi="Times New Roman" w:cs="Times New Roman"/>
          <w:sz w:val="24"/>
          <w:szCs w:val="24"/>
        </w:rPr>
        <w:t>slovami</w:t>
      </w:r>
      <w:r w:rsidR="00F36D25">
        <w:rPr>
          <w:rFonts w:ascii="Times New Roman" w:hAnsi="Times New Roman" w:cs="Times New Roman"/>
          <w:sz w:val="24"/>
          <w:szCs w:val="24"/>
        </w:rPr>
        <w:t xml:space="preserve"> „</w:t>
      </w:r>
      <w:r w:rsidR="00A64FC4">
        <w:rPr>
          <w:rFonts w:ascii="Times New Roman" w:hAnsi="Times New Roman" w:cs="Times New Roman"/>
          <w:sz w:val="24"/>
          <w:szCs w:val="24"/>
        </w:rPr>
        <w:t>ods. </w:t>
      </w:r>
      <w:r w:rsidR="00F36D25">
        <w:rPr>
          <w:rFonts w:ascii="Times New Roman" w:hAnsi="Times New Roman" w:cs="Times New Roman"/>
          <w:sz w:val="24"/>
          <w:szCs w:val="24"/>
        </w:rPr>
        <w:t>22“</w:t>
      </w:r>
      <w:r w:rsidR="00FC57BE">
        <w:rPr>
          <w:rFonts w:ascii="Times New Roman" w:hAnsi="Times New Roman" w:cs="Times New Roman"/>
          <w:sz w:val="24"/>
          <w:szCs w:val="24"/>
        </w:rPr>
        <w:t xml:space="preserve"> </w:t>
      </w:r>
      <w:r w:rsidR="00F36D25">
        <w:rPr>
          <w:rFonts w:ascii="Times New Roman" w:hAnsi="Times New Roman" w:cs="Times New Roman"/>
          <w:sz w:val="24"/>
          <w:szCs w:val="24"/>
        </w:rPr>
        <w:t>a</w:t>
      </w:r>
      <w:r w:rsidR="00A45F15">
        <w:rPr>
          <w:rFonts w:ascii="Times New Roman" w:hAnsi="Times New Roman" w:cs="Times New Roman"/>
          <w:sz w:val="24"/>
          <w:szCs w:val="24"/>
        </w:rPr>
        <w:t xml:space="preserve"> na konci </w:t>
      </w:r>
      <w:r w:rsidR="00F36D25">
        <w:rPr>
          <w:rFonts w:ascii="Times New Roman" w:hAnsi="Times New Roman" w:cs="Times New Roman"/>
          <w:sz w:val="24"/>
          <w:szCs w:val="24"/>
        </w:rPr>
        <w:t xml:space="preserve">sa </w:t>
      </w:r>
      <w:r w:rsidR="00A45F15">
        <w:rPr>
          <w:rFonts w:ascii="Times New Roman" w:hAnsi="Times New Roman" w:cs="Times New Roman"/>
          <w:sz w:val="24"/>
          <w:szCs w:val="24"/>
        </w:rPr>
        <w:t xml:space="preserve">pripájajú tieto slová: „vrátane </w:t>
      </w:r>
      <w:r w:rsidR="003311FC">
        <w:rPr>
          <w:rFonts w:ascii="Times New Roman" w:hAnsi="Times New Roman" w:cs="Times New Roman"/>
          <w:sz w:val="24"/>
          <w:szCs w:val="24"/>
        </w:rPr>
        <w:t xml:space="preserve">množstiev školského </w:t>
      </w:r>
      <w:r w:rsidR="00D6626D">
        <w:rPr>
          <w:rFonts w:ascii="Times New Roman" w:hAnsi="Times New Roman" w:cs="Times New Roman"/>
          <w:sz w:val="24"/>
          <w:szCs w:val="24"/>
        </w:rPr>
        <w:t xml:space="preserve">ovocia a zeleniny, </w:t>
      </w:r>
      <w:r w:rsidR="00CF5F59">
        <w:rPr>
          <w:rFonts w:ascii="Times New Roman" w:hAnsi="Times New Roman" w:cs="Times New Roman"/>
          <w:sz w:val="24"/>
          <w:szCs w:val="24"/>
        </w:rPr>
        <w:t xml:space="preserve">v ktorých množstevný limit podľa odseku 30 písm. b) prvého bodu prekročila z dôvodu, že toto školské ovocie a zeleninu distribuovala </w:t>
      </w:r>
      <w:r w:rsidR="00CF5F59" w:rsidRPr="00CF5F59">
        <w:rPr>
          <w:rFonts w:ascii="Times New Roman" w:hAnsi="Times New Roman" w:cs="Times New Roman"/>
          <w:sz w:val="24"/>
          <w:szCs w:val="24"/>
        </w:rPr>
        <w:t>spolu s jedlami poskytovanými v zariadení školského stravovania</w:t>
      </w:r>
      <w:r w:rsidR="00CF5F59">
        <w:rPr>
          <w:rFonts w:ascii="Times New Roman" w:hAnsi="Times New Roman" w:cs="Times New Roman"/>
          <w:sz w:val="24"/>
          <w:szCs w:val="24"/>
        </w:rPr>
        <w:t>,</w:t>
      </w:r>
      <w:r w:rsidR="00A45F15">
        <w:rPr>
          <w:rFonts w:ascii="Times New Roman" w:hAnsi="Times New Roman" w:cs="Times New Roman"/>
          <w:sz w:val="24"/>
          <w:szCs w:val="24"/>
        </w:rPr>
        <w:t>“.</w:t>
      </w:r>
    </w:p>
    <w:p w14:paraId="007F31BC" w14:textId="77777777" w:rsidR="00A64DFA" w:rsidRDefault="00A64DFA" w:rsidP="00360E75">
      <w:pPr>
        <w:pStyle w:val="Odsekzoznamu"/>
        <w:widowControl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19EE236" w14:textId="77777777" w:rsidR="00C458E6" w:rsidRDefault="00C458E6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7 ods. 2 písm. h) sa </w:t>
      </w:r>
      <w:r w:rsidR="008438CD">
        <w:rPr>
          <w:rFonts w:ascii="Times New Roman" w:hAnsi="Times New Roman" w:cs="Times New Roman"/>
          <w:sz w:val="24"/>
          <w:szCs w:val="24"/>
        </w:rPr>
        <w:t>slová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8438CD">
        <w:rPr>
          <w:rFonts w:ascii="Times New Roman" w:hAnsi="Times New Roman" w:cs="Times New Roman"/>
          <w:sz w:val="24"/>
          <w:szCs w:val="24"/>
        </w:rPr>
        <w:t>ods. </w:t>
      </w:r>
      <w:r>
        <w:rPr>
          <w:rFonts w:ascii="Times New Roman" w:hAnsi="Times New Roman" w:cs="Times New Roman"/>
          <w:sz w:val="24"/>
          <w:szCs w:val="24"/>
        </w:rPr>
        <w:t>17“ nahrádza</w:t>
      </w:r>
      <w:r w:rsidR="008438CD">
        <w:rPr>
          <w:rFonts w:ascii="Times New Roman" w:hAnsi="Times New Roman" w:cs="Times New Roman"/>
          <w:sz w:val="24"/>
          <w:szCs w:val="24"/>
        </w:rPr>
        <w:t>jú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8CD">
        <w:rPr>
          <w:rFonts w:ascii="Times New Roman" w:hAnsi="Times New Roman" w:cs="Times New Roman"/>
          <w:sz w:val="24"/>
          <w:szCs w:val="24"/>
        </w:rPr>
        <w:t>slovami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8438CD">
        <w:rPr>
          <w:rFonts w:ascii="Times New Roman" w:hAnsi="Times New Roman" w:cs="Times New Roman"/>
          <w:sz w:val="24"/>
          <w:szCs w:val="24"/>
        </w:rPr>
        <w:t>ods. </w:t>
      </w:r>
      <w:r>
        <w:rPr>
          <w:rFonts w:ascii="Times New Roman" w:hAnsi="Times New Roman" w:cs="Times New Roman"/>
          <w:sz w:val="24"/>
          <w:szCs w:val="24"/>
        </w:rPr>
        <w:t>18“.</w:t>
      </w:r>
    </w:p>
    <w:p w14:paraId="3758FF8B" w14:textId="77777777" w:rsidR="00C458E6" w:rsidRPr="003C6212" w:rsidRDefault="00C458E6" w:rsidP="00360E75">
      <w:pPr>
        <w:pStyle w:val="Odsekzoznamu"/>
        <w:widowControl w:val="0"/>
        <w:spacing w:after="0"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504DBC" w14:textId="77777777" w:rsidR="00490209" w:rsidRDefault="00490209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0209">
        <w:rPr>
          <w:rFonts w:ascii="Times New Roman" w:hAnsi="Times New Roman" w:cs="Times New Roman"/>
          <w:sz w:val="24"/>
          <w:szCs w:val="24"/>
        </w:rPr>
        <w:lastRenderedPageBreak/>
        <w:t>V § 7 ods. 2 písm. 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902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sa slová „18 alebo ods. 19“ nahrádzajú slovami „19 alebo ods. 20“.</w:t>
      </w:r>
    </w:p>
    <w:p w14:paraId="5FC3281F" w14:textId="77777777" w:rsidR="00490209" w:rsidRPr="003C6212" w:rsidRDefault="00490209" w:rsidP="00360E75">
      <w:pPr>
        <w:pStyle w:val="Odsekzoznamu"/>
        <w:widowControl w:val="0"/>
        <w:spacing w:after="0" w:line="276" w:lineRule="auto"/>
        <w:ind w:left="426" w:hanging="43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CE70CCB" w14:textId="3E8155B1" w:rsidR="00D0377D" w:rsidRDefault="00D0377D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377D">
        <w:rPr>
          <w:rFonts w:ascii="Times New Roman" w:hAnsi="Times New Roman" w:cs="Times New Roman"/>
          <w:sz w:val="24"/>
          <w:szCs w:val="24"/>
        </w:rPr>
        <w:t>V § 7 ods. 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EA4303">
        <w:rPr>
          <w:rFonts w:ascii="Times New Roman" w:hAnsi="Times New Roman" w:cs="Times New Roman"/>
          <w:sz w:val="24"/>
          <w:szCs w:val="24"/>
        </w:rPr>
        <w:t xml:space="preserve">prvej vete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8438CD">
        <w:rPr>
          <w:rFonts w:ascii="Times New Roman" w:hAnsi="Times New Roman" w:cs="Times New Roman"/>
          <w:sz w:val="24"/>
          <w:szCs w:val="24"/>
        </w:rPr>
        <w:t>slová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8438CD">
        <w:rPr>
          <w:rFonts w:ascii="Times New Roman" w:hAnsi="Times New Roman" w:cs="Times New Roman"/>
          <w:sz w:val="24"/>
          <w:szCs w:val="24"/>
        </w:rPr>
        <w:t>ods. </w:t>
      </w:r>
      <w:r>
        <w:rPr>
          <w:rFonts w:ascii="Times New Roman" w:hAnsi="Times New Roman" w:cs="Times New Roman"/>
          <w:sz w:val="24"/>
          <w:szCs w:val="24"/>
        </w:rPr>
        <w:t>18“ nahrádza</w:t>
      </w:r>
      <w:r w:rsidR="008438CD">
        <w:rPr>
          <w:rFonts w:ascii="Times New Roman" w:hAnsi="Times New Roman" w:cs="Times New Roman"/>
          <w:sz w:val="24"/>
          <w:szCs w:val="24"/>
        </w:rPr>
        <w:t>jú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8CD">
        <w:rPr>
          <w:rFonts w:ascii="Times New Roman" w:hAnsi="Times New Roman" w:cs="Times New Roman"/>
          <w:sz w:val="24"/>
          <w:szCs w:val="24"/>
        </w:rPr>
        <w:t>slovami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8438CD">
        <w:rPr>
          <w:rFonts w:ascii="Times New Roman" w:hAnsi="Times New Roman" w:cs="Times New Roman"/>
          <w:sz w:val="24"/>
          <w:szCs w:val="24"/>
        </w:rPr>
        <w:t>ods. </w:t>
      </w:r>
      <w:r>
        <w:rPr>
          <w:rFonts w:ascii="Times New Roman" w:hAnsi="Times New Roman" w:cs="Times New Roman"/>
          <w:sz w:val="24"/>
          <w:szCs w:val="24"/>
        </w:rPr>
        <w:t>19“.</w:t>
      </w:r>
    </w:p>
    <w:p w14:paraId="26E2B84A" w14:textId="77777777" w:rsidR="00D0377D" w:rsidRPr="003C6212" w:rsidRDefault="00D0377D" w:rsidP="00360E75">
      <w:pPr>
        <w:pStyle w:val="Odsekzoznamu"/>
        <w:widowControl w:val="0"/>
        <w:spacing w:after="0" w:line="276" w:lineRule="auto"/>
        <w:ind w:left="426" w:hanging="43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2C4C1FA" w14:textId="7C3DF22F" w:rsidR="00D0377D" w:rsidRDefault="00D0377D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377D">
        <w:rPr>
          <w:rFonts w:ascii="Times New Roman" w:hAnsi="Times New Roman" w:cs="Times New Roman"/>
          <w:sz w:val="24"/>
          <w:szCs w:val="24"/>
        </w:rPr>
        <w:t>V § 7 ods. 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0377D">
        <w:rPr>
          <w:rFonts w:ascii="Times New Roman" w:hAnsi="Times New Roman" w:cs="Times New Roman"/>
          <w:sz w:val="24"/>
          <w:szCs w:val="24"/>
        </w:rPr>
        <w:t xml:space="preserve"> </w:t>
      </w:r>
      <w:r w:rsidR="00EA4303">
        <w:rPr>
          <w:rFonts w:ascii="Times New Roman" w:hAnsi="Times New Roman" w:cs="Times New Roman"/>
          <w:sz w:val="24"/>
          <w:szCs w:val="24"/>
        </w:rPr>
        <w:t xml:space="preserve">prvej vete </w:t>
      </w:r>
      <w:r w:rsidRPr="00D0377D">
        <w:rPr>
          <w:rFonts w:ascii="Times New Roman" w:hAnsi="Times New Roman" w:cs="Times New Roman"/>
          <w:sz w:val="24"/>
          <w:szCs w:val="24"/>
        </w:rPr>
        <w:t xml:space="preserve">sa </w:t>
      </w:r>
      <w:r w:rsidR="008438CD">
        <w:rPr>
          <w:rFonts w:ascii="Times New Roman" w:hAnsi="Times New Roman" w:cs="Times New Roman"/>
          <w:sz w:val="24"/>
          <w:szCs w:val="24"/>
        </w:rPr>
        <w:t>slová</w:t>
      </w:r>
      <w:r w:rsidRPr="00D0377D">
        <w:rPr>
          <w:rFonts w:ascii="Times New Roman" w:hAnsi="Times New Roman" w:cs="Times New Roman"/>
          <w:sz w:val="24"/>
          <w:szCs w:val="24"/>
        </w:rPr>
        <w:t xml:space="preserve"> „</w:t>
      </w:r>
      <w:r w:rsidR="008438CD">
        <w:rPr>
          <w:rFonts w:ascii="Times New Roman" w:hAnsi="Times New Roman" w:cs="Times New Roman"/>
          <w:sz w:val="24"/>
          <w:szCs w:val="24"/>
        </w:rPr>
        <w:t>ods. </w:t>
      </w:r>
      <w:r w:rsidRPr="00D037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0377D">
        <w:rPr>
          <w:rFonts w:ascii="Times New Roman" w:hAnsi="Times New Roman" w:cs="Times New Roman"/>
          <w:sz w:val="24"/>
          <w:szCs w:val="24"/>
        </w:rPr>
        <w:t>“ nahrádza</w:t>
      </w:r>
      <w:r w:rsidR="008438CD">
        <w:rPr>
          <w:rFonts w:ascii="Times New Roman" w:hAnsi="Times New Roman" w:cs="Times New Roman"/>
          <w:sz w:val="24"/>
          <w:szCs w:val="24"/>
        </w:rPr>
        <w:t>jú</w:t>
      </w:r>
      <w:r w:rsidRPr="00D0377D">
        <w:rPr>
          <w:rFonts w:ascii="Times New Roman" w:hAnsi="Times New Roman" w:cs="Times New Roman"/>
          <w:sz w:val="24"/>
          <w:szCs w:val="24"/>
        </w:rPr>
        <w:t xml:space="preserve"> </w:t>
      </w:r>
      <w:r w:rsidR="008438CD">
        <w:rPr>
          <w:rFonts w:ascii="Times New Roman" w:hAnsi="Times New Roman" w:cs="Times New Roman"/>
          <w:sz w:val="24"/>
          <w:szCs w:val="24"/>
        </w:rPr>
        <w:t>slovami</w:t>
      </w:r>
      <w:r w:rsidRPr="00D0377D">
        <w:rPr>
          <w:rFonts w:ascii="Times New Roman" w:hAnsi="Times New Roman" w:cs="Times New Roman"/>
          <w:sz w:val="24"/>
          <w:szCs w:val="24"/>
        </w:rPr>
        <w:t xml:space="preserve"> „</w:t>
      </w:r>
      <w:r w:rsidR="008438CD">
        <w:rPr>
          <w:rFonts w:ascii="Times New Roman" w:hAnsi="Times New Roman" w:cs="Times New Roman"/>
          <w:sz w:val="24"/>
          <w:szCs w:val="24"/>
        </w:rPr>
        <w:t>ods. 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0377D">
        <w:rPr>
          <w:rFonts w:ascii="Times New Roman" w:hAnsi="Times New Roman" w:cs="Times New Roman"/>
          <w:sz w:val="24"/>
          <w:szCs w:val="24"/>
        </w:rPr>
        <w:t>“.</w:t>
      </w:r>
    </w:p>
    <w:p w14:paraId="31527E85" w14:textId="77777777" w:rsidR="00D0377D" w:rsidRPr="003C6212" w:rsidRDefault="00D0377D" w:rsidP="00360E75">
      <w:pPr>
        <w:pStyle w:val="Odsekzoznamu"/>
        <w:widowControl w:val="0"/>
        <w:spacing w:after="0" w:line="276" w:lineRule="auto"/>
        <w:ind w:left="426" w:hanging="43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4CC80F8" w14:textId="07BE4597" w:rsidR="00634983" w:rsidRDefault="00B51CF6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1CF6">
        <w:rPr>
          <w:rFonts w:ascii="Times New Roman" w:hAnsi="Times New Roman" w:cs="Times New Roman"/>
          <w:sz w:val="24"/>
          <w:szCs w:val="24"/>
        </w:rPr>
        <w:t>V § 7</w:t>
      </w:r>
      <w:r>
        <w:rPr>
          <w:rFonts w:ascii="Times New Roman" w:hAnsi="Times New Roman" w:cs="Times New Roman"/>
          <w:sz w:val="24"/>
          <w:szCs w:val="24"/>
        </w:rPr>
        <w:t xml:space="preserve"> ods. 15</w:t>
      </w:r>
      <w:r w:rsidR="00923AAC">
        <w:rPr>
          <w:rFonts w:ascii="Times New Roman" w:hAnsi="Times New Roman" w:cs="Times New Roman"/>
          <w:sz w:val="24"/>
          <w:szCs w:val="24"/>
        </w:rPr>
        <w:t xml:space="preserve"> písm. b) prvom bode sa </w:t>
      </w:r>
      <w:r w:rsidR="00035CD5">
        <w:rPr>
          <w:rFonts w:ascii="Times New Roman" w:hAnsi="Times New Roman" w:cs="Times New Roman"/>
          <w:sz w:val="24"/>
          <w:szCs w:val="24"/>
        </w:rPr>
        <w:t xml:space="preserve">slová </w:t>
      </w:r>
      <w:r w:rsidR="00923AAC">
        <w:rPr>
          <w:rFonts w:ascii="Times New Roman" w:hAnsi="Times New Roman" w:cs="Times New Roman"/>
          <w:sz w:val="24"/>
          <w:szCs w:val="24"/>
        </w:rPr>
        <w:t>„</w:t>
      </w:r>
      <w:r w:rsidR="00035CD5">
        <w:rPr>
          <w:rFonts w:ascii="Times New Roman" w:hAnsi="Times New Roman" w:cs="Times New Roman"/>
          <w:sz w:val="24"/>
          <w:szCs w:val="24"/>
        </w:rPr>
        <w:t xml:space="preserve">2a </w:t>
      </w:r>
      <w:r w:rsidR="00923AAC">
        <w:rPr>
          <w:rFonts w:ascii="Times New Roman" w:hAnsi="Times New Roman" w:cs="Times New Roman"/>
          <w:sz w:val="24"/>
          <w:szCs w:val="24"/>
        </w:rPr>
        <w:t>a</w:t>
      </w:r>
      <w:r w:rsidR="00035CD5">
        <w:rPr>
          <w:rFonts w:ascii="Times New Roman" w:hAnsi="Times New Roman" w:cs="Times New Roman"/>
          <w:sz w:val="24"/>
          <w:szCs w:val="24"/>
        </w:rPr>
        <w:t xml:space="preserve"> osobitne</w:t>
      </w:r>
      <w:r w:rsidR="00923AAC">
        <w:rPr>
          <w:rFonts w:ascii="Times New Roman" w:hAnsi="Times New Roman" w:cs="Times New Roman"/>
          <w:sz w:val="24"/>
          <w:szCs w:val="24"/>
        </w:rPr>
        <w:t>“ nahrádza</w:t>
      </w:r>
      <w:r w:rsidR="00336CC4">
        <w:rPr>
          <w:rFonts w:ascii="Times New Roman" w:hAnsi="Times New Roman" w:cs="Times New Roman"/>
          <w:sz w:val="24"/>
          <w:szCs w:val="24"/>
        </w:rPr>
        <w:t>jú</w:t>
      </w:r>
      <w:r w:rsidR="00923AAC">
        <w:rPr>
          <w:rFonts w:ascii="Times New Roman" w:hAnsi="Times New Roman" w:cs="Times New Roman"/>
          <w:sz w:val="24"/>
          <w:szCs w:val="24"/>
        </w:rPr>
        <w:t xml:space="preserve"> </w:t>
      </w:r>
      <w:r w:rsidR="00336CC4">
        <w:rPr>
          <w:rFonts w:ascii="Times New Roman" w:hAnsi="Times New Roman" w:cs="Times New Roman"/>
          <w:sz w:val="24"/>
          <w:szCs w:val="24"/>
        </w:rPr>
        <w:t>slovami „</w:t>
      </w:r>
      <w:r w:rsidR="00E00CDC" w:rsidRPr="00E00CDC">
        <w:rPr>
          <w:rFonts w:ascii="Times New Roman" w:hAnsi="Times New Roman" w:cs="Times New Roman"/>
          <w:sz w:val="24"/>
          <w:szCs w:val="24"/>
        </w:rPr>
        <w:t>2a</w:t>
      </w:r>
      <w:r w:rsidR="00E00CDC">
        <w:rPr>
          <w:rFonts w:ascii="Times New Roman" w:hAnsi="Times New Roman" w:cs="Times New Roman"/>
          <w:sz w:val="24"/>
          <w:szCs w:val="24"/>
        </w:rPr>
        <w:t>,</w:t>
      </w:r>
      <w:r w:rsidR="00E00CDC" w:rsidRPr="00E00CDC">
        <w:rPr>
          <w:rFonts w:ascii="Times New Roman" w:hAnsi="Times New Roman" w:cs="Times New Roman"/>
          <w:sz w:val="24"/>
          <w:szCs w:val="24"/>
        </w:rPr>
        <w:t xml:space="preserve"> osobitne</w:t>
      </w:r>
      <w:r w:rsidR="00336CC4">
        <w:rPr>
          <w:rFonts w:ascii="Times New Roman" w:hAnsi="Times New Roman" w:cs="Times New Roman"/>
          <w:sz w:val="24"/>
          <w:szCs w:val="24"/>
        </w:rPr>
        <w:t xml:space="preserve">“ </w:t>
      </w:r>
      <w:r w:rsidR="00923AAC">
        <w:rPr>
          <w:rFonts w:ascii="Times New Roman" w:hAnsi="Times New Roman" w:cs="Times New Roman"/>
          <w:sz w:val="24"/>
          <w:szCs w:val="24"/>
        </w:rPr>
        <w:t>a</w:t>
      </w:r>
      <w:r w:rsidR="00E07087">
        <w:rPr>
          <w:rFonts w:ascii="Times New Roman" w:hAnsi="Times New Roman" w:cs="Times New Roman"/>
          <w:sz w:val="24"/>
          <w:szCs w:val="24"/>
        </w:rPr>
        <w:t xml:space="preserve"> za slová „zmluvným žiakom“ sa </w:t>
      </w:r>
      <w:r w:rsidR="007A56FC">
        <w:rPr>
          <w:rFonts w:ascii="Times New Roman" w:hAnsi="Times New Roman" w:cs="Times New Roman"/>
          <w:sz w:val="24"/>
          <w:szCs w:val="24"/>
        </w:rPr>
        <w:t>vkladajú slová „</w:t>
      </w:r>
      <w:r w:rsidR="00A67C24" w:rsidRPr="00A67C24">
        <w:rPr>
          <w:rFonts w:ascii="Times New Roman" w:hAnsi="Times New Roman" w:cs="Times New Roman"/>
          <w:sz w:val="24"/>
          <w:szCs w:val="24"/>
        </w:rPr>
        <w:t>a osobitne za jednotlivé dni, v ktorých tieto poľnohospodárske výrobky zmluvným žiakom distribuoval</w:t>
      </w:r>
      <w:r w:rsidR="007A56FC">
        <w:rPr>
          <w:rFonts w:ascii="Times New Roman" w:hAnsi="Times New Roman" w:cs="Times New Roman"/>
          <w:sz w:val="24"/>
          <w:szCs w:val="24"/>
        </w:rPr>
        <w:t>“.</w:t>
      </w:r>
    </w:p>
    <w:p w14:paraId="747C7CF6" w14:textId="77777777" w:rsidR="00634983" w:rsidRPr="00634983" w:rsidRDefault="00634983" w:rsidP="00360E75">
      <w:pPr>
        <w:pStyle w:val="Odsekzoznamu"/>
        <w:widowControl w:val="0"/>
        <w:spacing w:after="0" w:line="276" w:lineRule="auto"/>
        <w:ind w:left="426" w:hanging="43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6D2E585" w14:textId="09F1F187" w:rsidR="00DD76AC" w:rsidRDefault="00DD76AC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76AC">
        <w:rPr>
          <w:rFonts w:ascii="Times New Roman" w:hAnsi="Times New Roman" w:cs="Times New Roman"/>
          <w:sz w:val="24"/>
          <w:szCs w:val="24"/>
        </w:rPr>
        <w:t>V § 7 ods. 15 písm. 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D76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F21">
        <w:rPr>
          <w:rFonts w:ascii="Times New Roman" w:hAnsi="Times New Roman" w:cs="Times New Roman"/>
          <w:sz w:val="24"/>
          <w:szCs w:val="24"/>
        </w:rPr>
        <w:t>druhom bode sa za slová „až 2a“ vkladajú slová „</w:t>
      </w:r>
      <w:r w:rsidR="003564A9" w:rsidRPr="003564A9">
        <w:rPr>
          <w:rFonts w:ascii="Times New Roman" w:hAnsi="Times New Roman" w:cs="Times New Roman"/>
          <w:sz w:val="24"/>
          <w:szCs w:val="24"/>
        </w:rPr>
        <w:t>a osobitne za jednotlivé dni, v ktorých tieto poľnohospodárske výrobky zmluvným žiakom distribuoval</w:t>
      </w:r>
      <w:r w:rsidR="00550F21">
        <w:rPr>
          <w:rFonts w:ascii="Times New Roman" w:hAnsi="Times New Roman" w:cs="Times New Roman"/>
          <w:sz w:val="24"/>
          <w:szCs w:val="24"/>
        </w:rPr>
        <w:t>“.</w:t>
      </w:r>
    </w:p>
    <w:p w14:paraId="43BC1EC5" w14:textId="77777777" w:rsidR="00DD76AC" w:rsidRPr="00DD76AC" w:rsidRDefault="00DD76AC" w:rsidP="00360E75">
      <w:pPr>
        <w:pStyle w:val="Odsekzoznamu"/>
        <w:widowControl w:val="0"/>
        <w:spacing w:after="0" w:line="276" w:lineRule="auto"/>
        <w:ind w:left="426" w:hanging="43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2F54449" w14:textId="6A79CF2E" w:rsidR="002526E6" w:rsidRDefault="002526E6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6E6">
        <w:rPr>
          <w:rFonts w:ascii="Times New Roman" w:hAnsi="Times New Roman" w:cs="Times New Roman"/>
          <w:sz w:val="24"/>
          <w:szCs w:val="24"/>
        </w:rPr>
        <w:t xml:space="preserve">V § 7 ods. 15 písm. c) </w:t>
      </w:r>
      <w:r>
        <w:rPr>
          <w:rFonts w:ascii="Times New Roman" w:hAnsi="Times New Roman" w:cs="Times New Roman"/>
          <w:sz w:val="24"/>
          <w:szCs w:val="24"/>
        </w:rPr>
        <w:t xml:space="preserve">treťom </w:t>
      </w:r>
      <w:r w:rsidRPr="002526E6">
        <w:rPr>
          <w:rFonts w:ascii="Times New Roman" w:hAnsi="Times New Roman" w:cs="Times New Roman"/>
          <w:sz w:val="24"/>
          <w:szCs w:val="24"/>
        </w:rPr>
        <w:t>bode sa za slová „až 2a“ vkladajú slová „</w:t>
      </w:r>
      <w:r w:rsidR="00744A0F" w:rsidRPr="00744A0F">
        <w:rPr>
          <w:rFonts w:ascii="Times New Roman" w:hAnsi="Times New Roman" w:cs="Times New Roman"/>
          <w:sz w:val="24"/>
          <w:szCs w:val="24"/>
        </w:rPr>
        <w:t>a osobitne za jednotlivé dni, v ktorých tieto poľnohospodárske výrobky zmluvným žiakom distribuovala</w:t>
      </w:r>
      <w:r w:rsidRPr="002526E6">
        <w:rPr>
          <w:rFonts w:ascii="Times New Roman" w:hAnsi="Times New Roman" w:cs="Times New Roman"/>
          <w:sz w:val="24"/>
          <w:szCs w:val="24"/>
        </w:rPr>
        <w:t>“.</w:t>
      </w:r>
    </w:p>
    <w:p w14:paraId="36495A65" w14:textId="77777777" w:rsidR="002526E6" w:rsidRPr="002526E6" w:rsidRDefault="002526E6" w:rsidP="00360E75">
      <w:pPr>
        <w:pStyle w:val="Odsekzoznamu"/>
        <w:widowControl w:val="0"/>
        <w:spacing w:after="0"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71D9F2C" w14:textId="5A8F6322" w:rsidR="003840B6" w:rsidRDefault="00D17777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3840B6" w:rsidRPr="003840B6">
        <w:rPr>
          <w:rFonts w:ascii="Times New Roman" w:hAnsi="Times New Roman" w:cs="Times New Roman"/>
          <w:sz w:val="24"/>
          <w:szCs w:val="24"/>
        </w:rPr>
        <w:t xml:space="preserve">§ 7 ods. 15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3840B6" w:rsidRPr="003840B6">
        <w:rPr>
          <w:rFonts w:ascii="Times New Roman" w:hAnsi="Times New Roman" w:cs="Times New Roman"/>
          <w:sz w:val="24"/>
          <w:szCs w:val="24"/>
        </w:rPr>
        <w:t>písm</w:t>
      </w:r>
      <w:r>
        <w:rPr>
          <w:rFonts w:ascii="Times New Roman" w:hAnsi="Times New Roman" w:cs="Times New Roman"/>
          <w:sz w:val="24"/>
          <w:szCs w:val="24"/>
        </w:rPr>
        <w:t>eno</w:t>
      </w:r>
      <w:r w:rsidR="003840B6" w:rsidRPr="003840B6">
        <w:rPr>
          <w:rFonts w:ascii="Times New Roman" w:hAnsi="Times New Roman" w:cs="Times New Roman"/>
          <w:sz w:val="24"/>
          <w:szCs w:val="24"/>
        </w:rPr>
        <w:t> c)</w:t>
      </w:r>
      <w:r w:rsidR="003840B6">
        <w:rPr>
          <w:rFonts w:ascii="Times New Roman" w:hAnsi="Times New Roman" w:cs="Times New Roman"/>
          <w:sz w:val="24"/>
          <w:szCs w:val="24"/>
        </w:rPr>
        <w:t xml:space="preserve"> dopĺňa </w:t>
      </w:r>
      <w:r>
        <w:rPr>
          <w:rFonts w:ascii="Times New Roman" w:hAnsi="Times New Roman" w:cs="Times New Roman"/>
          <w:sz w:val="24"/>
          <w:szCs w:val="24"/>
        </w:rPr>
        <w:t xml:space="preserve">ôsmym </w:t>
      </w:r>
      <w:r w:rsidR="003840B6">
        <w:rPr>
          <w:rFonts w:ascii="Times New Roman" w:hAnsi="Times New Roman" w:cs="Times New Roman"/>
          <w:sz w:val="24"/>
          <w:szCs w:val="24"/>
        </w:rPr>
        <w:t xml:space="preserve">bodom, ktorý znie: </w:t>
      </w:r>
    </w:p>
    <w:p w14:paraId="17123212" w14:textId="7C53DA24" w:rsidR="003840B6" w:rsidRDefault="003840B6" w:rsidP="00360E75">
      <w:pPr>
        <w:pStyle w:val="Odsekzoznamu"/>
        <w:widowControl w:val="0"/>
        <w:spacing w:after="0"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„8.</w:t>
      </w:r>
      <w:r>
        <w:rPr>
          <w:rFonts w:ascii="Times New Roman" w:hAnsi="Times New Roman" w:cs="Times New Roman"/>
          <w:sz w:val="24"/>
          <w:szCs w:val="24"/>
        </w:rPr>
        <w:tab/>
      </w:r>
      <w:r w:rsidR="00B45F78" w:rsidRPr="00B45F78">
        <w:rPr>
          <w:rFonts w:ascii="Times New Roman" w:hAnsi="Times New Roman" w:cs="Times New Roman"/>
          <w:sz w:val="24"/>
          <w:szCs w:val="24"/>
        </w:rPr>
        <w:t>počtoch jej zmluvných žiakov, ktorí sa zúčastnili distribúcie poľnohospodárskych výrobkov podľa druhého bodu alebo tretieho bodu, osobitne za jednotlivé dni, v ktorých sa táto distribúcia uskutočnila,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017AAB1" w14:textId="77777777" w:rsidR="003840B6" w:rsidRPr="003C6212" w:rsidRDefault="003840B6" w:rsidP="00360E75">
      <w:pPr>
        <w:pStyle w:val="Odsekzoznamu"/>
        <w:widowControl w:val="0"/>
        <w:spacing w:after="0" w:line="276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6FC0D16" w14:textId="5E0E13DE" w:rsidR="007A224F" w:rsidRDefault="003169D2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</w:t>
      </w:r>
      <w:r w:rsidR="00A75D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ods. 27 </w:t>
      </w:r>
      <w:r w:rsidR="007A224F">
        <w:rPr>
          <w:rFonts w:ascii="Times New Roman" w:hAnsi="Times New Roman" w:cs="Times New Roman"/>
          <w:sz w:val="24"/>
          <w:szCs w:val="24"/>
        </w:rPr>
        <w:t xml:space="preserve">sa na konci </w:t>
      </w:r>
      <w:r w:rsidR="00E9676E">
        <w:rPr>
          <w:rFonts w:ascii="Times New Roman" w:hAnsi="Times New Roman" w:cs="Times New Roman"/>
          <w:sz w:val="24"/>
          <w:szCs w:val="24"/>
        </w:rPr>
        <w:t>pripája</w:t>
      </w:r>
      <w:r w:rsidR="00090D0E">
        <w:rPr>
          <w:rFonts w:ascii="Times New Roman" w:hAnsi="Times New Roman" w:cs="Times New Roman"/>
          <w:sz w:val="24"/>
          <w:szCs w:val="24"/>
        </w:rPr>
        <w:t xml:space="preserve"> čiarka</w:t>
      </w:r>
      <w:r w:rsidR="00E9676E">
        <w:rPr>
          <w:rFonts w:ascii="Times New Roman" w:hAnsi="Times New Roman" w:cs="Times New Roman"/>
          <w:sz w:val="24"/>
          <w:szCs w:val="24"/>
        </w:rPr>
        <w:t xml:space="preserve"> a tieto slová: </w:t>
      </w:r>
      <w:r w:rsidR="007A224F">
        <w:rPr>
          <w:rFonts w:ascii="Times New Roman" w:hAnsi="Times New Roman" w:cs="Times New Roman"/>
          <w:sz w:val="24"/>
          <w:szCs w:val="24"/>
        </w:rPr>
        <w:t>„alebo na </w:t>
      </w:r>
      <w:r w:rsidR="007A224F" w:rsidRPr="007A224F">
        <w:rPr>
          <w:rFonts w:ascii="Times New Roman" w:hAnsi="Times New Roman" w:cs="Times New Roman"/>
          <w:sz w:val="24"/>
          <w:szCs w:val="24"/>
        </w:rPr>
        <w:t xml:space="preserve">dodávanie alebo distribúciu </w:t>
      </w:r>
      <w:r w:rsidR="00E5062C">
        <w:rPr>
          <w:rFonts w:ascii="Times New Roman" w:hAnsi="Times New Roman" w:cs="Times New Roman"/>
          <w:sz w:val="24"/>
          <w:szCs w:val="24"/>
        </w:rPr>
        <w:t xml:space="preserve">školských </w:t>
      </w:r>
      <w:r w:rsidR="007A224F" w:rsidRPr="007A224F">
        <w:rPr>
          <w:rFonts w:ascii="Times New Roman" w:hAnsi="Times New Roman" w:cs="Times New Roman"/>
          <w:sz w:val="24"/>
          <w:szCs w:val="24"/>
        </w:rPr>
        <w:t>včelárskych výrobkov</w:t>
      </w:r>
      <w:r w:rsidR="00303BA5" w:rsidRPr="00303BA5">
        <w:rPr>
          <w:rFonts w:ascii="Times New Roman" w:hAnsi="Times New Roman" w:cs="Times New Roman"/>
          <w:sz w:val="24"/>
          <w:szCs w:val="24"/>
        </w:rPr>
        <w:t xml:space="preserve"> </w:t>
      </w:r>
      <w:r w:rsidR="001B130F">
        <w:rPr>
          <w:rFonts w:ascii="Times New Roman" w:hAnsi="Times New Roman" w:cs="Times New Roman"/>
          <w:sz w:val="24"/>
          <w:szCs w:val="24"/>
        </w:rPr>
        <w:t>podľa druhej vety</w:t>
      </w:r>
      <w:r w:rsidR="00303BA5">
        <w:rPr>
          <w:rFonts w:ascii="Times New Roman" w:hAnsi="Times New Roman" w:cs="Times New Roman"/>
          <w:sz w:val="24"/>
          <w:szCs w:val="24"/>
        </w:rPr>
        <w:t>.</w:t>
      </w:r>
      <w:r w:rsidR="003723DB" w:rsidRPr="003723DB">
        <w:rPr>
          <w:rFonts w:ascii="Times New Roman" w:hAnsi="Times New Roman" w:cs="Times New Roman"/>
          <w:sz w:val="24"/>
          <w:szCs w:val="24"/>
        </w:rPr>
        <w:t xml:space="preserve"> </w:t>
      </w:r>
      <w:r w:rsidR="003723DB">
        <w:rPr>
          <w:rFonts w:ascii="Times New Roman" w:hAnsi="Times New Roman" w:cs="Times New Roman"/>
          <w:sz w:val="24"/>
          <w:szCs w:val="24"/>
        </w:rPr>
        <w:t>Pomoc na dodávanie alebo distribúciu školských včelárskych výrobkov v rámci zabezpečovania ochutnávkových činností podľa odseku 31 písm. d) možno poskytnúť len z prostriedkov štátneho rozpočtu</w:t>
      </w:r>
      <w:r w:rsidR="007A224F">
        <w:rPr>
          <w:rFonts w:ascii="Times New Roman" w:hAnsi="Times New Roman" w:cs="Times New Roman"/>
          <w:sz w:val="24"/>
          <w:szCs w:val="24"/>
        </w:rPr>
        <w:t>“.</w:t>
      </w:r>
    </w:p>
    <w:p w14:paraId="5E8ED517" w14:textId="77777777" w:rsidR="007A224F" w:rsidRPr="007A224F" w:rsidRDefault="007A224F" w:rsidP="00360E75">
      <w:pPr>
        <w:pStyle w:val="Odsekzoznamu"/>
        <w:widowControl w:val="0"/>
        <w:spacing w:after="0" w:line="276" w:lineRule="auto"/>
        <w:ind w:left="426" w:hanging="43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891B3DD" w14:textId="3D48BF81" w:rsidR="004C70F9" w:rsidRDefault="00EA4303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4C70F9">
        <w:rPr>
          <w:rFonts w:ascii="Times New Roman" w:hAnsi="Times New Roman" w:cs="Times New Roman"/>
          <w:sz w:val="24"/>
          <w:szCs w:val="24"/>
        </w:rPr>
        <w:t xml:space="preserve">§ 7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4C70F9">
        <w:rPr>
          <w:rFonts w:ascii="Times New Roman" w:hAnsi="Times New Roman" w:cs="Times New Roman"/>
          <w:sz w:val="24"/>
          <w:szCs w:val="24"/>
        </w:rPr>
        <w:t>ods</w:t>
      </w:r>
      <w:r>
        <w:rPr>
          <w:rFonts w:ascii="Times New Roman" w:hAnsi="Times New Roman" w:cs="Times New Roman"/>
          <w:sz w:val="24"/>
          <w:szCs w:val="24"/>
        </w:rPr>
        <w:t>ek</w:t>
      </w:r>
      <w:r w:rsidR="004C70F9">
        <w:rPr>
          <w:rFonts w:ascii="Times New Roman" w:hAnsi="Times New Roman" w:cs="Times New Roman"/>
          <w:sz w:val="24"/>
          <w:szCs w:val="24"/>
        </w:rPr>
        <w:t> 29 dopĺňa písmen</w:t>
      </w:r>
      <w:r w:rsidR="00784A74">
        <w:rPr>
          <w:rFonts w:ascii="Times New Roman" w:hAnsi="Times New Roman" w:cs="Times New Roman"/>
          <w:sz w:val="24"/>
          <w:szCs w:val="24"/>
        </w:rPr>
        <w:t>ami</w:t>
      </w:r>
      <w:r w:rsidR="004C70F9">
        <w:rPr>
          <w:rFonts w:ascii="Times New Roman" w:hAnsi="Times New Roman" w:cs="Times New Roman"/>
          <w:sz w:val="24"/>
          <w:szCs w:val="24"/>
        </w:rPr>
        <w:t> d)</w:t>
      </w:r>
      <w:r w:rsidR="00784A74">
        <w:rPr>
          <w:rFonts w:ascii="Times New Roman" w:hAnsi="Times New Roman" w:cs="Times New Roman"/>
          <w:sz w:val="24"/>
          <w:szCs w:val="24"/>
        </w:rPr>
        <w:t xml:space="preserve"> a e), ktoré zn</w:t>
      </w:r>
      <w:r w:rsidR="004C70F9">
        <w:rPr>
          <w:rFonts w:ascii="Times New Roman" w:hAnsi="Times New Roman" w:cs="Times New Roman"/>
          <w:sz w:val="24"/>
          <w:szCs w:val="24"/>
        </w:rPr>
        <w:t>e</w:t>
      </w:r>
      <w:r w:rsidR="00784A74">
        <w:rPr>
          <w:rFonts w:ascii="Times New Roman" w:hAnsi="Times New Roman" w:cs="Times New Roman"/>
          <w:sz w:val="24"/>
          <w:szCs w:val="24"/>
        </w:rPr>
        <w:t>jú</w:t>
      </w:r>
      <w:r w:rsidR="004C70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DC4367" w14:textId="24D257FA" w:rsidR="00784A74" w:rsidRDefault="004C70F9" w:rsidP="00360E75">
      <w:pPr>
        <w:pStyle w:val="Odsekzoznamu"/>
        <w:widowControl w:val="0"/>
        <w:spacing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„d)</w:t>
      </w:r>
      <w:r w:rsidR="00360E75">
        <w:rPr>
          <w:rFonts w:ascii="Times New Roman" w:hAnsi="Times New Roman" w:cs="Times New Roman"/>
          <w:sz w:val="24"/>
          <w:szCs w:val="24"/>
        </w:rPr>
        <w:t xml:space="preserve"> </w:t>
      </w:r>
      <w:r w:rsidR="00460D61">
        <w:rPr>
          <w:rFonts w:ascii="Times New Roman" w:hAnsi="Times New Roman" w:cs="Times New Roman"/>
          <w:sz w:val="24"/>
          <w:szCs w:val="24"/>
        </w:rPr>
        <w:t>školou jej zmluvný</w:t>
      </w:r>
      <w:r w:rsidR="00685DDB">
        <w:rPr>
          <w:rFonts w:ascii="Times New Roman" w:hAnsi="Times New Roman" w:cs="Times New Roman"/>
          <w:sz w:val="24"/>
          <w:szCs w:val="24"/>
        </w:rPr>
        <w:t>m</w:t>
      </w:r>
      <w:r w:rsidR="00460D61">
        <w:rPr>
          <w:rFonts w:ascii="Times New Roman" w:hAnsi="Times New Roman" w:cs="Times New Roman"/>
          <w:sz w:val="24"/>
          <w:szCs w:val="24"/>
        </w:rPr>
        <w:t xml:space="preserve"> žiako</w:t>
      </w:r>
      <w:r w:rsidR="00685DDB">
        <w:rPr>
          <w:rFonts w:ascii="Times New Roman" w:hAnsi="Times New Roman" w:cs="Times New Roman"/>
          <w:sz w:val="24"/>
          <w:szCs w:val="24"/>
        </w:rPr>
        <w:t>m</w:t>
      </w:r>
      <w:r w:rsidR="00460D61">
        <w:rPr>
          <w:rFonts w:ascii="Times New Roman" w:hAnsi="Times New Roman" w:cs="Times New Roman"/>
          <w:sz w:val="24"/>
          <w:szCs w:val="24"/>
        </w:rPr>
        <w:t xml:space="preserve"> v rámci zabezpečova</w:t>
      </w:r>
      <w:r w:rsidR="00685DDB">
        <w:rPr>
          <w:rFonts w:ascii="Times New Roman" w:hAnsi="Times New Roman" w:cs="Times New Roman"/>
          <w:sz w:val="24"/>
          <w:szCs w:val="24"/>
        </w:rPr>
        <w:t>nia činností podľa § 1 písm. a)</w:t>
      </w:r>
      <w:r w:rsidR="00460D61">
        <w:rPr>
          <w:rFonts w:ascii="Times New Roman" w:hAnsi="Times New Roman" w:cs="Times New Roman"/>
          <w:sz w:val="24"/>
          <w:szCs w:val="24"/>
        </w:rPr>
        <w:t xml:space="preserve"> alebo písm. c) bez toho, aby o ich distribuovaní vznikol záznam v</w:t>
      </w:r>
      <w:r w:rsidR="00185832">
        <w:rPr>
          <w:rFonts w:ascii="Times New Roman" w:hAnsi="Times New Roman" w:cs="Times New Roman"/>
          <w:sz w:val="24"/>
          <w:szCs w:val="24"/>
        </w:rPr>
        <w:t xml:space="preserve">  </w:t>
      </w:r>
      <w:r w:rsidR="00460D61">
        <w:rPr>
          <w:rFonts w:ascii="Times New Roman" w:hAnsi="Times New Roman" w:cs="Times New Roman"/>
          <w:sz w:val="24"/>
          <w:szCs w:val="24"/>
        </w:rPr>
        <w:t xml:space="preserve">evidencii </w:t>
      </w:r>
      <w:r w:rsidR="00185832">
        <w:rPr>
          <w:rFonts w:ascii="Times New Roman" w:hAnsi="Times New Roman" w:cs="Times New Roman"/>
          <w:sz w:val="24"/>
          <w:szCs w:val="24"/>
        </w:rPr>
        <w:t>podľa § 6 ods. 2</w:t>
      </w:r>
      <w:r w:rsidR="00235903">
        <w:rPr>
          <w:rFonts w:ascii="Times New Roman" w:hAnsi="Times New Roman" w:cs="Times New Roman"/>
          <w:sz w:val="24"/>
          <w:szCs w:val="24"/>
        </w:rPr>
        <w:t>1</w:t>
      </w:r>
      <w:r w:rsidR="00A50A7A" w:rsidRPr="00A50A7A">
        <w:rPr>
          <w:rFonts w:ascii="Times New Roman" w:hAnsi="Times New Roman" w:cs="Times New Roman"/>
          <w:sz w:val="24"/>
          <w:szCs w:val="24"/>
        </w:rPr>
        <w:t xml:space="preserve"> </w:t>
      </w:r>
      <w:r w:rsidR="00A50A7A">
        <w:rPr>
          <w:rFonts w:ascii="Times New Roman" w:hAnsi="Times New Roman" w:cs="Times New Roman"/>
          <w:sz w:val="24"/>
          <w:szCs w:val="24"/>
        </w:rPr>
        <w:t>do začiatku vykonávania kontroly zabezpečovania týchto činností na mieste</w:t>
      </w:r>
      <w:r w:rsidR="00685DDB">
        <w:rPr>
          <w:rFonts w:ascii="Times New Roman" w:hAnsi="Times New Roman" w:cs="Times New Roman"/>
          <w:sz w:val="24"/>
          <w:szCs w:val="24"/>
        </w:rPr>
        <w:t xml:space="preserve">, ak sa táto kontrola vykonáva až po tomto distribuovaní, </w:t>
      </w:r>
    </w:p>
    <w:p w14:paraId="2E128FC6" w14:textId="3C25A8C2" w:rsidR="004C70F9" w:rsidRDefault="00784A74" w:rsidP="00360E75">
      <w:pPr>
        <w:pStyle w:val="Odsekzoznamu"/>
        <w:widowControl w:val="0"/>
        <w:spacing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="00AF308E">
        <w:rPr>
          <w:rFonts w:ascii="Times New Roman" w:hAnsi="Times New Roman" w:cs="Times New Roman"/>
          <w:sz w:val="24"/>
          <w:szCs w:val="24"/>
        </w:rPr>
        <w:t>v rámci zabezpečovania ochutná</w:t>
      </w:r>
      <w:r w:rsidR="00360E75">
        <w:rPr>
          <w:rFonts w:ascii="Times New Roman" w:hAnsi="Times New Roman" w:cs="Times New Roman"/>
          <w:sz w:val="24"/>
          <w:szCs w:val="24"/>
        </w:rPr>
        <w:t xml:space="preserve">vkových činností alebo dodávané </w:t>
      </w:r>
      <w:r w:rsidR="00AF308E" w:rsidRPr="00AF308E">
        <w:rPr>
          <w:rFonts w:ascii="Times New Roman" w:hAnsi="Times New Roman" w:cs="Times New Roman"/>
          <w:sz w:val="24"/>
          <w:szCs w:val="24"/>
        </w:rPr>
        <w:t>v</w:t>
      </w:r>
      <w:r w:rsidR="00360E75">
        <w:rPr>
          <w:rFonts w:ascii="Times New Roman" w:hAnsi="Times New Roman" w:cs="Times New Roman"/>
          <w:sz w:val="24"/>
          <w:szCs w:val="24"/>
        </w:rPr>
        <w:t> </w:t>
      </w:r>
      <w:r w:rsidR="00AF308E" w:rsidRPr="00AF308E">
        <w:rPr>
          <w:rFonts w:ascii="Times New Roman" w:hAnsi="Times New Roman" w:cs="Times New Roman"/>
          <w:sz w:val="24"/>
          <w:szCs w:val="24"/>
        </w:rPr>
        <w:t>rámci</w:t>
      </w:r>
      <w:r w:rsidR="00360E75">
        <w:rPr>
          <w:rFonts w:ascii="Times New Roman" w:hAnsi="Times New Roman" w:cs="Times New Roman"/>
          <w:sz w:val="24"/>
          <w:szCs w:val="24"/>
        </w:rPr>
        <w:t xml:space="preserve"> </w:t>
      </w:r>
      <w:r w:rsidR="00AF308E" w:rsidRPr="00AF308E">
        <w:rPr>
          <w:rFonts w:ascii="Times New Roman" w:hAnsi="Times New Roman" w:cs="Times New Roman"/>
          <w:sz w:val="24"/>
          <w:szCs w:val="24"/>
        </w:rPr>
        <w:t>zabezpečovania</w:t>
      </w:r>
      <w:r w:rsidR="00360E75">
        <w:rPr>
          <w:rFonts w:ascii="Times New Roman" w:hAnsi="Times New Roman" w:cs="Times New Roman"/>
          <w:sz w:val="24"/>
          <w:szCs w:val="24"/>
        </w:rPr>
        <w:t xml:space="preserve"> </w:t>
      </w:r>
      <w:r w:rsidR="00AF308E" w:rsidRPr="00AF308E">
        <w:rPr>
          <w:rFonts w:ascii="Times New Roman" w:hAnsi="Times New Roman" w:cs="Times New Roman"/>
          <w:sz w:val="24"/>
          <w:szCs w:val="24"/>
        </w:rPr>
        <w:t>ochutnávkových činností</w:t>
      </w:r>
      <w:r w:rsidR="00AF308E">
        <w:rPr>
          <w:rFonts w:ascii="Times New Roman" w:hAnsi="Times New Roman" w:cs="Times New Roman"/>
          <w:sz w:val="24"/>
          <w:szCs w:val="24"/>
        </w:rPr>
        <w:t xml:space="preserve"> </w:t>
      </w:r>
      <w:r w:rsidR="00AF308E" w:rsidRPr="00AF308E">
        <w:rPr>
          <w:rFonts w:ascii="Times New Roman" w:hAnsi="Times New Roman" w:cs="Times New Roman"/>
          <w:sz w:val="24"/>
          <w:szCs w:val="24"/>
        </w:rPr>
        <w:t>podľa odseku 31 písm. </w:t>
      </w:r>
      <w:r w:rsidR="00AF308E">
        <w:rPr>
          <w:rFonts w:ascii="Times New Roman" w:hAnsi="Times New Roman" w:cs="Times New Roman"/>
          <w:sz w:val="24"/>
          <w:szCs w:val="24"/>
        </w:rPr>
        <w:t>a</w:t>
      </w:r>
      <w:r w:rsidR="00AF308E" w:rsidRPr="00AF308E">
        <w:rPr>
          <w:rFonts w:ascii="Times New Roman" w:hAnsi="Times New Roman" w:cs="Times New Roman"/>
          <w:sz w:val="24"/>
          <w:szCs w:val="24"/>
        </w:rPr>
        <w:t>).</w:t>
      </w:r>
      <w:r w:rsidR="004C70F9">
        <w:rPr>
          <w:rFonts w:ascii="Times New Roman" w:hAnsi="Times New Roman" w:cs="Times New Roman"/>
          <w:sz w:val="24"/>
          <w:szCs w:val="24"/>
        </w:rPr>
        <w:t>“.</w:t>
      </w:r>
    </w:p>
    <w:p w14:paraId="1922721A" w14:textId="77777777" w:rsidR="004C70F9" w:rsidRPr="003C6212" w:rsidRDefault="004C70F9" w:rsidP="00360E75">
      <w:pPr>
        <w:pStyle w:val="Odsekzoznamu"/>
        <w:widowControl w:val="0"/>
        <w:spacing w:after="0"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9801ABF" w14:textId="2015BD01" w:rsidR="0060268C" w:rsidRDefault="0060268C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7 ods</w:t>
      </w:r>
      <w:r w:rsidR="00BD08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30 </w:t>
      </w:r>
      <w:r w:rsidR="00BD0885">
        <w:rPr>
          <w:rFonts w:ascii="Times New Roman" w:hAnsi="Times New Roman" w:cs="Times New Roman"/>
          <w:sz w:val="24"/>
          <w:szCs w:val="24"/>
        </w:rPr>
        <w:t xml:space="preserve">písmeno b) </w:t>
      </w:r>
      <w:r>
        <w:rPr>
          <w:rFonts w:ascii="Times New Roman" w:hAnsi="Times New Roman" w:cs="Times New Roman"/>
          <w:sz w:val="24"/>
          <w:szCs w:val="24"/>
        </w:rPr>
        <w:t xml:space="preserve">znie: </w:t>
      </w:r>
    </w:p>
    <w:p w14:paraId="630A9D66" w14:textId="18967E43" w:rsidR="00BD0885" w:rsidRDefault="0060268C" w:rsidP="00360E75">
      <w:pPr>
        <w:pStyle w:val="Odsekzoznamu"/>
        <w:widowControl w:val="0"/>
        <w:spacing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„b)</w:t>
      </w:r>
      <w:r w:rsidR="00360E75">
        <w:rPr>
          <w:rFonts w:ascii="Times New Roman" w:hAnsi="Times New Roman" w:cs="Times New Roman"/>
          <w:sz w:val="24"/>
          <w:szCs w:val="24"/>
        </w:rPr>
        <w:t xml:space="preserve"> </w:t>
      </w:r>
      <w:r w:rsidR="00BD0885" w:rsidRPr="00BD0885">
        <w:rPr>
          <w:rFonts w:ascii="Times New Roman" w:hAnsi="Times New Roman" w:cs="Times New Roman"/>
          <w:sz w:val="24"/>
          <w:szCs w:val="24"/>
        </w:rPr>
        <w:t>školou jej zmluvným žiakom počas</w:t>
      </w:r>
      <w:r w:rsidR="00BD0885">
        <w:rPr>
          <w:rFonts w:ascii="Times New Roman" w:hAnsi="Times New Roman" w:cs="Times New Roman"/>
          <w:sz w:val="24"/>
          <w:szCs w:val="24"/>
        </w:rPr>
        <w:t> </w:t>
      </w:r>
      <w:r w:rsidR="00BD0885" w:rsidRPr="00BD0885">
        <w:rPr>
          <w:rFonts w:ascii="Times New Roman" w:hAnsi="Times New Roman" w:cs="Times New Roman"/>
          <w:sz w:val="24"/>
          <w:szCs w:val="24"/>
        </w:rPr>
        <w:t xml:space="preserve">obdobia </w:t>
      </w:r>
    </w:p>
    <w:p w14:paraId="29454AB1" w14:textId="77777777" w:rsidR="00BD0885" w:rsidRDefault="000F2F0F" w:rsidP="00360E75">
      <w:pPr>
        <w:pStyle w:val="Odsekzoznamu"/>
        <w:widowControl w:val="0"/>
        <w:numPr>
          <w:ilvl w:val="0"/>
          <w:numId w:val="9"/>
        </w:numPr>
        <w:spacing w:after="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jedného dňa</w:t>
      </w:r>
      <w:r w:rsidRPr="000F2F0F">
        <w:rPr>
          <w:rFonts w:ascii="Times New Roman" w:hAnsi="Times New Roman" w:cs="Times New Roman"/>
          <w:sz w:val="24"/>
          <w:szCs w:val="24"/>
        </w:rPr>
        <w:t xml:space="preserve"> realizačného obdobia v množstve presahujúcom úhrn maximálnych veľkostí porcií školského ovocia a zeleniny pre jedného žiaka na počet všetkých jej zmluvných žiakov, na ktorý bola pridelená maximálna výška pomoci na zabezpečovanie činností podľa § 1 písm. b) v príslušnom školskom roku, v rámci ktorých boli tejto škole dodané, a na počet </w:t>
      </w:r>
      <w:r>
        <w:rPr>
          <w:rFonts w:ascii="Times New Roman" w:hAnsi="Times New Roman" w:cs="Times New Roman"/>
          <w:sz w:val="24"/>
          <w:szCs w:val="24"/>
        </w:rPr>
        <w:t>jedného dňa</w:t>
      </w:r>
      <w:r w:rsidRPr="000F2F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942">
        <w:rPr>
          <w:rFonts w:ascii="Times New Roman" w:hAnsi="Times New Roman" w:cs="Times New Roman"/>
          <w:sz w:val="24"/>
          <w:szCs w:val="24"/>
        </w:rPr>
        <w:t xml:space="preserve">ak táto škola </w:t>
      </w:r>
      <w:r w:rsidR="00242937">
        <w:rPr>
          <w:rFonts w:ascii="Times New Roman" w:hAnsi="Times New Roman" w:cs="Times New Roman"/>
          <w:sz w:val="24"/>
          <w:szCs w:val="24"/>
        </w:rPr>
        <w:t xml:space="preserve">toto školské ovocie a zeleninu jej zmluvným žiakom distribuuje spolu </w:t>
      </w:r>
      <w:r w:rsidR="00242937" w:rsidRPr="00242937">
        <w:rPr>
          <w:rFonts w:ascii="Times New Roman" w:hAnsi="Times New Roman" w:cs="Times New Roman"/>
          <w:sz w:val="24"/>
          <w:szCs w:val="24"/>
        </w:rPr>
        <w:t>s</w:t>
      </w:r>
      <w:r w:rsidR="00242937">
        <w:rPr>
          <w:rFonts w:ascii="Times New Roman" w:hAnsi="Times New Roman" w:cs="Times New Roman"/>
          <w:sz w:val="24"/>
          <w:szCs w:val="24"/>
        </w:rPr>
        <w:t> </w:t>
      </w:r>
      <w:r w:rsidR="00242937" w:rsidRPr="00242937">
        <w:rPr>
          <w:rFonts w:ascii="Times New Roman" w:hAnsi="Times New Roman" w:cs="Times New Roman"/>
          <w:sz w:val="24"/>
          <w:szCs w:val="24"/>
        </w:rPr>
        <w:t xml:space="preserve">jedlami poskytovanými </w:t>
      </w:r>
      <w:r w:rsidR="00242937" w:rsidRPr="00242937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242937">
        <w:rPr>
          <w:rFonts w:ascii="Times New Roman" w:hAnsi="Times New Roman" w:cs="Times New Roman"/>
          <w:sz w:val="24"/>
          <w:szCs w:val="24"/>
        </w:rPr>
        <w:t> </w:t>
      </w:r>
      <w:r w:rsidR="00242937" w:rsidRPr="00242937">
        <w:rPr>
          <w:rFonts w:ascii="Times New Roman" w:hAnsi="Times New Roman" w:cs="Times New Roman"/>
          <w:sz w:val="24"/>
          <w:szCs w:val="24"/>
        </w:rPr>
        <w:t>zariadení školského stravovania</w:t>
      </w:r>
      <w:r w:rsidR="0024293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4F2CB5" w14:textId="3B6AC327" w:rsidR="0060268C" w:rsidRDefault="00BD0885" w:rsidP="00360E75">
      <w:pPr>
        <w:pStyle w:val="Odsekzoznamu"/>
        <w:widowControl w:val="0"/>
        <w:numPr>
          <w:ilvl w:val="0"/>
          <w:numId w:val="9"/>
        </w:numPr>
        <w:spacing w:after="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885">
        <w:rPr>
          <w:rFonts w:ascii="Times New Roman" w:hAnsi="Times New Roman" w:cs="Times New Roman"/>
          <w:sz w:val="24"/>
          <w:szCs w:val="24"/>
        </w:rPr>
        <w:t>piatich po</w:t>
      </w:r>
      <w:r w:rsidR="00242937">
        <w:rPr>
          <w:rFonts w:ascii="Times New Roman" w:hAnsi="Times New Roman" w:cs="Times New Roman"/>
          <w:sz w:val="24"/>
          <w:szCs w:val="24"/>
        </w:rPr>
        <w:t> </w:t>
      </w:r>
      <w:r w:rsidRPr="00BD0885">
        <w:rPr>
          <w:rFonts w:ascii="Times New Roman" w:hAnsi="Times New Roman" w:cs="Times New Roman"/>
          <w:sz w:val="24"/>
          <w:szCs w:val="24"/>
        </w:rPr>
        <w:t>sebe bezprostredne nasledujúcich dní realizačného obdobia v</w:t>
      </w:r>
      <w:r w:rsidR="00C41B78">
        <w:rPr>
          <w:rFonts w:ascii="Times New Roman" w:hAnsi="Times New Roman" w:cs="Times New Roman"/>
          <w:sz w:val="24"/>
          <w:szCs w:val="24"/>
        </w:rPr>
        <w:t> </w:t>
      </w:r>
      <w:r w:rsidRPr="00BD0885">
        <w:rPr>
          <w:rFonts w:ascii="Times New Roman" w:hAnsi="Times New Roman" w:cs="Times New Roman"/>
          <w:sz w:val="24"/>
          <w:szCs w:val="24"/>
        </w:rPr>
        <w:t xml:space="preserve">množstve presahujúcom úhrn maximálnych veľkostí porcií školského ovocia </w:t>
      </w:r>
      <w:r>
        <w:rPr>
          <w:rFonts w:ascii="Times New Roman" w:hAnsi="Times New Roman" w:cs="Times New Roman"/>
          <w:sz w:val="24"/>
          <w:szCs w:val="24"/>
        </w:rPr>
        <w:t>a zeleniny pre</w:t>
      </w:r>
      <w:r w:rsidR="00C41B7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jedného žiaka na </w:t>
      </w:r>
      <w:r w:rsidRPr="00BD0885">
        <w:rPr>
          <w:rFonts w:ascii="Times New Roman" w:hAnsi="Times New Roman" w:cs="Times New Roman"/>
          <w:sz w:val="24"/>
          <w:szCs w:val="24"/>
        </w:rPr>
        <w:t>počet všetkých jej zmluvných žiakov, na</w:t>
      </w:r>
      <w:r w:rsidR="00C41B78">
        <w:rPr>
          <w:rFonts w:ascii="Times New Roman" w:hAnsi="Times New Roman" w:cs="Times New Roman"/>
          <w:sz w:val="24"/>
          <w:szCs w:val="24"/>
        </w:rPr>
        <w:t> </w:t>
      </w:r>
      <w:r w:rsidRPr="00BD0885">
        <w:rPr>
          <w:rFonts w:ascii="Times New Roman" w:hAnsi="Times New Roman" w:cs="Times New Roman"/>
          <w:sz w:val="24"/>
          <w:szCs w:val="24"/>
        </w:rPr>
        <w:t>ktorý bola pridelená maximálna výška pomoci na</w:t>
      </w:r>
      <w:r w:rsidR="00C41B78">
        <w:rPr>
          <w:rFonts w:ascii="Times New Roman" w:hAnsi="Times New Roman" w:cs="Times New Roman"/>
          <w:sz w:val="24"/>
          <w:szCs w:val="24"/>
        </w:rPr>
        <w:t> </w:t>
      </w:r>
      <w:r w:rsidRPr="00BD0885">
        <w:rPr>
          <w:rFonts w:ascii="Times New Roman" w:hAnsi="Times New Roman" w:cs="Times New Roman"/>
          <w:sz w:val="24"/>
          <w:szCs w:val="24"/>
        </w:rPr>
        <w:t>zabezpečovanie činností podľa</w:t>
      </w:r>
      <w:bookmarkStart w:id="1" w:name="paragraf-7.odsek-30.pismeno-b.text"/>
      <w:r w:rsidR="00C41B78">
        <w:rPr>
          <w:rFonts w:ascii="Times New Roman" w:hAnsi="Times New Roman" w:cs="Times New Roman"/>
          <w:sz w:val="24"/>
          <w:szCs w:val="24"/>
        </w:rPr>
        <w:t> </w:t>
      </w:r>
      <w:r w:rsidR="00C41B78" w:rsidRPr="000F660A">
        <w:rPr>
          <w:rFonts w:ascii="Times New Roman" w:hAnsi="Times New Roman" w:cs="Times New Roman"/>
          <w:sz w:val="24"/>
          <w:szCs w:val="24"/>
        </w:rPr>
        <w:t>§ 1 písm. </w:t>
      </w:r>
      <w:r w:rsidRPr="003C6212">
        <w:t>b)</w:t>
      </w:r>
      <w:r w:rsidR="00C41B78">
        <w:rPr>
          <w:rFonts w:ascii="Times New Roman" w:hAnsi="Times New Roman" w:cs="Times New Roman"/>
          <w:sz w:val="24"/>
          <w:szCs w:val="24"/>
        </w:rPr>
        <w:t xml:space="preserve"> v príslušnom školskom roku, v </w:t>
      </w:r>
      <w:r w:rsidRPr="00BD0885">
        <w:rPr>
          <w:rFonts w:ascii="Times New Roman" w:hAnsi="Times New Roman" w:cs="Times New Roman"/>
          <w:sz w:val="24"/>
          <w:szCs w:val="24"/>
        </w:rPr>
        <w:t>rámci ktorýc</w:t>
      </w:r>
      <w:r w:rsidR="00C41B78">
        <w:rPr>
          <w:rFonts w:ascii="Times New Roman" w:hAnsi="Times New Roman" w:cs="Times New Roman"/>
          <w:sz w:val="24"/>
          <w:szCs w:val="24"/>
        </w:rPr>
        <w:t>h boli tejto škole dodané, a na </w:t>
      </w:r>
      <w:r w:rsidRPr="00BD0885">
        <w:rPr>
          <w:rFonts w:ascii="Times New Roman" w:hAnsi="Times New Roman" w:cs="Times New Roman"/>
          <w:sz w:val="24"/>
          <w:szCs w:val="24"/>
        </w:rPr>
        <w:t xml:space="preserve">počet piatich dní, </w:t>
      </w:r>
      <w:bookmarkEnd w:id="1"/>
      <w:r w:rsidR="00242937" w:rsidRPr="00242937">
        <w:rPr>
          <w:rFonts w:ascii="Times New Roman" w:hAnsi="Times New Roman" w:cs="Times New Roman"/>
          <w:sz w:val="24"/>
          <w:szCs w:val="24"/>
        </w:rPr>
        <w:t xml:space="preserve">ak táto škola toto školské ovocie a zeleninu jej zmluvným žiakom </w:t>
      </w:r>
      <w:r w:rsidR="00242937">
        <w:rPr>
          <w:rFonts w:ascii="Times New Roman" w:hAnsi="Times New Roman" w:cs="Times New Roman"/>
          <w:sz w:val="24"/>
          <w:szCs w:val="24"/>
        </w:rPr>
        <w:t>ne</w:t>
      </w:r>
      <w:r w:rsidR="00242937" w:rsidRPr="00242937">
        <w:rPr>
          <w:rFonts w:ascii="Times New Roman" w:hAnsi="Times New Roman" w:cs="Times New Roman"/>
          <w:sz w:val="24"/>
          <w:szCs w:val="24"/>
        </w:rPr>
        <w:t>distribuuje spolu s jedlami poskytovanými v zariadení školského stravovania,</w:t>
      </w:r>
      <w:r w:rsidR="0060268C">
        <w:rPr>
          <w:rFonts w:ascii="Times New Roman" w:hAnsi="Times New Roman" w:cs="Times New Roman"/>
          <w:sz w:val="24"/>
          <w:szCs w:val="24"/>
        </w:rPr>
        <w:t>“.</w:t>
      </w:r>
    </w:p>
    <w:p w14:paraId="127315BE" w14:textId="77777777" w:rsidR="0060268C" w:rsidRDefault="0060268C" w:rsidP="00360E75">
      <w:pPr>
        <w:pStyle w:val="Odsekzoznamu"/>
        <w:widowControl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415C268" w14:textId="34859317" w:rsidR="00800BD3" w:rsidRDefault="00BF0B89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800BD3" w:rsidRPr="00800BD3">
        <w:rPr>
          <w:rFonts w:ascii="Times New Roman" w:hAnsi="Times New Roman" w:cs="Times New Roman"/>
          <w:sz w:val="24"/>
          <w:szCs w:val="24"/>
        </w:rPr>
        <w:t xml:space="preserve">§ 7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800BD3" w:rsidRPr="00800BD3">
        <w:rPr>
          <w:rFonts w:ascii="Times New Roman" w:hAnsi="Times New Roman" w:cs="Times New Roman"/>
          <w:sz w:val="24"/>
          <w:szCs w:val="24"/>
        </w:rPr>
        <w:t>ods</w:t>
      </w:r>
      <w:r>
        <w:rPr>
          <w:rFonts w:ascii="Times New Roman" w:hAnsi="Times New Roman" w:cs="Times New Roman"/>
          <w:sz w:val="24"/>
          <w:szCs w:val="24"/>
        </w:rPr>
        <w:t>ek</w:t>
      </w:r>
      <w:r w:rsidR="00800BD3" w:rsidRPr="00800BD3">
        <w:rPr>
          <w:rFonts w:ascii="Times New Roman" w:hAnsi="Times New Roman" w:cs="Times New Roman"/>
          <w:sz w:val="24"/>
          <w:szCs w:val="24"/>
        </w:rPr>
        <w:t> </w:t>
      </w:r>
      <w:r w:rsidR="00800BD3">
        <w:rPr>
          <w:rFonts w:ascii="Times New Roman" w:hAnsi="Times New Roman" w:cs="Times New Roman"/>
          <w:sz w:val="24"/>
          <w:szCs w:val="24"/>
        </w:rPr>
        <w:t>30</w:t>
      </w:r>
      <w:r w:rsidR="00800BD3" w:rsidRPr="00800BD3">
        <w:rPr>
          <w:rFonts w:ascii="Times New Roman" w:hAnsi="Times New Roman" w:cs="Times New Roman"/>
          <w:sz w:val="24"/>
          <w:szCs w:val="24"/>
        </w:rPr>
        <w:t xml:space="preserve"> dopĺňa písmen</w:t>
      </w:r>
      <w:r w:rsidR="00784A74">
        <w:rPr>
          <w:rFonts w:ascii="Times New Roman" w:hAnsi="Times New Roman" w:cs="Times New Roman"/>
          <w:sz w:val="24"/>
          <w:szCs w:val="24"/>
        </w:rPr>
        <w:t>a</w:t>
      </w:r>
      <w:r w:rsidR="00800BD3" w:rsidRPr="00800BD3">
        <w:rPr>
          <w:rFonts w:ascii="Times New Roman" w:hAnsi="Times New Roman" w:cs="Times New Roman"/>
          <w:sz w:val="24"/>
          <w:szCs w:val="24"/>
        </w:rPr>
        <w:t>m</w:t>
      </w:r>
      <w:r w:rsidR="00784A74">
        <w:rPr>
          <w:rFonts w:ascii="Times New Roman" w:hAnsi="Times New Roman" w:cs="Times New Roman"/>
          <w:sz w:val="24"/>
          <w:szCs w:val="24"/>
        </w:rPr>
        <w:t>i</w:t>
      </w:r>
      <w:r w:rsidR="00800BD3" w:rsidRPr="00800BD3">
        <w:rPr>
          <w:rFonts w:ascii="Times New Roman" w:hAnsi="Times New Roman" w:cs="Times New Roman"/>
          <w:sz w:val="24"/>
          <w:szCs w:val="24"/>
        </w:rPr>
        <w:t> d)</w:t>
      </w:r>
      <w:r w:rsidR="00784A74">
        <w:rPr>
          <w:rFonts w:ascii="Times New Roman" w:hAnsi="Times New Roman" w:cs="Times New Roman"/>
          <w:sz w:val="24"/>
          <w:szCs w:val="24"/>
        </w:rPr>
        <w:t xml:space="preserve"> a e), ktoré zn</w:t>
      </w:r>
      <w:r w:rsidR="00800BD3" w:rsidRPr="00800BD3">
        <w:rPr>
          <w:rFonts w:ascii="Times New Roman" w:hAnsi="Times New Roman" w:cs="Times New Roman"/>
          <w:sz w:val="24"/>
          <w:szCs w:val="24"/>
        </w:rPr>
        <w:t>e</w:t>
      </w:r>
      <w:r w:rsidR="00784A74">
        <w:rPr>
          <w:rFonts w:ascii="Times New Roman" w:hAnsi="Times New Roman" w:cs="Times New Roman"/>
          <w:sz w:val="24"/>
          <w:szCs w:val="24"/>
        </w:rPr>
        <w:t>jú</w:t>
      </w:r>
      <w:r w:rsidR="00800BD3" w:rsidRPr="00800BD3">
        <w:rPr>
          <w:rFonts w:ascii="Times New Roman" w:hAnsi="Times New Roman" w:cs="Times New Roman"/>
          <w:sz w:val="24"/>
          <w:szCs w:val="24"/>
        </w:rPr>
        <w:t>:</w:t>
      </w:r>
      <w:r w:rsidR="00800B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52E8F" w14:textId="678E021A" w:rsidR="00784A74" w:rsidRDefault="0040489E" w:rsidP="00360E75">
      <w:pPr>
        <w:pStyle w:val="Odsekzoznamu"/>
        <w:widowControl w:val="0"/>
        <w:spacing w:after="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00BD3" w:rsidRPr="00800BD3">
        <w:rPr>
          <w:rFonts w:ascii="Times New Roman" w:hAnsi="Times New Roman" w:cs="Times New Roman"/>
          <w:sz w:val="24"/>
          <w:szCs w:val="24"/>
        </w:rPr>
        <w:t>d)</w:t>
      </w:r>
      <w:r w:rsidR="00360E75">
        <w:rPr>
          <w:rFonts w:ascii="Times New Roman" w:hAnsi="Times New Roman" w:cs="Times New Roman"/>
          <w:sz w:val="24"/>
          <w:szCs w:val="24"/>
        </w:rPr>
        <w:t xml:space="preserve"> </w:t>
      </w:r>
      <w:r w:rsidR="00685DDB" w:rsidRPr="00685DDB">
        <w:rPr>
          <w:rFonts w:ascii="Times New Roman" w:hAnsi="Times New Roman" w:cs="Times New Roman"/>
          <w:sz w:val="24"/>
          <w:szCs w:val="24"/>
        </w:rPr>
        <w:t>školou jej zmluvným žiakom v rámci zabezpečovania činností podľa § 1 písm. </w:t>
      </w:r>
      <w:r w:rsidR="00685DDB">
        <w:rPr>
          <w:rFonts w:ascii="Times New Roman" w:hAnsi="Times New Roman" w:cs="Times New Roman"/>
          <w:sz w:val="24"/>
          <w:szCs w:val="24"/>
        </w:rPr>
        <w:t>b</w:t>
      </w:r>
      <w:r w:rsidR="00685DDB" w:rsidRPr="00685DDB">
        <w:rPr>
          <w:rFonts w:ascii="Times New Roman" w:hAnsi="Times New Roman" w:cs="Times New Roman"/>
          <w:sz w:val="24"/>
          <w:szCs w:val="24"/>
        </w:rPr>
        <w:t>) alebo písm. c) bez toho, aby o ich distribuovaní vznikol záznam v  evidencii podľa § 6 ods. 2</w:t>
      </w:r>
      <w:r w:rsidR="00235903">
        <w:rPr>
          <w:rFonts w:ascii="Times New Roman" w:hAnsi="Times New Roman" w:cs="Times New Roman"/>
          <w:sz w:val="24"/>
          <w:szCs w:val="24"/>
        </w:rPr>
        <w:t>1</w:t>
      </w:r>
      <w:r w:rsidR="00685DDB" w:rsidRPr="00685DDB">
        <w:rPr>
          <w:rFonts w:ascii="Times New Roman" w:hAnsi="Times New Roman" w:cs="Times New Roman"/>
          <w:sz w:val="24"/>
          <w:szCs w:val="24"/>
        </w:rPr>
        <w:t xml:space="preserve"> do začiatku vykonávania kontroly zabezpečov</w:t>
      </w:r>
      <w:r w:rsidR="0068354C">
        <w:rPr>
          <w:rFonts w:ascii="Times New Roman" w:hAnsi="Times New Roman" w:cs="Times New Roman"/>
          <w:sz w:val="24"/>
          <w:szCs w:val="24"/>
        </w:rPr>
        <w:t>ania týchto činností na mieste,</w:t>
      </w:r>
      <w:r w:rsidR="00685DDB" w:rsidRPr="00685DDB">
        <w:rPr>
          <w:rFonts w:ascii="Times New Roman" w:hAnsi="Times New Roman" w:cs="Times New Roman"/>
          <w:sz w:val="24"/>
          <w:szCs w:val="24"/>
        </w:rPr>
        <w:t xml:space="preserve"> ak sa táto kontrola vykonáva až po tomto distribuovaní,</w:t>
      </w:r>
      <w:r w:rsidR="00685D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7E117" w14:textId="65903C2B" w:rsidR="00800BD3" w:rsidRDefault="00784A74" w:rsidP="00360E75">
      <w:pPr>
        <w:pStyle w:val="Odsekzoznamu"/>
        <w:widowControl w:val="0"/>
        <w:spacing w:after="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="00800BD3" w:rsidRPr="00800BD3">
        <w:rPr>
          <w:rFonts w:ascii="Times New Roman" w:hAnsi="Times New Roman" w:cs="Times New Roman"/>
          <w:sz w:val="24"/>
          <w:szCs w:val="24"/>
        </w:rPr>
        <w:t>v rámci zabezpečovania ochutnávkových činností alebo dodávané v</w:t>
      </w:r>
      <w:r w:rsidR="00360E75">
        <w:rPr>
          <w:rFonts w:ascii="Times New Roman" w:hAnsi="Times New Roman" w:cs="Times New Roman"/>
          <w:sz w:val="24"/>
          <w:szCs w:val="24"/>
        </w:rPr>
        <w:t> </w:t>
      </w:r>
      <w:r w:rsidR="00800BD3" w:rsidRPr="00800BD3">
        <w:rPr>
          <w:rFonts w:ascii="Times New Roman" w:hAnsi="Times New Roman" w:cs="Times New Roman"/>
          <w:sz w:val="24"/>
          <w:szCs w:val="24"/>
        </w:rPr>
        <w:t>rámci</w:t>
      </w:r>
      <w:r w:rsidR="00360E75">
        <w:rPr>
          <w:rFonts w:ascii="Times New Roman" w:hAnsi="Times New Roman" w:cs="Times New Roman"/>
          <w:sz w:val="24"/>
          <w:szCs w:val="24"/>
        </w:rPr>
        <w:t xml:space="preserve"> </w:t>
      </w:r>
      <w:r w:rsidR="00800BD3" w:rsidRPr="00800BD3">
        <w:rPr>
          <w:rFonts w:ascii="Times New Roman" w:hAnsi="Times New Roman" w:cs="Times New Roman"/>
          <w:sz w:val="24"/>
          <w:szCs w:val="24"/>
        </w:rPr>
        <w:t>zabezpečovania</w:t>
      </w:r>
      <w:r w:rsidR="00360E75">
        <w:rPr>
          <w:rFonts w:ascii="Times New Roman" w:hAnsi="Times New Roman" w:cs="Times New Roman"/>
          <w:sz w:val="24"/>
          <w:szCs w:val="24"/>
        </w:rPr>
        <w:t xml:space="preserve"> </w:t>
      </w:r>
      <w:r w:rsidR="00800BD3" w:rsidRPr="00800BD3">
        <w:rPr>
          <w:rFonts w:ascii="Times New Roman" w:hAnsi="Times New Roman" w:cs="Times New Roman"/>
          <w:sz w:val="24"/>
          <w:szCs w:val="24"/>
        </w:rPr>
        <w:t>ochutnávkových činností podľa odseku 31 písm. </w:t>
      </w:r>
      <w:r w:rsidR="00800BD3">
        <w:rPr>
          <w:rFonts w:ascii="Times New Roman" w:hAnsi="Times New Roman" w:cs="Times New Roman"/>
          <w:sz w:val="24"/>
          <w:szCs w:val="24"/>
        </w:rPr>
        <w:t>b</w:t>
      </w:r>
      <w:r w:rsidR="00800BD3" w:rsidRPr="00800BD3">
        <w:rPr>
          <w:rFonts w:ascii="Times New Roman" w:hAnsi="Times New Roman" w:cs="Times New Roman"/>
          <w:sz w:val="24"/>
          <w:szCs w:val="24"/>
        </w:rPr>
        <w:t>).“.</w:t>
      </w:r>
    </w:p>
    <w:p w14:paraId="36D31196" w14:textId="77777777" w:rsidR="00800BD3" w:rsidRDefault="00800BD3" w:rsidP="00360E75">
      <w:pPr>
        <w:pStyle w:val="Odsekzoznamu"/>
        <w:widowControl w:val="0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A56865A" w14:textId="77777777" w:rsidR="00AA696D" w:rsidRDefault="003A307D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7 sa za odsek 30 vkladá nový odsek 31, ktorý znie: </w:t>
      </w:r>
    </w:p>
    <w:p w14:paraId="2514904A" w14:textId="77777777" w:rsidR="00BC6D4A" w:rsidRPr="00360E75" w:rsidRDefault="00D517EC" w:rsidP="00360E75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E75">
        <w:rPr>
          <w:rFonts w:ascii="Times New Roman" w:hAnsi="Times New Roman" w:cs="Times New Roman"/>
          <w:sz w:val="24"/>
          <w:szCs w:val="24"/>
        </w:rPr>
        <w:t>„(31)</w:t>
      </w:r>
      <w:r w:rsidRPr="00360E75">
        <w:rPr>
          <w:rFonts w:ascii="Times New Roman" w:hAnsi="Times New Roman" w:cs="Times New Roman"/>
          <w:sz w:val="24"/>
          <w:szCs w:val="24"/>
        </w:rPr>
        <w:tab/>
      </w:r>
      <w:r w:rsidR="0015033A" w:rsidRPr="00360E75">
        <w:rPr>
          <w:rFonts w:ascii="Times New Roman" w:hAnsi="Times New Roman" w:cs="Times New Roman"/>
          <w:sz w:val="24"/>
          <w:szCs w:val="24"/>
        </w:rPr>
        <w:t xml:space="preserve">Ochutnávkou </w:t>
      </w:r>
      <w:r w:rsidR="00544C08" w:rsidRPr="00360E75">
        <w:rPr>
          <w:rFonts w:ascii="Times New Roman" w:hAnsi="Times New Roman" w:cs="Times New Roman"/>
          <w:sz w:val="24"/>
          <w:szCs w:val="24"/>
        </w:rPr>
        <w:t xml:space="preserve">v rámci ochutnávkových činností </w:t>
      </w:r>
      <w:r w:rsidR="0015033A" w:rsidRPr="00360E75">
        <w:rPr>
          <w:rFonts w:ascii="Times New Roman" w:hAnsi="Times New Roman" w:cs="Times New Roman"/>
          <w:sz w:val="24"/>
          <w:szCs w:val="24"/>
        </w:rPr>
        <w:t xml:space="preserve">nie je </w:t>
      </w:r>
      <w:r w:rsidR="00544C08" w:rsidRPr="00360E75">
        <w:rPr>
          <w:rFonts w:ascii="Times New Roman" w:hAnsi="Times New Roman" w:cs="Times New Roman"/>
          <w:sz w:val="24"/>
          <w:szCs w:val="24"/>
        </w:rPr>
        <w:t xml:space="preserve">distribúcia </w:t>
      </w:r>
    </w:p>
    <w:p w14:paraId="20F027D9" w14:textId="77777777" w:rsidR="00BB6855" w:rsidRDefault="00757666" w:rsidP="00360E75">
      <w:pPr>
        <w:pStyle w:val="Odsekzoznamu"/>
        <w:widowControl w:val="0"/>
        <w:numPr>
          <w:ilvl w:val="0"/>
          <w:numId w:val="7"/>
        </w:numPr>
        <w:spacing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školských </w:t>
      </w:r>
      <w:r w:rsidR="007D4025">
        <w:rPr>
          <w:rFonts w:ascii="Times New Roman" w:hAnsi="Times New Roman" w:cs="Times New Roman"/>
          <w:sz w:val="24"/>
          <w:szCs w:val="24"/>
        </w:rPr>
        <w:t xml:space="preserve">mliečnych výrobkov </w:t>
      </w:r>
      <w:r w:rsidRPr="00757666">
        <w:rPr>
          <w:rFonts w:ascii="Times New Roman" w:hAnsi="Times New Roman" w:cs="Times New Roman"/>
          <w:sz w:val="24"/>
          <w:szCs w:val="24"/>
        </w:rPr>
        <w:t>zmluvným žiakom tej istej školy</w:t>
      </w:r>
      <w:r>
        <w:rPr>
          <w:rFonts w:ascii="Times New Roman" w:hAnsi="Times New Roman" w:cs="Times New Roman"/>
          <w:sz w:val="24"/>
          <w:szCs w:val="24"/>
        </w:rPr>
        <w:t xml:space="preserve"> počas obdobia jedného dňa príslušného školského roka </w:t>
      </w:r>
      <w:r w:rsidRPr="0075766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7666">
        <w:rPr>
          <w:rFonts w:ascii="Times New Roman" w:hAnsi="Times New Roman" w:cs="Times New Roman"/>
          <w:sz w:val="24"/>
          <w:szCs w:val="24"/>
        </w:rPr>
        <w:t>množstve presahujúcom ú</w:t>
      </w:r>
      <w:r>
        <w:rPr>
          <w:rFonts w:ascii="Times New Roman" w:hAnsi="Times New Roman" w:cs="Times New Roman"/>
          <w:sz w:val="24"/>
          <w:szCs w:val="24"/>
        </w:rPr>
        <w:t xml:space="preserve">hrn jednej tretiny maximálnych veľkostí porcií </w:t>
      </w:r>
      <w:r w:rsidRPr="00757666">
        <w:rPr>
          <w:rFonts w:ascii="Times New Roman" w:hAnsi="Times New Roman" w:cs="Times New Roman"/>
          <w:sz w:val="24"/>
          <w:szCs w:val="24"/>
        </w:rPr>
        <w:t>školských mliečnych výrobkov pre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7666">
        <w:rPr>
          <w:rFonts w:ascii="Times New Roman" w:hAnsi="Times New Roman" w:cs="Times New Roman"/>
          <w:sz w:val="24"/>
          <w:szCs w:val="24"/>
        </w:rPr>
        <w:t>jedného žiaka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7666">
        <w:rPr>
          <w:rFonts w:ascii="Times New Roman" w:hAnsi="Times New Roman" w:cs="Times New Roman"/>
          <w:sz w:val="24"/>
          <w:szCs w:val="24"/>
        </w:rPr>
        <w:t xml:space="preserve">počet </w:t>
      </w:r>
      <w:r w:rsidR="004C356F" w:rsidRPr="004C356F">
        <w:rPr>
          <w:rFonts w:ascii="Times New Roman" w:hAnsi="Times New Roman" w:cs="Times New Roman"/>
          <w:sz w:val="24"/>
          <w:szCs w:val="24"/>
        </w:rPr>
        <w:t xml:space="preserve">zmluvných žiakov tejto školy, ktorí sa tejto distribúcie zúčastnili, nepresahujúci počet zmluvných žiakov tejto školy, na ktorý </w:t>
      </w:r>
      <w:r w:rsidRPr="00757666">
        <w:rPr>
          <w:rFonts w:ascii="Times New Roman" w:hAnsi="Times New Roman" w:cs="Times New Roman"/>
          <w:sz w:val="24"/>
          <w:szCs w:val="24"/>
        </w:rPr>
        <w:t>bola prid</w:t>
      </w:r>
      <w:r>
        <w:rPr>
          <w:rFonts w:ascii="Times New Roman" w:hAnsi="Times New Roman" w:cs="Times New Roman"/>
          <w:sz w:val="24"/>
          <w:szCs w:val="24"/>
        </w:rPr>
        <w:t>elená maximálna výška pomoci na </w:t>
      </w:r>
      <w:r w:rsidRPr="00757666">
        <w:rPr>
          <w:rFonts w:ascii="Times New Roman" w:hAnsi="Times New Roman" w:cs="Times New Roman"/>
          <w:sz w:val="24"/>
          <w:szCs w:val="24"/>
        </w:rPr>
        <w:t>zabezpečovanie činností podľa </w:t>
      </w:r>
      <w:r>
        <w:rPr>
          <w:rFonts w:ascii="Times New Roman" w:hAnsi="Times New Roman" w:cs="Times New Roman"/>
          <w:sz w:val="24"/>
          <w:szCs w:val="24"/>
        </w:rPr>
        <w:t>§ 1 písm. c</w:t>
      </w:r>
      <w:r w:rsidRPr="007576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2B7" w:rsidRPr="00D012B7">
        <w:rPr>
          <w:rFonts w:ascii="Times New Roman" w:hAnsi="Times New Roman" w:cs="Times New Roman"/>
          <w:sz w:val="24"/>
          <w:szCs w:val="24"/>
        </w:rPr>
        <w:t xml:space="preserve">prepojených s cieľom školského programu zvyšovať konzumáciu </w:t>
      </w:r>
      <w:r w:rsidR="00D012B7">
        <w:rPr>
          <w:rFonts w:ascii="Times New Roman" w:hAnsi="Times New Roman" w:cs="Times New Roman"/>
          <w:sz w:val="24"/>
          <w:szCs w:val="24"/>
        </w:rPr>
        <w:t>mliečnych</w:t>
      </w:r>
      <w:r w:rsidR="00D012B7" w:rsidRPr="00D012B7">
        <w:rPr>
          <w:rFonts w:ascii="Times New Roman" w:hAnsi="Times New Roman" w:cs="Times New Roman"/>
          <w:sz w:val="24"/>
          <w:szCs w:val="24"/>
        </w:rPr>
        <w:t xml:space="preserve"> výrobkov </w:t>
      </w:r>
      <w:r w:rsidRPr="0075766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príslušnom školskom roku, </w:t>
      </w:r>
      <w:r w:rsidR="008B56F5">
        <w:rPr>
          <w:rFonts w:ascii="Times New Roman" w:hAnsi="Times New Roman" w:cs="Times New Roman"/>
          <w:sz w:val="24"/>
          <w:szCs w:val="24"/>
        </w:rPr>
        <w:t xml:space="preserve">a na počet jedného dňa, </w:t>
      </w:r>
    </w:p>
    <w:p w14:paraId="383575D1" w14:textId="77777777" w:rsidR="00D41C40" w:rsidRDefault="00D41C40" w:rsidP="00360E75">
      <w:pPr>
        <w:pStyle w:val="Odsekzoznamu"/>
        <w:widowControl w:val="0"/>
        <w:numPr>
          <w:ilvl w:val="0"/>
          <w:numId w:val="7"/>
        </w:numPr>
        <w:spacing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1C40">
        <w:rPr>
          <w:rFonts w:ascii="Times New Roman" w:hAnsi="Times New Roman" w:cs="Times New Roman"/>
          <w:sz w:val="24"/>
          <w:szCs w:val="24"/>
        </w:rPr>
        <w:t>školsk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D41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ovocia a zeleniny </w:t>
      </w:r>
      <w:r w:rsidRPr="00D41C40">
        <w:rPr>
          <w:rFonts w:ascii="Times New Roman" w:hAnsi="Times New Roman" w:cs="Times New Roman"/>
          <w:sz w:val="24"/>
          <w:szCs w:val="24"/>
        </w:rPr>
        <w:t>zmluvným žiakom tej istej školy počas obdobia jedného dňa príslušného školského roka v množstve presahujúcom úhrn jednej tretiny maximálnych veľkostí porcií školsk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D41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ovocia a zeleniny</w:t>
      </w:r>
      <w:r w:rsidRPr="00D41C40">
        <w:rPr>
          <w:rFonts w:ascii="Times New Roman" w:hAnsi="Times New Roman" w:cs="Times New Roman"/>
          <w:sz w:val="24"/>
          <w:szCs w:val="24"/>
        </w:rPr>
        <w:t xml:space="preserve"> pre jedného žiaka na počet </w:t>
      </w:r>
      <w:r w:rsidR="004C356F" w:rsidRPr="004C356F">
        <w:rPr>
          <w:rFonts w:ascii="Times New Roman" w:hAnsi="Times New Roman" w:cs="Times New Roman"/>
          <w:sz w:val="24"/>
          <w:szCs w:val="24"/>
        </w:rPr>
        <w:t xml:space="preserve">zmluvných žiakov tejto školy, ktorí sa tejto distribúcie zúčastnili, nepresahujúci počet zmluvných žiakov tejto školy, na ktorý </w:t>
      </w:r>
      <w:r w:rsidRPr="00D41C40">
        <w:rPr>
          <w:rFonts w:ascii="Times New Roman" w:hAnsi="Times New Roman" w:cs="Times New Roman"/>
          <w:sz w:val="24"/>
          <w:szCs w:val="24"/>
        </w:rPr>
        <w:t xml:space="preserve">bola pridelená maximálna výška pomoci na zabezpečovanie činností podľa § 1 písm. c) </w:t>
      </w:r>
      <w:r w:rsidR="00D012B7" w:rsidRPr="00D012B7">
        <w:rPr>
          <w:rFonts w:ascii="Times New Roman" w:hAnsi="Times New Roman" w:cs="Times New Roman"/>
          <w:sz w:val="24"/>
          <w:szCs w:val="24"/>
        </w:rPr>
        <w:t xml:space="preserve">prepojených s cieľom školského programu zvyšovať konzumáciu </w:t>
      </w:r>
      <w:r w:rsidR="00D012B7">
        <w:rPr>
          <w:rFonts w:ascii="Times New Roman" w:hAnsi="Times New Roman" w:cs="Times New Roman"/>
          <w:sz w:val="24"/>
          <w:szCs w:val="24"/>
        </w:rPr>
        <w:t>ovocia a zeleniny</w:t>
      </w:r>
      <w:r w:rsidR="00D012B7" w:rsidRPr="00D012B7">
        <w:rPr>
          <w:rFonts w:ascii="Times New Roman" w:hAnsi="Times New Roman" w:cs="Times New Roman"/>
          <w:sz w:val="24"/>
          <w:szCs w:val="24"/>
        </w:rPr>
        <w:t xml:space="preserve"> </w:t>
      </w:r>
      <w:r w:rsidRPr="00D41C40">
        <w:rPr>
          <w:rFonts w:ascii="Times New Roman" w:hAnsi="Times New Roman" w:cs="Times New Roman"/>
          <w:sz w:val="24"/>
          <w:szCs w:val="24"/>
        </w:rPr>
        <w:t>v príslušnom školskom roku, a na počet jedného dňa,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17D82" w14:textId="77777777" w:rsidR="00360E75" w:rsidRDefault="00D41C40" w:rsidP="00360E75">
      <w:pPr>
        <w:pStyle w:val="Odsekzoznamu"/>
        <w:widowControl w:val="0"/>
        <w:numPr>
          <w:ilvl w:val="0"/>
          <w:numId w:val="7"/>
        </w:numPr>
        <w:spacing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školských včelárskych výrobkov uvedených v prílohe č. 2</w:t>
      </w:r>
      <w:r w:rsidR="00A722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2F4">
        <w:rPr>
          <w:rFonts w:ascii="Times New Roman" w:hAnsi="Times New Roman" w:cs="Times New Roman"/>
          <w:sz w:val="24"/>
          <w:szCs w:val="24"/>
        </w:rPr>
        <w:t xml:space="preserve">prvej až dvanástej položke </w:t>
      </w:r>
      <w:r w:rsidRPr="00D41C40">
        <w:rPr>
          <w:rFonts w:ascii="Times New Roman" w:hAnsi="Times New Roman" w:cs="Times New Roman"/>
          <w:sz w:val="24"/>
          <w:szCs w:val="24"/>
        </w:rPr>
        <w:t>zmluvným žiakom tej istej školy počas obdobia jedného dňa príslušného školského roka v množstve presahujúcom úhrn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C40">
        <w:rPr>
          <w:rFonts w:ascii="Times New Roman" w:hAnsi="Times New Roman" w:cs="Times New Roman"/>
          <w:sz w:val="24"/>
          <w:szCs w:val="24"/>
        </w:rPr>
        <w:t>maximálnych veľkostí porcií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C40">
        <w:rPr>
          <w:rFonts w:ascii="Times New Roman" w:hAnsi="Times New Roman" w:cs="Times New Roman"/>
          <w:sz w:val="24"/>
          <w:szCs w:val="24"/>
        </w:rPr>
        <w:t>školských včelárskych výrobkov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C40">
        <w:rPr>
          <w:rFonts w:ascii="Times New Roman" w:hAnsi="Times New Roman" w:cs="Times New Roman"/>
          <w:sz w:val="24"/>
          <w:szCs w:val="24"/>
        </w:rPr>
        <w:t xml:space="preserve">pre jedného žiaka na počet </w:t>
      </w:r>
      <w:r w:rsidR="004C356F" w:rsidRPr="004C356F">
        <w:rPr>
          <w:rFonts w:ascii="Times New Roman" w:hAnsi="Times New Roman" w:cs="Times New Roman"/>
          <w:sz w:val="24"/>
          <w:szCs w:val="24"/>
        </w:rPr>
        <w:t xml:space="preserve">zmluvných žiakov tejto školy, ktorí sa tejto distribúcie zúčastnili, nepresahujúci počet zmluvných žiakov tejto školy, na ktorý </w:t>
      </w:r>
      <w:r w:rsidRPr="00D41C40">
        <w:rPr>
          <w:rFonts w:ascii="Times New Roman" w:hAnsi="Times New Roman" w:cs="Times New Roman"/>
          <w:sz w:val="24"/>
          <w:szCs w:val="24"/>
        </w:rPr>
        <w:t xml:space="preserve">bola pridelená maximálna výška pomoci na zabezpečovanie činností podľa § 1 písm. c) </w:t>
      </w:r>
      <w:r w:rsidR="00D012B7" w:rsidRPr="00D012B7">
        <w:rPr>
          <w:rFonts w:ascii="Times New Roman" w:hAnsi="Times New Roman" w:cs="Times New Roman"/>
          <w:sz w:val="24"/>
          <w:szCs w:val="24"/>
        </w:rPr>
        <w:t xml:space="preserve">prepojených s cieľom školského programu zvyšovať konzumáciu včelárskych výrobkov </w:t>
      </w:r>
      <w:r w:rsidRPr="00D41C40">
        <w:rPr>
          <w:rFonts w:ascii="Times New Roman" w:hAnsi="Times New Roman" w:cs="Times New Roman"/>
          <w:sz w:val="24"/>
          <w:szCs w:val="24"/>
        </w:rPr>
        <w:t>v príslušnom školskom roku, a na počet jedného dňa</w:t>
      </w:r>
      <w:r w:rsidR="00A722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F203E5" w14:textId="1790DAAB" w:rsidR="003A307D" w:rsidRPr="00360E75" w:rsidRDefault="002F4681" w:rsidP="00360E75">
      <w:pPr>
        <w:pStyle w:val="Odsekzoznamu"/>
        <w:widowControl w:val="0"/>
        <w:numPr>
          <w:ilvl w:val="0"/>
          <w:numId w:val="7"/>
        </w:numPr>
        <w:spacing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0E75">
        <w:rPr>
          <w:rFonts w:ascii="Times New Roman" w:hAnsi="Times New Roman" w:cs="Times New Roman"/>
          <w:sz w:val="24"/>
          <w:szCs w:val="24"/>
        </w:rPr>
        <w:t xml:space="preserve">alebo dodávanie </w:t>
      </w:r>
      <w:r w:rsidR="00A722F4" w:rsidRPr="00360E75">
        <w:rPr>
          <w:rFonts w:ascii="Times New Roman" w:hAnsi="Times New Roman" w:cs="Times New Roman"/>
          <w:sz w:val="24"/>
          <w:szCs w:val="24"/>
        </w:rPr>
        <w:t xml:space="preserve">školských včelárskych výrobkov uvedených v prílohe č. 2a trinástej </w:t>
      </w:r>
      <w:r w:rsidR="00415C3F" w:rsidRPr="00360E75">
        <w:rPr>
          <w:rFonts w:ascii="Times New Roman" w:hAnsi="Times New Roman" w:cs="Times New Roman"/>
          <w:sz w:val="24"/>
          <w:szCs w:val="24"/>
        </w:rPr>
        <w:t xml:space="preserve">až </w:t>
      </w:r>
      <w:r w:rsidR="00415C3F" w:rsidRPr="00360E75">
        <w:rPr>
          <w:rFonts w:ascii="Times New Roman" w:hAnsi="Times New Roman" w:cs="Times New Roman"/>
          <w:sz w:val="24"/>
          <w:szCs w:val="24"/>
        </w:rPr>
        <w:lastRenderedPageBreak/>
        <w:t>dvadsiatej siedmej položke.</w:t>
      </w:r>
      <w:r w:rsidR="00D517EC" w:rsidRPr="00360E75">
        <w:rPr>
          <w:rFonts w:ascii="Times New Roman" w:hAnsi="Times New Roman" w:cs="Times New Roman"/>
          <w:sz w:val="24"/>
          <w:szCs w:val="24"/>
        </w:rPr>
        <w:t>“</w:t>
      </w:r>
      <w:r w:rsidR="00A309BF" w:rsidRPr="00360E75">
        <w:rPr>
          <w:rFonts w:ascii="Times New Roman" w:hAnsi="Times New Roman" w:cs="Times New Roman"/>
          <w:sz w:val="24"/>
          <w:szCs w:val="24"/>
        </w:rPr>
        <w:t>.</w:t>
      </w:r>
    </w:p>
    <w:p w14:paraId="618C463A" w14:textId="77777777" w:rsidR="00953382" w:rsidRDefault="00953382" w:rsidP="00360E75">
      <w:pPr>
        <w:pStyle w:val="Odsekzoznamu"/>
        <w:widowControl w:val="0"/>
        <w:spacing w:after="0"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D6EF769" w14:textId="77777777" w:rsidR="009900CB" w:rsidRDefault="009900CB" w:rsidP="00360E75">
      <w:pPr>
        <w:pStyle w:val="Odsekzoznamu"/>
        <w:widowControl w:val="0"/>
        <w:spacing w:after="0" w:line="276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 31 a 32 sa označujú ako odseky 32 a 33.</w:t>
      </w:r>
    </w:p>
    <w:p w14:paraId="051656E8" w14:textId="77777777" w:rsidR="009900CB" w:rsidRPr="00953382" w:rsidRDefault="009900CB" w:rsidP="00360E75">
      <w:pPr>
        <w:pStyle w:val="Odsekzoznamu"/>
        <w:widowControl w:val="0"/>
        <w:spacing w:after="0"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510BB01" w14:textId="0383A41E" w:rsidR="009D1DA7" w:rsidRDefault="009D1DA7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7 ods</w:t>
      </w:r>
      <w:r w:rsidR="008B2AEB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 32 znie: </w:t>
      </w:r>
    </w:p>
    <w:p w14:paraId="7322708A" w14:textId="39DC55E3" w:rsidR="009D1DA7" w:rsidRPr="00360E75" w:rsidRDefault="009D1DA7" w:rsidP="00360E7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E75">
        <w:rPr>
          <w:rFonts w:ascii="Times New Roman" w:hAnsi="Times New Roman" w:cs="Times New Roman"/>
          <w:sz w:val="24"/>
          <w:szCs w:val="24"/>
        </w:rPr>
        <w:t>„(32)</w:t>
      </w:r>
      <w:r w:rsidR="00360E75">
        <w:rPr>
          <w:rFonts w:ascii="Times New Roman" w:hAnsi="Times New Roman" w:cs="Times New Roman"/>
          <w:sz w:val="24"/>
          <w:szCs w:val="24"/>
        </w:rPr>
        <w:t xml:space="preserve"> </w:t>
      </w:r>
      <w:r w:rsidRPr="00360E75">
        <w:rPr>
          <w:rFonts w:ascii="Times New Roman" w:hAnsi="Times New Roman" w:cs="Times New Roman"/>
          <w:sz w:val="24"/>
          <w:szCs w:val="24"/>
        </w:rPr>
        <w:t xml:space="preserve">Oprávnenými včelárskymi výrobkami nie sú školské včelárske výrobky, </w:t>
      </w:r>
      <w:r w:rsidR="00BA195E" w:rsidRPr="00360E75">
        <w:rPr>
          <w:rFonts w:ascii="Times New Roman" w:hAnsi="Times New Roman" w:cs="Times New Roman"/>
          <w:sz w:val="24"/>
          <w:szCs w:val="24"/>
        </w:rPr>
        <w:t xml:space="preserve">ktoré sú </w:t>
      </w:r>
    </w:p>
    <w:p w14:paraId="0B444696" w14:textId="77777777" w:rsidR="00BA195E" w:rsidRDefault="00BA195E" w:rsidP="00360E75">
      <w:pPr>
        <w:pStyle w:val="Odsekzoznamu"/>
        <w:widowControl w:val="0"/>
        <w:numPr>
          <w:ilvl w:val="0"/>
          <w:numId w:val="8"/>
        </w:numPr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DA7">
        <w:rPr>
          <w:rFonts w:ascii="Times New Roman" w:hAnsi="Times New Roman" w:cs="Times New Roman"/>
          <w:sz w:val="24"/>
          <w:szCs w:val="24"/>
        </w:rPr>
        <w:t>zmluvnému žiakovi distribuované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1DA7">
        <w:rPr>
          <w:rFonts w:ascii="Times New Roman" w:hAnsi="Times New Roman" w:cs="Times New Roman"/>
          <w:sz w:val="24"/>
          <w:szCs w:val="24"/>
        </w:rPr>
        <w:t>rámci zabezpečovania ochutnávkových činností,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95E">
        <w:rPr>
          <w:rFonts w:ascii="Times New Roman" w:hAnsi="Times New Roman" w:cs="Times New Roman"/>
          <w:sz w:val="24"/>
          <w:szCs w:val="24"/>
        </w:rPr>
        <w:t>ktoré nezahŕňajú ochutnávku školských včelárskych výrobkov</w:t>
      </w:r>
      <w:r>
        <w:rPr>
          <w:rFonts w:ascii="Times New Roman" w:hAnsi="Times New Roman" w:cs="Times New Roman"/>
          <w:sz w:val="24"/>
          <w:szCs w:val="24"/>
        </w:rPr>
        <w:t xml:space="preserve"> alebo </w:t>
      </w:r>
    </w:p>
    <w:p w14:paraId="5554A40F" w14:textId="77777777" w:rsidR="009D1DA7" w:rsidRDefault="00BA195E" w:rsidP="00360E75">
      <w:pPr>
        <w:pStyle w:val="Odsekzoznamu"/>
        <w:widowControl w:val="0"/>
        <w:numPr>
          <w:ilvl w:val="0"/>
          <w:numId w:val="8"/>
        </w:numPr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95E">
        <w:rPr>
          <w:rFonts w:ascii="Times New Roman" w:hAnsi="Times New Roman" w:cs="Times New Roman"/>
          <w:sz w:val="24"/>
          <w:szCs w:val="24"/>
        </w:rPr>
        <w:t>v rámci zabezpečovania ochutnávkových činností</w:t>
      </w:r>
      <w:r>
        <w:rPr>
          <w:rFonts w:ascii="Times New Roman" w:hAnsi="Times New Roman" w:cs="Times New Roman"/>
          <w:sz w:val="24"/>
          <w:szCs w:val="24"/>
        </w:rPr>
        <w:t xml:space="preserve"> dodávané alebo distribuované podľa odseku 31 písm. c).</w:t>
      </w:r>
      <w:r w:rsidR="009D1DA7">
        <w:rPr>
          <w:rFonts w:ascii="Times New Roman" w:hAnsi="Times New Roman" w:cs="Times New Roman"/>
          <w:sz w:val="24"/>
          <w:szCs w:val="24"/>
        </w:rPr>
        <w:t>“.</w:t>
      </w:r>
    </w:p>
    <w:p w14:paraId="2B26BCCD" w14:textId="77777777" w:rsidR="009D1DA7" w:rsidRDefault="009D1DA7" w:rsidP="00360E75">
      <w:pPr>
        <w:pStyle w:val="Odsekzoznamu"/>
        <w:widowControl w:val="0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25C6CA" w14:textId="77777777" w:rsidR="00953382" w:rsidRDefault="00B100F3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0F3">
        <w:rPr>
          <w:rFonts w:ascii="Times New Roman" w:hAnsi="Times New Roman" w:cs="Times New Roman"/>
          <w:sz w:val="24"/>
          <w:szCs w:val="24"/>
        </w:rPr>
        <w:t>Za § 8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100F3">
        <w:rPr>
          <w:rFonts w:ascii="Times New Roman" w:hAnsi="Times New Roman" w:cs="Times New Roman"/>
          <w:sz w:val="24"/>
          <w:szCs w:val="24"/>
        </w:rPr>
        <w:t xml:space="preserve"> sa vkladá § 8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B100F3">
        <w:rPr>
          <w:rFonts w:ascii="Times New Roman" w:hAnsi="Times New Roman" w:cs="Times New Roman"/>
          <w:sz w:val="24"/>
          <w:szCs w:val="24"/>
        </w:rPr>
        <w:t>, ktorý vrátane nadpisu znie: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34804" w14:textId="77777777" w:rsidR="00DB096A" w:rsidRPr="00DB096A" w:rsidRDefault="00DB096A" w:rsidP="00360E75">
      <w:pPr>
        <w:pStyle w:val="Odsekzoznamu"/>
        <w:widowControl w:val="0"/>
        <w:spacing w:after="0" w:line="276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96A">
        <w:rPr>
          <w:rFonts w:ascii="Times New Roman" w:hAnsi="Times New Roman" w:cs="Times New Roman"/>
          <w:sz w:val="24"/>
          <w:szCs w:val="24"/>
        </w:rPr>
        <w:t>„</w:t>
      </w:r>
      <w:r w:rsidRPr="00DB096A">
        <w:rPr>
          <w:rFonts w:ascii="Times New Roman" w:hAnsi="Times New Roman" w:cs="Times New Roman"/>
          <w:b/>
          <w:sz w:val="24"/>
          <w:szCs w:val="24"/>
        </w:rPr>
        <w:t>§ 8</w:t>
      </w:r>
      <w:r w:rsidR="0075784B">
        <w:rPr>
          <w:rFonts w:ascii="Times New Roman" w:hAnsi="Times New Roman" w:cs="Times New Roman"/>
          <w:b/>
          <w:sz w:val="24"/>
          <w:szCs w:val="24"/>
        </w:rPr>
        <w:t>h</w:t>
      </w:r>
    </w:p>
    <w:p w14:paraId="04EEB37F" w14:textId="77777777" w:rsidR="00DB096A" w:rsidRPr="00DB096A" w:rsidRDefault="00DB096A" w:rsidP="00360E75">
      <w:pPr>
        <w:pStyle w:val="Odsekzoznamu"/>
        <w:widowControl w:val="0"/>
        <w:spacing w:after="0" w:line="276" w:lineRule="auto"/>
        <w:contextualSpacing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096A">
        <w:rPr>
          <w:rFonts w:ascii="Times New Roman" w:hAnsi="Times New Roman" w:cs="Times New Roman"/>
          <w:b/>
          <w:bCs/>
          <w:sz w:val="24"/>
          <w:szCs w:val="24"/>
        </w:rPr>
        <w:t>Prechodné ustanovenie k úpravám účinným od 1. septembra 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468D425" w14:textId="77777777" w:rsidR="00DB096A" w:rsidRPr="00DB096A" w:rsidRDefault="00DB096A" w:rsidP="00360E75">
      <w:pPr>
        <w:pStyle w:val="Odsekzoznamu"/>
        <w:widowControl w:val="0"/>
        <w:spacing w:after="0" w:line="276" w:lineRule="auto"/>
        <w:ind w:left="567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549F7472" w14:textId="77777777" w:rsidR="00DB096A" w:rsidRPr="00DB096A" w:rsidRDefault="00DB096A" w:rsidP="00360E75">
      <w:pPr>
        <w:pStyle w:val="Odsekzoznamu"/>
        <w:widowControl w:val="0"/>
        <w:spacing w:after="0" w:line="276" w:lineRule="auto"/>
        <w:ind w:left="567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096A">
        <w:rPr>
          <w:rFonts w:ascii="Times New Roman" w:hAnsi="Times New Roman" w:cs="Times New Roman"/>
          <w:sz w:val="24"/>
          <w:szCs w:val="24"/>
        </w:rPr>
        <w:t>Podľa tohto nariadenia vlády v znení účinnom do 31. augusta 202</w:t>
      </w:r>
      <w:r w:rsidR="00D5500E">
        <w:rPr>
          <w:rFonts w:ascii="Times New Roman" w:hAnsi="Times New Roman" w:cs="Times New Roman"/>
          <w:sz w:val="24"/>
          <w:szCs w:val="24"/>
        </w:rPr>
        <w:t>5</w:t>
      </w:r>
      <w:r w:rsidRPr="00DB096A">
        <w:rPr>
          <w:rFonts w:ascii="Times New Roman" w:hAnsi="Times New Roman" w:cs="Times New Roman"/>
          <w:sz w:val="24"/>
          <w:szCs w:val="24"/>
        </w:rPr>
        <w:t xml:space="preserve"> sa posudzujú žiadosti o</w:t>
      </w:r>
      <w:r w:rsidR="0058095E">
        <w:rPr>
          <w:rFonts w:ascii="Times New Roman" w:hAnsi="Times New Roman" w:cs="Times New Roman"/>
          <w:sz w:val="24"/>
          <w:szCs w:val="24"/>
        </w:rPr>
        <w:t> </w:t>
      </w:r>
    </w:p>
    <w:p w14:paraId="04430D90" w14:textId="77777777" w:rsidR="00DB096A" w:rsidRPr="00DB096A" w:rsidRDefault="00DB096A" w:rsidP="00360E75">
      <w:pPr>
        <w:pStyle w:val="Odsekzoznamu"/>
        <w:widowControl w:val="0"/>
        <w:numPr>
          <w:ilvl w:val="0"/>
          <w:numId w:val="5"/>
        </w:numPr>
        <w:spacing w:after="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096A">
        <w:rPr>
          <w:rFonts w:ascii="Times New Roman" w:hAnsi="Times New Roman" w:cs="Times New Roman"/>
          <w:sz w:val="24"/>
          <w:szCs w:val="24"/>
        </w:rPr>
        <w:t>schválenie poskytovania pomoci na zabezpečovanie činností podľa </w:t>
      </w:r>
      <w:r w:rsidRPr="00DB096A">
        <w:rPr>
          <w:rFonts w:ascii="Times New Roman" w:hAnsi="Times New Roman" w:cs="Times New Roman"/>
          <w:iCs/>
          <w:sz w:val="24"/>
          <w:szCs w:val="24"/>
        </w:rPr>
        <w:t>§ 1</w:t>
      </w:r>
      <w:r w:rsidRPr="00DB096A">
        <w:rPr>
          <w:rFonts w:ascii="Times New Roman" w:hAnsi="Times New Roman" w:cs="Times New Roman"/>
          <w:sz w:val="24"/>
          <w:szCs w:val="24"/>
        </w:rPr>
        <w:t xml:space="preserve"> v období, ktoré sa skončilo pred začatím príslušného školského roka, ktorý sa začal v kalendárnom roku 202</w:t>
      </w:r>
      <w:r w:rsidR="0075784B">
        <w:rPr>
          <w:rFonts w:ascii="Times New Roman" w:hAnsi="Times New Roman" w:cs="Times New Roman"/>
          <w:sz w:val="24"/>
          <w:szCs w:val="24"/>
        </w:rPr>
        <w:t>5</w:t>
      </w:r>
      <w:r w:rsidRPr="00DB096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6C001E" w14:textId="77777777" w:rsidR="00DB096A" w:rsidRPr="00DB096A" w:rsidRDefault="00DB096A" w:rsidP="00360E75">
      <w:pPr>
        <w:pStyle w:val="Odsekzoznamu"/>
        <w:widowControl w:val="0"/>
        <w:numPr>
          <w:ilvl w:val="0"/>
          <w:numId w:val="5"/>
        </w:numPr>
        <w:spacing w:after="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096A">
        <w:rPr>
          <w:rFonts w:ascii="Times New Roman" w:hAnsi="Times New Roman" w:cs="Times New Roman"/>
          <w:sz w:val="24"/>
          <w:szCs w:val="24"/>
        </w:rPr>
        <w:t>zmenu alebo doplnenie schválenia poskytovania pomoci na zabezpečovanie činností podľa </w:t>
      </w:r>
      <w:r w:rsidRPr="00DB096A">
        <w:rPr>
          <w:rFonts w:ascii="Times New Roman" w:hAnsi="Times New Roman" w:cs="Times New Roman"/>
          <w:iCs/>
          <w:sz w:val="24"/>
          <w:szCs w:val="24"/>
        </w:rPr>
        <w:t>§ 1</w:t>
      </w:r>
      <w:r w:rsidRPr="00DB096A">
        <w:rPr>
          <w:rFonts w:ascii="Times New Roman" w:hAnsi="Times New Roman" w:cs="Times New Roman"/>
          <w:sz w:val="24"/>
          <w:szCs w:val="24"/>
        </w:rPr>
        <w:t xml:space="preserve"> v období, ktoré sa skončilo pred začatím príslušného školského roka, ktorý sa začal v kalendárnom roku 202</w:t>
      </w:r>
      <w:r w:rsidR="0075784B">
        <w:rPr>
          <w:rFonts w:ascii="Times New Roman" w:hAnsi="Times New Roman" w:cs="Times New Roman"/>
          <w:sz w:val="24"/>
          <w:szCs w:val="24"/>
        </w:rPr>
        <w:t>5</w:t>
      </w:r>
      <w:r w:rsidRPr="00DB096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4D3839" w14:textId="77777777" w:rsidR="00DB096A" w:rsidRPr="00DB096A" w:rsidRDefault="00DB096A" w:rsidP="00360E75">
      <w:pPr>
        <w:pStyle w:val="Odsekzoznamu"/>
        <w:widowControl w:val="0"/>
        <w:numPr>
          <w:ilvl w:val="0"/>
          <w:numId w:val="5"/>
        </w:numPr>
        <w:spacing w:after="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096A">
        <w:rPr>
          <w:rFonts w:ascii="Times New Roman" w:hAnsi="Times New Roman" w:cs="Times New Roman"/>
          <w:sz w:val="24"/>
          <w:szCs w:val="24"/>
        </w:rPr>
        <w:t>pridelenie maximálnej výšky pomoci na zabezpečovanie činností podľa </w:t>
      </w:r>
      <w:r w:rsidRPr="00DB096A">
        <w:rPr>
          <w:rFonts w:ascii="Times New Roman" w:hAnsi="Times New Roman" w:cs="Times New Roman"/>
          <w:iCs/>
          <w:sz w:val="24"/>
          <w:szCs w:val="24"/>
        </w:rPr>
        <w:t>§ 1</w:t>
      </w:r>
      <w:r w:rsidRPr="00DB096A">
        <w:rPr>
          <w:rFonts w:ascii="Times New Roman" w:hAnsi="Times New Roman" w:cs="Times New Roman"/>
          <w:sz w:val="24"/>
          <w:szCs w:val="24"/>
        </w:rPr>
        <w:t xml:space="preserve"> v období, ktoré sa skončilo pred začatím príslušného školského roka, ktorý sa začal v kalendárnom roku 202</w:t>
      </w:r>
      <w:r w:rsidR="0075784B">
        <w:rPr>
          <w:rFonts w:ascii="Times New Roman" w:hAnsi="Times New Roman" w:cs="Times New Roman"/>
          <w:sz w:val="24"/>
          <w:szCs w:val="24"/>
        </w:rPr>
        <w:t>5</w:t>
      </w:r>
      <w:r w:rsidRPr="00DB096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729476" w14:textId="77777777" w:rsidR="00DB096A" w:rsidRPr="00DB096A" w:rsidRDefault="00DB096A" w:rsidP="00360E75">
      <w:pPr>
        <w:pStyle w:val="Odsekzoznamu"/>
        <w:widowControl w:val="0"/>
        <w:numPr>
          <w:ilvl w:val="0"/>
          <w:numId w:val="5"/>
        </w:numPr>
        <w:spacing w:after="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096A">
        <w:rPr>
          <w:rFonts w:ascii="Times New Roman" w:hAnsi="Times New Roman" w:cs="Times New Roman"/>
          <w:sz w:val="24"/>
          <w:szCs w:val="24"/>
        </w:rPr>
        <w:t>poskytnutie pomoci na zabezpečovanie činností podľa </w:t>
      </w:r>
      <w:r w:rsidRPr="00DB096A">
        <w:rPr>
          <w:rFonts w:ascii="Times New Roman" w:hAnsi="Times New Roman" w:cs="Times New Roman"/>
          <w:iCs/>
          <w:sz w:val="24"/>
          <w:szCs w:val="24"/>
        </w:rPr>
        <w:t>§ 1</w:t>
      </w:r>
      <w:r w:rsidRPr="00DB096A">
        <w:rPr>
          <w:rFonts w:ascii="Times New Roman" w:hAnsi="Times New Roman" w:cs="Times New Roman"/>
          <w:sz w:val="24"/>
          <w:szCs w:val="24"/>
        </w:rPr>
        <w:t xml:space="preserve"> v období, ktoré sa skončilo pred začatím príslušného školského roka, ktorý sa začal v kalendárnom roku 202</w:t>
      </w:r>
      <w:r w:rsidR="0075784B">
        <w:rPr>
          <w:rFonts w:ascii="Times New Roman" w:hAnsi="Times New Roman" w:cs="Times New Roman"/>
          <w:sz w:val="24"/>
          <w:szCs w:val="24"/>
        </w:rPr>
        <w:t>5</w:t>
      </w:r>
      <w:r w:rsidRPr="00DB096A">
        <w:rPr>
          <w:rFonts w:ascii="Times New Roman" w:hAnsi="Times New Roman" w:cs="Times New Roman"/>
          <w:sz w:val="24"/>
          <w:szCs w:val="24"/>
        </w:rPr>
        <w:t>.“.</w:t>
      </w:r>
    </w:p>
    <w:p w14:paraId="40B63DB9" w14:textId="77777777" w:rsidR="00DB096A" w:rsidRPr="00DB096A" w:rsidRDefault="00DB096A" w:rsidP="00360E75">
      <w:pPr>
        <w:pStyle w:val="Odsekzoznamu"/>
        <w:widowControl w:val="0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E1F8893" w14:textId="77777777" w:rsidR="00360E75" w:rsidRDefault="00360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6AA74B" w14:textId="7359FBD8" w:rsidR="00DB096A" w:rsidRDefault="00D77A7D" w:rsidP="00360E75">
      <w:pPr>
        <w:pStyle w:val="Odsekzoznamu"/>
        <w:widowControl w:val="0"/>
        <w:numPr>
          <w:ilvl w:val="0"/>
          <w:numId w:val="1"/>
        </w:numPr>
        <w:spacing w:after="0" w:line="276" w:lineRule="auto"/>
        <w:ind w:left="426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7A7D">
        <w:rPr>
          <w:rFonts w:ascii="Times New Roman" w:hAnsi="Times New Roman" w:cs="Times New Roman"/>
          <w:sz w:val="24"/>
          <w:szCs w:val="24"/>
        </w:rPr>
        <w:lastRenderedPageBreak/>
        <w:t>Prílohy č. 1 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D77A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7A7D">
        <w:rPr>
          <w:rFonts w:ascii="Times New Roman" w:hAnsi="Times New Roman" w:cs="Times New Roman"/>
          <w:sz w:val="24"/>
          <w:szCs w:val="24"/>
        </w:rPr>
        <w:t xml:space="preserve"> vrátane nadpisov znejú: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0ADDA" w14:textId="77777777" w:rsidR="00D77A7D" w:rsidRDefault="00D77A7D" w:rsidP="00360E75">
      <w:pPr>
        <w:widowControl w:val="0"/>
        <w:spacing w:after="0" w:line="276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097D7FAC" w14:textId="77777777" w:rsidR="00B4053D" w:rsidRPr="00B4053D" w:rsidRDefault="00B4053D" w:rsidP="00360E75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53D">
        <w:rPr>
          <w:rFonts w:ascii="Times New Roman" w:hAnsi="Times New Roman" w:cs="Times New Roman"/>
          <w:sz w:val="24"/>
          <w:szCs w:val="24"/>
        </w:rPr>
        <w:t>„Príloha č. 1</w:t>
      </w:r>
    </w:p>
    <w:p w14:paraId="2E979F49" w14:textId="77777777" w:rsidR="00B4053D" w:rsidRPr="00B4053D" w:rsidRDefault="00B4053D" w:rsidP="00360E75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53D">
        <w:rPr>
          <w:rFonts w:ascii="Times New Roman" w:hAnsi="Times New Roman" w:cs="Times New Roman"/>
          <w:sz w:val="24"/>
          <w:szCs w:val="24"/>
        </w:rPr>
        <w:t>k nariadeniu vlády č. 200/2019 Z. z.</w:t>
      </w:r>
    </w:p>
    <w:p w14:paraId="09C67709" w14:textId="77777777" w:rsidR="00B4053D" w:rsidRPr="00B4053D" w:rsidRDefault="00B4053D" w:rsidP="00360E7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13AA3" w14:textId="77777777" w:rsidR="00B4053D" w:rsidRPr="003C6212" w:rsidRDefault="00B4053D" w:rsidP="00360E75">
      <w:pPr>
        <w:widowControl w:val="0"/>
        <w:spacing w:after="0" w:line="276" w:lineRule="auto"/>
        <w:ind w:left="-851" w:righ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12">
        <w:rPr>
          <w:rFonts w:ascii="Times New Roman" w:hAnsi="Times New Roman" w:cs="Times New Roman"/>
          <w:b/>
          <w:sz w:val="24"/>
          <w:szCs w:val="24"/>
        </w:rPr>
        <w:t>ZOZNAM MLIEČNYCH VÝROBKOV, MAXIMÁLNA VEĽKOSŤ ICH PORCIÍ PRE JEDNÉHO ŽIAKA, VÝŠKA POMOCI NA ICH DODÁVANIE ALEBO DISTRIBÚCIU PRE ŽIAKOV A ÚHRADA, KTORÚ ZA NE MOŽNO OKREM ZÁKLADNEJ VÝŠKY POMOCI NAJVIAC ŽIADAŤ</w:t>
      </w: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902"/>
        <w:gridCol w:w="1307"/>
        <w:gridCol w:w="986"/>
        <w:gridCol w:w="2034"/>
        <w:gridCol w:w="1097"/>
        <w:gridCol w:w="1720"/>
        <w:gridCol w:w="1219"/>
      </w:tblGrid>
      <w:tr w:rsidR="00B4053D" w:rsidRPr="00B4053D" w14:paraId="1947F0D7" w14:textId="77777777" w:rsidTr="00AB23DA">
        <w:trPr>
          <w:trHeight w:val="2580"/>
        </w:trPr>
        <w:tc>
          <w:tcPr>
            <w:tcW w:w="236" w:type="pct"/>
            <w:shd w:val="clear" w:color="auto" w:fill="auto"/>
            <w:vAlign w:val="center"/>
            <w:hideMark/>
          </w:tcPr>
          <w:p w14:paraId="217C81FA" w14:textId="77777777" w:rsidR="00B4053D" w:rsidRPr="00B4053D" w:rsidRDefault="00B4053D" w:rsidP="00360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P. č.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409306FF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Názov mliečneho výrobku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38040C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Číselný kód položky alebo podpoložky nomenklatúry tovaru ustanovenej Európskou komisiou, pod ktorú sa mliečny výrobok zaraďuje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4A42BBF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*Skupina, do ktorej sa mliečny výrobok zaraďuje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14:paraId="7D327F4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Druh a veľkosť balenia mliečneho výrobku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5497A4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Maximálna veľkosť jednej porcie mliečneho výrobku pre jedného žiaka na deň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EE47AD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Výška základnej pomoci na zabezpečovanie činnosti podľa </w:t>
            </w:r>
            <w:r w:rsidRPr="00B4053D">
              <w:rPr>
                <w:rFonts w:ascii="Times New Roman" w:hAnsi="Times New Roman" w:cs="Times New Roman"/>
                <w:iCs/>
                <w:sz w:val="21"/>
                <w:szCs w:val="21"/>
                <w:shd w:val="clear" w:color="auto" w:fill="FFFFFF"/>
              </w:rPr>
              <w:t>§ 1 písm. a)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na dodanie alebo distribúciu jedného balenia mliečneho výrobku v eurách bez dane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E485DE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Výška úhrady v eurách, ktorú možno okrem základnej pomoci najviac žiadať za jedno balenie mliečneho výrobku</w:t>
            </w:r>
          </w:p>
        </w:tc>
      </w:tr>
      <w:tr w:rsidR="00B4053D" w:rsidRPr="00B4053D" w14:paraId="0A42390D" w14:textId="77777777" w:rsidTr="00AB23DA">
        <w:trPr>
          <w:trHeight w:val="947"/>
        </w:trPr>
        <w:tc>
          <w:tcPr>
            <w:tcW w:w="236" w:type="pct"/>
            <w:shd w:val="clear" w:color="auto" w:fill="auto"/>
            <w:vAlign w:val="center"/>
          </w:tcPr>
          <w:p w14:paraId="77EF343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EB3AA41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plnotučné mlieko, ultravysokotepelne ohriate (UHT)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D974BF7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401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04A2017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66BDF8A1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kartón/fľaša 1 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0F8367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 ml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6D4D73D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1,22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4F62542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0,07</w:t>
            </w:r>
          </w:p>
        </w:tc>
      </w:tr>
      <w:tr w:rsidR="00B4053D" w:rsidRPr="00B4053D" w14:paraId="7BFE5EAA" w14:textId="77777777" w:rsidTr="00AB23DA">
        <w:trPr>
          <w:trHeight w:val="947"/>
        </w:trPr>
        <w:tc>
          <w:tcPr>
            <w:tcW w:w="236" w:type="pct"/>
            <w:shd w:val="clear" w:color="auto" w:fill="auto"/>
            <w:vAlign w:val="center"/>
          </w:tcPr>
          <w:p w14:paraId="29937101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862FF91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plnotučné mlieko, ultravysokotepelne ohriate (UHT)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28F32D1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401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416069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C0818B7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 250 ml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DA8E4F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 ml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6365CD2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0,71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537CF63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0,04 </w:t>
            </w:r>
          </w:p>
        </w:tc>
      </w:tr>
      <w:tr w:rsidR="00036B35" w:rsidRPr="00B4053D" w14:paraId="58FB2A83" w14:textId="77777777" w:rsidTr="00AB23DA">
        <w:trPr>
          <w:trHeight w:val="947"/>
        </w:trPr>
        <w:tc>
          <w:tcPr>
            <w:tcW w:w="236" w:type="pct"/>
            <w:shd w:val="clear" w:color="auto" w:fill="auto"/>
            <w:vAlign w:val="center"/>
          </w:tcPr>
          <w:p w14:paraId="2A52F73B" w14:textId="296F0A41" w:rsidR="00036B35" w:rsidRPr="00B4053D" w:rsidRDefault="00036B35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BE36694" w14:textId="3155582A" w:rsidR="00036B35" w:rsidRPr="00B4053D" w:rsidRDefault="00036B35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plnotučné mlieko, ultravysokotepelne ohriate (UHT)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DE314EE" w14:textId="3224227E" w:rsidR="00036B35" w:rsidRPr="00B4053D" w:rsidRDefault="00036B35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401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BA6CE25" w14:textId="2F4C1072" w:rsidR="00036B35" w:rsidRPr="00B4053D" w:rsidRDefault="00036B35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093F39A3" w14:textId="141FA2A2" w:rsidR="00036B35" w:rsidRPr="00B4053D" w:rsidRDefault="00036B35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 </w:t>
            </w:r>
            <w:r w:rsidRPr="003C6A5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</w:t>
            </w:r>
            <w:r w:rsidRPr="003C6A5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ml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992CDAC" w14:textId="1CAEE3B1" w:rsidR="00036B35" w:rsidRPr="00B4053D" w:rsidRDefault="00036B35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200 ml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6FE926CF" w14:textId="7C61B1AC" w:rsidR="00036B35" w:rsidRPr="00B4053D" w:rsidRDefault="00036B35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0,56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5E82BF8B" w14:textId="4AEA126A" w:rsidR="00036B35" w:rsidRPr="00B4053D" w:rsidRDefault="00036B35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0,03</w:t>
            </w:r>
          </w:p>
        </w:tc>
      </w:tr>
      <w:tr w:rsidR="00B4053D" w:rsidRPr="00B4053D" w14:paraId="08330AA5" w14:textId="77777777" w:rsidTr="00AB23DA">
        <w:trPr>
          <w:trHeight w:val="947"/>
        </w:trPr>
        <w:tc>
          <w:tcPr>
            <w:tcW w:w="236" w:type="pct"/>
            <w:shd w:val="clear" w:color="auto" w:fill="auto"/>
            <w:vAlign w:val="center"/>
          </w:tcPr>
          <w:p w14:paraId="688292EC" w14:textId="49DAFF25" w:rsidR="00B4053D" w:rsidRPr="00B4053D" w:rsidRDefault="00036B35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</w:t>
            </w:r>
            <w:r w:rsidR="00B4053D"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44B489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plnotučné mlieko, pasterizované alebo vysokopasterizované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72DA9E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401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DDC720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0D0ECE89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kartón/vrecko/fľaša 1 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C16118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 ml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45ABEF0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1,30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6FFE41E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0,07 </w:t>
            </w:r>
          </w:p>
        </w:tc>
      </w:tr>
      <w:tr w:rsidR="00B4053D" w:rsidRPr="00B4053D" w14:paraId="4252B318" w14:textId="77777777" w:rsidTr="00AB23DA">
        <w:trPr>
          <w:trHeight w:val="947"/>
        </w:trPr>
        <w:tc>
          <w:tcPr>
            <w:tcW w:w="236" w:type="pct"/>
            <w:shd w:val="clear" w:color="auto" w:fill="auto"/>
            <w:vAlign w:val="center"/>
          </w:tcPr>
          <w:p w14:paraId="292C199C" w14:textId="717B0894" w:rsidR="00B4053D" w:rsidRPr="00B4053D" w:rsidRDefault="00036B35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</w:t>
            </w:r>
            <w:r w:rsidR="00B4053D"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BDF3BF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plnotučné mlieko bezlaktózové, ultravysokotepelne ohriate (UHT)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E0BE80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404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9D0BC4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7D35C3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 1 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2865A5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 ml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27448EB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1,75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0C2353C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0,34</w:t>
            </w:r>
          </w:p>
        </w:tc>
      </w:tr>
      <w:tr w:rsidR="00B4053D" w:rsidRPr="00B4053D" w14:paraId="46E09C96" w14:textId="77777777" w:rsidTr="00AB23DA">
        <w:trPr>
          <w:trHeight w:val="947"/>
        </w:trPr>
        <w:tc>
          <w:tcPr>
            <w:tcW w:w="236" w:type="pct"/>
            <w:shd w:val="clear" w:color="auto" w:fill="auto"/>
            <w:vAlign w:val="center"/>
          </w:tcPr>
          <w:p w14:paraId="79AD6E77" w14:textId="18050350" w:rsidR="00B4053D" w:rsidRPr="00B4053D" w:rsidRDefault="00036B35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</w:t>
            </w:r>
            <w:r w:rsidR="00B4053D"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D73C7C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plnotučné mlieko bezlaktózové, ultravysokotepelne ohriate (UHT)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2DC3597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404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A4CB52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BCD669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 250 ml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1E674A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 ml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0115AF1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0,62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37EAD45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0,12</w:t>
            </w:r>
          </w:p>
        </w:tc>
      </w:tr>
      <w:tr w:rsidR="00B4053D" w:rsidRPr="00B4053D" w14:paraId="4FB19978" w14:textId="77777777" w:rsidTr="00AB23DA">
        <w:trPr>
          <w:trHeight w:val="947"/>
        </w:trPr>
        <w:tc>
          <w:tcPr>
            <w:tcW w:w="236" w:type="pct"/>
            <w:shd w:val="clear" w:color="auto" w:fill="auto"/>
            <w:vAlign w:val="center"/>
          </w:tcPr>
          <w:p w14:paraId="31E3F9D0" w14:textId="135CDD1F" w:rsidR="00B4053D" w:rsidRPr="00B4053D" w:rsidRDefault="00036B35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7</w:t>
            </w:r>
            <w:r w:rsidR="00B4053D"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1F379C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polotučné mlieko, ultravysokotepelne ohriate (UHT)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494942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401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303639F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041195F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kartón/fľaša 1 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1B3F2D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 ml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5F77D31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0,99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12EAAB1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0,05 </w:t>
            </w:r>
          </w:p>
        </w:tc>
      </w:tr>
      <w:tr w:rsidR="00B4053D" w:rsidRPr="00B4053D" w14:paraId="1F7AB0AE" w14:textId="77777777" w:rsidTr="00AB23DA">
        <w:trPr>
          <w:trHeight w:val="947"/>
        </w:trPr>
        <w:tc>
          <w:tcPr>
            <w:tcW w:w="236" w:type="pct"/>
            <w:shd w:val="clear" w:color="auto" w:fill="auto"/>
            <w:vAlign w:val="center"/>
          </w:tcPr>
          <w:p w14:paraId="6B5978D1" w14:textId="6C9BA58E" w:rsidR="00B4053D" w:rsidRPr="00B4053D" w:rsidRDefault="00036B35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</w:t>
            </w:r>
            <w:r w:rsidR="00B4053D"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627CDD2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polotučné mlieko, ultravysokotepelne ohriate (UHT)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B3D7C2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401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0D1EE71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00B5371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 250 ml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30F8FF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 ml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47123D4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0,66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21C50C6F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0,04 </w:t>
            </w:r>
          </w:p>
        </w:tc>
      </w:tr>
      <w:tr w:rsidR="00B4053D" w:rsidRPr="00B4053D" w14:paraId="6F49C283" w14:textId="77777777" w:rsidTr="00AB23DA">
        <w:trPr>
          <w:trHeight w:val="947"/>
        </w:trPr>
        <w:tc>
          <w:tcPr>
            <w:tcW w:w="236" w:type="pct"/>
            <w:shd w:val="clear" w:color="auto" w:fill="auto"/>
            <w:vAlign w:val="center"/>
          </w:tcPr>
          <w:p w14:paraId="40D8B916" w14:textId="2A2B3ABD" w:rsidR="00B4053D" w:rsidRPr="00B4053D" w:rsidRDefault="00036B35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9</w:t>
            </w:r>
            <w:r w:rsidR="00B4053D"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5414B7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polotučné mlieko, pasterizované alebo vysokopasterizované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4F9299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401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5BC5387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44DD3031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kartón/vrecko/fľaša 1 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48EB2F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 ml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2173E461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1,04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760D177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0,06 </w:t>
            </w:r>
          </w:p>
        </w:tc>
      </w:tr>
      <w:tr w:rsidR="00B4053D" w:rsidRPr="00B4053D" w14:paraId="7E02E2BA" w14:textId="77777777" w:rsidTr="00AB23DA">
        <w:trPr>
          <w:trHeight w:val="947"/>
        </w:trPr>
        <w:tc>
          <w:tcPr>
            <w:tcW w:w="236" w:type="pct"/>
            <w:shd w:val="clear" w:color="auto" w:fill="auto"/>
            <w:vAlign w:val="center"/>
          </w:tcPr>
          <w:p w14:paraId="7BB801B7" w14:textId="57792BC4" w:rsidR="00B4053D" w:rsidRPr="00B4053D" w:rsidRDefault="00036B35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</w:t>
            </w:r>
            <w:r w:rsidR="00B4053D"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D26B97F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polotučné mlieko bezlaktózové, ultravysokotepelne ohriate (UHT)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1A72C4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404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559A1C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0A9FA21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 1 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91AF82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 ml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0AAE737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1,45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619075C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0,28 </w:t>
            </w:r>
          </w:p>
        </w:tc>
      </w:tr>
      <w:tr w:rsidR="00AB23DA" w:rsidRPr="00B4053D" w14:paraId="1496411B" w14:textId="77777777" w:rsidTr="00AB23DA">
        <w:trPr>
          <w:trHeight w:val="947"/>
        </w:trPr>
        <w:tc>
          <w:tcPr>
            <w:tcW w:w="236" w:type="pct"/>
            <w:shd w:val="clear" w:color="auto" w:fill="auto"/>
            <w:vAlign w:val="center"/>
          </w:tcPr>
          <w:p w14:paraId="668B94EB" w14:textId="6C0CC559" w:rsidR="00AB23DA" w:rsidRPr="00B4053D" w:rsidDel="00036B35" w:rsidRDefault="00AB23DA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11.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3DCE0AD" w14:textId="612EDEB2" w:rsidR="00AB23DA" w:rsidRPr="00B4053D" w:rsidRDefault="00AB23DA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polotučné mlieko bezlaktózové, ultravysokotepelne ohriate (UHT)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BA41681" w14:textId="5E22315F" w:rsidR="00AB23DA" w:rsidRPr="00B4053D" w:rsidRDefault="00AB23DA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404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1001B8C" w14:textId="60CCFA21" w:rsidR="00AB23DA" w:rsidRPr="00B4053D" w:rsidRDefault="00AB23DA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7C2D84AD" w14:textId="32A49E0E" w:rsidR="00AB23DA" w:rsidRPr="00B4053D" w:rsidRDefault="00AB23DA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66F1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kartón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 ml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947D13D" w14:textId="70503F4C" w:rsidR="00AB23DA" w:rsidRPr="00B4053D" w:rsidRDefault="00AB23DA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F2566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 ml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53330838" w14:textId="51993A00" w:rsidR="00AB23DA" w:rsidRPr="00B4053D" w:rsidRDefault="00AB23DA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0,50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67CF3E4F" w14:textId="7E52E158" w:rsidR="00AB23DA" w:rsidRPr="00B4053D" w:rsidRDefault="00AB23DA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0,10</w:t>
            </w:r>
          </w:p>
        </w:tc>
      </w:tr>
      <w:tr w:rsidR="00B4053D" w:rsidRPr="00B4053D" w14:paraId="27E9171F" w14:textId="77777777" w:rsidTr="00AB23DA">
        <w:trPr>
          <w:trHeight w:val="947"/>
        </w:trPr>
        <w:tc>
          <w:tcPr>
            <w:tcW w:w="236" w:type="pct"/>
            <w:shd w:val="clear" w:color="auto" w:fill="auto"/>
            <w:vAlign w:val="center"/>
          </w:tcPr>
          <w:p w14:paraId="4FC0E371" w14:textId="5E90E680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5E25937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polotučné mlieko bezlaktózové, pasterizované alebo vysokopasterizované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78573C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404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5B7D9E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59307F9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kartón/vrecko/fľaša 1 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49B8E8F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 ml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4EB8E17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1,44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25AE39B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0,28</w:t>
            </w:r>
          </w:p>
        </w:tc>
      </w:tr>
      <w:tr w:rsidR="00B4053D" w:rsidRPr="00B4053D" w14:paraId="03A91019" w14:textId="77777777" w:rsidTr="00AB23DA">
        <w:trPr>
          <w:trHeight w:val="947"/>
        </w:trPr>
        <w:tc>
          <w:tcPr>
            <w:tcW w:w="236" w:type="pct"/>
            <w:shd w:val="clear" w:color="auto" w:fill="auto"/>
            <w:vAlign w:val="center"/>
          </w:tcPr>
          <w:p w14:paraId="3428BA7B" w14:textId="77E7B6B4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986DFB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zakysané mlieko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6406F6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0FF988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788BCE3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200 g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672AC8F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200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1852B39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0,44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37C109F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0,03 </w:t>
            </w:r>
          </w:p>
        </w:tc>
      </w:tr>
      <w:tr w:rsidR="00B4053D" w:rsidRPr="00B4053D" w14:paraId="56AB3E32" w14:textId="77777777" w:rsidTr="00AB23DA">
        <w:trPr>
          <w:trHeight w:val="833"/>
        </w:trPr>
        <w:tc>
          <w:tcPr>
            <w:tcW w:w="236" w:type="pct"/>
            <w:shd w:val="clear" w:color="auto" w:fill="auto"/>
            <w:vAlign w:val="center"/>
          </w:tcPr>
          <w:p w14:paraId="07DB32C0" w14:textId="0F592169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F36B4E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zakysané mlieko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70C71B3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16C25C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4CF16B67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230 g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4B225C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230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216061E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0,64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09993C4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0,04 </w:t>
            </w:r>
          </w:p>
        </w:tc>
      </w:tr>
      <w:tr w:rsidR="00B4053D" w:rsidRPr="00B4053D" w14:paraId="1583C4CC" w14:textId="77777777" w:rsidTr="00AB23DA">
        <w:trPr>
          <w:trHeight w:val="833"/>
        </w:trPr>
        <w:tc>
          <w:tcPr>
            <w:tcW w:w="236" w:type="pct"/>
            <w:shd w:val="clear" w:color="auto" w:fill="auto"/>
            <w:vAlign w:val="center"/>
          </w:tcPr>
          <w:p w14:paraId="027DF768" w14:textId="69638319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589123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zakysané mlieko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68BD19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CF4A55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70789EE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250 g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E74CDA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420228F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0,62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67E9F5B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0,04 </w:t>
            </w:r>
          </w:p>
        </w:tc>
      </w:tr>
      <w:tr w:rsidR="00B4053D" w:rsidRPr="00B4053D" w14:paraId="037F33DC" w14:textId="77777777" w:rsidTr="00AB23DA">
        <w:trPr>
          <w:trHeight w:val="833"/>
        </w:trPr>
        <w:tc>
          <w:tcPr>
            <w:tcW w:w="236" w:type="pct"/>
            <w:shd w:val="clear" w:color="auto" w:fill="auto"/>
            <w:vAlign w:val="center"/>
          </w:tcPr>
          <w:p w14:paraId="7B2187BE" w14:textId="29A93AA3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06188B9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zakysané mlieko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8C6EF0F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2CDE1B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7F5956C9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téglik/fľaša 250 ml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163626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 ml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7CC27C7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0,55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4C2D5E1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0,03</w:t>
            </w:r>
          </w:p>
        </w:tc>
      </w:tr>
      <w:tr w:rsidR="00B4053D" w:rsidRPr="00B4053D" w14:paraId="34743B8D" w14:textId="77777777" w:rsidTr="00AB23DA">
        <w:trPr>
          <w:trHeight w:val="833"/>
        </w:trPr>
        <w:tc>
          <w:tcPr>
            <w:tcW w:w="236" w:type="pct"/>
            <w:shd w:val="clear" w:color="auto" w:fill="auto"/>
            <w:vAlign w:val="center"/>
          </w:tcPr>
          <w:p w14:paraId="41F5256F" w14:textId="5C3B4FE9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7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4A9FB19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zakysané mlieko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812DDE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6D6B48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35D7F32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kartón/fľaša 500 ml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8974E9F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 ml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1FAFF97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0,90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3D02EE1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0,05</w:t>
            </w:r>
          </w:p>
        </w:tc>
      </w:tr>
      <w:tr w:rsidR="00B4053D" w:rsidRPr="00B4053D" w14:paraId="7B1A8ACC" w14:textId="77777777" w:rsidTr="00AB23DA">
        <w:trPr>
          <w:trHeight w:val="833"/>
        </w:trPr>
        <w:tc>
          <w:tcPr>
            <w:tcW w:w="236" w:type="pct"/>
            <w:shd w:val="clear" w:color="auto" w:fill="auto"/>
            <w:vAlign w:val="center"/>
          </w:tcPr>
          <w:p w14:paraId="6A1D523B" w14:textId="6A758F89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1E8A29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zakysané mlieko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4B31A3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6012D6F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638E56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 950 g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FC641D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190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23D9AF2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1,70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71203191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0,09</w:t>
            </w:r>
          </w:p>
        </w:tc>
      </w:tr>
      <w:tr w:rsidR="00B4053D" w:rsidRPr="00B4053D" w14:paraId="5576A457" w14:textId="77777777" w:rsidTr="00AB23DA">
        <w:trPr>
          <w:trHeight w:val="833"/>
        </w:trPr>
        <w:tc>
          <w:tcPr>
            <w:tcW w:w="236" w:type="pct"/>
            <w:shd w:val="clear" w:color="auto" w:fill="auto"/>
            <w:vAlign w:val="center"/>
          </w:tcPr>
          <w:p w14:paraId="444BAF84" w14:textId="3B105835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6993B17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acidofilné mlieko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F7C968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9A89E1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64C52C9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230 ml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B4CC06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230 ml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4A7EDD1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0,55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7FF42D31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0,03</w:t>
            </w:r>
          </w:p>
        </w:tc>
      </w:tr>
      <w:tr w:rsidR="00B4053D" w:rsidRPr="00B4053D" w14:paraId="5822FD32" w14:textId="77777777" w:rsidTr="00AB23DA">
        <w:trPr>
          <w:trHeight w:val="833"/>
        </w:trPr>
        <w:tc>
          <w:tcPr>
            <w:tcW w:w="236" w:type="pct"/>
            <w:shd w:val="clear" w:color="auto" w:fill="auto"/>
            <w:vAlign w:val="center"/>
          </w:tcPr>
          <w:p w14:paraId="438B7B0B" w14:textId="7D14B022" w:rsidR="00B4053D" w:rsidRPr="00B4053D" w:rsidRDefault="00AB23DA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20</w:t>
            </w:r>
            <w:r w:rsidR="00B4053D"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8FC1BE1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acidofilné mlieko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AC65A2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67CAA9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77A8127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250 g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5D9CD0F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0F9C59F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0,55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7C3353C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0,03</w:t>
            </w:r>
          </w:p>
        </w:tc>
      </w:tr>
      <w:tr w:rsidR="00B4053D" w:rsidRPr="00B4053D" w14:paraId="17C8DD43" w14:textId="77777777" w:rsidTr="00AB23DA">
        <w:trPr>
          <w:trHeight w:val="833"/>
        </w:trPr>
        <w:tc>
          <w:tcPr>
            <w:tcW w:w="236" w:type="pct"/>
            <w:shd w:val="clear" w:color="auto" w:fill="auto"/>
            <w:vAlign w:val="center"/>
          </w:tcPr>
          <w:p w14:paraId="51584EA4" w14:textId="1DB6021D" w:rsidR="00B4053D" w:rsidRPr="00B4053D" w:rsidRDefault="00AB23DA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B4053D"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1.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3CDBD7F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jogurt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6EB9BC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7C34D8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7A81E4A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125 g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42E6FE7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125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6487CD7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0,38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48E1C17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0,02</w:t>
            </w:r>
          </w:p>
        </w:tc>
      </w:tr>
      <w:tr w:rsidR="00B4053D" w:rsidRPr="00B4053D" w:rsidDel="00E228E0" w14:paraId="77FA4F1B" w14:textId="77777777" w:rsidTr="00AB23DA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14:paraId="0FDD08B1" w14:textId="6A7BCC74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000000" w:fill="FFFFFF"/>
            <w:vAlign w:val="center"/>
          </w:tcPr>
          <w:p w14:paraId="2DA32E5E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jogurt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14:paraId="68368B3C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F887AC1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01D9FE8E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135 g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23074928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135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698E4684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0,45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123435A2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0,03</w:t>
            </w:r>
          </w:p>
        </w:tc>
      </w:tr>
      <w:tr w:rsidR="00B4053D" w:rsidRPr="00B4053D" w:rsidDel="00E228E0" w14:paraId="26F323CA" w14:textId="77777777" w:rsidTr="00AB23DA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14:paraId="58B9B50B" w14:textId="2A5F67A4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000000" w:fill="FFFFFF"/>
            <w:vAlign w:val="center"/>
          </w:tcPr>
          <w:p w14:paraId="6763591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jogurt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14:paraId="695E798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6868777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0ABC317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145 g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70C2EAF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145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00BCD0D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0,56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66A36F5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0,03</w:t>
            </w:r>
          </w:p>
        </w:tc>
      </w:tr>
      <w:tr w:rsidR="00B4053D" w:rsidRPr="00B4053D" w:rsidDel="00E228E0" w14:paraId="58550F07" w14:textId="77777777" w:rsidTr="00AB23DA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14:paraId="58B0D0C0" w14:textId="2917CED4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2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000000" w:fill="FFFFFF"/>
            <w:vAlign w:val="center"/>
          </w:tcPr>
          <w:p w14:paraId="124543D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jogurt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14:paraId="0647A29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53613E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06A6B84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150 g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44F90F9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150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21D8788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0,54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089507B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0,03</w:t>
            </w:r>
          </w:p>
        </w:tc>
      </w:tr>
      <w:tr w:rsidR="00B4053D" w:rsidRPr="00B4053D" w:rsidDel="00E228E0" w14:paraId="4D04FCD9" w14:textId="77777777" w:rsidTr="00AB23DA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14:paraId="522E77CD" w14:textId="1166631A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000000" w:fill="FFFFFF"/>
            <w:vAlign w:val="center"/>
          </w:tcPr>
          <w:p w14:paraId="5BB6E1C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jogurt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14:paraId="1200046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25B6BCD7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6E77458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200 g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70B2C8B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200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15CC2187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0,68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532EFF4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0,04</w:t>
            </w:r>
          </w:p>
        </w:tc>
      </w:tr>
      <w:tr w:rsidR="00B4053D" w:rsidRPr="00B4053D" w:rsidDel="00E228E0" w14:paraId="689E9BBF" w14:textId="77777777" w:rsidTr="00AB23DA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14:paraId="5364DC6F" w14:textId="1FF485E2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000000" w:fill="FFFFFF"/>
            <w:vAlign w:val="center"/>
          </w:tcPr>
          <w:p w14:paraId="5F6972B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jogurt nízkotučný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14:paraId="6B6332B1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79CAA6F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30434129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150 g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1F279DC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150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4DDBE97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0,47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0898CA89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0,03</w:t>
            </w:r>
          </w:p>
        </w:tc>
      </w:tr>
      <w:tr w:rsidR="00B4053D" w:rsidRPr="00B4053D" w:rsidDel="00E228E0" w14:paraId="49FDF4D2" w14:textId="77777777" w:rsidTr="00AB23DA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14:paraId="27C9CE26" w14:textId="02C0F3BD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7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000000" w:fill="FFFFFF"/>
            <w:vAlign w:val="center"/>
          </w:tcPr>
          <w:p w14:paraId="03F64088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jogurt bifidový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14:paraId="191641C7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5E634C1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6B829233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140 g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0B2F9050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140g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3AC00230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0,75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7320BCF5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0,04</w:t>
            </w:r>
          </w:p>
        </w:tc>
      </w:tr>
      <w:tr w:rsidR="00B4053D" w:rsidRPr="00B4053D" w:rsidDel="00E228E0" w14:paraId="2C97E813" w14:textId="77777777" w:rsidTr="00AB23DA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14:paraId="2EA5F2D5" w14:textId="3F535BD2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000000" w:fill="FFFFFF"/>
            <w:vAlign w:val="center"/>
          </w:tcPr>
          <w:p w14:paraId="2F61A75A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jogurt bezlaktózový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14:paraId="505DF698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3FCA0953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44D48267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145 g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279B8DAD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145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1596DAAD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0,63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574FD47F" w14:textId="77777777" w:rsidR="00B4053D" w:rsidRPr="00B4053D" w:rsidDel="00E228E0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0,04</w:t>
            </w:r>
          </w:p>
        </w:tc>
      </w:tr>
      <w:tr w:rsidR="00B4053D" w:rsidRPr="00B4053D" w:rsidDel="00E228E0" w14:paraId="12DEA993" w14:textId="77777777" w:rsidTr="00AB23DA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14:paraId="5AAEF5DF" w14:textId="7BF6700A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000000" w:fill="FFFFFF"/>
            <w:vAlign w:val="center"/>
          </w:tcPr>
          <w:p w14:paraId="051B451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jogurtový nápoj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14:paraId="0236CF2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BB6342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67FAC6D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kartón 330 ml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1AAAB8F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330 ml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2287370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1,59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3857943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0,08</w:t>
            </w:r>
          </w:p>
        </w:tc>
      </w:tr>
      <w:tr w:rsidR="00B4053D" w:rsidRPr="00B4053D" w:rsidDel="00E228E0" w14:paraId="79225285" w14:textId="77777777" w:rsidTr="00AB23DA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14:paraId="031C35D6" w14:textId="38351DEE" w:rsidR="00B4053D" w:rsidRPr="00B4053D" w:rsidRDefault="00AB23DA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30</w:t>
            </w:r>
            <w:r w:rsidR="00B4053D"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000000" w:fill="FFFFFF"/>
            <w:vAlign w:val="center"/>
          </w:tcPr>
          <w:p w14:paraId="6C4A068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jogurtový nápoj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14:paraId="6EE8E38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776C857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1949B3C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fľaša 500 ml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3B818E2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 ml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7437AAAF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1,61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169BFC1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0,09</w:t>
            </w:r>
          </w:p>
        </w:tc>
      </w:tr>
      <w:tr w:rsidR="00B4053D" w:rsidRPr="00B4053D" w:rsidDel="00E228E0" w14:paraId="5FF95BFC" w14:textId="77777777" w:rsidTr="00AB23DA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14:paraId="34C4AE8E" w14:textId="68C9F552" w:rsidR="00B4053D" w:rsidRPr="00B4053D" w:rsidRDefault="00AB23DA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31</w:t>
            </w:r>
            <w:r w:rsidR="00B4053D"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000000" w:fill="FFFFFF"/>
            <w:vAlign w:val="center"/>
          </w:tcPr>
          <w:p w14:paraId="7869495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tvaroh hrudkovitý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14:paraId="7A2F5A9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5B2E72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3B5AF26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fólia 200 g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2B1313F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100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15F1D8C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1,08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7A1703C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0,21</w:t>
            </w:r>
          </w:p>
        </w:tc>
      </w:tr>
      <w:tr w:rsidR="00B4053D" w:rsidRPr="00B4053D" w:rsidDel="00E228E0" w14:paraId="5A739C38" w14:textId="77777777" w:rsidTr="00AB23DA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14:paraId="7C4AB945" w14:textId="26D53E08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000000" w:fill="FFFFFF"/>
            <w:vAlign w:val="center"/>
          </w:tcPr>
          <w:p w14:paraId="59B28D6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tvaroh hrudkovitý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14:paraId="31E722F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B34942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7B2467C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téglik/fólia 250 g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3EADD4F9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125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2DD0173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1,30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2317931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0,25</w:t>
            </w:r>
          </w:p>
        </w:tc>
      </w:tr>
      <w:tr w:rsidR="00B4053D" w:rsidRPr="00B4053D" w:rsidDel="00E228E0" w14:paraId="4D61929E" w14:textId="77777777" w:rsidTr="00AB23DA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14:paraId="203D04A2" w14:textId="5DB97A51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000000" w:fill="FFFFFF"/>
            <w:vAlign w:val="center"/>
          </w:tcPr>
          <w:p w14:paraId="5FE7911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tvaroh termizovaný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14:paraId="51B6222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34A1E1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5D71615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250 g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61AF887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125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26140D5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0,86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6A51561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0,17</w:t>
            </w:r>
          </w:p>
        </w:tc>
      </w:tr>
      <w:tr w:rsidR="00B4053D" w:rsidRPr="00B4053D" w:rsidDel="00E228E0" w14:paraId="50EE18AF" w14:textId="77777777" w:rsidTr="00AB23DA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14:paraId="33428972" w14:textId="2F966538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000000" w:fill="FFFFFF"/>
            <w:vAlign w:val="center"/>
          </w:tcPr>
          <w:p w14:paraId="1A9FB049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tvaroh jemný hrudkovitý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14:paraId="7B3A9A2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123824B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0EE4EE2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fólia 200 g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7F90083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100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5397B72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1,02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7E59AA7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0,2</w:t>
            </w:r>
          </w:p>
        </w:tc>
      </w:tr>
      <w:tr w:rsidR="00B4053D" w:rsidRPr="00B4053D" w:rsidDel="00E228E0" w14:paraId="0E56FED7" w14:textId="77777777" w:rsidTr="00AB23DA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14:paraId="5935CFE8" w14:textId="37B5EF7C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000000" w:fill="FFFFFF"/>
            <w:vAlign w:val="center"/>
          </w:tcPr>
          <w:p w14:paraId="0075EB6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tvaroh jemný hrudkovitý bezlaktózový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14:paraId="46D5568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165D0D7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3A098BD7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180 g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1B4698B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90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7E5E6399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1,25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061FD5B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0,24</w:t>
            </w:r>
          </w:p>
        </w:tc>
      </w:tr>
      <w:tr w:rsidR="00B4053D" w:rsidRPr="00B4053D" w:rsidDel="00E228E0" w14:paraId="2CA1A2FF" w14:textId="77777777" w:rsidTr="00AB23DA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14:paraId="3A7B2F69" w14:textId="59B12F3A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000000" w:fill="FFFFFF"/>
            <w:vAlign w:val="center"/>
          </w:tcPr>
          <w:p w14:paraId="22D6968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mäkký čerstvý nízkotučný syr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14:paraId="1D5A7D09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337B85A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24C256A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180 g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4E82B3A9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90 g 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07332B5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1,25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5111A2D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0,24</w:t>
            </w:r>
          </w:p>
        </w:tc>
      </w:tr>
      <w:tr w:rsidR="00B4053D" w:rsidRPr="00B4053D" w:rsidDel="00E228E0" w14:paraId="32378745" w14:textId="77777777" w:rsidTr="00AB23DA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14:paraId="4FF6D8A4" w14:textId="7D6DB356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7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000000" w:fill="FFFFFF"/>
            <w:vAlign w:val="center"/>
          </w:tcPr>
          <w:p w14:paraId="4BE1FAC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polomäkký nezrejúci parený syr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14:paraId="375E46B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36CA8FB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13F8987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fólia 125 g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42FE6C3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358A696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1,78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19FA4BB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0,34</w:t>
            </w:r>
          </w:p>
        </w:tc>
      </w:tr>
      <w:tr w:rsidR="00B4053D" w:rsidRPr="00B4053D" w:rsidDel="00E228E0" w14:paraId="37024BF8" w14:textId="77777777" w:rsidTr="00AB23DA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14:paraId="174D291A" w14:textId="7485E054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000000" w:fill="FFFFFF"/>
            <w:vAlign w:val="center"/>
          </w:tcPr>
          <w:p w14:paraId="062E856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polomäkký zrejúci plnotučný syr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14:paraId="41C10B79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25E2043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6AC9657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sieťka 100 g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4B47314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20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0539FB3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2,09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1C67039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0,40</w:t>
            </w:r>
          </w:p>
        </w:tc>
      </w:tr>
      <w:tr w:rsidR="00B4053D" w:rsidRPr="00B4053D" w:rsidDel="00E228E0" w14:paraId="56128E9D" w14:textId="77777777" w:rsidTr="00AB23DA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14:paraId="6E2929D4" w14:textId="4EFBDA8B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3</w:t>
            </w:r>
            <w:r w:rsidR="00AB23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000000" w:fill="FFFFFF"/>
            <w:vAlign w:val="center"/>
          </w:tcPr>
          <w:p w14:paraId="3C36A7D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polomäkký nezrejúci parený polotučný syr bezlaktózový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14:paraId="17D0FC3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7692E3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291EB219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fólia 90 g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19A332D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30 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24E12537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1,55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6C5D65A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0,3</w:t>
            </w:r>
          </w:p>
        </w:tc>
      </w:tr>
      <w:tr w:rsidR="00B4053D" w:rsidRPr="00B4053D" w:rsidDel="00E228E0" w14:paraId="39DA94E3" w14:textId="77777777" w:rsidTr="00AB23DA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14:paraId="20F6051D" w14:textId="2EFBF338" w:rsidR="00B4053D" w:rsidRPr="00B4053D" w:rsidRDefault="00AB23DA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</w:t>
            </w:r>
            <w:r w:rsidR="00B4053D"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83" w:type="pct"/>
            <w:shd w:val="clear" w:color="000000" w:fill="FFFFFF"/>
            <w:vAlign w:val="center"/>
          </w:tcPr>
          <w:p w14:paraId="192EE87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polotvrdý zrejúci syr so 45 % tuku v sušine (plnotučný), plátky</w:t>
            </w:r>
          </w:p>
        </w:tc>
        <w:tc>
          <w:tcPr>
            <w:tcW w:w="606" w:type="pct"/>
            <w:shd w:val="clear" w:color="000000" w:fill="FFFFFF"/>
            <w:vAlign w:val="center"/>
          </w:tcPr>
          <w:p w14:paraId="379959F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111D9481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36D6D3AF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tácka 100 g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6A83AA9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 g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5834C177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1,63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7AEEE52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0,31</w:t>
            </w:r>
          </w:p>
        </w:tc>
      </w:tr>
    </w:tbl>
    <w:p w14:paraId="118EA275" w14:textId="77777777" w:rsidR="00B4053D" w:rsidRPr="00B4053D" w:rsidRDefault="00B4053D" w:rsidP="00360E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B1BC0" w14:textId="77777777" w:rsidR="00B4053D" w:rsidRPr="00B4053D" w:rsidRDefault="00B4053D" w:rsidP="00360E7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6465E5" w14:textId="77777777" w:rsidR="00B4053D" w:rsidRPr="00B4053D" w:rsidRDefault="007B5D39" w:rsidP="00360E75">
      <w:pPr>
        <w:widowControl w:val="0"/>
        <w:spacing w:line="240" w:lineRule="auto"/>
        <w:ind w:left="-851"/>
        <w:contextualSpacing/>
        <w:rPr>
          <w:rFonts w:ascii="Times New Roman" w:hAnsi="Times New Roman" w:cs="Times New Roman"/>
          <w:iCs/>
          <w:sz w:val="20"/>
          <w:szCs w:val="24"/>
        </w:rPr>
      </w:pPr>
      <w:r>
        <w:rPr>
          <w:rFonts w:ascii="Times New Roman" w:hAnsi="Times New Roman" w:cs="Times New Roman"/>
          <w:iCs/>
          <w:sz w:val="20"/>
          <w:szCs w:val="24"/>
        </w:rPr>
        <w:t>*</w:t>
      </w:r>
      <w:r w:rsidR="00B4053D" w:rsidRPr="00B4053D">
        <w:rPr>
          <w:rFonts w:ascii="Times New Roman" w:hAnsi="Times New Roman" w:cs="Times New Roman"/>
          <w:iCs/>
          <w:sz w:val="20"/>
          <w:szCs w:val="24"/>
        </w:rPr>
        <w:t xml:space="preserve">Vysvetlivky: </w:t>
      </w:r>
    </w:p>
    <w:p w14:paraId="11A5F788" w14:textId="77777777" w:rsidR="00B4053D" w:rsidRPr="00B4053D" w:rsidRDefault="00B4053D" w:rsidP="00360E75">
      <w:pPr>
        <w:widowControl w:val="0"/>
        <w:spacing w:line="240" w:lineRule="auto"/>
        <w:ind w:left="-851"/>
        <w:contextualSpacing/>
        <w:rPr>
          <w:rFonts w:ascii="Times New Roman" w:hAnsi="Times New Roman" w:cs="Times New Roman"/>
          <w:iCs/>
          <w:sz w:val="20"/>
          <w:szCs w:val="24"/>
        </w:rPr>
      </w:pPr>
    </w:p>
    <w:tbl>
      <w:tblPr>
        <w:tblStyle w:val="Mriekatabuky111"/>
        <w:tblW w:w="0" w:type="auto"/>
        <w:tblInd w:w="-852" w:type="dxa"/>
        <w:tblLook w:val="04A0" w:firstRow="1" w:lastRow="0" w:firstColumn="1" w:lastColumn="0" w:noHBand="0" w:noVBand="1"/>
      </w:tblPr>
      <w:tblGrid>
        <w:gridCol w:w="1413"/>
        <w:gridCol w:w="2551"/>
        <w:gridCol w:w="5098"/>
      </w:tblGrid>
      <w:tr w:rsidR="00B4053D" w:rsidRPr="00B4053D" w14:paraId="09D8E9A7" w14:textId="77777777" w:rsidTr="000C63FF">
        <w:tc>
          <w:tcPr>
            <w:tcW w:w="1413" w:type="dxa"/>
          </w:tcPr>
          <w:p w14:paraId="2715E11E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B4053D">
              <w:rPr>
                <w:rFonts w:ascii="Times New Roman" w:eastAsia="Times New Roman" w:hAnsi="Times New Roman" w:cs="Times New Roman"/>
                <w:caps/>
                <w:sz w:val="18"/>
                <w:lang w:eastAsia="sk-SK"/>
              </w:rPr>
              <w:t>s</w:t>
            </w:r>
            <w:r w:rsidRPr="00B4053D">
              <w:rPr>
                <w:rFonts w:ascii="Times New Roman" w:eastAsia="Times New Roman" w:hAnsi="Times New Roman" w:cs="Times New Roman"/>
                <w:sz w:val="18"/>
                <w:lang w:eastAsia="sk-SK"/>
              </w:rPr>
              <w:t>kupina, do ktorej sa mliečny výrobok zaraďuje</w:t>
            </w:r>
          </w:p>
        </w:tc>
        <w:tc>
          <w:tcPr>
            <w:tcW w:w="2551" w:type="dxa"/>
          </w:tcPr>
          <w:p w14:paraId="0D6A0508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B4053D">
              <w:rPr>
                <w:rFonts w:ascii="Times New Roman" w:eastAsia="Times New Roman" w:hAnsi="Times New Roman" w:cs="Times New Roman"/>
                <w:caps/>
                <w:sz w:val="18"/>
                <w:lang w:eastAsia="sk-SK"/>
              </w:rPr>
              <w:t>u</w:t>
            </w:r>
            <w:r w:rsidRPr="00B4053D">
              <w:rPr>
                <w:rFonts w:ascii="Times New Roman" w:eastAsia="Times New Roman" w:hAnsi="Times New Roman" w:cs="Times New Roman"/>
                <w:sz w:val="18"/>
                <w:lang w:eastAsia="sk-SK"/>
              </w:rPr>
              <w:t>stanovenie nariadenia (EÚ) č. 1308/2013 v platnom znení, v ktorom sa skupina mliečnych výrobkov vymedzuje</w:t>
            </w:r>
          </w:p>
        </w:tc>
        <w:tc>
          <w:tcPr>
            <w:tcW w:w="5098" w:type="dxa"/>
          </w:tcPr>
          <w:p w14:paraId="374FC22C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B4053D">
              <w:rPr>
                <w:rFonts w:ascii="Times New Roman" w:eastAsia="Times New Roman" w:hAnsi="Times New Roman" w:cs="Times New Roman"/>
                <w:caps/>
                <w:sz w:val="18"/>
                <w:lang w:eastAsia="sk-SK"/>
              </w:rPr>
              <w:t>v</w:t>
            </w:r>
            <w:r w:rsidRPr="00B4053D">
              <w:rPr>
                <w:rFonts w:ascii="Times New Roman" w:eastAsia="Times New Roman" w:hAnsi="Times New Roman" w:cs="Times New Roman"/>
                <w:sz w:val="18"/>
                <w:lang w:eastAsia="sk-SK"/>
              </w:rPr>
              <w:t>ymedzenie skupiny mliečnych výrobkov podľa nariadenia (EÚ) č. 1308/2013 v platnom znení</w:t>
            </w:r>
          </w:p>
        </w:tc>
      </w:tr>
      <w:tr w:rsidR="00B4053D" w:rsidRPr="00B4053D" w14:paraId="5CF65542" w14:textId="77777777" w:rsidTr="000C63FF">
        <w:tc>
          <w:tcPr>
            <w:tcW w:w="1413" w:type="dxa"/>
          </w:tcPr>
          <w:p w14:paraId="61887313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B4053D">
              <w:rPr>
                <w:rFonts w:ascii="Times New Roman" w:eastAsia="Times New Roman" w:hAnsi="Times New Roman" w:cs="Times New Roman"/>
                <w:sz w:val="18"/>
                <w:lang w:eastAsia="sk-SK"/>
              </w:rPr>
              <w:t>A</w:t>
            </w:r>
          </w:p>
        </w:tc>
        <w:tc>
          <w:tcPr>
            <w:tcW w:w="2551" w:type="dxa"/>
          </w:tcPr>
          <w:p w14:paraId="4AB37DB6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B4053D">
              <w:rPr>
                <w:rFonts w:ascii="Times New Roman" w:eastAsia="Times New Roman" w:hAnsi="Times New Roman" w:cs="Times New Roman"/>
                <w:sz w:val="18"/>
                <w:lang w:eastAsia="sk-SK"/>
              </w:rPr>
              <w:t>čl. 23 ods. 3 písm. b)</w:t>
            </w:r>
          </w:p>
        </w:tc>
        <w:tc>
          <w:tcPr>
            <w:tcW w:w="5098" w:type="dxa"/>
          </w:tcPr>
          <w:p w14:paraId="62EA98D7" w14:textId="77777777" w:rsidR="00B4053D" w:rsidRPr="00B4053D" w:rsidRDefault="00B4053D" w:rsidP="00360E75">
            <w:pPr>
              <w:widowControl w:val="0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B4053D">
              <w:rPr>
                <w:rFonts w:ascii="Times New Roman" w:eastAsia="Times New Roman" w:hAnsi="Times New Roman" w:cs="Times New Roman"/>
                <w:sz w:val="18"/>
                <w:lang w:eastAsia="sk-SK"/>
              </w:rPr>
              <w:t>konzumné mlieko a jeho bezlaktózové variácie</w:t>
            </w:r>
          </w:p>
        </w:tc>
      </w:tr>
      <w:tr w:rsidR="00B4053D" w:rsidRPr="00B4053D" w14:paraId="6D4613FC" w14:textId="77777777" w:rsidTr="000C63FF">
        <w:tc>
          <w:tcPr>
            <w:tcW w:w="1413" w:type="dxa"/>
          </w:tcPr>
          <w:p w14:paraId="7131A70E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B4053D">
              <w:rPr>
                <w:rFonts w:ascii="Times New Roman" w:eastAsia="Times New Roman" w:hAnsi="Times New Roman" w:cs="Times New Roman"/>
                <w:sz w:val="18"/>
                <w:lang w:eastAsia="sk-SK"/>
              </w:rPr>
              <w:t>B</w:t>
            </w:r>
          </w:p>
        </w:tc>
        <w:tc>
          <w:tcPr>
            <w:tcW w:w="2551" w:type="dxa"/>
          </w:tcPr>
          <w:p w14:paraId="18E2BB60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B4053D">
              <w:rPr>
                <w:rFonts w:ascii="Times New Roman" w:eastAsia="Times New Roman" w:hAnsi="Times New Roman" w:cs="Times New Roman"/>
                <w:sz w:val="18"/>
                <w:lang w:eastAsia="sk-SK"/>
              </w:rPr>
              <w:t>čl. 23 ods. 4 písm. b)</w:t>
            </w:r>
          </w:p>
        </w:tc>
        <w:tc>
          <w:tcPr>
            <w:tcW w:w="5098" w:type="dxa"/>
          </w:tcPr>
          <w:p w14:paraId="4D3B0BF2" w14:textId="77777777" w:rsidR="00B4053D" w:rsidRPr="00B4053D" w:rsidRDefault="00B4053D" w:rsidP="00360E7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B4053D">
              <w:rPr>
                <w:rFonts w:ascii="Times New Roman" w:eastAsia="Times New Roman" w:hAnsi="Times New Roman" w:cs="Times New Roman"/>
                <w:sz w:val="18"/>
                <w:lang w:eastAsia="sk-SK"/>
              </w:rPr>
              <w:t>syr, tvaroh, jogurt a iné fermentované alebo acidofilné mliečne výrobky bez pridaných ochucujúcich látok, ovocia, orechov alebo kakaa</w:t>
            </w:r>
          </w:p>
        </w:tc>
      </w:tr>
    </w:tbl>
    <w:p w14:paraId="347998EB" w14:textId="77777777" w:rsidR="00B4053D" w:rsidRPr="00B4053D" w:rsidRDefault="00B4053D" w:rsidP="00360E75">
      <w:pPr>
        <w:widowControl w:val="0"/>
        <w:spacing w:line="240" w:lineRule="auto"/>
        <w:contextualSpacing/>
        <w:rPr>
          <w:rFonts w:ascii="Times New Roman" w:hAnsi="Times New Roman" w:cs="Times New Roman"/>
          <w:iCs/>
          <w:sz w:val="20"/>
          <w:szCs w:val="24"/>
        </w:rPr>
      </w:pPr>
    </w:p>
    <w:p w14:paraId="37EC3847" w14:textId="77777777" w:rsidR="00B4053D" w:rsidRPr="00B4053D" w:rsidRDefault="00B4053D" w:rsidP="00360E75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053D"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14:paraId="7C37CB83" w14:textId="77777777" w:rsidR="00B4053D" w:rsidRPr="00B4053D" w:rsidRDefault="00B4053D" w:rsidP="00360E75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053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Príloha č. 2</w:t>
      </w:r>
    </w:p>
    <w:p w14:paraId="03876AFD" w14:textId="77777777" w:rsidR="00B4053D" w:rsidRPr="00B4053D" w:rsidRDefault="00B4053D" w:rsidP="00360E75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053D">
        <w:rPr>
          <w:rFonts w:ascii="Times New Roman" w:eastAsia="Times New Roman" w:hAnsi="Times New Roman" w:cs="Times New Roman"/>
          <w:sz w:val="24"/>
          <w:szCs w:val="24"/>
          <w:lang w:eastAsia="sk-SK"/>
        </w:rPr>
        <w:t>k </w:t>
      </w:r>
      <w:r w:rsidRPr="00B4053D">
        <w:rPr>
          <w:rFonts w:ascii="Times New Roman" w:eastAsia="Calibri" w:hAnsi="Times New Roman" w:cs="Times New Roman"/>
          <w:sz w:val="24"/>
          <w:szCs w:val="24"/>
        </w:rPr>
        <w:t>nariadeniu</w:t>
      </w:r>
      <w:r w:rsidRPr="00B405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vlády č. 200/2019 Z. z.</w:t>
      </w:r>
    </w:p>
    <w:p w14:paraId="7D200BE7" w14:textId="77777777" w:rsidR="00B4053D" w:rsidRPr="00B4053D" w:rsidRDefault="00B4053D" w:rsidP="00360E75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758C43" w14:textId="77777777" w:rsidR="00B4053D" w:rsidRPr="003C6212" w:rsidRDefault="00B4053D" w:rsidP="00360E75">
      <w:pPr>
        <w:widowControl w:val="0"/>
        <w:spacing w:after="0" w:line="276" w:lineRule="auto"/>
        <w:ind w:left="-709" w:righ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C62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ZOZNAM OVOCIA A ZELENINY, MAXIMÁLNA VEĽKOSŤ ICH PORCIÍ PRE JEDNÉHO ŽIAKA, VÝŠKA POMOCI NA ICH DODÁVANIE ALEBO </w:t>
      </w:r>
      <w:r w:rsidRPr="003C6212">
        <w:rPr>
          <w:rFonts w:ascii="Times New Roman" w:eastAsia="Calibri" w:hAnsi="Times New Roman" w:cs="Times New Roman"/>
          <w:b/>
          <w:sz w:val="24"/>
          <w:szCs w:val="24"/>
        </w:rPr>
        <w:t>DISTRIBÚCIU</w:t>
      </w:r>
      <w:r w:rsidRPr="003C62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PRE ŽIAKOV A ÚHRADA, KTORÚ ZA NE MOŽNO OKREM ZÁKLADNEJ VÝŠKY POMOCI NAJVIAC</w:t>
      </w:r>
      <w:r w:rsidRPr="003C6212" w:rsidDel="00A538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3C62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ŽIADAŤ </w:t>
      </w:r>
    </w:p>
    <w:p w14:paraId="2592BD2F" w14:textId="77777777" w:rsidR="00B4053D" w:rsidRPr="00B4053D" w:rsidRDefault="00B4053D" w:rsidP="00360E7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riekatabuky21"/>
        <w:tblW w:w="10490" w:type="dxa"/>
        <w:tblInd w:w="-714" w:type="dxa"/>
        <w:tblLook w:val="04A0" w:firstRow="1" w:lastRow="0" w:firstColumn="1" w:lastColumn="0" w:noHBand="0" w:noVBand="1"/>
      </w:tblPr>
      <w:tblGrid>
        <w:gridCol w:w="394"/>
        <w:gridCol w:w="2029"/>
        <w:gridCol w:w="1438"/>
        <w:gridCol w:w="2066"/>
        <w:gridCol w:w="1344"/>
        <w:gridCol w:w="1871"/>
        <w:gridCol w:w="1348"/>
      </w:tblGrid>
      <w:tr w:rsidR="00B4053D" w:rsidRPr="00B4053D" w14:paraId="74F68970" w14:textId="77777777" w:rsidTr="000C63FF">
        <w:tc>
          <w:tcPr>
            <w:tcW w:w="394" w:type="dxa"/>
          </w:tcPr>
          <w:p w14:paraId="09707B8F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eastAsia="Times New Roman" w:hAnsi="Times New Roman" w:cs="Times New Roman"/>
                <w:lang w:eastAsia="sk-SK"/>
              </w:rPr>
              <w:t>P. č.</w:t>
            </w:r>
          </w:p>
        </w:tc>
        <w:tc>
          <w:tcPr>
            <w:tcW w:w="2029" w:type="dxa"/>
          </w:tcPr>
          <w:p w14:paraId="3B40DB5D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eastAsia="Times New Roman" w:hAnsi="Times New Roman" w:cs="Times New Roman"/>
                <w:lang w:eastAsia="sk-SK"/>
              </w:rPr>
              <w:t>Názov ovocia a zeleniny</w:t>
            </w:r>
          </w:p>
        </w:tc>
        <w:tc>
          <w:tcPr>
            <w:tcW w:w="1438" w:type="dxa"/>
          </w:tcPr>
          <w:p w14:paraId="422C6463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eastAsia="Times New Roman" w:hAnsi="Times New Roman" w:cs="Times New Roman"/>
                <w:bCs/>
                <w:lang w:eastAsia="sk-SK"/>
              </w:rPr>
              <w:t>Číselný kód položky alebo podpoložky nomenklatúry tovaru ustanovenej Európskou komisiou, pod ktorú sa ovocie a zelenina zaraďuje</w:t>
            </w:r>
          </w:p>
        </w:tc>
        <w:tc>
          <w:tcPr>
            <w:tcW w:w="2066" w:type="dxa"/>
          </w:tcPr>
          <w:p w14:paraId="3C140F7E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eastAsia="Times New Roman" w:hAnsi="Times New Roman" w:cs="Times New Roman"/>
                <w:lang w:eastAsia="sk-SK"/>
              </w:rPr>
              <w:t>Veľkosť balenia poľnohospodárskeho výrobku ovocia a zeleniny</w:t>
            </w:r>
          </w:p>
        </w:tc>
        <w:tc>
          <w:tcPr>
            <w:tcW w:w="1344" w:type="dxa"/>
          </w:tcPr>
          <w:p w14:paraId="68A33355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eastAsia="Times New Roman" w:hAnsi="Times New Roman" w:cs="Times New Roman"/>
                <w:lang w:eastAsia="sk-SK"/>
              </w:rPr>
              <w:t>Maximálna veľkosť jednej porcie ovocia a zeleniny pre jedného žiaka na deň</w:t>
            </w:r>
          </w:p>
        </w:tc>
        <w:tc>
          <w:tcPr>
            <w:tcW w:w="1871" w:type="dxa"/>
          </w:tcPr>
          <w:p w14:paraId="57F5268F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eastAsia="Times New Roman" w:hAnsi="Times New Roman" w:cs="Times New Roman"/>
                <w:lang w:eastAsia="sk-SK"/>
              </w:rPr>
              <w:t>Výška základnej pomoci na zabezpečovanie činnosti podľa § 1 písm. b) na dodanie alebo distribúciu jedného kg alebo jedného balenia ovocia a zeleniny v eurách bez dane</w:t>
            </w:r>
          </w:p>
        </w:tc>
        <w:tc>
          <w:tcPr>
            <w:tcW w:w="1348" w:type="dxa"/>
          </w:tcPr>
          <w:p w14:paraId="72D51E41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eastAsia="Times New Roman" w:hAnsi="Times New Roman" w:cs="Times New Roman"/>
                <w:lang w:eastAsia="sk-SK"/>
              </w:rPr>
              <w:t>Úhrada v eurách, ktorú možno okrem základnej pomoci najviac žiadať za jeden kg alebo za jedno balenie ovocia a zeleniny</w:t>
            </w:r>
          </w:p>
        </w:tc>
      </w:tr>
      <w:tr w:rsidR="00B4053D" w:rsidRPr="00B4053D" w14:paraId="2DB345D9" w14:textId="77777777" w:rsidTr="000C63FF">
        <w:tc>
          <w:tcPr>
            <w:tcW w:w="394" w:type="dxa"/>
            <w:vAlign w:val="center"/>
          </w:tcPr>
          <w:p w14:paraId="31038832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6F8CBF67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*jablko</w:t>
            </w:r>
          </w:p>
        </w:tc>
        <w:tc>
          <w:tcPr>
            <w:tcW w:w="1438" w:type="dxa"/>
            <w:vAlign w:val="center"/>
          </w:tcPr>
          <w:p w14:paraId="0597B913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0808</w:t>
            </w:r>
          </w:p>
        </w:tc>
        <w:tc>
          <w:tcPr>
            <w:tcW w:w="2066" w:type="dxa"/>
            <w:vAlign w:val="center"/>
          </w:tcPr>
          <w:p w14:paraId="28A3BBAF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14:paraId="2C6401BE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3A38F59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1,61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BEFB17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0,09</w:t>
            </w:r>
          </w:p>
        </w:tc>
      </w:tr>
      <w:tr w:rsidR="00B4053D" w:rsidRPr="00B4053D" w14:paraId="3BE04ED1" w14:textId="77777777" w:rsidTr="000C63FF">
        <w:tc>
          <w:tcPr>
            <w:tcW w:w="394" w:type="dxa"/>
            <w:vAlign w:val="center"/>
          </w:tcPr>
          <w:p w14:paraId="518B5AEA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6A2BAEFA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*hruška</w:t>
            </w:r>
          </w:p>
        </w:tc>
        <w:tc>
          <w:tcPr>
            <w:tcW w:w="1438" w:type="dxa"/>
            <w:vAlign w:val="center"/>
          </w:tcPr>
          <w:p w14:paraId="28E4A335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0808</w:t>
            </w:r>
          </w:p>
        </w:tc>
        <w:tc>
          <w:tcPr>
            <w:tcW w:w="2066" w:type="dxa"/>
            <w:vAlign w:val="center"/>
          </w:tcPr>
          <w:p w14:paraId="665601CB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14:paraId="0C8FA4E9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 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DB64227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2,36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14C542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0,12</w:t>
            </w:r>
          </w:p>
        </w:tc>
      </w:tr>
      <w:tr w:rsidR="00B4053D" w:rsidRPr="00B4053D" w14:paraId="2D7E2C0C" w14:textId="77777777" w:rsidTr="000C63FF">
        <w:tc>
          <w:tcPr>
            <w:tcW w:w="394" w:type="dxa"/>
            <w:vAlign w:val="center"/>
          </w:tcPr>
          <w:p w14:paraId="273C7999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5611BBF8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*broskyňa</w:t>
            </w:r>
          </w:p>
        </w:tc>
        <w:tc>
          <w:tcPr>
            <w:tcW w:w="1438" w:type="dxa"/>
            <w:vAlign w:val="center"/>
          </w:tcPr>
          <w:p w14:paraId="01650DB0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0809</w:t>
            </w:r>
          </w:p>
        </w:tc>
        <w:tc>
          <w:tcPr>
            <w:tcW w:w="2066" w:type="dxa"/>
            <w:vAlign w:val="center"/>
          </w:tcPr>
          <w:p w14:paraId="1CCABE54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14:paraId="28F4687F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3599628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3,26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EE25FB3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0,62</w:t>
            </w:r>
          </w:p>
        </w:tc>
      </w:tr>
      <w:tr w:rsidR="00B4053D" w:rsidRPr="00B4053D" w14:paraId="6CE763C9" w14:textId="77777777" w:rsidTr="000C63FF">
        <w:tc>
          <w:tcPr>
            <w:tcW w:w="394" w:type="dxa"/>
            <w:vAlign w:val="center"/>
          </w:tcPr>
          <w:p w14:paraId="5C6C8FEA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4BD9EFC1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*marhuľa</w:t>
            </w:r>
          </w:p>
        </w:tc>
        <w:tc>
          <w:tcPr>
            <w:tcW w:w="1438" w:type="dxa"/>
            <w:vAlign w:val="center"/>
          </w:tcPr>
          <w:p w14:paraId="02CFA099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0809</w:t>
            </w:r>
          </w:p>
        </w:tc>
        <w:tc>
          <w:tcPr>
            <w:tcW w:w="2066" w:type="dxa"/>
            <w:vAlign w:val="center"/>
          </w:tcPr>
          <w:p w14:paraId="7250CD1E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14:paraId="20D9F94E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53DE40D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3,98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262A1D7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0,76</w:t>
            </w:r>
          </w:p>
        </w:tc>
      </w:tr>
      <w:tr w:rsidR="00B4053D" w:rsidRPr="00B4053D" w14:paraId="71912F3F" w14:textId="77777777" w:rsidTr="000C63FF">
        <w:tc>
          <w:tcPr>
            <w:tcW w:w="394" w:type="dxa"/>
            <w:vAlign w:val="center"/>
          </w:tcPr>
          <w:p w14:paraId="03EBF615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0E4C3203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*slivka</w:t>
            </w:r>
          </w:p>
        </w:tc>
        <w:tc>
          <w:tcPr>
            <w:tcW w:w="1438" w:type="dxa"/>
            <w:vAlign w:val="center"/>
          </w:tcPr>
          <w:p w14:paraId="1C276147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0809</w:t>
            </w:r>
          </w:p>
        </w:tc>
        <w:tc>
          <w:tcPr>
            <w:tcW w:w="2066" w:type="dxa"/>
            <w:vAlign w:val="center"/>
          </w:tcPr>
          <w:p w14:paraId="2DCB9F82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14:paraId="77B31956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CDFF3A7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2,22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6930771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0,43</w:t>
            </w:r>
          </w:p>
        </w:tc>
      </w:tr>
      <w:tr w:rsidR="00B4053D" w:rsidRPr="00B4053D" w14:paraId="311EB3D5" w14:textId="77777777" w:rsidTr="000C63FF">
        <w:tc>
          <w:tcPr>
            <w:tcW w:w="394" w:type="dxa"/>
            <w:vAlign w:val="center"/>
          </w:tcPr>
          <w:p w14:paraId="69CE82BD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327A7A6E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*čerešňa</w:t>
            </w:r>
          </w:p>
        </w:tc>
        <w:tc>
          <w:tcPr>
            <w:tcW w:w="1438" w:type="dxa"/>
            <w:vAlign w:val="center"/>
          </w:tcPr>
          <w:p w14:paraId="1FB7ABC6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0809</w:t>
            </w:r>
          </w:p>
        </w:tc>
        <w:tc>
          <w:tcPr>
            <w:tcW w:w="2066" w:type="dxa"/>
            <w:vAlign w:val="center"/>
          </w:tcPr>
          <w:p w14:paraId="64458E4A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14:paraId="5B709209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89F455B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8,32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345E9E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1,59</w:t>
            </w:r>
          </w:p>
        </w:tc>
      </w:tr>
      <w:tr w:rsidR="00B4053D" w:rsidRPr="00B4053D" w14:paraId="24877FC8" w14:textId="77777777" w:rsidTr="000C63FF">
        <w:tc>
          <w:tcPr>
            <w:tcW w:w="394" w:type="dxa"/>
            <w:vAlign w:val="center"/>
          </w:tcPr>
          <w:p w14:paraId="01E5C375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66880125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*jahody</w:t>
            </w:r>
          </w:p>
        </w:tc>
        <w:tc>
          <w:tcPr>
            <w:tcW w:w="1438" w:type="dxa"/>
            <w:vAlign w:val="center"/>
          </w:tcPr>
          <w:p w14:paraId="0AA0D7A4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2066" w:type="dxa"/>
            <w:vAlign w:val="center"/>
          </w:tcPr>
          <w:p w14:paraId="577D67F9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14:paraId="010A9A8C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ED78D3B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7,63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51D5E4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1,45</w:t>
            </w:r>
          </w:p>
        </w:tc>
      </w:tr>
      <w:tr w:rsidR="00B4053D" w:rsidRPr="00B4053D" w14:paraId="426BA7F9" w14:textId="77777777" w:rsidTr="000C63FF">
        <w:tc>
          <w:tcPr>
            <w:tcW w:w="394" w:type="dxa"/>
            <w:vAlign w:val="center"/>
          </w:tcPr>
          <w:p w14:paraId="7D3DE5C2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4AA435F7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*maliny, černice, moruše alebo ostružinomaliny</w:t>
            </w:r>
          </w:p>
        </w:tc>
        <w:tc>
          <w:tcPr>
            <w:tcW w:w="1438" w:type="dxa"/>
            <w:vAlign w:val="center"/>
          </w:tcPr>
          <w:p w14:paraId="18B7338D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2066" w:type="dxa"/>
            <w:vAlign w:val="center"/>
          </w:tcPr>
          <w:p w14:paraId="47417480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14:paraId="351F28E5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125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7709D3B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17,41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4C9137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3,31</w:t>
            </w:r>
          </w:p>
        </w:tc>
      </w:tr>
      <w:tr w:rsidR="00B4053D" w:rsidRPr="00B4053D" w14:paraId="4E0E2EA0" w14:textId="77777777" w:rsidTr="000C63FF">
        <w:tc>
          <w:tcPr>
            <w:tcW w:w="394" w:type="dxa"/>
            <w:vAlign w:val="center"/>
          </w:tcPr>
          <w:p w14:paraId="3717CFC1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2789DFDA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*čierne, biele alebo červené ríbezle alebo egreše</w:t>
            </w:r>
          </w:p>
        </w:tc>
        <w:tc>
          <w:tcPr>
            <w:tcW w:w="1438" w:type="dxa"/>
            <w:vAlign w:val="center"/>
          </w:tcPr>
          <w:p w14:paraId="6F5D85A2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2066" w:type="dxa"/>
            <w:vAlign w:val="center"/>
          </w:tcPr>
          <w:p w14:paraId="71DC9714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14:paraId="369CC497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125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72EA51B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15,69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380C4E5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2,99</w:t>
            </w:r>
          </w:p>
        </w:tc>
      </w:tr>
      <w:tr w:rsidR="00B4053D" w:rsidRPr="00B4053D" w14:paraId="2FEBB743" w14:textId="77777777" w:rsidTr="000C63FF">
        <w:tc>
          <w:tcPr>
            <w:tcW w:w="394" w:type="dxa"/>
            <w:vAlign w:val="center"/>
          </w:tcPr>
          <w:p w14:paraId="111F9B20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048EDCCA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 xml:space="preserve">*brusnice, čučoriedky alebo ostatné plody rodu </w:t>
            </w:r>
            <w:r w:rsidRPr="00B4053D">
              <w:rPr>
                <w:rFonts w:ascii="Times New Roman" w:hAnsi="Times New Roman" w:cs="Times New Roman"/>
                <w:i/>
                <w:iCs/>
              </w:rPr>
              <w:t>Vaccinium</w:t>
            </w:r>
          </w:p>
        </w:tc>
        <w:tc>
          <w:tcPr>
            <w:tcW w:w="1438" w:type="dxa"/>
            <w:vAlign w:val="center"/>
          </w:tcPr>
          <w:p w14:paraId="77B8F3C4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2066" w:type="dxa"/>
            <w:vAlign w:val="center"/>
          </w:tcPr>
          <w:p w14:paraId="0D6CA3DC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14:paraId="1BD6F9ED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125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13ECC1F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13,41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1297EA2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2,55</w:t>
            </w:r>
          </w:p>
        </w:tc>
      </w:tr>
      <w:tr w:rsidR="00B4053D" w:rsidRPr="00B4053D" w14:paraId="5E3DD9F0" w14:textId="77777777" w:rsidTr="000C63FF">
        <w:tc>
          <w:tcPr>
            <w:tcW w:w="394" w:type="dxa"/>
            <w:vAlign w:val="center"/>
          </w:tcPr>
          <w:p w14:paraId="00E257D7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06509190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*rajčiak</w:t>
            </w:r>
          </w:p>
        </w:tc>
        <w:tc>
          <w:tcPr>
            <w:tcW w:w="1438" w:type="dxa"/>
            <w:vAlign w:val="center"/>
          </w:tcPr>
          <w:p w14:paraId="5BECF0DB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0702 00 00</w:t>
            </w:r>
          </w:p>
        </w:tc>
        <w:tc>
          <w:tcPr>
            <w:tcW w:w="2066" w:type="dxa"/>
            <w:vAlign w:val="center"/>
          </w:tcPr>
          <w:p w14:paraId="2BE0DD58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14:paraId="6C98385B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6B6EE86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5,74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E96112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0,29</w:t>
            </w:r>
          </w:p>
        </w:tc>
      </w:tr>
      <w:tr w:rsidR="00B4053D" w:rsidRPr="00B4053D" w14:paraId="1EC1637E" w14:textId="77777777" w:rsidTr="000C63FF">
        <w:tc>
          <w:tcPr>
            <w:tcW w:w="394" w:type="dxa"/>
            <w:vAlign w:val="center"/>
          </w:tcPr>
          <w:p w14:paraId="05DEA355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492CB0DF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*kaleráb</w:t>
            </w:r>
          </w:p>
        </w:tc>
        <w:tc>
          <w:tcPr>
            <w:tcW w:w="1438" w:type="dxa"/>
            <w:vAlign w:val="center"/>
          </w:tcPr>
          <w:p w14:paraId="528A2F4E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0704</w:t>
            </w:r>
          </w:p>
        </w:tc>
        <w:tc>
          <w:tcPr>
            <w:tcW w:w="2066" w:type="dxa"/>
            <w:vAlign w:val="center"/>
          </w:tcPr>
          <w:p w14:paraId="1A45AA71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14:paraId="7DA86220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FC964DB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2,66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C2EE985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0,14</w:t>
            </w:r>
          </w:p>
        </w:tc>
      </w:tr>
      <w:tr w:rsidR="00B4053D" w:rsidRPr="00B4053D" w14:paraId="04833609" w14:textId="77777777" w:rsidTr="000C63FF">
        <w:tc>
          <w:tcPr>
            <w:tcW w:w="394" w:type="dxa"/>
            <w:vAlign w:val="center"/>
          </w:tcPr>
          <w:p w14:paraId="7C1299E2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70A66D62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*mrkva</w:t>
            </w:r>
          </w:p>
        </w:tc>
        <w:tc>
          <w:tcPr>
            <w:tcW w:w="1438" w:type="dxa"/>
            <w:vAlign w:val="center"/>
          </w:tcPr>
          <w:p w14:paraId="3BBF333A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0706</w:t>
            </w:r>
          </w:p>
        </w:tc>
        <w:tc>
          <w:tcPr>
            <w:tcW w:w="2066" w:type="dxa"/>
            <w:vAlign w:val="center"/>
          </w:tcPr>
          <w:p w14:paraId="311CFDD4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14:paraId="40428BFA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400C71E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1,08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E3A6CF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0,21</w:t>
            </w:r>
          </w:p>
        </w:tc>
      </w:tr>
      <w:tr w:rsidR="00B4053D" w:rsidRPr="00B4053D" w14:paraId="3C931F53" w14:textId="77777777" w:rsidTr="000C63FF">
        <w:tc>
          <w:tcPr>
            <w:tcW w:w="394" w:type="dxa"/>
            <w:vAlign w:val="center"/>
          </w:tcPr>
          <w:p w14:paraId="38BC9AC9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368AEE9B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*reďkovka</w:t>
            </w:r>
          </w:p>
        </w:tc>
        <w:tc>
          <w:tcPr>
            <w:tcW w:w="1438" w:type="dxa"/>
            <w:vAlign w:val="center"/>
          </w:tcPr>
          <w:p w14:paraId="0AF08522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0706</w:t>
            </w:r>
          </w:p>
        </w:tc>
        <w:tc>
          <w:tcPr>
            <w:tcW w:w="2066" w:type="dxa"/>
            <w:vAlign w:val="center"/>
          </w:tcPr>
          <w:p w14:paraId="48300E24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14:paraId="769B5C08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126A0C2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2,87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14:paraId="01F20414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0,55</w:t>
            </w:r>
          </w:p>
        </w:tc>
      </w:tr>
      <w:tr w:rsidR="00B4053D" w:rsidRPr="00B4053D" w14:paraId="7F5EDC16" w14:textId="77777777" w:rsidTr="000C63FF">
        <w:tc>
          <w:tcPr>
            <w:tcW w:w="394" w:type="dxa"/>
            <w:vAlign w:val="center"/>
          </w:tcPr>
          <w:p w14:paraId="73258580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017F61E3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*uhorka šalátová</w:t>
            </w:r>
          </w:p>
        </w:tc>
        <w:tc>
          <w:tcPr>
            <w:tcW w:w="1438" w:type="dxa"/>
            <w:vAlign w:val="center"/>
          </w:tcPr>
          <w:p w14:paraId="0EDAE19D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0707 00</w:t>
            </w:r>
          </w:p>
        </w:tc>
        <w:tc>
          <w:tcPr>
            <w:tcW w:w="2066" w:type="dxa"/>
            <w:vAlign w:val="center"/>
          </w:tcPr>
          <w:p w14:paraId="7E0DF496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14:paraId="786D1ECE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D43B442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2,07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14:paraId="7966FF58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0,11</w:t>
            </w:r>
          </w:p>
        </w:tc>
      </w:tr>
      <w:tr w:rsidR="00B4053D" w:rsidRPr="00B4053D" w14:paraId="75EFE1F1" w14:textId="77777777" w:rsidTr="000C63FF">
        <w:tc>
          <w:tcPr>
            <w:tcW w:w="394" w:type="dxa"/>
            <w:vAlign w:val="center"/>
          </w:tcPr>
          <w:p w14:paraId="752E216A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05C4CF3B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*hrášok zelený, nelúpaný</w:t>
            </w:r>
          </w:p>
        </w:tc>
        <w:tc>
          <w:tcPr>
            <w:tcW w:w="1438" w:type="dxa"/>
            <w:vAlign w:val="center"/>
          </w:tcPr>
          <w:p w14:paraId="6A4EB750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0708</w:t>
            </w:r>
          </w:p>
        </w:tc>
        <w:tc>
          <w:tcPr>
            <w:tcW w:w="2066" w:type="dxa"/>
            <w:vAlign w:val="center"/>
          </w:tcPr>
          <w:p w14:paraId="68DB70B2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14:paraId="457F4770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EE4674F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5,5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5C1073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0,28</w:t>
            </w:r>
          </w:p>
        </w:tc>
      </w:tr>
      <w:tr w:rsidR="00B4053D" w:rsidRPr="00B4053D" w14:paraId="276F14A3" w14:textId="77777777" w:rsidTr="000C63FF">
        <w:tc>
          <w:tcPr>
            <w:tcW w:w="394" w:type="dxa"/>
            <w:vAlign w:val="center"/>
          </w:tcPr>
          <w:p w14:paraId="0EBBD669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571D375C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*paprika</w:t>
            </w:r>
          </w:p>
        </w:tc>
        <w:tc>
          <w:tcPr>
            <w:tcW w:w="1438" w:type="dxa"/>
            <w:vAlign w:val="center"/>
          </w:tcPr>
          <w:p w14:paraId="16E1ADA0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2066" w:type="dxa"/>
            <w:vAlign w:val="center"/>
          </w:tcPr>
          <w:p w14:paraId="6ACE877F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14:paraId="10311212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58EE4A0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E5AEC9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0,18</w:t>
            </w:r>
          </w:p>
        </w:tc>
      </w:tr>
      <w:tr w:rsidR="00B4053D" w:rsidRPr="00B4053D" w14:paraId="7260F273" w14:textId="77777777" w:rsidTr="000C63FF">
        <w:tc>
          <w:tcPr>
            <w:tcW w:w="394" w:type="dxa"/>
            <w:vAlign w:val="center"/>
          </w:tcPr>
          <w:p w14:paraId="6B776CDB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5F97FDE0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**ovocná šťava alebo zeleninová šťava 100 %</w:t>
            </w:r>
          </w:p>
        </w:tc>
        <w:tc>
          <w:tcPr>
            <w:tcW w:w="1438" w:type="dxa"/>
            <w:vAlign w:val="center"/>
          </w:tcPr>
          <w:p w14:paraId="64F35F00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066" w:type="dxa"/>
            <w:vAlign w:val="center"/>
          </w:tcPr>
          <w:p w14:paraId="67908107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0,2 l</w:t>
            </w:r>
          </w:p>
        </w:tc>
        <w:tc>
          <w:tcPr>
            <w:tcW w:w="1344" w:type="dxa"/>
            <w:vAlign w:val="center"/>
          </w:tcPr>
          <w:p w14:paraId="2DB2D750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 ml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0FAF5DF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1,26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6B755BC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0,07</w:t>
            </w:r>
          </w:p>
        </w:tc>
      </w:tr>
      <w:tr w:rsidR="00B4053D" w:rsidRPr="00B4053D" w14:paraId="282C4EE9" w14:textId="77777777" w:rsidTr="000C63FF">
        <w:tc>
          <w:tcPr>
            <w:tcW w:w="394" w:type="dxa"/>
            <w:vAlign w:val="center"/>
          </w:tcPr>
          <w:p w14:paraId="0C420803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5C3A13A9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**ovocná šťava alebo zeleninová šťava 100 %</w:t>
            </w:r>
          </w:p>
        </w:tc>
        <w:tc>
          <w:tcPr>
            <w:tcW w:w="1438" w:type="dxa"/>
            <w:vAlign w:val="center"/>
          </w:tcPr>
          <w:p w14:paraId="3B11198E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066" w:type="dxa"/>
            <w:vAlign w:val="center"/>
          </w:tcPr>
          <w:p w14:paraId="1A0E2A4A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0,25 l</w:t>
            </w:r>
          </w:p>
        </w:tc>
        <w:tc>
          <w:tcPr>
            <w:tcW w:w="1344" w:type="dxa"/>
            <w:vAlign w:val="center"/>
          </w:tcPr>
          <w:p w14:paraId="2C791A39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250 ml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CEFBF2B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85B2E1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0,08</w:t>
            </w:r>
          </w:p>
        </w:tc>
      </w:tr>
      <w:tr w:rsidR="00B4053D" w:rsidRPr="00B4053D" w14:paraId="5BC174E6" w14:textId="77777777" w:rsidTr="000C63FF">
        <w:tc>
          <w:tcPr>
            <w:tcW w:w="394" w:type="dxa"/>
            <w:vAlign w:val="center"/>
          </w:tcPr>
          <w:p w14:paraId="46DC0D12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02EE4FDF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**ovocná šťava alebo zeleninová šťava 100 %</w:t>
            </w:r>
          </w:p>
        </w:tc>
        <w:tc>
          <w:tcPr>
            <w:tcW w:w="1438" w:type="dxa"/>
            <w:vAlign w:val="center"/>
          </w:tcPr>
          <w:p w14:paraId="0B7AD9CF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066" w:type="dxa"/>
            <w:vAlign w:val="center"/>
          </w:tcPr>
          <w:p w14:paraId="03028BBC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0,75 l</w:t>
            </w:r>
          </w:p>
        </w:tc>
        <w:tc>
          <w:tcPr>
            <w:tcW w:w="1344" w:type="dxa"/>
            <w:vAlign w:val="center"/>
          </w:tcPr>
          <w:p w14:paraId="13B751E1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250 ml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ACCDDDC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2,97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06848E6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0,15</w:t>
            </w:r>
          </w:p>
        </w:tc>
      </w:tr>
      <w:tr w:rsidR="00B4053D" w:rsidRPr="00B4053D" w14:paraId="1A7C7914" w14:textId="77777777" w:rsidTr="000C63FF">
        <w:tc>
          <w:tcPr>
            <w:tcW w:w="394" w:type="dxa"/>
            <w:vAlign w:val="center"/>
          </w:tcPr>
          <w:p w14:paraId="27AE7120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6A369CBC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**ovocná šťava alebo zeleninová šťava 100 %</w:t>
            </w:r>
          </w:p>
        </w:tc>
        <w:tc>
          <w:tcPr>
            <w:tcW w:w="1438" w:type="dxa"/>
            <w:vAlign w:val="center"/>
          </w:tcPr>
          <w:p w14:paraId="4C27B668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066" w:type="dxa"/>
            <w:vAlign w:val="center"/>
          </w:tcPr>
          <w:p w14:paraId="2A8D9304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1 l</w:t>
            </w:r>
          </w:p>
        </w:tc>
        <w:tc>
          <w:tcPr>
            <w:tcW w:w="1344" w:type="dxa"/>
            <w:vAlign w:val="center"/>
          </w:tcPr>
          <w:p w14:paraId="144DD520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 ml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8F5E9D8" w14:textId="77777777" w:rsidR="00B4053D" w:rsidRPr="003C6212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3C62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2,52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D18C64E" w14:textId="77777777" w:rsidR="00B4053D" w:rsidRPr="003C6212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3C62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0,13</w:t>
            </w:r>
          </w:p>
        </w:tc>
      </w:tr>
      <w:tr w:rsidR="00B4053D" w:rsidRPr="00B4053D" w14:paraId="5744EA3B" w14:textId="77777777" w:rsidTr="000C63FF">
        <w:tc>
          <w:tcPr>
            <w:tcW w:w="394" w:type="dxa"/>
            <w:vAlign w:val="center"/>
          </w:tcPr>
          <w:p w14:paraId="343DA678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3C2817E5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**ovocná šťava alebo zeleninová šťava 100 %</w:t>
            </w:r>
          </w:p>
        </w:tc>
        <w:tc>
          <w:tcPr>
            <w:tcW w:w="1438" w:type="dxa"/>
            <w:vAlign w:val="center"/>
          </w:tcPr>
          <w:p w14:paraId="69297EE9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066" w:type="dxa"/>
            <w:vAlign w:val="center"/>
          </w:tcPr>
          <w:p w14:paraId="77F69EDC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3 l</w:t>
            </w:r>
          </w:p>
        </w:tc>
        <w:tc>
          <w:tcPr>
            <w:tcW w:w="1344" w:type="dxa"/>
            <w:vAlign w:val="center"/>
          </w:tcPr>
          <w:p w14:paraId="4B39658B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 ml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3F956A4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7,2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F7DC6EB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0,36</w:t>
            </w:r>
          </w:p>
        </w:tc>
      </w:tr>
      <w:tr w:rsidR="00B4053D" w:rsidRPr="00B4053D" w14:paraId="027C51C7" w14:textId="77777777" w:rsidTr="000C63FF">
        <w:tc>
          <w:tcPr>
            <w:tcW w:w="394" w:type="dxa"/>
            <w:vAlign w:val="center"/>
          </w:tcPr>
          <w:p w14:paraId="09DAB081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25B1FAE3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**ovocná šťava alebo zeleninová šťava 100 %</w:t>
            </w:r>
          </w:p>
        </w:tc>
        <w:tc>
          <w:tcPr>
            <w:tcW w:w="1438" w:type="dxa"/>
            <w:vAlign w:val="center"/>
          </w:tcPr>
          <w:p w14:paraId="37F2AEE2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066" w:type="dxa"/>
            <w:vAlign w:val="center"/>
          </w:tcPr>
          <w:p w14:paraId="742BD476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5 l</w:t>
            </w:r>
          </w:p>
        </w:tc>
        <w:tc>
          <w:tcPr>
            <w:tcW w:w="1344" w:type="dxa"/>
            <w:vAlign w:val="center"/>
          </w:tcPr>
          <w:p w14:paraId="5082B431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 ml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147A96C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53B641B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0,41</w:t>
            </w:r>
          </w:p>
        </w:tc>
      </w:tr>
      <w:tr w:rsidR="00B4053D" w:rsidRPr="00B4053D" w14:paraId="051A0413" w14:textId="77777777" w:rsidTr="000C63FF">
        <w:tc>
          <w:tcPr>
            <w:tcW w:w="394" w:type="dxa"/>
            <w:vAlign w:val="center"/>
          </w:tcPr>
          <w:p w14:paraId="7659FD68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755B6EE0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**ovocné pyré</w:t>
            </w:r>
          </w:p>
        </w:tc>
        <w:tc>
          <w:tcPr>
            <w:tcW w:w="1438" w:type="dxa"/>
            <w:vAlign w:val="center"/>
          </w:tcPr>
          <w:p w14:paraId="4FB96E1A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066" w:type="dxa"/>
            <w:vAlign w:val="center"/>
          </w:tcPr>
          <w:p w14:paraId="17C1B67C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90 g</w:t>
            </w:r>
          </w:p>
        </w:tc>
        <w:tc>
          <w:tcPr>
            <w:tcW w:w="1344" w:type="dxa"/>
            <w:vAlign w:val="center"/>
          </w:tcPr>
          <w:p w14:paraId="7D82811E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90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2A06672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0,87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E86D159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0,17</w:t>
            </w:r>
          </w:p>
        </w:tc>
      </w:tr>
      <w:tr w:rsidR="00B4053D" w:rsidRPr="00B4053D" w14:paraId="49705E58" w14:textId="77777777" w:rsidTr="000C63FF">
        <w:tc>
          <w:tcPr>
            <w:tcW w:w="394" w:type="dxa"/>
            <w:vAlign w:val="center"/>
          </w:tcPr>
          <w:p w14:paraId="521AFDFB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708E5F0C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**ovocné pyré</w:t>
            </w:r>
          </w:p>
        </w:tc>
        <w:tc>
          <w:tcPr>
            <w:tcW w:w="1438" w:type="dxa"/>
            <w:vAlign w:val="center"/>
          </w:tcPr>
          <w:p w14:paraId="20E13989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066" w:type="dxa"/>
            <w:vAlign w:val="center"/>
          </w:tcPr>
          <w:p w14:paraId="7B68FF14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100 g</w:t>
            </w:r>
          </w:p>
        </w:tc>
        <w:tc>
          <w:tcPr>
            <w:tcW w:w="1344" w:type="dxa"/>
            <w:vAlign w:val="center"/>
          </w:tcPr>
          <w:p w14:paraId="060E98F5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100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90E97B0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0,66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FDE2CFB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0,13</w:t>
            </w:r>
          </w:p>
        </w:tc>
      </w:tr>
      <w:tr w:rsidR="00B4053D" w:rsidRPr="00B4053D" w14:paraId="3A24C4E8" w14:textId="77777777" w:rsidTr="000C63FF">
        <w:tc>
          <w:tcPr>
            <w:tcW w:w="394" w:type="dxa"/>
            <w:vAlign w:val="center"/>
          </w:tcPr>
          <w:p w14:paraId="76E0228B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A20C4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**ovocné pyré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7B2D5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44EA0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120 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92147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120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04E4968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0,81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662DF7F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0,16</w:t>
            </w:r>
          </w:p>
        </w:tc>
      </w:tr>
      <w:tr w:rsidR="00B4053D" w:rsidRPr="00B4053D" w14:paraId="460B842E" w14:textId="77777777" w:rsidTr="000C63FF">
        <w:tc>
          <w:tcPr>
            <w:tcW w:w="394" w:type="dxa"/>
            <w:vAlign w:val="center"/>
          </w:tcPr>
          <w:p w14:paraId="2FA2D3D8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14A5DDF6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**ovocné pyré</w:t>
            </w:r>
          </w:p>
        </w:tc>
        <w:tc>
          <w:tcPr>
            <w:tcW w:w="1438" w:type="dxa"/>
            <w:vAlign w:val="center"/>
          </w:tcPr>
          <w:p w14:paraId="3A40EDB3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066" w:type="dxa"/>
            <w:vAlign w:val="center"/>
          </w:tcPr>
          <w:p w14:paraId="67EBC2DE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190 g</w:t>
            </w:r>
          </w:p>
        </w:tc>
        <w:tc>
          <w:tcPr>
            <w:tcW w:w="1344" w:type="dxa"/>
            <w:vAlign w:val="center"/>
          </w:tcPr>
          <w:p w14:paraId="5A9FAC7E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190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AA9428D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0,66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A6B00D4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0,13</w:t>
            </w:r>
          </w:p>
        </w:tc>
      </w:tr>
      <w:tr w:rsidR="00B4053D" w:rsidRPr="00B4053D" w14:paraId="2755E421" w14:textId="77777777" w:rsidTr="000C63FF">
        <w:tc>
          <w:tcPr>
            <w:tcW w:w="394" w:type="dxa"/>
            <w:vAlign w:val="center"/>
          </w:tcPr>
          <w:p w14:paraId="42DAB745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5BB5B4BF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**ovocné pyré</w:t>
            </w:r>
          </w:p>
        </w:tc>
        <w:tc>
          <w:tcPr>
            <w:tcW w:w="1438" w:type="dxa"/>
            <w:vAlign w:val="center"/>
          </w:tcPr>
          <w:p w14:paraId="64E3E5B1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066" w:type="dxa"/>
            <w:vAlign w:val="center"/>
          </w:tcPr>
          <w:p w14:paraId="15EF9D22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344" w:type="dxa"/>
            <w:vAlign w:val="center"/>
          </w:tcPr>
          <w:p w14:paraId="246BCF0F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6F344A5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0,97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D9D51BF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0,19</w:t>
            </w:r>
          </w:p>
        </w:tc>
      </w:tr>
      <w:tr w:rsidR="00B4053D" w:rsidRPr="00B4053D" w14:paraId="0B525C91" w14:textId="77777777" w:rsidTr="000C63FF">
        <w:tc>
          <w:tcPr>
            <w:tcW w:w="394" w:type="dxa"/>
            <w:vAlign w:val="center"/>
          </w:tcPr>
          <w:p w14:paraId="251D945E" w14:textId="77777777" w:rsidR="00B4053D" w:rsidRPr="00B4053D" w:rsidRDefault="00B4053D" w:rsidP="00360E75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14:paraId="7AD18D79" w14:textId="77777777" w:rsidR="00B4053D" w:rsidRPr="00B4053D" w:rsidRDefault="00B4053D" w:rsidP="00360E75">
            <w:pPr>
              <w:widowControl w:val="0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**sušené jablkové lupienky</w:t>
            </w:r>
          </w:p>
        </w:tc>
        <w:tc>
          <w:tcPr>
            <w:tcW w:w="1438" w:type="dxa"/>
            <w:vAlign w:val="center"/>
          </w:tcPr>
          <w:p w14:paraId="542D450E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 xml:space="preserve">0813 alebo 2008 </w:t>
            </w:r>
          </w:p>
        </w:tc>
        <w:tc>
          <w:tcPr>
            <w:tcW w:w="2066" w:type="dxa"/>
            <w:vAlign w:val="center"/>
          </w:tcPr>
          <w:p w14:paraId="67BF0BB7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30 g</w:t>
            </w:r>
          </w:p>
        </w:tc>
        <w:tc>
          <w:tcPr>
            <w:tcW w:w="1344" w:type="dxa"/>
            <w:vAlign w:val="center"/>
          </w:tcPr>
          <w:p w14:paraId="27315F52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</w:rPr>
              <w:t>30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C229F96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0,91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7510C51" w14:textId="77777777" w:rsidR="00B4053D" w:rsidRPr="00B4053D" w:rsidRDefault="00B4053D" w:rsidP="00360E75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0,18</w:t>
            </w:r>
          </w:p>
        </w:tc>
      </w:tr>
    </w:tbl>
    <w:p w14:paraId="71B5D1AF" w14:textId="77777777" w:rsidR="00B4053D" w:rsidRPr="00B4053D" w:rsidRDefault="00B4053D" w:rsidP="00360E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A0A74" w14:textId="77777777" w:rsidR="00B4053D" w:rsidRPr="00B4053D" w:rsidRDefault="00B4053D" w:rsidP="00360E75">
      <w:pPr>
        <w:widowControl w:val="0"/>
        <w:spacing w:line="276" w:lineRule="auto"/>
        <w:ind w:left="-425" w:hanging="284"/>
        <w:contextualSpacing/>
        <w:rPr>
          <w:rFonts w:ascii="Times New Roman" w:hAnsi="Times New Roman" w:cs="Times New Roman"/>
          <w:iCs/>
          <w:sz w:val="20"/>
          <w:szCs w:val="24"/>
        </w:rPr>
      </w:pPr>
      <w:r w:rsidRPr="00B4053D">
        <w:rPr>
          <w:rFonts w:ascii="Times New Roman" w:hAnsi="Times New Roman" w:cs="Times New Roman"/>
          <w:iCs/>
          <w:sz w:val="20"/>
          <w:szCs w:val="24"/>
        </w:rPr>
        <w:t xml:space="preserve">Vysvetlivky: </w:t>
      </w:r>
    </w:p>
    <w:p w14:paraId="38AFE2ED" w14:textId="77777777" w:rsidR="00B4053D" w:rsidRPr="00B4053D" w:rsidRDefault="00B4053D" w:rsidP="00360E75">
      <w:pPr>
        <w:widowControl w:val="0"/>
        <w:spacing w:line="276" w:lineRule="auto"/>
        <w:ind w:left="-425" w:hanging="284"/>
        <w:contextualSpacing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B4053D">
        <w:rPr>
          <w:rFonts w:ascii="Times New Roman" w:hAnsi="Times New Roman" w:cs="Times New Roman"/>
          <w:iCs/>
          <w:sz w:val="20"/>
          <w:szCs w:val="24"/>
        </w:rPr>
        <w:t>*</w:t>
      </w:r>
      <w:r w:rsidRPr="00B4053D">
        <w:rPr>
          <w:rFonts w:ascii="Times New Roman" w:hAnsi="Times New Roman" w:cs="Times New Roman"/>
          <w:iCs/>
          <w:sz w:val="20"/>
          <w:szCs w:val="24"/>
        </w:rPr>
        <w:tab/>
      </w:r>
      <w:r w:rsidRPr="00B4053D">
        <w:rPr>
          <w:rFonts w:ascii="Times New Roman" w:hAnsi="Times New Roman" w:cs="Times New Roman"/>
          <w:iCs/>
          <w:caps/>
          <w:sz w:val="20"/>
          <w:szCs w:val="24"/>
        </w:rPr>
        <w:t>v</w:t>
      </w:r>
      <w:r w:rsidRPr="00B4053D">
        <w:rPr>
          <w:rFonts w:ascii="Times New Roman" w:hAnsi="Times New Roman" w:cs="Times New Roman"/>
          <w:iCs/>
          <w:sz w:val="20"/>
          <w:szCs w:val="24"/>
        </w:rPr>
        <w:t>ýška pomoci na zabezpečovanie činností podľa § 1 písm. b) a úhrada, ktorú možno na zabezpečovanie týchto činností okrem základnej pomoci najviac žiadať, sú ustanovené na 1 kg ovocia a zeleniny.</w:t>
      </w:r>
    </w:p>
    <w:p w14:paraId="4EA16F52" w14:textId="77777777" w:rsidR="00B4053D" w:rsidRDefault="00B4053D" w:rsidP="00360E75">
      <w:pPr>
        <w:widowControl w:val="0"/>
        <w:spacing w:after="0" w:line="276" w:lineRule="auto"/>
        <w:ind w:left="-425" w:hanging="284"/>
        <w:contextualSpacing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B4053D">
        <w:rPr>
          <w:rFonts w:ascii="Times New Roman" w:hAnsi="Times New Roman" w:cs="Times New Roman"/>
          <w:iCs/>
          <w:sz w:val="20"/>
          <w:szCs w:val="24"/>
        </w:rPr>
        <w:t>**</w:t>
      </w:r>
      <w:r w:rsidRPr="00B4053D">
        <w:rPr>
          <w:rFonts w:ascii="Times New Roman" w:hAnsi="Times New Roman" w:cs="Times New Roman"/>
          <w:iCs/>
          <w:sz w:val="20"/>
          <w:szCs w:val="24"/>
        </w:rPr>
        <w:tab/>
      </w:r>
      <w:r w:rsidRPr="00B4053D">
        <w:rPr>
          <w:rFonts w:ascii="Times New Roman" w:hAnsi="Times New Roman" w:cs="Times New Roman"/>
          <w:iCs/>
          <w:caps/>
          <w:sz w:val="20"/>
          <w:szCs w:val="24"/>
        </w:rPr>
        <w:t>v</w:t>
      </w:r>
      <w:r w:rsidRPr="00B4053D">
        <w:rPr>
          <w:rFonts w:ascii="Times New Roman" w:hAnsi="Times New Roman" w:cs="Times New Roman"/>
          <w:iCs/>
          <w:sz w:val="20"/>
          <w:szCs w:val="24"/>
        </w:rPr>
        <w:t>ýška pomoci na zabezpečovanie činností podľa § 1 písm. b) a úhrada, ktorú možno na zabezpečovanie týchto činností okrem základnej pomoci najviac žiadať, sú ustanovené na jedno balenie ovocia a zeleniny.</w:t>
      </w:r>
    </w:p>
    <w:p w14:paraId="223872BC" w14:textId="77777777" w:rsidR="00E86ED2" w:rsidRPr="00B4053D" w:rsidRDefault="00E86ED2" w:rsidP="00360E75">
      <w:pPr>
        <w:widowControl w:val="0"/>
        <w:spacing w:after="0" w:line="276" w:lineRule="auto"/>
        <w:ind w:left="-425" w:hanging="284"/>
        <w:contextualSpacing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6A9656E2" w14:textId="77777777" w:rsidR="00B4053D" w:rsidRPr="00B4053D" w:rsidRDefault="00B4053D" w:rsidP="00360E75">
      <w:pPr>
        <w:widowControl w:val="0"/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053D">
        <w:br w:type="page"/>
      </w:r>
      <w:r w:rsidRPr="00B4053D">
        <w:rPr>
          <w:rFonts w:ascii="Times New Roman" w:hAnsi="Times New Roman" w:cs="Times New Roman"/>
          <w:sz w:val="24"/>
          <w:szCs w:val="24"/>
        </w:rPr>
        <w:lastRenderedPageBreak/>
        <w:t>Príloha č. 2a</w:t>
      </w:r>
    </w:p>
    <w:p w14:paraId="24900BF9" w14:textId="77777777" w:rsidR="00B4053D" w:rsidRPr="00B4053D" w:rsidRDefault="00B4053D" w:rsidP="00360E75">
      <w:pPr>
        <w:widowControl w:val="0"/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053D">
        <w:rPr>
          <w:rFonts w:ascii="Times New Roman" w:hAnsi="Times New Roman" w:cs="Times New Roman"/>
          <w:sz w:val="24"/>
          <w:szCs w:val="24"/>
        </w:rPr>
        <w:t>k nariadeniu vlády č. 200/2019 Z. z.</w:t>
      </w:r>
    </w:p>
    <w:p w14:paraId="45280A33" w14:textId="77777777" w:rsidR="00B4053D" w:rsidRPr="00B4053D" w:rsidRDefault="00B4053D" w:rsidP="00360E75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1C2FF4" w14:textId="77777777" w:rsidR="00B4053D" w:rsidRPr="003C6212" w:rsidRDefault="00B4053D" w:rsidP="00360E75">
      <w:pPr>
        <w:widowControl w:val="0"/>
        <w:spacing w:after="0" w:line="276" w:lineRule="auto"/>
        <w:ind w:left="-993" w:right="-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12">
        <w:rPr>
          <w:rFonts w:ascii="Times New Roman" w:hAnsi="Times New Roman" w:cs="Times New Roman"/>
          <w:b/>
          <w:sz w:val="24"/>
          <w:szCs w:val="24"/>
        </w:rPr>
        <w:t>ZOZNAM VČELÁRSKYCH VÝROBKOV, VÝŠKA POMOCI NA ICH DODÁVANIE ALEBO DISTRIBÚCIU PRE ŽIAKOV A ÚHRADA, KTORÚ ZA NE MOŽNO OKREM ZÁKLADNEJ VÝŠKY POMOCI NAJVIAC ŽIADAŤ</w:t>
      </w:r>
    </w:p>
    <w:p w14:paraId="50686CEB" w14:textId="77777777" w:rsidR="00B4053D" w:rsidRPr="00B4053D" w:rsidRDefault="00B4053D" w:rsidP="00360E7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2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691"/>
        <w:gridCol w:w="1700"/>
        <w:gridCol w:w="1561"/>
        <w:gridCol w:w="1554"/>
        <w:gridCol w:w="1559"/>
        <w:gridCol w:w="1419"/>
      </w:tblGrid>
      <w:tr w:rsidR="00B4053D" w:rsidRPr="00B4053D" w14:paraId="02B598BE" w14:textId="77777777" w:rsidTr="000C63FF">
        <w:trPr>
          <w:trHeight w:val="2010"/>
        </w:trPr>
        <w:tc>
          <w:tcPr>
            <w:tcW w:w="197" w:type="pct"/>
            <w:shd w:val="clear" w:color="auto" w:fill="auto"/>
            <w:vAlign w:val="center"/>
            <w:hideMark/>
          </w:tcPr>
          <w:p w14:paraId="512765F0" w14:textId="77777777" w:rsidR="00B4053D" w:rsidRPr="00B4053D" w:rsidRDefault="00B4053D" w:rsidP="00360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P. č.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14:paraId="6F7E779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Názov včelárskeho výrobku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61BF8A3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Číselný kód položky alebo podpoložky nomenklatúry tovaru ustanovenej Európskou komisiou, pod ktorú sa včelársky výrobok zaraďuje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0C2550A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Druh a veľkosť balenia včelárskeho výrobku</w:t>
            </w:r>
          </w:p>
        </w:tc>
        <w:tc>
          <w:tcPr>
            <w:tcW w:w="712" w:type="pct"/>
          </w:tcPr>
          <w:p w14:paraId="0E93916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14:paraId="4E3EC10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14:paraId="587F75B1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14:paraId="2CD2ECD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Maximálna veľkosť jednej porcie včelárskeho výrobku pre jedného žiaka na deň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32D45F9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Výška základnej pomoci na zabezpečovanie činností podľa </w:t>
            </w:r>
            <w:r w:rsidRPr="00B4053D">
              <w:rPr>
                <w:rFonts w:ascii="Times New Roman" w:hAnsi="Times New Roman" w:cs="Times New Roman"/>
                <w:iCs/>
                <w:sz w:val="21"/>
                <w:szCs w:val="21"/>
                <w:shd w:val="clear" w:color="auto" w:fill="FFFFFF"/>
              </w:rPr>
              <w:t>§ 1 písm. c)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piateho bodu </w:t>
            </w:r>
            <w:r w:rsidRPr="00B4053D">
              <w:rPr>
                <w:rFonts w:ascii="Times New Roman" w:hAnsi="Times New Roman" w:cs="Times New Roman"/>
                <w:iCs/>
                <w:sz w:val="21"/>
                <w:szCs w:val="21"/>
                <w:shd w:val="clear" w:color="auto" w:fill="FFFFFF"/>
              </w:rPr>
              <w:t xml:space="preserve">spočívajúcich v dodávaní alebo distribuovaní jedného kg alebo jedného balenia včelárskeho výrobku 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v eurách bez dane</w:t>
            </w:r>
          </w:p>
          <w:p w14:paraId="18636D1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95CA0F0" w14:textId="77777777" w:rsidR="00B4053D" w:rsidRPr="00B4053D" w:rsidRDefault="00B4053D" w:rsidP="00360E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Výška úhrady v eurách, ktorú možno okrem základnej pomoci najviac žiadať za jeden kg alebo za jedno balenie včelárskeho výrobku</w:t>
            </w:r>
          </w:p>
          <w:p w14:paraId="3196D6A7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B4053D" w:rsidRPr="00B4053D" w14:paraId="6FAA24A6" w14:textId="77777777" w:rsidTr="000C63FF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14:paraId="0BB15CDC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14:paraId="2E44215E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*prírodný med kvetový alebo z nektáru, získaný z nektáru repky olejky [</w:t>
            </w:r>
            <w:r w:rsidRPr="00B4053D"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</w:rPr>
              <w:t xml:space="preserve">Brassica napus 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L. (partim)],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06C0DB8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2FB259B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  <w:vAlign w:val="center"/>
          </w:tcPr>
          <w:p w14:paraId="682996B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 g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C88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8,13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FE5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0,41</w:t>
            </w:r>
          </w:p>
        </w:tc>
      </w:tr>
      <w:tr w:rsidR="00B4053D" w:rsidRPr="00B4053D" w14:paraId="2D516CD4" w14:textId="77777777" w:rsidTr="000C63FF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14:paraId="6D4CD45D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14:paraId="377BD3EB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*prírodný med kvetový alebo z nektáru, získaný z nektáru repky olejky [(</w:t>
            </w:r>
            <w:r w:rsidRPr="00B4053D"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</w:rPr>
              <w:t>Brassica napus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 (partim)],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247DBA0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0655BE3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  <w:vAlign w:val="center"/>
          </w:tcPr>
          <w:p w14:paraId="226DFAA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 g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898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7,86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9DA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0,4</w:t>
            </w:r>
          </w:p>
        </w:tc>
      </w:tr>
      <w:tr w:rsidR="00B4053D" w:rsidRPr="00B4053D" w14:paraId="1BF09F99" w14:textId="77777777" w:rsidTr="000C63FF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14:paraId="27C8C919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14:paraId="5CD793E1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*prírodný med kvetový alebo z nektáru, získaný z nektáru slnečnice ročnej (</w:t>
            </w:r>
            <w:r w:rsidRPr="00B4053D"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</w:rPr>
              <w:t>Helianthus annuus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L.),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555109B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20EF59D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  <w:vAlign w:val="center"/>
          </w:tcPr>
          <w:p w14:paraId="1955B60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 g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74E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7,62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730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0,39</w:t>
            </w:r>
          </w:p>
        </w:tc>
      </w:tr>
      <w:tr w:rsidR="00B4053D" w:rsidRPr="00B4053D" w14:paraId="04066E89" w14:textId="77777777" w:rsidTr="000C63FF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14:paraId="79277211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14:paraId="794FECEF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*prírodný med kvetový alebo z nektáru, získaný z nektáru slnečnice ročnej (</w:t>
            </w:r>
            <w:r w:rsidRPr="00B4053D"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</w:rPr>
              <w:t xml:space="preserve">Helianthus annuus 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L.),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0A418949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0F3C5DC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  <w:vAlign w:val="center"/>
          </w:tcPr>
          <w:p w14:paraId="19E5A3B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 g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347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822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0,41</w:t>
            </w:r>
          </w:p>
        </w:tc>
      </w:tr>
      <w:tr w:rsidR="00B4053D" w:rsidRPr="00B4053D" w14:paraId="07BB9581" w14:textId="77777777" w:rsidTr="000C63FF">
        <w:trPr>
          <w:trHeight w:val="915"/>
        </w:trPr>
        <w:tc>
          <w:tcPr>
            <w:tcW w:w="197" w:type="pct"/>
            <w:shd w:val="clear" w:color="auto" w:fill="auto"/>
            <w:vAlign w:val="center"/>
            <w:hideMark/>
          </w:tcPr>
          <w:p w14:paraId="05CB391E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14:paraId="605AE1FA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*prírodný med kvetový alebo z nektáru, získaný z nektáru rastlín rodu agát (</w:t>
            </w:r>
            <w:r w:rsidRPr="00B4053D"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</w:rPr>
              <w:t xml:space="preserve">Robinia 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L.)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199C28D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16D84F2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  <w:vAlign w:val="center"/>
          </w:tcPr>
          <w:p w14:paraId="036031E1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 g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418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9,12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BD79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0,46</w:t>
            </w:r>
          </w:p>
        </w:tc>
      </w:tr>
      <w:tr w:rsidR="00B4053D" w:rsidRPr="00B4053D" w14:paraId="490769D7" w14:textId="77777777" w:rsidTr="00586B29">
        <w:trPr>
          <w:trHeight w:val="915"/>
        </w:trPr>
        <w:tc>
          <w:tcPr>
            <w:tcW w:w="197" w:type="pct"/>
            <w:shd w:val="clear" w:color="auto" w:fill="auto"/>
            <w:vAlign w:val="center"/>
            <w:hideMark/>
          </w:tcPr>
          <w:p w14:paraId="426325D1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14:paraId="70AEA65A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*prírodný med kvetový alebo z nektáru, získaný z nektáru rastlín rodu lipa (</w:t>
            </w:r>
            <w:r w:rsidRPr="00B4053D"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</w:rPr>
              <w:t>Tilia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L.),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7730CC51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261B48E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  <w:vAlign w:val="center"/>
          </w:tcPr>
          <w:p w14:paraId="7FC9453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 g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899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9,05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84E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0,46</w:t>
            </w:r>
          </w:p>
        </w:tc>
      </w:tr>
      <w:tr w:rsidR="00B4053D" w:rsidRPr="00B4053D" w14:paraId="70FA25F1" w14:textId="77777777" w:rsidTr="00586B29">
        <w:trPr>
          <w:trHeight w:val="915"/>
        </w:trPr>
        <w:tc>
          <w:tcPr>
            <w:tcW w:w="197" w:type="pct"/>
            <w:shd w:val="clear" w:color="auto" w:fill="auto"/>
            <w:vAlign w:val="center"/>
            <w:hideMark/>
          </w:tcPr>
          <w:p w14:paraId="3C742C9B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7.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14:paraId="4FE0056F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*prírodný med kvetový alebo z nektáru, získaný z nektáru rastlín rodu lipa (</w:t>
            </w:r>
            <w:r w:rsidRPr="00B4053D"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</w:rPr>
              <w:t>Tilia</w:t>
            </w: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L.),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603D45F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29B22259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  <w:tcBorders>
              <w:right w:val="single" w:sz="4" w:space="0" w:color="auto"/>
            </w:tcBorders>
            <w:vAlign w:val="center"/>
          </w:tcPr>
          <w:p w14:paraId="31DC6F59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 g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79F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8,81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7091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0,45</w:t>
            </w:r>
          </w:p>
        </w:tc>
      </w:tr>
      <w:tr w:rsidR="00B4053D" w:rsidRPr="00B4053D" w14:paraId="188ACE71" w14:textId="77777777" w:rsidTr="00586B29">
        <w:trPr>
          <w:trHeight w:val="1515"/>
        </w:trPr>
        <w:tc>
          <w:tcPr>
            <w:tcW w:w="197" w:type="pct"/>
            <w:shd w:val="clear" w:color="auto" w:fill="auto"/>
            <w:vAlign w:val="center"/>
            <w:hideMark/>
          </w:tcPr>
          <w:p w14:paraId="478E8264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14:paraId="412D0946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*prírodný med kvetový alebo z nektáru, získaný z nektáru rastlín neuvedených v riadkoch 1 až 7,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77C99F3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0CECEFB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  <w:vAlign w:val="center"/>
          </w:tcPr>
          <w:p w14:paraId="78B451D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 g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48B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9,05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DF5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0,46</w:t>
            </w:r>
          </w:p>
        </w:tc>
      </w:tr>
      <w:tr w:rsidR="00B4053D" w:rsidRPr="00B4053D" w14:paraId="30025FA3" w14:textId="77777777" w:rsidTr="000C63FF">
        <w:trPr>
          <w:trHeight w:val="1515"/>
        </w:trPr>
        <w:tc>
          <w:tcPr>
            <w:tcW w:w="197" w:type="pct"/>
            <w:shd w:val="clear" w:color="auto" w:fill="auto"/>
            <w:vAlign w:val="center"/>
            <w:hideMark/>
          </w:tcPr>
          <w:p w14:paraId="201E7861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14:paraId="4BFCE4F9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*prírodný med kvetový alebo z nektáru, získaný z nektáru rastlín neuvedených v riadkoch 1 až 7,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3FE90617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699B6DD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  <w:vAlign w:val="center"/>
          </w:tcPr>
          <w:p w14:paraId="0AD1572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 g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282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8,57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FD1F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0,43</w:t>
            </w:r>
          </w:p>
        </w:tc>
      </w:tr>
      <w:tr w:rsidR="00B4053D" w:rsidRPr="00B4053D" w14:paraId="3D6CBD9F" w14:textId="77777777" w:rsidTr="000C63FF">
        <w:trPr>
          <w:trHeight w:val="315"/>
        </w:trPr>
        <w:tc>
          <w:tcPr>
            <w:tcW w:w="197" w:type="pct"/>
            <w:shd w:val="clear" w:color="auto" w:fill="auto"/>
            <w:vAlign w:val="center"/>
            <w:hideMark/>
          </w:tcPr>
          <w:p w14:paraId="661BADBB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14:paraId="4EE4BDA4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*prírodný med medovicový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384C2D3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5D6EB13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  <w:vAlign w:val="center"/>
          </w:tcPr>
          <w:p w14:paraId="7A91E4A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 g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815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11,43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693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0,58</w:t>
            </w:r>
          </w:p>
        </w:tc>
      </w:tr>
      <w:tr w:rsidR="00B4053D" w:rsidRPr="00B4053D" w14:paraId="13DC1A56" w14:textId="77777777" w:rsidTr="000C63FF">
        <w:trPr>
          <w:trHeight w:val="615"/>
        </w:trPr>
        <w:tc>
          <w:tcPr>
            <w:tcW w:w="197" w:type="pct"/>
            <w:shd w:val="clear" w:color="auto" w:fill="auto"/>
            <w:vAlign w:val="center"/>
            <w:hideMark/>
          </w:tcPr>
          <w:p w14:paraId="0FB357A7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11.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14:paraId="6E3661CE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*prírodný med zmiešaný,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3753084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07709F8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  <w:vAlign w:val="center"/>
          </w:tcPr>
          <w:p w14:paraId="06A49F77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 g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4C27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9,52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6FA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0,48</w:t>
            </w:r>
          </w:p>
        </w:tc>
      </w:tr>
      <w:tr w:rsidR="00B4053D" w:rsidRPr="00B4053D" w14:paraId="2BA78005" w14:textId="77777777" w:rsidTr="000C63FF">
        <w:trPr>
          <w:trHeight w:val="315"/>
        </w:trPr>
        <w:tc>
          <w:tcPr>
            <w:tcW w:w="197" w:type="pct"/>
            <w:shd w:val="clear" w:color="auto" w:fill="auto"/>
            <w:vAlign w:val="center"/>
            <w:hideMark/>
          </w:tcPr>
          <w:p w14:paraId="7DEAFF59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12.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14:paraId="3B52FCAF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*prírodný med zmiešaný,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79B4891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1DFBDDB9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  <w:vAlign w:val="center"/>
          </w:tcPr>
          <w:p w14:paraId="6275B5A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 g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CC3F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9,52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664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0,48</w:t>
            </w:r>
          </w:p>
        </w:tc>
      </w:tr>
      <w:tr w:rsidR="00B4053D" w:rsidRPr="00B4053D" w14:paraId="294D22A5" w14:textId="77777777" w:rsidTr="000C63FF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14:paraId="53E70B91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13.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61B3AC04" w14:textId="77777777" w:rsidR="00B4053D" w:rsidRPr="00B4053D" w:rsidRDefault="00B4053D" w:rsidP="00360E7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**prírodný med kvetový alebo z nektáru, získaný z nektáru repky olejky [</w:t>
            </w:r>
            <w:r w:rsidRPr="00B4053D">
              <w:rPr>
                <w:rFonts w:ascii="Times New Roman" w:hAnsi="Times New Roman" w:cs="Times New Roman"/>
                <w:i/>
                <w:sz w:val="21"/>
                <w:szCs w:val="21"/>
              </w:rPr>
              <w:t>Brassica napus</w:t>
            </w: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 xml:space="preserve"> L. (partim)]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4DAF656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F2915C3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120 g/sklenené balenie</w:t>
            </w:r>
          </w:p>
        </w:tc>
        <w:tc>
          <w:tcPr>
            <w:tcW w:w="712" w:type="pct"/>
            <w:vAlign w:val="center"/>
          </w:tcPr>
          <w:p w14:paraId="0634AF7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F32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2,67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C9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0,14</w:t>
            </w:r>
          </w:p>
        </w:tc>
      </w:tr>
      <w:tr w:rsidR="00B4053D" w:rsidRPr="00B4053D" w14:paraId="75B822BB" w14:textId="77777777" w:rsidTr="000C63FF">
        <w:trPr>
          <w:trHeight w:val="1242"/>
        </w:trPr>
        <w:tc>
          <w:tcPr>
            <w:tcW w:w="197" w:type="pct"/>
            <w:shd w:val="clear" w:color="auto" w:fill="auto"/>
            <w:vAlign w:val="center"/>
            <w:hideMark/>
          </w:tcPr>
          <w:p w14:paraId="0F36E518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14.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47FF7254" w14:textId="77777777" w:rsidR="00B4053D" w:rsidRPr="00B4053D" w:rsidRDefault="00B4053D" w:rsidP="00360E7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**prírodný med kvetový alebo z nektáru, získaný z nektáru repky olejky [</w:t>
            </w:r>
            <w:r w:rsidRPr="00B4053D">
              <w:rPr>
                <w:rFonts w:ascii="Times New Roman" w:hAnsi="Times New Roman" w:cs="Times New Roman"/>
                <w:i/>
                <w:sz w:val="21"/>
                <w:szCs w:val="21"/>
              </w:rPr>
              <w:t>Brassica napus</w:t>
            </w: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 xml:space="preserve"> L. (partim)]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DD1EB97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947C8FC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250 g/sklenené balenie</w:t>
            </w:r>
          </w:p>
        </w:tc>
        <w:tc>
          <w:tcPr>
            <w:tcW w:w="712" w:type="pct"/>
            <w:vAlign w:val="center"/>
          </w:tcPr>
          <w:p w14:paraId="01F6502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A60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AED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0,19</w:t>
            </w:r>
          </w:p>
        </w:tc>
      </w:tr>
      <w:tr w:rsidR="00B4053D" w:rsidRPr="00B4053D" w14:paraId="15E6C25C" w14:textId="77777777" w:rsidTr="000C63FF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14:paraId="34196708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15.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4D926490" w14:textId="77777777" w:rsidR="00B4053D" w:rsidRPr="00B4053D" w:rsidRDefault="00B4053D" w:rsidP="00360E7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**prírodný med kvetový alebo z nektáru, získaný z nektáru slnečnice ročnej (</w:t>
            </w:r>
            <w:r w:rsidRPr="00B4053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Helianthus annuus </w:t>
            </w: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L.)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428CD2C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C53B0D5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120 g/sklenené balenie</w:t>
            </w:r>
          </w:p>
        </w:tc>
        <w:tc>
          <w:tcPr>
            <w:tcW w:w="712" w:type="pct"/>
            <w:vAlign w:val="center"/>
          </w:tcPr>
          <w:p w14:paraId="21B3966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8C2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2CC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0,13</w:t>
            </w:r>
          </w:p>
        </w:tc>
      </w:tr>
      <w:tr w:rsidR="00B4053D" w:rsidRPr="00B4053D" w14:paraId="0F29B849" w14:textId="77777777" w:rsidTr="000C63FF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14:paraId="50BB1039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16.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336A3B84" w14:textId="77777777" w:rsidR="00B4053D" w:rsidRPr="00B4053D" w:rsidRDefault="00B4053D" w:rsidP="00360E7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**prírodný med kvetový alebo z nektáru, získaný z nektáru slnečnice ročnej (</w:t>
            </w:r>
            <w:r w:rsidRPr="00B4053D">
              <w:rPr>
                <w:rFonts w:ascii="Times New Roman" w:hAnsi="Times New Roman" w:cs="Times New Roman"/>
                <w:i/>
                <w:sz w:val="21"/>
                <w:szCs w:val="21"/>
              </w:rPr>
              <w:t>Helianthus annuus</w:t>
            </w: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 xml:space="preserve"> L.)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D7A0482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D0BA2A1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250 g/sklenené balenie</w:t>
            </w:r>
          </w:p>
        </w:tc>
        <w:tc>
          <w:tcPr>
            <w:tcW w:w="712" w:type="pct"/>
            <w:vAlign w:val="center"/>
          </w:tcPr>
          <w:p w14:paraId="626AC531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C65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3,73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B8E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0,19</w:t>
            </w:r>
          </w:p>
        </w:tc>
      </w:tr>
      <w:tr w:rsidR="00B4053D" w:rsidRPr="00B4053D" w14:paraId="539CACC5" w14:textId="77777777" w:rsidTr="000C63FF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14:paraId="4E8F82BD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17.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72976BAB" w14:textId="77777777" w:rsidR="00B4053D" w:rsidRPr="00B4053D" w:rsidRDefault="00B4053D" w:rsidP="00360E7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**prírodný med kvetový alebo z nektáru, získaný z nektáru rastlín rodu agát (</w:t>
            </w:r>
            <w:r w:rsidRPr="00B4053D">
              <w:rPr>
                <w:rFonts w:ascii="Times New Roman" w:hAnsi="Times New Roman" w:cs="Times New Roman"/>
                <w:i/>
                <w:sz w:val="21"/>
                <w:szCs w:val="21"/>
              </w:rPr>
              <w:t>Robinia</w:t>
            </w: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 xml:space="preserve"> L.)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60A6540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7DB11E8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120 g/sklenené balenie</w:t>
            </w:r>
          </w:p>
        </w:tc>
        <w:tc>
          <w:tcPr>
            <w:tcW w:w="712" w:type="pct"/>
            <w:vAlign w:val="center"/>
          </w:tcPr>
          <w:p w14:paraId="3A4AB9F6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F38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2,67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324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0,14</w:t>
            </w:r>
          </w:p>
        </w:tc>
      </w:tr>
      <w:tr w:rsidR="00B4053D" w:rsidRPr="00B4053D" w14:paraId="50068E2D" w14:textId="77777777" w:rsidTr="00586B29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14:paraId="3C9CF482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18.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6C5CEB20" w14:textId="77777777" w:rsidR="00B4053D" w:rsidRPr="00B4053D" w:rsidRDefault="00B4053D" w:rsidP="00360E7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**prírodný med kvetový alebo z nektáru, získaný z nektáru rastlín rodu agát (</w:t>
            </w:r>
            <w:r w:rsidRPr="00B4053D">
              <w:rPr>
                <w:rFonts w:ascii="Times New Roman" w:hAnsi="Times New Roman" w:cs="Times New Roman"/>
                <w:i/>
                <w:sz w:val="21"/>
                <w:szCs w:val="21"/>
              </w:rPr>
              <w:t>Robinia</w:t>
            </w: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 xml:space="preserve"> L.)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3B52AE7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83BB890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250 g/sklenené balenie</w:t>
            </w:r>
          </w:p>
        </w:tc>
        <w:tc>
          <w:tcPr>
            <w:tcW w:w="712" w:type="pct"/>
            <w:vAlign w:val="center"/>
          </w:tcPr>
          <w:p w14:paraId="46241B3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01F1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3,86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692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0,2</w:t>
            </w:r>
          </w:p>
        </w:tc>
      </w:tr>
      <w:tr w:rsidR="00B4053D" w:rsidRPr="00B4053D" w14:paraId="59B7FDB0" w14:textId="77777777" w:rsidTr="00586B29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14:paraId="2689372E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19.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7916A996" w14:textId="77777777" w:rsidR="00B4053D" w:rsidRPr="00B4053D" w:rsidRDefault="00B4053D" w:rsidP="00360E7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**prírodný med kvetový alebo z nektáru, získaný z nektáru rastlín rodu agát (</w:t>
            </w:r>
            <w:r w:rsidRPr="00B4053D">
              <w:rPr>
                <w:rFonts w:ascii="Times New Roman" w:hAnsi="Times New Roman" w:cs="Times New Roman"/>
                <w:i/>
                <w:sz w:val="21"/>
                <w:szCs w:val="21"/>
              </w:rPr>
              <w:t>Robinia</w:t>
            </w: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 xml:space="preserve"> L.)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574E370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0463AF2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250 g/plastové balenie</w:t>
            </w:r>
          </w:p>
        </w:tc>
        <w:tc>
          <w:tcPr>
            <w:tcW w:w="712" w:type="pct"/>
            <w:vAlign w:val="center"/>
          </w:tcPr>
          <w:p w14:paraId="4150281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9DF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3,2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C579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0,16</w:t>
            </w:r>
          </w:p>
        </w:tc>
      </w:tr>
      <w:tr w:rsidR="00B4053D" w:rsidRPr="00B4053D" w14:paraId="6D703D1C" w14:textId="77777777" w:rsidTr="000C63FF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14:paraId="028C22A1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20.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55193E39" w14:textId="77777777" w:rsidR="00B4053D" w:rsidRPr="00B4053D" w:rsidRDefault="00B4053D" w:rsidP="00360E7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**prírodný med kvetový alebo z nektáru, získaný z nektáru rastlín rodu lipa (</w:t>
            </w:r>
            <w:r w:rsidRPr="00B4053D">
              <w:rPr>
                <w:rFonts w:ascii="Times New Roman" w:hAnsi="Times New Roman" w:cs="Times New Roman"/>
                <w:i/>
                <w:sz w:val="21"/>
                <w:szCs w:val="21"/>
              </w:rPr>
              <w:t>Tilia</w:t>
            </w: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 xml:space="preserve"> L.)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474F257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581D815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120 g/sklenené balenie</w:t>
            </w:r>
          </w:p>
        </w:tc>
        <w:tc>
          <w:tcPr>
            <w:tcW w:w="712" w:type="pct"/>
            <w:vAlign w:val="center"/>
          </w:tcPr>
          <w:p w14:paraId="714B8DB8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C1D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CBB1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0,13</w:t>
            </w:r>
          </w:p>
        </w:tc>
      </w:tr>
      <w:tr w:rsidR="00B4053D" w:rsidRPr="00B4053D" w14:paraId="211AF287" w14:textId="77777777" w:rsidTr="000C63FF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14:paraId="05E54619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21.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47BEE85A" w14:textId="77777777" w:rsidR="00B4053D" w:rsidRPr="00B4053D" w:rsidRDefault="00B4053D" w:rsidP="00360E7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**prírodný med kvetový alebo z nektáru, získaný z nektáru rastlín rodu lipa (</w:t>
            </w:r>
            <w:r w:rsidRPr="00B4053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Tilia </w:t>
            </w: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 w:rsidRPr="00B4053D">
              <w:rPr>
                <w:rFonts w:ascii="Times New Roman" w:hAnsi="Times New Roman" w:cs="Times New Roman"/>
                <w:i/>
                <w:sz w:val="21"/>
                <w:szCs w:val="21"/>
              </w:rPr>
              <w:t>.)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1E4922D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8C874C8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250 g/sklenené balenie</w:t>
            </w:r>
          </w:p>
        </w:tc>
        <w:tc>
          <w:tcPr>
            <w:tcW w:w="712" w:type="pct"/>
            <w:vAlign w:val="center"/>
          </w:tcPr>
          <w:p w14:paraId="7D34EB7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C1D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841B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0,21</w:t>
            </w:r>
          </w:p>
        </w:tc>
      </w:tr>
      <w:tr w:rsidR="00B4053D" w:rsidRPr="00B4053D" w14:paraId="44C1BAB4" w14:textId="77777777" w:rsidTr="000C63FF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14:paraId="21D6DC0B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22.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4AC451E9" w14:textId="77777777" w:rsidR="00B4053D" w:rsidRPr="00B4053D" w:rsidRDefault="00B4053D" w:rsidP="00360E7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**prírodný med kvetový alebo z nektáru, získaný z nektáru rastlín neuvedených v riadkoch 1 až 7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8872F29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52917BB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120 g/sklenené balenie</w:t>
            </w:r>
          </w:p>
        </w:tc>
        <w:tc>
          <w:tcPr>
            <w:tcW w:w="712" w:type="pct"/>
            <w:vAlign w:val="center"/>
          </w:tcPr>
          <w:p w14:paraId="348020A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5CB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847F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0,14</w:t>
            </w:r>
          </w:p>
        </w:tc>
      </w:tr>
      <w:tr w:rsidR="00B4053D" w:rsidRPr="00B4053D" w14:paraId="6B07EE90" w14:textId="77777777" w:rsidTr="000C63FF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14:paraId="57245891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23.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28668FF7" w14:textId="77777777" w:rsidR="00B4053D" w:rsidRPr="00B4053D" w:rsidRDefault="00B4053D" w:rsidP="00360E7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**prírodný med kvetový alebo z nektáru, získaný z nektáru rastlín neuvedených v riadkoch 1 až 7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1ADAFAE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F395B7B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250 g/sklenené balenie</w:t>
            </w:r>
          </w:p>
        </w:tc>
        <w:tc>
          <w:tcPr>
            <w:tcW w:w="712" w:type="pct"/>
            <w:vAlign w:val="center"/>
          </w:tcPr>
          <w:p w14:paraId="5677838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EC8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591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0,19</w:t>
            </w:r>
          </w:p>
        </w:tc>
      </w:tr>
      <w:tr w:rsidR="00B4053D" w:rsidRPr="00B4053D" w14:paraId="33E9D728" w14:textId="77777777" w:rsidTr="000C63FF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14:paraId="2A580127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24.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0D30EBF2" w14:textId="77777777" w:rsidR="00B4053D" w:rsidRPr="00B4053D" w:rsidRDefault="00B4053D" w:rsidP="00360E7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**prírodný med medovicový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8D84DED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D323A9E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120 g/sklenené balenie</w:t>
            </w:r>
          </w:p>
        </w:tc>
        <w:tc>
          <w:tcPr>
            <w:tcW w:w="712" w:type="pct"/>
            <w:vAlign w:val="center"/>
          </w:tcPr>
          <w:p w14:paraId="5AFF77BE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A4A5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01A4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0,17</w:t>
            </w:r>
          </w:p>
        </w:tc>
      </w:tr>
      <w:tr w:rsidR="00B4053D" w:rsidRPr="00B4053D" w14:paraId="2A6F006B" w14:textId="77777777" w:rsidTr="000C63FF">
        <w:trPr>
          <w:trHeight w:val="915"/>
        </w:trPr>
        <w:tc>
          <w:tcPr>
            <w:tcW w:w="197" w:type="pct"/>
            <w:shd w:val="clear" w:color="auto" w:fill="auto"/>
            <w:vAlign w:val="center"/>
            <w:hideMark/>
          </w:tcPr>
          <w:p w14:paraId="2CEFE6A2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25.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0A6FAB2C" w14:textId="77777777" w:rsidR="00B4053D" w:rsidRPr="00B4053D" w:rsidRDefault="00B4053D" w:rsidP="00360E7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**prírodný med medovicový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906740C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79EF1FD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250 g/sklenené balenie</w:t>
            </w:r>
          </w:p>
        </w:tc>
        <w:tc>
          <w:tcPr>
            <w:tcW w:w="712" w:type="pct"/>
            <w:vAlign w:val="center"/>
          </w:tcPr>
          <w:p w14:paraId="77B633AD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599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3632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0,24</w:t>
            </w:r>
          </w:p>
        </w:tc>
      </w:tr>
      <w:tr w:rsidR="00B4053D" w:rsidRPr="00B4053D" w14:paraId="14FE977B" w14:textId="77777777" w:rsidTr="000C63FF">
        <w:trPr>
          <w:trHeight w:val="915"/>
        </w:trPr>
        <w:tc>
          <w:tcPr>
            <w:tcW w:w="197" w:type="pct"/>
            <w:shd w:val="clear" w:color="auto" w:fill="auto"/>
            <w:vAlign w:val="center"/>
            <w:hideMark/>
          </w:tcPr>
          <w:p w14:paraId="7F6FE40E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26.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028CEF77" w14:textId="77777777" w:rsidR="00B4053D" w:rsidRPr="00B4053D" w:rsidRDefault="00B4053D" w:rsidP="00360E7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**prírodný med zmiešaný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3CB5DCD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BDA7CCE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120 g/sklenené balenie</w:t>
            </w:r>
          </w:p>
        </w:tc>
        <w:tc>
          <w:tcPr>
            <w:tcW w:w="712" w:type="pct"/>
            <w:vAlign w:val="center"/>
          </w:tcPr>
          <w:p w14:paraId="67F2DB0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8BF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F520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0,14</w:t>
            </w:r>
          </w:p>
        </w:tc>
      </w:tr>
      <w:tr w:rsidR="00B4053D" w:rsidRPr="00B4053D" w14:paraId="3E7155B3" w14:textId="77777777" w:rsidTr="000C63FF">
        <w:trPr>
          <w:trHeight w:val="915"/>
        </w:trPr>
        <w:tc>
          <w:tcPr>
            <w:tcW w:w="197" w:type="pct"/>
            <w:shd w:val="clear" w:color="auto" w:fill="auto"/>
            <w:vAlign w:val="center"/>
            <w:hideMark/>
          </w:tcPr>
          <w:p w14:paraId="06060EC5" w14:textId="77777777" w:rsidR="00B4053D" w:rsidRPr="00B4053D" w:rsidRDefault="00B4053D" w:rsidP="00360E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27.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3171612D" w14:textId="77777777" w:rsidR="00B4053D" w:rsidRPr="00B4053D" w:rsidRDefault="00B4053D" w:rsidP="00360E7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**prírodný med zmiešaný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5A9CB5E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DEBD50D" w14:textId="77777777" w:rsidR="00B4053D" w:rsidRPr="00B4053D" w:rsidRDefault="00B4053D" w:rsidP="00360E7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</w:rPr>
              <w:t>250 g/sklenené balenie</w:t>
            </w:r>
          </w:p>
        </w:tc>
        <w:tc>
          <w:tcPr>
            <w:tcW w:w="712" w:type="pct"/>
            <w:vAlign w:val="center"/>
          </w:tcPr>
          <w:p w14:paraId="1B592FE3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DAFA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3,86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758C" w14:textId="77777777" w:rsidR="00B4053D" w:rsidRPr="00B4053D" w:rsidRDefault="00B4053D" w:rsidP="00360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405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0,2</w:t>
            </w:r>
          </w:p>
        </w:tc>
      </w:tr>
    </w:tbl>
    <w:p w14:paraId="1CF185B4" w14:textId="77777777" w:rsidR="00B4053D" w:rsidRPr="00B4053D" w:rsidRDefault="00B4053D" w:rsidP="00360E75">
      <w:pPr>
        <w:widowControl w:val="0"/>
        <w:spacing w:line="240" w:lineRule="auto"/>
        <w:contextualSpacing/>
        <w:rPr>
          <w:rFonts w:ascii="Times New Roman" w:hAnsi="Times New Roman" w:cs="Times New Roman"/>
          <w:iCs/>
          <w:sz w:val="20"/>
          <w:szCs w:val="24"/>
        </w:rPr>
      </w:pPr>
    </w:p>
    <w:p w14:paraId="78A2FD6A" w14:textId="77777777" w:rsidR="00B4053D" w:rsidRPr="00B4053D" w:rsidRDefault="00B4053D" w:rsidP="00360E75">
      <w:pPr>
        <w:widowControl w:val="0"/>
        <w:spacing w:line="276" w:lineRule="auto"/>
        <w:ind w:left="-709" w:hanging="284"/>
        <w:contextualSpacing/>
        <w:rPr>
          <w:rFonts w:ascii="Times New Roman" w:hAnsi="Times New Roman" w:cs="Times New Roman"/>
          <w:iCs/>
          <w:sz w:val="20"/>
          <w:szCs w:val="24"/>
        </w:rPr>
      </w:pPr>
      <w:r w:rsidRPr="00B4053D">
        <w:rPr>
          <w:rFonts w:ascii="Times New Roman" w:hAnsi="Times New Roman" w:cs="Times New Roman"/>
          <w:iCs/>
          <w:sz w:val="20"/>
          <w:szCs w:val="24"/>
        </w:rPr>
        <w:t xml:space="preserve">Vysvetlivky: </w:t>
      </w:r>
    </w:p>
    <w:p w14:paraId="1FE0C019" w14:textId="77777777" w:rsidR="00B4053D" w:rsidRPr="00B4053D" w:rsidRDefault="00B4053D" w:rsidP="00360E75">
      <w:pPr>
        <w:widowControl w:val="0"/>
        <w:spacing w:line="276" w:lineRule="auto"/>
        <w:ind w:left="-709" w:hanging="284"/>
        <w:contextualSpacing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B4053D">
        <w:rPr>
          <w:rFonts w:ascii="Times New Roman" w:hAnsi="Times New Roman" w:cs="Times New Roman"/>
          <w:iCs/>
          <w:sz w:val="20"/>
          <w:szCs w:val="24"/>
        </w:rPr>
        <w:t>*</w:t>
      </w:r>
      <w:r w:rsidRPr="00B4053D">
        <w:rPr>
          <w:rFonts w:ascii="Times New Roman" w:hAnsi="Times New Roman" w:cs="Times New Roman"/>
          <w:iCs/>
          <w:sz w:val="20"/>
          <w:szCs w:val="24"/>
        </w:rPr>
        <w:tab/>
      </w:r>
      <w:r w:rsidRPr="00B4053D">
        <w:rPr>
          <w:rFonts w:ascii="Times New Roman" w:hAnsi="Times New Roman" w:cs="Times New Roman"/>
          <w:iCs/>
          <w:caps/>
          <w:sz w:val="20"/>
          <w:szCs w:val="24"/>
        </w:rPr>
        <w:t>v</w:t>
      </w:r>
      <w:r w:rsidRPr="00B4053D">
        <w:rPr>
          <w:rFonts w:ascii="Times New Roman" w:hAnsi="Times New Roman" w:cs="Times New Roman"/>
          <w:iCs/>
          <w:sz w:val="20"/>
          <w:szCs w:val="24"/>
        </w:rPr>
        <w:t>ýška pomoci na zabezpečovanie činností podľa § 1 písm. c) piateho bodu spočívajúcich v dodávaní alebo distribuovaní včelárskeho výrobku a úhrada, ktorú možno na zabezpečovanie týchto činností okrem základnej pomoci najviac žiadať, sú ustanovené na 1 kg včelárskeho výrobku.</w:t>
      </w:r>
    </w:p>
    <w:p w14:paraId="0C364AD7" w14:textId="77777777" w:rsidR="00B4053D" w:rsidRPr="00B4053D" w:rsidRDefault="00B4053D" w:rsidP="00360E75">
      <w:pPr>
        <w:widowControl w:val="0"/>
        <w:spacing w:after="0" w:line="276" w:lineRule="auto"/>
        <w:ind w:left="-709" w:hanging="284"/>
        <w:contextualSpacing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B4053D">
        <w:rPr>
          <w:rFonts w:ascii="Times New Roman" w:hAnsi="Times New Roman" w:cs="Times New Roman"/>
          <w:iCs/>
          <w:sz w:val="20"/>
          <w:szCs w:val="24"/>
        </w:rPr>
        <w:t>**</w:t>
      </w:r>
      <w:r w:rsidRPr="00B4053D">
        <w:rPr>
          <w:rFonts w:ascii="Times New Roman" w:hAnsi="Times New Roman" w:cs="Times New Roman"/>
          <w:iCs/>
          <w:sz w:val="20"/>
          <w:szCs w:val="24"/>
        </w:rPr>
        <w:tab/>
      </w:r>
      <w:r w:rsidRPr="00B4053D">
        <w:rPr>
          <w:rFonts w:ascii="Times New Roman" w:hAnsi="Times New Roman" w:cs="Times New Roman"/>
          <w:iCs/>
          <w:caps/>
          <w:sz w:val="20"/>
          <w:szCs w:val="24"/>
        </w:rPr>
        <w:t>v</w:t>
      </w:r>
      <w:r w:rsidRPr="00B4053D">
        <w:rPr>
          <w:rFonts w:ascii="Times New Roman" w:hAnsi="Times New Roman" w:cs="Times New Roman"/>
          <w:iCs/>
          <w:sz w:val="20"/>
          <w:szCs w:val="24"/>
        </w:rPr>
        <w:t>ýška pomoci na zabezpečovanie činností podľa § 1 písm. c) piateho bodu spočívajúcich v dodávaní alebo distribuovaní včelárskeho výrobku a úhrada, ktorú možno na zabezpečovanie týchto činností okrem základnej pomoci najviac žiadať, sú ustanovené na jedno balenie včelárskeho výrobku.“.</w:t>
      </w:r>
    </w:p>
    <w:p w14:paraId="7ABA6E07" w14:textId="5E738EAC" w:rsidR="002F349A" w:rsidRPr="00244BFC" w:rsidRDefault="002F349A" w:rsidP="00360E75">
      <w:pPr>
        <w:widowControl w:val="0"/>
        <w:spacing w:after="0" w:line="276" w:lineRule="auto"/>
        <w:contextualSpacing/>
        <w:jc w:val="right"/>
        <w:rPr>
          <w:rFonts w:ascii="Times New Roman" w:hAnsi="Times New Roman" w:cs="Times New Roman"/>
          <w:iCs/>
          <w:sz w:val="20"/>
          <w:szCs w:val="24"/>
        </w:rPr>
      </w:pPr>
    </w:p>
    <w:p w14:paraId="1803BB4E" w14:textId="77777777" w:rsidR="002F349A" w:rsidRPr="00244BFC" w:rsidRDefault="002F349A" w:rsidP="00360E7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244BFC">
        <w:rPr>
          <w:rFonts w:ascii="Times New Roman" w:hAnsi="Times New Roman" w:cs="Times New Roman"/>
          <w:b/>
          <w:sz w:val="24"/>
          <w:szCs w:val="24"/>
        </w:rPr>
        <w:t>Čl. II</w:t>
      </w:r>
    </w:p>
    <w:p w14:paraId="62355821" w14:textId="77777777" w:rsidR="002F349A" w:rsidRPr="00244BFC" w:rsidRDefault="002F349A" w:rsidP="00360E75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82DE0E" w14:textId="77777777" w:rsidR="00D77A7D" w:rsidRPr="00D77A7D" w:rsidRDefault="002F349A" w:rsidP="00360E75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Toto nariadenie vlády nado</w:t>
      </w:r>
      <w:r>
        <w:rPr>
          <w:rFonts w:ascii="Times New Roman" w:hAnsi="Times New Roman" w:cs="Times New Roman"/>
          <w:sz w:val="24"/>
          <w:szCs w:val="24"/>
        </w:rPr>
        <w:t>búda účinnosť 1. septembra 2025</w:t>
      </w:r>
      <w:r w:rsidR="00AD5090">
        <w:rPr>
          <w:rFonts w:ascii="Times New Roman" w:hAnsi="Times New Roman" w:cs="Times New Roman"/>
          <w:sz w:val="24"/>
          <w:szCs w:val="24"/>
        </w:rPr>
        <w:t>.</w:t>
      </w:r>
    </w:p>
    <w:sectPr w:rsidR="00D77A7D" w:rsidRPr="00D77A7D" w:rsidSect="007653E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3DBC6" w14:textId="77777777" w:rsidR="00360E75" w:rsidRDefault="00360E75" w:rsidP="00AD5090">
      <w:pPr>
        <w:spacing w:after="0" w:line="240" w:lineRule="auto"/>
      </w:pPr>
      <w:r>
        <w:separator/>
      </w:r>
    </w:p>
  </w:endnote>
  <w:endnote w:type="continuationSeparator" w:id="0">
    <w:p w14:paraId="3E4ACAF2" w14:textId="77777777" w:rsidR="00360E75" w:rsidRDefault="00360E75" w:rsidP="00AD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0583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86B8EA" w14:textId="53BC1191" w:rsidR="00360E75" w:rsidRPr="00B32F90" w:rsidRDefault="00360E75" w:rsidP="00757666">
        <w:pPr>
          <w:pStyle w:val="Pta"/>
          <w:jc w:val="center"/>
          <w:rPr>
            <w:rFonts w:ascii="Times New Roman" w:hAnsi="Times New Roman" w:cs="Times New Roman"/>
          </w:rPr>
        </w:pPr>
        <w:r w:rsidRPr="00B32F90">
          <w:rPr>
            <w:rFonts w:ascii="Times New Roman" w:hAnsi="Times New Roman" w:cs="Times New Roman"/>
          </w:rPr>
          <w:fldChar w:fldCharType="begin"/>
        </w:r>
        <w:r w:rsidRPr="00B32F90">
          <w:rPr>
            <w:rFonts w:ascii="Times New Roman" w:hAnsi="Times New Roman" w:cs="Times New Roman"/>
          </w:rPr>
          <w:instrText>PAGE   \* MERGEFORMAT</w:instrText>
        </w:r>
        <w:r w:rsidRPr="00B32F90">
          <w:rPr>
            <w:rFonts w:ascii="Times New Roman" w:hAnsi="Times New Roman" w:cs="Times New Roman"/>
          </w:rPr>
          <w:fldChar w:fldCharType="separate"/>
        </w:r>
        <w:r w:rsidR="007653E1">
          <w:rPr>
            <w:rFonts w:ascii="Times New Roman" w:hAnsi="Times New Roman" w:cs="Times New Roman"/>
            <w:noProof/>
          </w:rPr>
          <w:t>16</w:t>
        </w:r>
        <w:r w:rsidRPr="00B32F9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C6C88" w14:textId="77777777" w:rsidR="00360E75" w:rsidRDefault="00360E75" w:rsidP="00AD5090">
      <w:pPr>
        <w:spacing w:after="0" w:line="240" w:lineRule="auto"/>
      </w:pPr>
      <w:r>
        <w:separator/>
      </w:r>
    </w:p>
  </w:footnote>
  <w:footnote w:type="continuationSeparator" w:id="0">
    <w:p w14:paraId="298A997F" w14:textId="77777777" w:rsidR="00360E75" w:rsidRDefault="00360E75" w:rsidP="00AD5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AA2"/>
    <w:multiLevelType w:val="hybridMultilevel"/>
    <w:tmpl w:val="9DBA8B28"/>
    <w:lvl w:ilvl="0" w:tplc="C714CB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3837A6"/>
    <w:multiLevelType w:val="hybridMultilevel"/>
    <w:tmpl w:val="AA46DF5C"/>
    <w:lvl w:ilvl="0" w:tplc="5044D1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CC263C"/>
    <w:multiLevelType w:val="hybridMultilevel"/>
    <w:tmpl w:val="AFBC573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06229"/>
    <w:multiLevelType w:val="hybridMultilevel"/>
    <w:tmpl w:val="26E6AAC0"/>
    <w:lvl w:ilvl="0" w:tplc="6A2ED1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6D55DD"/>
    <w:multiLevelType w:val="hybridMultilevel"/>
    <w:tmpl w:val="3C003720"/>
    <w:lvl w:ilvl="0" w:tplc="1DFEFE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B60896"/>
    <w:multiLevelType w:val="hybridMultilevel"/>
    <w:tmpl w:val="9856C890"/>
    <w:lvl w:ilvl="0" w:tplc="DDAE0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6C2ABF"/>
    <w:multiLevelType w:val="hybridMultilevel"/>
    <w:tmpl w:val="98AC64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72769"/>
    <w:multiLevelType w:val="hybridMultilevel"/>
    <w:tmpl w:val="B2FE3A82"/>
    <w:lvl w:ilvl="0" w:tplc="219CB218">
      <w:start w:val="1"/>
      <w:numFmt w:val="lowerLetter"/>
      <w:lvlText w:val="%1)"/>
      <w:lvlJc w:val="left"/>
      <w:pPr>
        <w:ind w:left="1846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</w:lvl>
    <w:lvl w:ilvl="3" w:tplc="041B000F" w:tentative="1">
      <w:start w:val="1"/>
      <w:numFmt w:val="decimal"/>
      <w:lvlText w:val="%4."/>
      <w:lvlJc w:val="left"/>
      <w:pPr>
        <w:ind w:left="3796" w:hanging="360"/>
      </w:p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</w:lvl>
    <w:lvl w:ilvl="6" w:tplc="041B000F" w:tentative="1">
      <w:start w:val="1"/>
      <w:numFmt w:val="decimal"/>
      <w:lvlText w:val="%7."/>
      <w:lvlJc w:val="left"/>
      <w:pPr>
        <w:ind w:left="5956" w:hanging="360"/>
      </w:p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2173525"/>
    <w:multiLevelType w:val="hybridMultilevel"/>
    <w:tmpl w:val="C0E6BC48"/>
    <w:lvl w:ilvl="0" w:tplc="075CB7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AF"/>
    <w:rsid w:val="000000A6"/>
    <w:rsid w:val="00001566"/>
    <w:rsid w:val="0000197B"/>
    <w:rsid w:val="000040B6"/>
    <w:rsid w:val="0000697C"/>
    <w:rsid w:val="00012CCC"/>
    <w:rsid w:val="00016C45"/>
    <w:rsid w:val="00020FAD"/>
    <w:rsid w:val="00023C79"/>
    <w:rsid w:val="00026060"/>
    <w:rsid w:val="00030D65"/>
    <w:rsid w:val="00033528"/>
    <w:rsid w:val="00035CD5"/>
    <w:rsid w:val="000363D3"/>
    <w:rsid w:val="00036B35"/>
    <w:rsid w:val="0003753A"/>
    <w:rsid w:val="00042BF0"/>
    <w:rsid w:val="00042DF5"/>
    <w:rsid w:val="000446D9"/>
    <w:rsid w:val="00050EA6"/>
    <w:rsid w:val="0005104A"/>
    <w:rsid w:val="00054F2A"/>
    <w:rsid w:val="0006097B"/>
    <w:rsid w:val="00062AEC"/>
    <w:rsid w:val="00063CFE"/>
    <w:rsid w:val="00065611"/>
    <w:rsid w:val="000707E1"/>
    <w:rsid w:val="0007494B"/>
    <w:rsid w:val="00075C07"/>
    <w:rsid w:val="00076CB5"/>
    <w:rsid w:val="00083B08"/>
    <w:rsid w:val="00086809"/>
    <w:rsid w:val="00090D0E"/>
    <w:rsid w:val="00091764"/>
    <w:rsid w:val="0009600F"/>
    <w:rsid w:val="0009621A"/>
    <w:rsid w:val="000A0968"/>
    <w:rsid w:val="000A5350"/>
    <w:rsid w:val="000A58BA"/>
    <w:rsid w:val="000A5A52"/>
    <w:rsid w:val="000A671F"/>
    <w:rsid w:val="000A67BF"/>
    <w:rsid w:val="000A69CF"/>
    <w:rsid w:val="000B0028"/>
    <w:rsid w:val="000B4D3D"/>
    <w:rsid w:val="000B5135"/>
    <w:rsid w:val="000B7B25"/>
    <w:rsid w:val="000C003C"/>
    <w:rsid w:val="000C03CD"/>
    <w:rsid w:val="000C1316"/>
    <w:rsid w:val="000C1BDE"/>
    <w:rsid w:val="000C53EB"/>
    <w:rsid w:val="000C5FB4"/>
    <w:rsid w:val="000C63FF"/>
    <w:rsid w:val="000D0149"/>
    <w:rsid w:val="000D3D99"/>
    <w:rsid w:val="000D45A2"/>
    <w:rsid w:val="000D5014"/>
    <w:rsid w:val="000D52FC"/>
    <w:rsid w:val="000E4444"/>
    <w:rsid w:val="000E5720"/>
    <w:rsid w:val="000E6A4C"/>
    <w:rsid w:val="000F193C"/>
    <w:rsid w:val="000F2F0F"/>
    <w:rsid w:val="000F57BD"/>
    <w:rsid w:val="000F660A"/>
    <w:rsid w:val="001021AA"/>
    <w:rsid w:val="00103084"/>
    <w:rsid w:val="00104E7D"/>
    <w:rsid w:val="001156A3"/>
    <w:rsid w:val="00124049"/>
    <w:rsid w:val="00127824"/>
    <w:rsid w:val="00127E3A"/>
    <w:rsid w:val="00127FF8"/>
    <w:rsid w:val="0013050D"/>
    <w:rsid w:val="001312CF"/>
    <w:rsid w:val="00131F5C"/>
    <w:rsid w:val="001330A0"/>
    <w:rsid w:val="0013477E"/>
    <w:rsid w:val="00136640"/>
    <w:rsid w:val="00136E6D"/>
    <w:rsid w:val="00137BA8"/>
    <w:rsid w:val="00137CD6"/>
    <w:rsid w:val="001449C7"/>
    <w:rsid w:val="00146544"/>
    <w:rsid w:val="001478DD"/>
    <w:rsid w:val="0015033A"/>
    <w:rsid w:val="00150D50"/>
    <w:rsid w:val="00150FFB"/>
    <w:rsid w:val="00153AF1"/>
    <w:rsid w:val="00153BD9"/>
    <w:rsid w:val="00155CEE"/>
    <w:rsid w:val="00161B5A"/>
    <w:rsid w:val="00163D12"/>
    <w:rsid w:val="00163E14"/>
    <w:rsid w:val="00172542"/>
    <w:rsid w:val="00177117"/>
    <w:rsid w:val="0018345F"/>
    <w:rsid w:val="00185753"/>
    <w:rsid w:val="00185832"/>
    <w:rsid w:val="001952B1"/>
    <w:rsid w:val="001955A8"/>
    <w:rsid w:val="001A0FEA"/>
    <w:rsid w:val="001A25C5"/>
    <w:rsid w:val="001A2F06"/>
    <w:rsid w:val="001A5821"/>
    <w:rsid w:val="001B0419"/>
    <w:rsid w:val="001B130F"/>
    <w:rsid w:val="001B19C1"/>
    <w:rsid w:val="001C279F"/>
    <w:rsid w:val="001C29ED"/>
    <w:rsid w:val="001C4168"/>
    <w:rsid w:val="001C43DB"/>
    <w:rsid w:val="001E0397"/>
    <w:rsid w:val="001E09D7"/>
    <w:rsid w:val="001E412F"/>
    <w:rsid w:val="001E5D89"/>
    <w:rsid w:val="001F0006"/>
    <w:rsid w:val="001F610B"/>
    <w:rsid w:val="001F6380"/>
    <w:rsid w:val="001F7186"/>
    <w:rsid w:val="002007DD"/>
    <w:rsid w:val="002027AB"/>
    <w:rsid w:val="002047E5"/>
    <w:rsid w:val="002059A7"/>
    <w:rsid w:val="00213640"/>
    <w:rsid w:val="00213793"/>
    <w:rsid w:val="002149B6"/>
    <w:rsid w:val="00214F0B"/>
    <w:rsid w:val="00216065"/>
    <w:rsid w:val="00217FF1"/>
    <w:rsid w:val="00222F85"/>
    <w:rsid w:val="002238D4"/>
    <w:rsid w:val="00223928"/>
    <w:rsid w:val="00232BE1"/>
    <w:rsid w:val="00234133"/>
    <w:rsid w:val="0023574E"/>
    <w:rsid w:val="0023576E"/>
    <w:rsid w:val="00235903"/>
    <w:rsid w:val="00235DCB"/>
    <w:rsid w:val="002368E6"/>
    <w:rsid w:val="00236BB8"/>
    <w:rsid w:val="002373E0"/>
    <w:rsid w:val="00242937"/>
    <w:rsid w:val="00243013"/>
    <w:rsid w:val="0024443D"/>
    <w:rsid w:val="0024590D"/>
    <w:rsid w:val="00245AE0"/>
    <w:rsid w:val="002526E6"/>
    <w:rsid w:val="00255D67"/>
    <w:rsid w:val="0026629A"/>
    <w:rsid w:val="00266C6A"/>
    <w:rsid w:val="002679DC"/>
    <w:rsid w:val="00267E7F"/>
    <w:rsid w:val="00275546"/>
    <w:rsid w:val="002763B7"/>
    <w:rsid w:val="00276D92"/>
    <w:rsid w:val="00280872"/>
    <w:rsid w:val="002817B6"/>
    <w:rsid w:val="002818C8"/>
    <w:rsid w:val="00285D7E"/>
    <w:rsid w:val="00293261"/>
    <w:rsid w:val="002942F8"/>
    <w:rsid w:val="00294676"/>
    <w:rsid w:val="002A2309"/>
    <w:rsid w:val="002A33C8"/>
    <w:rsid w:val="002A340E"/>
    <w:rsid w:val="002A49EA"/>
    <w:rsid w:val="002A4AA1"/>
    <w:rsid w:val="002A5C69"/>
    <w:rsid w:val="002B24AA"/>
    <w:rsid w:val="002B6845"/>
    <w:rsid w:val="002B6E4E"/>
    <w:rsid w:val="002C086C"/>
    <w:rsid w:val="002C3EE8"/>
    <w:rsid w:val="002C5F31"/>
    <w:rsid w:val="002C72A3"/>
    <w:rsid w:val="002D0AF3"/>
    <w:rsid w:val="002D6A71"/>
    <w:rsid w:val="002D6F30"/>
    <w:rsid w:val="002E16DE"/>
    <w:rsid w:val="002E6280"/>
    <w:rsid w:val="002E6F73"/>
    <w:rsid w:val="002F349A"/>
    <w:rsid w:val="002F4681"/>
    <w:rsid w:val="002F53F1"/>
    <w:rsid w:val="002F5707"/>
    <w:rsid w:val="002F57DE"/>
    <w:rsid w:val="002F7F00"/>
    <w:rsid w:val="00302197"/>
    <w:rsid w:val="00303BA5"/>
    <w:rsid w:val="0031120D"/>
    <w:rsid w:val="003169D2"/>
    <w:rsid w:val="003311FC"/>
    <w:rsid w:val="003332C2"/>
    <w:rsid w:val="00334259"/>
    <w:rsid w:val="00336CC4"/>
    <w:rsid w:val="003377F7"/>
    <w:rsid w:val="00337B72"/>
    <w:rsid w:val="003442FD"/>
    <w:rsid w:val="00344FE1"/>
    <w:rsid w:val="00345B73"/>
    <w:rsid w:val="003470BD"/>
    <w:rsid w:val="00353ADC"/>
    <w:rsid w:val="00354CB0"/>
    <w:rsid w:val="00355A62"/>
    <w:rsid w:val="003564A9"/>
    <w:rsid w:val="00360E75"/>
    <w:rsid w:val="00366EE1"/>
    <w:rsid w:val="003723DB"/>
    <w:rsid w:val="003736B2"/>
    <w:rsid w:val="0037538A"/>
    <w:rsid w:val="00381CB4"/>
    <w:rsid w:val="003840B6"/>
    <w:rsid w:val="0038511A"/>
    <w:rsid w:val="00385830"/>
    <w:rsid w:val="0038605F"/>
    <w:rsid w:val="003928AB"/>
    <w:rsid w:val="00392E9C"/>
    <w:rsid w:val="00393B85"/>
    <w:rsid w:val="00397116"/>
    <w:rsid w:val="003A1E7E"/>
    <w:rsid w:val="003A307D"/>
    <w:rsid w:val="003A31DD"/>
    <w:rsid w:val="003A666D"/>
    <w:rsid w:val="003B061F"/>
    <w:rsid w:val="003B1307"/>
    <w:rsid w:val="003B1DEF"/>
    <w:rsid w:val="003B3AA8"/>
    <w:rsid w:val="003B4A05"/>
    <w:rsid w:val="003C6212"/>
    <w:rsid w:val="003D5527"/>
    <w:rsid w:val="003D65B4"/>
    <w:rsid w:val="003D76F0"/>
    <w:rsid w:val="003E36D0"/>
    <w:rsid w:val="003E5B90"/>
    <w:rsid w:val="003E6568"/>
    <w:rsid w:val="003E767A"/>
    <w:rsid w:val="003F1E14"/>
    <w:rsid w:val="003F486C"/>
    <w:rsid w:val="003F5121"/>
    <w:rsid w:val="003F5B42"/>
    <w:rsid w:val="003F72E9"/>
    <w:rsid w:val="0040489E"/>
    <w:rsid w:val="00406F20"/>
    <w:rsid w:val="00407A78"/>
    <w:rsid w:val="00415C3F"/>
    <w:rsid w:val="00420346"/>
    <w:rsid w:val="00421524"/>
    <w:rsid w:val="00421D0C"/>
    <w:rsid w:val="0042283B"/>
    <w:rsid w:val="00423059"/>
    <w:rsid w:val="004340CE"/>
    <w:rsid w:val="00436E17"/>
    <w:rsid w:val="00440DF5"/>
    <w:rsid w:val="00444894"/>
    <w:rsid w:val="0045567A"/>
    <w:rsid w:val="0045746D"/>
    <w:rsid w:val="00460D61"/>
    <w:rsid w:val="00461BBE"/>
    <w:rsid w:val="00470B19"/>
    <w:rsid w:val="0047107A"/>
    <w:rsid w:val="004724D0"/>
    <w:rsid w:val="00475EE8"/>
    <w:rsid w:val="004820A2"/>
    <w:rsid w:val="004838AE"/>
    <w:rsid w:val="00484A13"/>
    <w:rsid w:val="004863B7"/>
    <w:rsid w:val="0048642A"/>
    <w:rsid w:val="00490209"/>
    <w:rsid w:val="004A1D4A"/>
    <w:rsid w:val="004A4B82"/>
    <w:rsid w:val="004A66E5"/>
    <w:rsid w:val="004B08CC"/>
    <w:rsid w:val="004B250E"/>
    <w:rsid w:val="004B3769"/>
    <w:rsid w:val="004B511B"/>
    <w:rsid w:val="004C103E"/>
    <w:rsid w:val="004C2973"/>
    <w:rsid w:val="004C356F"/>
    <w:rsid w:val="004C6AB1"/>
    <w:rsid w:val="004C70F9"/>
    <w:rsid w:val="004D5B10"/>
    <w:rsid w:val="004D77FC"/>
    <w:rsid w:val="004D7A45"/>
    <w:rsid w:val="004E0A52"/>
    <w:rsid w:val="004E505E"/>
    <w:rsid w:val="004E6FD7"/>
    <w:rsid w:val="004F0EDC"/>
    <w:rsid w:val="004F3DB9"/>
    <w:rsid w:val="0050071E"/>
    <w:rsid w:val="00503A6E"/>
    <w:rsid w:val="0050707D"/>
    <w:rsid w:val="005123F4"/>
    <w:rsid w:val="005161AE"/>
    <w:rsid w:val="00526920"/>
    <w:rsid w:val="0053037B"/>
    <w:rsid w:val="00532835"/>
    <w:rsid w:val="005335B5"/>
    <w:rsid w:val="00534ED9"/>
    <w:rsid w:val="005353D1"/>
    <w:rsid w:val="005401C4"/>
    <w:rsid w:val="00544C08"/>
    <w:rsid w:val="00546121"/>
    <w:rsid w:val="00550F21"/>
    <w:rsid w:val="00551DB6"/>
    <w:rsid w:val="00552251"/>
    <w:rsid w:val="00553078"/>
    <w:rsid w:val="00554EDC"/>
    <w:rsid w:val="00556D71"/>
    <w:rsid w:val="00561215"/>
    <w:rsid w:val="005647A0"/>
    <w:rsid w:val="005648DF"/>
    <w:rsid w:val="00565AF5"/>
    <w:rsid w:val="005700A2"/>
    <w:rsid w:val="00570801"/>
    <w:rsid w:val="00570A3D"/>
    <w:rsid w:val="005768E0"/>
    <w:rsid w:val="005772DC"/>
    <w:rsid w:val="0058095E"/>
    <w:rsid w:val="0058384B"/>
    <w:rsid w:val="00583D81"/>
    <w:rsid w:val="00586B29"/>
    <w:rsid w:val="00590789"/>
    <w:rsid w:val="00592988"/>
    <w:rsid w:val="00592EE2"/>
    <w:rsid w:val="00597F34"/>
    <w:rsid w:val="005A0D51"/>
    <w:rsid w:val="005A36EB"/>
    <w:rsid w:val="005A3D75"/>
    <w:rsid w:val="005A603A"/>
    <w:rsid w:val="005A7527"/>
    <w:rsid w:val="005B0C68"/>
    <w:rsid w:val="005B3F11"/>
    <w:rsid w:val="005B40D7"/>
    <w:rsid w:val="005B6B8E"/>
    <w:rsid w:val="005B7AD5"/>
    <w:rsid w:val="005C240F"/>
    <w:rsid w:val="005C508E"/>
    <w:rsid w:val="005C6592"/>
    <w:rsid w:val="005C70AB"/>
    <w:rsid w:val="005C7575"/>
    <w:rsid w:val="005D6146"/>
    <w:rsid w:val="005D6787"/>
    <w:rsid w:val="005D758E"/>
    <w:rsid w:val="005E1614"/>
    <w:rsid w:val="005E53CB"/>
    <w:rsid w:val="005E6985"/>
    <w:rsid w:val="005F2420"/>
    <w:rsid w:val="005F26F7"/>
    <w:rsid w:val="005F2711"/>
    <w:rsid w:val="00601A79"/>
    <w:rsid w:val="0060268C"/>
    <w:rsid w:val="00602D4B"/>
    <w:rsid w:val="006051C7"/>
    <w:rsid w:val="006052CB"/>
    <w:rsid w:val="00607FAF"/>
    <w:rsid w:val="00612D8B"/>
    <w:rsid w:val="00613B83"/>
    <w:rsid w:val="00617E65"/>
    <w:rsid w:val="006229AD"/>
    <w:rsid w:val="006245CB"/>
    <w:rsid w:val="00624697"/>
    <w:rsid w:val="00625D78"/>
    <w:rsid w:val="006269AA"/>
    <w:rsid w:val="006314C4"/>
    <w:rsid w:val="006326E0"/>
    <w:rsid w:val="00633DAD"/>
    <w:rsid w:val="00634983"/>
    <w:rsid w:val="00634B5B"/>
    <w:rsid w:val="0063611F"/>
    <w:rsid w:val="006375EA"/>
    <w:rsid w:val="00646D94"/>
    <w:rsid w:val="00647526"/>
    <w:rsid w:val="00651C04"/>
    <w:rsid w:val="0065327D"/>
    <w:rsid w:val="00653438"/>
    <w:rsid w:val="00656ED3"/>
    <w:rsid w:val="00661EAF"/>
    <w:rsid w:val="0067137B"/>
    <w:rsid w:val="00672A24"/>
    <w:rsid w:val="00673200"/>
    <w:rsid w:val="006750B8"/>
    <w:rsid w:val="00680C9C"/>
    <w:rsid w:val="00680F8B"/>
    <w:rsid w:val="0068354C"/>
    <w:rsid w:val="006839E4"/>
    <w:rsid w:val="00685082"/>
    <w:rsid w:val="00685DDB"/>
    <w:rsid w:val="00685EF8"/>
    <w:rsid w:val="00692386"/>
    <w:rsid w:val="006942FF"/>
    <w:rsid w:val="006952B7"/>
    <w:rsid w:val="006A062C"/>
    <w:rsid w:val="006A6B04"/>
    <w:rsid w:val="006A711D"/>
    <w:rsid w:val="006B0D41"/>
    <w:rsid w:val="006B27B6"/>
    <w:rsid w:val="006B56F5"/>
    <w:rsid w:val="006C301B"/>
    <w:rsid w:val="006C6CD0"/>
    <w:rsid w:val="006D22F9"/>
    <w:rsid w:val="006D4153"/>
    <w:rsid w:val="006D4C56"/>
    <w:rsid w:val="006D50CE"/>
    <w:rsid w:val="006D5F51"/>
    <w:rsid w:val="006D7531"/>
    <w:rsid w:val="006E0538"/>
    <w:rsid w:val="006E0F48"/>
    <w:rsid w:val="006E1DCD"/>
    <w:rsid w:val="006E2ABA"/>
    <w:rsid w:val="006E3605"/>
    <w:rsid w:val="006E619E"/>
    <w:rsid w:val="006F3252"/>
    <w:rsid w:val="007079BD"/>
    <w:rsid w:val="00711EF4"/>
    <w:rsid w:val="00712FDE"/>
    <w:rsid w:val="007138D5"/>
    <w:rsid w:val="00714D56"/>
    <w:rsid w:val="007170C4"/>
    <w:rsid w:val="00720248"/>
    <w:rsid w:val="00723A1B"/>
    <w:rsid w:val="007266FA"/>
    <w:rsid w:val="00740370"/>
    <w:rsid w:val="00744A0F"/>
    <w:rsid w:val="00745620"/>
    <w:rsid w:val="00747C81"/>
    <w:rsid w:val="00747E34"/>
    <w:rsid w:val="00751161"/>
    <w:rsid w:val="007512D5"/>
    <w:rsid w:val="00753A5A"/>
    <w:rsid w:val="00754461"/>
    <w:rsid w:val="00755B0B"/>
    <w:rsid w:val="007575EF"/>
    <w:rsid w:val="00757666"/>
    <w:rsid w:val="0075784B"/>
    <w:rsid w:val="00764192"/>
    <w:rsid w:val="00764E31"/>
    <w:rsid w:val="0076532E"/>
    <w:rsid w:val="007653E1"/>
    <w:rsid w:val="00766C20"/>
    <w:rsid w:val="007732FD"/>
    <w:rsid w:val="007744F8"/>
    <w:rsid w:val="007776E2"/>
    <w:rsid w:val="00784A74"/>
    <w:rsid w:val="00786E9E"/>
    <w:rsid w:val="00791B90"/>
    <w:rsid w:val="007928D9"/>
    <w:rsid w:val="007954AD"/>
    <w:rsid w:val="00796897"/>
    <w:rsid w:val="007A224F"/>
    <w:rsid w:val="007A56FC"/>
    <w:rsid w:val="007A6B96"/>
    <w:rsid w:val="007A7945"/>
    <w:rsid w:val="007B0958"/>
    <w:rsid w:val="007B3939"/>
    <w:rsid w:val="007B48FB"/>
    <w:rsid w:val="007B5B28"/>
    <w:rsid w:val="007B5D39"/>
    <w:rsid w:val="007B6ECC"/>
    <w:rsid w:val="007C16D9"/>
    <w:rsid w:val="007C6632"/>
    <w:rsid w:val="007D0490"/>
    <w:rsid w:val="007D2106"/>
    <w:rsid w:val="007D354E"/>
    <w:rsid w:val="007D4025"/>
    <w:rsid w:val="007E3F75"/>
    <w:rsid w:val="007E4C89"/>
    <w:rsid w:val="007E547A"/>
    <w:rsid w:val="007F0B89"/>
    <w:rsid w:val="007F6CBA"/>
    <w:rsid w:val="008006BF"/>
    <w:rsid w:val="0080074B"/>
    <w:rsid w:val="00800BD3"/>
    <w:rsid w:val="0080154E"/>
    <w:rsid w:val="00810D3F"/>
    <w:rsid w:val="00810E8C"/>
    <w:rsid w:val="0081580B"/>
    <w:rsid w:val="00815E45"/>
    <w:rsid w:val="008222E8"/>
    <w:rsid w:val="0082280F"/>
    <w:rsid w:val="00822BF6"/>
    <w:rsid w:val="00823DB0"/>
    <w:rsid w:val="00824B22"/>
    <w:rsid w:val="0082663B"/>
    <w:rsid w:val="008305D5"/>
    <w:rsid w:val="008362E7"/>
    <w:rsid w:val="00841843"/>
    <w:rsid w:val="0084204A"/>
    <w:rsid w:val="008438CD"/>
    <w:rsid w:val="00843942"/>
    <w:rsid w:val="00846BDA"/>
    <w:rsid w:val="00847696"/>
    <w:rsid w:val="00851E6B"/>
    <w:rsid w:val="00855E40"/>
    <w:rsid w:val="00872793"/>
    <w:rsid w:val="00872D05"/>
    <w:rsid w:val="00873482"/>
    <w:rsid w:val="00874C95"/>
    <w:rsid w:val="00874CD0"/>
    <w:rsid w:val="00874EDE"/>
    <w:rsid w:val="00875952"/>
    <w:rsid w:val="00882C1B"/>
    <w:rsid w:val="008A2740"/>
    <w:rsid w:val="008A3086"/>
    <w:rsid w:val="008A6B4A"/>
    <w:rsid w:val="008B2AEB"/>
    <w:rsid w:val="008B2B0F"/>
    <w:rsid w:val="008B56F5"/>
    <w:rsid w:val="008B7D02"/>
    <w:rsid w:val="008C0572"/>
    <w:rsid w:val="008C1749"/>
    <w:rsid w:val="008C4FDF"/>
    <w:rsid w:val="008C5289"/>
    <w:rsid w:val="008D24BC"/>
    <w:rsid w:val="008D2872"/>
    <w:rsid w:val="008D57E5"/>
    <w:rsid w:val="008D5E71"/>
    <w:rsid w:val="008E090D"/>
    <w:rsid w:val="008E1103"/>
    <w:rsid w:val="008E258C"/>
    <w:rsid w:val="008E30E7"/>
    <w:rsid w:val="008E5036"/>
    <w:rsid w:val="008E6C2F"/>
    <w:rsid w:val="00901BA3"/>
    <w:rsid w:val="009048CE"/>
    <w:rsid w:val="009055AF"/>
    <w:rsid w:val="00905980"/>
    <w:rsid w:val="009059E6"/>
    <w:rsid w:val="00910DA5"/>
    <w:rsid w:val="009110B9"/>
    <w:rsid w:val="00915A05"/>
    <w:rsid w:val="009165C8"/>
    <w:rsid w:val="009210D1"/>
    <w:rsid w:val="009226DB"/>
    <w:rsid w:val="00923AAC"/>
    <w:rsid w:val="00932A47"/>
    <w:rsid w:val="009339D5"/>
    <w:rsid w:val="00934BA4"/>
    <w:rsid w:val="00940423"/>
    <w:rsid w:val="00945162"/>
    <w:rsid w:val="00952A84"/>
    <w:rsid w:val="00953382"/>
    <w:rsid w:val="009562EA"/>
    <w:rsid w:val="00956A90"/>
    <w:rsid w:val="00960106"/>
    <w:rsid w:val="00960698"/>
    <w:rsid w:val="009617C4"/>
    <w:rsid w:val="009619F4"/>
    <w:rsid w:val="009623D6"/>
    <w:rsid w:val="00966EA7"/>
    <w:rsid w:val="009673F7"/>
    <w:rsid w:val="00967969"/>
    <w:rsid w:val="0097363B"/>
    <w:rsid w:val="0097421B"/>
    <w:rsid w:val="0097694A"/>
    <w:rsid w:val="00977DC9"/>
    <w:rsid w:val="00982091"/>
    <w:rsid w:val="009825B0"/>
    <w:rsid w:val="0098582E"/>
    <w:rsid w:val="009900CB"/>
    <w:rsid w:val="00990227"/>
    <w:rsid w:val="00991C14"/>
    <w:rsid w:val="00993686"/>
    <w:rsid w:val="00993F1A"/>
    <w:rsid w:val="00994494"/>
    <w:rsid w:val="009A01DB"/>
    <w:rsid w:val="009A0C96"/>
    <w:rsid w:val="009A26D3"/>
    <w:rsid w:val="009A2CE4"/>
    <w:rsid w:val="009A350A"/>
    <w:rsid w:val="009A5324"/>
    <w:rsid w:val="009B243F"/>
    <w:rsid w:val="009B7084"/>
    <w:rsid w:val="009B7437"/>
    <w:rsid w:val="009C1788"/>
    <w:rsid w:val="009C29B5"/>
    <w:rsid w:val="009C33F7"/>
    <w:rsid w:val="009C6650"/>
    <w:rsid w:val="009D1DA7"/>
    <w:rsid w:val="009D3D7A"/>
    <w:rsid w:val="009E1731"/>
    <w:rsid w:val="009E3848"/>
    <w:rsid w:val="009F329E"/>
    <w:rsid w:val="009F3C69"/>
    <w:rsid w:val="009F4251"/>
    <w:rsid w:val="00A00590"/>
    <w:rsid w:val="00A04135"/>
    <w:rsid w:val="00A118A7"/>
    <w:rsid w:val="00A16CC6"/>
    <w:rsid w:val="00A17807"/>
    <w:rsid w:val="00A20669"/>
    <w:rsid w:val="00A23A6F"/>
    <w:rsid w:val="00A244CB"/>
    <w:rsid w:val="00A24C3B"/>
    <w:rsid w:val="00A27CCC"/>
    <w:rsid w:val="00A309BF"/>
    <w:rsid w:val="00A3378C"/>
    <w:rsid w:val="00A33D46"/>
    <w:rsid w:val="00A371F9"/>
    <w:rsid w:val="00A372C8"/>
    <w:rsid w:val="00A37580"/>
    <w:rsid w:val="00A3790D"/>
    <w:rsid w:val="00A40881"/>
    <w:rsid w:val="00A42220"/>
    <w:rsid w:val="00A45F15"/>
    <w:rsid w:val="00A4610E"/>
    <w:rsid w:val="00A47262"/>
    <w:rsid w:val="00A50A7A"/>
    <w:rsid w:val="00A51F51"/>
    <w:rsid w:val="00A52B3C"/>
    <w:rsid w:val="00A52FA0"/>
    <w:rsid w:val="00A64DFA"/>
    <w:rsid w:val="00A64FC4"/>
    <w:rsid w:val="00A65E42"/>
    <w:rsid w:val="00A65ED0"/>
    <w:rsid w:val="00A67C24"/>
    <w:rsid w:val="00A712AF"/>
    <w:rsid w:val="00A71B92"/>
    <w:rsid w:val="00A722F4"/>
    <w:rsid w:val="00A75D5A"/>
    <w:rsid w:val="00A766E3"/>
    <w:rsid w:val="00A80961"/>
    <w:rsid w:val="00A81A15"/>
    <w:rsid w:val="00A81B8C"/>
    <w:rsid w:val="00A83330"/>
    <w:rsid w:val="00A8741C"/>
    <w:rsid w:val="00A876E6"/>
    <w:rsid w:val="00A914B6"/>
    <w:rsid w:val="00A914C1"/>
    <w:rsid w:val="00A92A59"/>
    <w:rsid w:val="00A92E48"/>
    <w:rsid w:val="00A94A78"/>
    <w:rsid w:val="00AA0279"/>
    <w:rsid w:val="00AA0C17"/>
    <w:rsid w:val="00AA2ABD"/>
    <w:rsid w:val="00AA696D"/>
    <w:rsid w:val="00AA6A22"/>
    <w:rsid w:val="00AB23DA"/>
    <w:rsid w:val="00AC0943"/>
    <w:rsid w:val="00AC10AC"/>
    <w:rsid w:val="00AC1913"/>
    <w:rsid w:val="00AC1C65"/>
    <w:rsid w:val="00AC7F54"/>
    <w:rsid w:val="00AD219C"/>
    <w:rsid w:val="00AD259A"/>
    <w:rsid w:val="00AD5090"/>
    <w:rsid w:val="00AD73D7"/>
    <w:rsid w:val="00AE031F"/>
    <w:rsid w:val="00AE039B"/>
    <w:rsid w:val="00AE5330"/>
    <w:rsid w:val="00AE5776"/>
    <w:rsid w:val="00AE6E11"/>
    <w:rsid w:val="00AE6F96"/>
    <w:rsid w:val="00AF174A"/>
    <w:rsid w:val="00AF19D6"/>
    <w:rsid w:val="00AF308E"/>
    <w:rsid w:val="00AF3260"/>
    <w:rsid w:val="00AF37B7"/>
    <w:rsid w:val="00B02932"/>
    <w:rsid w:val="00B04911"/>
    <w:rsid w:val="00B05963"/>
    <w:rsid w:val="00B05DFC"/>
    <w:rsid w:val="00B05E5F"/>
    <w:rsid w:val="00B100F3"/>
    <w:rsid w:val="00B1120E"/>
    <w:rsid w:val="00B1353C"/>
    <w:rsid w:val="00B15C2B"/>
    <w:rsid w:val="00B164DB"/>
    <w:rsid w:val="00B16713"/>
    <w:rsid w:val="00B16F16"/>
    <w:rsid w:val="00B2116D"/>
    <w:rsid w:val="00B213BD"/>
    <w:rsid w:val="00B26431"/>
    <w:rsid w:val="00B3506B"/>
    <w:rsid w:val="00B36CB6"/>
    <w:rsid w:val="00B37F82"/>
    <w:rsid w:val="00B4053D"/>
    <w:rsid w:val="00B408A4"/>
    <w:rsid w:val="00B45F78"/>
    <w:rsid w:val="00B46BAD"/>
    <w:rsid w:val="00B508F1"/>
    <w:rsid w:val="00B51AD6"/>
    <w:rsid w:val="00B51CF6"/>
    <w:rsid w:val="00B53A44"/>
    <w:rsid w:val="00B55733"/>
    <w:rsid w:val="00B55C97"/>
    <w:rsid w:val="00B57160"/>
    <w:rsid w:val="00B621A9"/>
    <w:rsid w:val="00B623AF"/>
    <w:rsid w:val="00B67589"/>
    <w:rsid w:val="00B71AE9"/>
    <w:rsid w:val="00B749DD"/>
    <w:rsid w:val="00B75591"/>
    <w:rsid w:val="00B75AA2"/>
    <w:rsid w:val="00B76E3E"/>
    <w:rsid w:val="00B77210"/>
    <w:rsid w:val="00B8342A"/>
    <w:rsid w:val="00B8456A"/>
    <w:rsid w:val="00B85DDD"/>
    <w:rsid w:val="00B970F4"/>
    <w:rsid w:val="00B978CA"/>
    <w:rsid w:val="00BA0BA2"/>
    <w:rsid w:val="00BA195E"/>
    <w:rsid w:val="00BA213F"/>
    <w:rsid w:val="00BA3AF4"/>
    <w:rsid w:val="00BA3E42"/>
    <w:rsid w:val="00BA4D3F"/>
    <w:rsid w:val="00BA5942"/>
    <w:rsid w:val="00BA6226"/>
    <w:rsid w:val="00BA63C7"/>
    <w:rsid w:val="00BA7DE4"/>
    <w:rsid w:val="00BB6855"/>
    <w:rsid w:val="00BB70D5"/>
    <w:rsid w:val="00BB73D1"/>
    <w:rsid w:val="00BC1514"/>
    <w:rsid w:val="00BC6D4A"/>
    <w:rsid w:val="00BC75CF"/>
    <w:rsid w:val="00BD0885"/>
    <w:rsid w:val="00BD21B5"/>
    <w:rsid w:val="00BD27E4"/>
    <w:rsid w:val="00BD3783"/>
    <w:rsid w:val="00BD4EFA"/>
    <w:rsid w:val="00BE1FB7"/>
    <w:rsid w:val="00BF0B89"/>
    <w:rsid w:val="00BF2120"/>
    <w:rsid w:val="00BF5021"/>
    <w:rsid w:val="00BF53BD"/>
    <w:rsid w:val="00C022EA"/>
    <w:rsid w:val="00C02B2E"/>
    <w:rsid w:val="00C03F26"/>
    <w:rsid w:val="00C04CFD"/>
    <w:rsid w:val="00C15F99"/>
    <w:rsid w:val="00C17FB3"/>
    <w:rsid w:val="00C21712"/>
    <w:rsid w:val="00C24A31"/>
    <w:rsid w:val="00C27F7B"/>
    <w:rsid w:val="00C334BE"/>
    <w:rsid w:val="00C376FA"/>
    <w:rsid w:val="00C377EB"/>
    <w:rsid w:val="00C409F0"/>
    <w:rsid w:val="00C4107E"/>
    <w:rsid w:val="00C41B78"/>
    <w:rsid w:val="00C4272B"/>
    <w:rsid w:val="00C441EF"/>
    <w:rsid w:val="00C442A2"/>
    <w:rsid w:val="00C4442C"/>
    <w:rsid w:val="00C44EDC"/>
    <w:rsid w:val="00C458E6"/>
    <w:rsid w:val="00C469AB"/>
    <w:rsid w:val="00C50B69"/>
    <w:rsid w:val="00C51EA0"/>
    <w:rsid w:val="00C52931"/>
    <w:rsid w:val="00C633E9"/>
    <w:rsid w:val="00C668D9"/>
    <w:rsid w:val="00C66FEC"/>
    <w:rsid w:val="00C67B93"/>
    <w:rsid w:val="00C7082F"/>
    <w:rsid w:val="00C74F66"/>
    <w:rsid w:val="00C752EC"/>
    <w:rsid w:val="00C76478"/>
    <w:rsid w:val="00C765B5"/>
    <w:rsid w:val="00C84004"/>
    <w:rsid w:val="00C90C95"/>
    <w:rsid w:val="00C91DF6"/>
    <w:rsid w:val="00C9219D"/>
    <w:rsid w:val="00CA06EC"/>
    <w:rsid w:val="00CA169C"/>
    <w:rsid w:val="00CA4378"/>
    <w:rsid w:val="00CA585A"/>
    <w:rsid w:val="00CA5961"/>
    <w:rsid w:val="00CB0967"/>
    <w:rsid w:val="00CB0BF7"/>
    <w:rsid w:val="00CB136A"/>
    <w:rsid w:val="00CB1FC3"/>
    <w:rsid w:val="00CB216E"/>
    <w:rsid w:val="00CB44FE"/>
    <w:rsid w:val="00CB6BB7"/>
    <w:rsid w:val="00CC292D"/>
    <w:rsid w:val="00CC5858"/>
    <w:rsid w:val="00CC5C03"/>
    <w:rsid w:val="00CD569A"/>
    <w:rsid w:val="00CE3490"/>
    <w:rsid w:val="00CE5C50"/>
    <w:rsid w:val="00CF0062"/>
    <w:rsid w:val="00CF3780"/>
    <w:rsid w:val="00CF3CE3"/>
    <w:rsid w:val="00CF4054"/>
    <w:rsid w:val="00CF5F59"/>
    <w:rsid w:val="00CF741F"/>
    <w:rsid w:val="00D00107"/>
    <w:rsid w:val="00D004F2"/>
    <w:rsid w:val="00D00D5B"/>
    <w:rsid w:val="00D012B7"/>
    <w:rsid w:val="00D03424"/>
    <w:rsid w:val="00D03609"/>
    <w:rsid w:val="00D0377D"/>
    <w:rsid w:val="00D04D35"/>
    <w:rsid w:val="00D11D51"/>
    <w:rsid w:val="00D1398F"/>
    <w:rsid w:val="00D14C28"/>
    <w:rsid w:val="00D160D7"/>
    <w:rsid w:val="00D1735E"/>
    <w:rsid w:val="00D17777"/>
    <w:rsid w:val="00D26EBA"/>
    <w:rsid w:val="00D271E5"/>
    <w:rsid w:val="00D30E94"/>
    <w:rsid w:val="00D338B9"/>
    <w:rsid w:val="00D4136E"/>
    <w:rsid w:val="00D41C40"/>
    <w:rsid w:val="00D4386A"/>
    <w:rsid w:val="00D43C12"/>
    <w:rsid w:val="00D5034F"/>
    <w:rsid w:val="00D51471"/>
    <w:rsid w:val="00D517EC"/>
    <w:rsid w:val="00D52634"/>
    <w:rsid w:val="00D5372D"/>
    <w:rsid w:val="00D53F5B"/>
    <w:rsid w:val="00D5500E"/>
    <w:rsid w:val="00D56FF9"/>
    <w:rsid w:val="00D5768C"/>
    <w:rsid w:val="00D60376"/>
    <w:rsid w:val="00D60725"/>
    <w:rsid w:val="00D62BE5"/>
    <w:rsid w:val="00D65178"/>
    <w:rsid w:val="00D6626D"/>
    <w:rsid w:val="00D66ADE"/>
    <w:rsid w:val="00D738F8"/>
    <w:rsid w:val="00D748B5"/>
    <w:rsid w:val="00D77A7D"/>
    <w:rsid w:val="00D81645"/>
    <w:rsid w:val="00D83B72"/>
    <w:rsid w:val="00D85561"/>
    <w:rsid w:val="00D86AF8"/>
    <w:rsid w:val="00D92341"/>
    <w:rsid w:val="00D927E5"/>
    <w:rsid w:val="00D9458D"/>
    <w:rsid w:val="00D955B7"/>
    <w:rsid w:val="00D978F3"/>
    <w:rsid w:val="00DA0A19"/>
    <w:rsid w:val="00DA2405"/>
    <w:rsid w:val="00DA43C3"/>
    <w:rsid w:val="00DA5596"/>
    <w:rsid w:val="00DB07BD"/>
    <w:rsid w:val="00DB096A"/>
    <w:rsid w:val="00DB4AB4"/>
    <w:rsid w:val="00DC14C8"/>
    <w:rsid w:val="00DC4885"/>
    <w:rsid w:val="00DC7A2B"/>
    <w:rsid w:val="00DD0577"/>
    <w:rsid w:val="00DD1679"/>
    <w:rsid w:val="00DD45B5"/>
    <w:rsid w:val="00DD57DC"/>
    <w:rsid w:val="00DD76AC"/>
    <w:rsid w:val="00DD7A4D"/>
    <w:rsid w:val="00DE175B"/>
    <w:rsid w:val="00DE5EA1"/>
    <w:rsid w:val="00DE64FC"/>
    <w:rsid w:val="00DE74AD"/>
    <w:rsid w:val="00DF328A"/>
    <w:rsid w:val="00DF4111"/>
    <w:rsid w:val="00E00CDC"/>
    <w:rsid w:val="00E0609B"/>
    <w:rsid w:val="00E06113"/>
    <w:rsid w:val="00E06848"/>
    <w:rsid w:val="00E07087"/>
    <w:rsid w:val="00E17116"/>
    <w:rsid w:val="00E209BB"/>
    <w:rsid w:val="00E2699F"/>
    <w:rsid w:val="00E35689"/>
    <w:rsid w:val="00E36CCC"/>
    <w:rsid w:val="00E40E5D"/>
    <w:rsid w:val="00E41214"/>
    <w:rsid w:val="00E42217"/>
    <w:rsid w:val="00E4438E"/>
    <w:rsid w:val="00E45728"/>
    <w:rsid w:val="00E47403"/>
    <w:rsid w:val="00E5062C"/>
    <w:rsid w:val="00E53799"/>
    <w:rsid w:val="00E548D6"/>
    <w:rsid w:val="00E55A2F"/>
    <w:rsid w:val="00E56A64"/>
    <w:rsid w:val="00E6185D"/>
    <w:rsid w:val="00E65B6D"/>
    <w:rsid w:val="00E661F9"/>
    <w:rsid w:val="00E667C0"/>
    <w:rsid w:val="00E66895"/>
    <w:rsid w:val="00E67D66"/>
    <w:rsid w:val="00E7049F"/>
    <w:rsid w:val="00E71ABE"/>
    <w:rsid w:val="00E71CCC"/>
    <w:rsid w:val="00E7365A"/>
    <w:rsid w:val="00E737D6"/>
    <w:rsid w:val="00E7657E"/>
    <w:rsid w:val="00E77B67"/>
    <w:rsid w:val="00E8001D"/>
    <w:rsid w:val="00E83CD0"/>
    <w:rsid w:val="00E85D0B"/>
    <w:rsid w:val="00E86D81"/>
    <w:rsid w:val="00E86ED2"/>
    <w:rsid w:val="00E91619"/>
    <w:rsid w:val="00E91949"/>
    <w:rsid w:val="00E92AA1"/>
    <w:rsid w:val="00E9676E"/>
    <w:rsid w:val="00EA131F"/>
    <w:rsid w:val="00EA1470"/>
    <w:rsid w:val="00EA1946"/>
    <w:rsid w:val="00EA1E10"/>
    <w:rsid w:val="00EA2E98"/>
    <w:rsid w:val="00EA3778"/>
    <w:rsid w:val="00EA3A06"/>
    <w:rsid w:val="00EA4303"/>
    <w:rsid w:val="00EA5743"/>
    <w:rsid w:val="00EB01C9"/>
    <w:rsid w:val="00EB2202"/>
    <w:rsid w:val="00EB665D"/>
    <w:rsid w:val="00EB6D15"/>
    <w:rsid w:val="00EC358C"/>
    <w:rsid w:val="00EC381F"/>
    <w:rsid w:val="00EC3C77"/>
    <w:rsid w:val="00EC659A"/>
    <w:rsid w:val="00ED1BDE"/>
    <w:rsid w:val="00ED29EB"/>
    <w:rsid w:val="00ED4DD7"/>
    <w:rsid w:val="00ED7685"/>
    <w:rsid w:val="00EE0185"/>
    <w:rsid w:val="00EE24F1"/>
    <w:rsid w:val="00EE3461"/>
    <w:rsid w:val="00EE6A7B"/>
    <w:rsid w:val="00EE6CA8"/>
    <w:rsid w:val="00EF12DE"/>
    <w:rsid w:val="00EF4FC1"/>
    <w:rsid w:val="00EF6F30"/>
    <w:rsid w:val="00F0100A"/>
    <w:rsid w:val="00F022DF"/>
    <w:rsid w:val="00F03098"/>
    <w:rsid w:val="00F17036"/>
    <w:rsid w:val="00F17463"/>
    <w:rsid w:val="00F206E4"/>
    <w:rsid w:val="00F209BA"/>
    <w:rsid w:val="00F24BEB"/>
    <w:rsid w:val="00F36D25"/>
    <w:rsid w:val="00F374AE"/>
    <w:rsid w:val="00F416D2"/>
    <w:rsid w:val="00F41EE0"/>
    <w:rsid w:val="00F424E6"/>
    <w:rsid w:val="00F466F6"/>
    <w:rsid w:val="00F473D8"/>
    <w:rsid w:val="00F474B5"/>
    <w:rsid w:val="00F55317"/>
    <w:rsid w:val="00F56C7D"/>
    <w:rsid w:val="00F57BBC"/>
    <w:rsid w:val="00F60F3B"/>
    <w:rsid w:val="00F61D5F"/>
    <w:rsid w:val="00F62BD0"/>
    <w:rsid w:val="00F704FE"/>
    <w:rsid w:val="00F73206"/>
    <w:rsid w:val="00F73EB2"/>
    <w:rsid w:val="00F7716A"/>
    <w:rsid w:val="00F77C60"/>
    <w:rsid w:val="00F84C34"/>
    <w:rsid w:val="00F84CB9"/>
    <w:rsid w:val="00F851A5"/>
    <w:rsid w:val="00F857D1"/>
    <w:rsid w:val="00F86158"/>
    <w:rsid w:val="00F86DBC"/>
    <w:rsid w:val="00F90633"/>
    <w:rsid w:val="00F97CA3"/>
    <w:rsid w:val="00FA527D"/>
    <w:rsid w:val="00FB0DAD"/>
    <w:rsid w:val="00FC2CBC"/>
    <w:rsid w:val="00FC4785"/>
    <w:rsid w:val="00FC4E4F"/>
    <w:rsid w:val="00FC57BE"/>
    <w:rsid w:val="00FC728F"/>
    <w:rsid w:val="00FD2990"/>
    <w:rsid w:val="00FD52A5"/>
    <w:rsid w:val="00FD7A5D"/>
    <w:rsid w:val="00FD7E02"/>
    <w:rsid w:val="00FE5E70"/>
    <w:rsid w:val="00FE6A0E"/>
    <w:rsid w:val="00FF0DD8"/>
    <w:rsid w:val="00FF54DE"/>
    <w:rsid w:val="00FF5A76"/>
    <w:rsid w:val="00FF73C2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84C9"/>
  <w15:chartTrackingRefBased/>
  <w15:docId w15:val="{A5DE5F91-2D04-41F5-ADAD-4DAB29E2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6C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585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0D41"/>
    <w:rPr>
      <w:color w:val="0563C1" w:themeColor="hyperlink"/>
      <w:u w:val="single"/>
    </w:rPr>
  </w:style>
  <w:style w:type="table" w:customStyle="1" w:styleId="Mriekatabuky11">
    <w:name w:val="Mriežka tabuľky11"/>
    <w:basedOn w:val="Normlnatabuka"/>
    <w:next w:val="Mriekatabuky"/>
    <w:uiPriority w:val="39"/>
    <w:rsid w:val="002F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2F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2F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349A"/>
  </w:style>
  <w:style w:type="table" w:styleId="Mriekatabuky">
    <w:name w:val="Table Grid"/>
    <w:basedOn w:val="Normlnatabuka"/>
    <w:uiPriority w:val="39"/>
    <w:rsid w:val="002F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D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5090"/>
  </w:style>
  <w:style w:type="character" w:styleId="Odkaznakomentr">
    <w:name w:val="annotation reference"/>
    <w:basedOn w:val="Predvolenpsmoodseku"/>
    <w:uiPriority w:val="99"/>
    <w:semiHidden/>
    <w:unhideWhenUsed/>
    <w:rsid w:val="00BD08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0885"/>
    <w:pPr>
      <w:spacing w:after="200" w:line="240" w:lineRule="auto"/>
    </w:pPr>
    <w:rPr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0885"/>
    <w:rPr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0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885"/>
    <w:rPr>
      <w:rFonts w:ascii="Segoe UI" w:hAnsi="Segoe UI" w:cs="Segoe UI"/>
      <w:sz w:val="18"/>
      <w:szCs w:val="18"/>
    </w:rPr>
  </w:style>
  <w:style w:type="numbering" w:customStyle="1" w:styleId="Bezzoznamu1">
    <w:name w:val="Bez zoznamu1"/>
    <w:next w:val="Bezzoznamu"/>
    <w:uiPriority w:val="99"/>
    <w:semiHidden/>
    <w:unhideWhenUsed/>
    <w:rsid w:val="00B4053D"/>
  </w:style>
  <w:style w:type="table" w:customStyle="1" w:styleId="Mriekatabuky111">
    <w:name w:val="Mriežka tabuľky111"/>
    <w:basedOn w:val="Normlnatabuka"/>
    <w:next w:val="Mriekatabuky"/>
    <w:uiPriority w:val="39"/>
    <w:rsid w:val="00B4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39"/>
    <w:rsid w:val="00B4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rsid w:val="00B4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053D"/>
    <w:pPr>
      <w:spacing w:after="160"/>
    </w:pPr>
    <w:rPr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053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CE0E-77AD-4F80-8680-92DA8D16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4248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28408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Batel Andrej</dc:creator>
  <cp:keywords/>
  <dc:description/>
  <cp:lastModifiedBy>Benová Tímea</cp:lastModifiedBy>
  <cp:revision>3</cp:revision>
  <cp:lastPrinted>2025-06-17T11:23:00Z</cp:lastPrinted>
  <dcterms:created xsi:type="dcterms:W3CDTF">2025-06-17T10:29:00Z</dcterms:created>
  <dcterms:modified xsi:type="dcterms:W3CDTF">2025-06-17T11:23:00Z</dcterms:modified>
</cp:coreProperties>
</file>