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7C" w:rsidRPr="006B3632" w:rsidRDefault="006B3632" w:rsidP="006B3632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</w:rPr>
      </w:pPr>
      <w:bookmarkStart w:id="0" w:name="_GoBack"/>
      <w:bookmarkEnd w:id="0"/>
      <w:r w:rsidRPr="006B3632">
        <w:rPr>
          <w:rFonts w:ascii="Times New Roman" w:hAnsi="Times New Roman" w:cs="Times New Roman"/>
          <w:spacing w:val="30"/>
          <w:sz w:val="24"/>
        </w:rPr>
        <w:t>(Návrh)</w:t>
      </w:r>
    </w:p>
    <w:p w:rsidR="006B3632" w:rsidRPr="006B3632" w:rsidRDefault="006B3632" w:rsidP="006B3632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</w:rPr>
      </w:pPr>
    </w:p>
    <w:p w:rsidR="006B3632" w:rsidRPr="006B3632" w:rsidRDefault="006B3632" w:rsidP="006B3632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  <w:r w:rsidRPr="006B3632">
        <w:rPr>
          <w:rFonts w:ascii="Times New Roman" w:hAnsi="Times New Roman" w:cs="Times New Roman"/>
          <w:b/>
          <w:caps/>
          <w:spacing w:val="30"/>
          <w:sz w:val="24"/>
        </w:rPr>
        <w:t>Zákon</w:t>
      </w:r>
    </w:p>
    <w:p w:rsidR="006B3632" w:rsidRDefault="006B3632" w:rsidP="006B363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B3632" w:rsidRDefault="006B3632" w:rsidP="006B363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... 2025</w:t>
      </w:r>
      <w:r w:rsidR="00CE6730">
        <w:rPr>
          <w:rFonts w:ascii="Times New Roman" w:hAnsi="Times New Roman" w:cs="Times New Roman"/>
          <w:sz w:val="24"/>
        </w:rPr>
        <w:t>,</w:t>
      </w:r>
    </w:p>
    <w:p w:rsidR="006B3632" w:rsidRDefault="006B3632" w:rsidP="006B363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B3632" w:rsidRDefault="006B3632" w:rsidP="006B3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3632">
        <w:rPr>
          <w:rFonts w:ascii="Times New Roman" w:hAnsi="Times New Roman" w:cs="Times New Roman"/>
          <w:b/>
          <w:sz w:val="24"/>
        </w:rPr>
        <w:t xml:space="preserve">ktorým sa mení zákon č. 78/2015 Z. z. o kontrole výkonu niektorých rozhodnutí technickými prostriedkami a o zmene a doplnení niektorých zákonov </w:t>
      </w:r>
    </w:p>
    <w:p w:rsidR="006B3632" w:rsidRPr="006B3632" w:rsidRDefault="006B3632" w:rsidP="006B3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3632">
        <w:rPr>
          <w:rFonts w:ascii="Times New Roman" w:hAnsi="Times New Roman" w:cs="Times New Roman"/>
          <w:b/>
          <w:sz w:val="24"/>
        </w:rPr>
        <w:t>v znení neskorších predpisov</w:t>
      </w:r>
    </w:p>
    <w:p w:rsidR="006B3632" w:rsidRP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Default="006B3632" w:rsidP="006B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Národná rada Slovenskej republiky sa uzniesla na tomto zákone:</w:t>
      </w: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Pr="006B3632" w:rsidRDefault="006B3632" w:rsidP="006B3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3632">
        <w:rPr>
          <w:rFonts w:ascii="Times New Roman" w:hAnsi="Times New Roman" w:cs="Times New Roman"/>
          <w:b/>
          <w:sz w:val="24"/>
        </w:rPr>
        <w:t>Čl. I</w:t>
      </w: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Default="006B3632" w:rsidP="006B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Zákon </w:t>
      </w:r>
      <w:r w:rsidRPr="006B3632">
        <w:rPr>
          <w:rFonts w:ascii="Times New Roman" w:hAnsi="Times New Roman" w:cs="Times New Roman"/>
          <w:sz w:val="24"/>
        </w:rPr>
        <w:t>č. 78/2015 Z. z. o kontrole výkonu niektorých rozhodnutí technickými prostriedkami a o zmene a doplnení niektorých zákonov</w:t>
      </w:r>
      <w:r>
        <w:rPr>
          <w:rFonts w:ascii="Times New Roman" w:hAnsi="Times New Roman" w:cs="Times New Roman"/>
          <w:sz w:val="24"/>
        </w:rPr>
        <w:t xml:space="preserve"> v znení zákona č. 125/2016 Z. z. a zákona č. 321/2018 Z. z. sa mení takto:</w:t>
      </w: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Default="004B789F" w:rsidP="005A5E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B789F">
        <w:rPr>
          <w:rFonts w:ascii="Times New Roman" w:hAnsi="Times New Roman" w:cs="Times New Roman"/>
          <w:b/>
          <w:sz w:val="24"/>
        </w:rPr>
        <w:t>1</w:t>
      </w:r>
      <w:r w:rsidR="006B3632" w:rsidRPr="004B789F">
        <w:rPr>
          <w:rFonts w:ascii="Times New Roman" w:hAnsi="Times New Roman" w:cs="Times New Roman"/>
          <w:b/>
          <w:sz w:val="24"/>
        </w:rPr>
        <w:t>.</w:t>
      </w:r>
      <w:r w:rsidR="006B3632">
        <w:rPr>
          <w:rFonts w:ascii="Times New Roman" w:hAnsi="Times New Roman" w:cs="Times New Roman"/>
          <w:sz w:val="24"/>
        </w:rPr>
        <w:t xml:space="preserve"> V § 3 sa vypúšťa odsek 2. Súčasne sa zrušuje označenie odseku 1.</w:t>
      </w:r>
    </w:p>
    <w:p w:rsidR="002B618A" w:rsidRDefault="002B618A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Poznámka pod čiarou k odkazu 2 sa vypúšťa. </w:t>
      </w: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Default="002B618A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6B3632" w:rsidRPr="004B789F">
        <w:rPr>
          <w:rFonts w:ascii="Times New Roman" w:hAnsi="Times New Roman" w:cs="Times New Roman"/>
          <w:b/>
          <w:sz w:val="24"/>
        </w:rPr>
        <w:t>.</w:t>
      </w:r>
      <w:r w:rsidR="006B3632">
        <w:rPr>
          <w:rFonts w:ascii="Times New Roman" w:hAnsi="Times New Roman" w:cs="Times New Roman"/>
          <w:sz w:val="24"/>
        </w:rPr>
        <w:t xml:space="preserve"> V § 11, § 22 ods. 1 a § 28 ods. 1 písm. g) sa vypúšťajú slová „ods. 1“. </w:t>
      </w: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Default="002B618A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6B3632" w:rsidRPr="004B789F">
        <w:rPr>
          <w:rFonts w:ascii="Times New Roman" w:hAnsi="Times New Roman" w:cs="Times New Roman"/>
          <w:b/>
          <w:sz w:val="24"/>
        </w:rPr>
        <w:t>.</w:t>
      </w:r>
      <w:r w:rsidR="006B3632">
        <w:rPr>
          <w:rFonts w:ascii="Times New Roman" w:hAnsi="Times New Roman" w:cs="Times New Roman"/>
          <w:sz w:val="24"/>
        </w:rPr>
        <w:t xml:space="preserve"> V </w:t>
      </w:r>
      <w:r w:rsidR="00C03E80">
        <w:rPr>
          <w:rFonts w:ascii="Times New Roman" w:hAnsi="Times New Roman" w:cs="Times New Roman"/>
          <w:sz w:val="24"/>
        </w:rPr>
        <w:t xml:space="preserve">§ </w:t>
      </w:r>
      <w:r w:rsidR="006B3632">
        <w:rPr>
          <w:rFonts w:ascii="Times New Roman" w:hAnsi="Times New Roman" w:cs="Times New Roman"/>
          <w:sz w:val="24"/>
        </w:rPr>
        <w:t>12 ods. 1 sa slovo „ministerstvo“ nahrádza slovami „</w:t>
      </w:r>
      <w:r w:rsidR="006B3632" w:rsidRPr="006B3632">
        <w:rPr>
          <w:rFonts w:ascii="Times New Roman" w:hAnsi="Times New Roman" w:cs="Times New Roman"/>
          <w:sz w:val="24"/>
        </w:rPr>
        <w:t>Ministerstvo spravodlivosti Slovenskej republiky (ďalej len „ministerstvo“)</w:t>
      </w:r>
      <w:r w:rsidR="006B3632">
        <w:rPr>
          <w:rFonts w:ascii="Times New Roman" w:hAnsi="Times New Roman" w:cs="Times New Roman"/>
          <w:sz w:val="24"/>
        </w:rPr>
        <w:t xml:space="preserve">“. </w:t>
      </w: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Pr="006B3632" w:rsidRDefault="006B3632" w:rsidP="006B3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3632">
        <w:rPr>
          <w:rFonts w:ascii="Times New Roman" w:hAnsi="Times New Roman" w:cs="Times New Roman"/>
          <w:b/>
          <w:sz w:val="24"/>
        </w:rPr>
        <w:t>Čl. II</w:t>
      </w: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Default="006B3632" w:rsidP="006B3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Tento zákon nadobúda účinnosť 1. </w:t>
      </w:r>
      <w:r w:rsidR="00C03E80">
        <w:rPr>
          <w:rFonts w:ascii="Times New Roman" w:hAnsi="Times New Roman" w:cs="Times New Roman"/>
          <w:sz w:val="24"/>
        </w:rPr>
        <w:t>novembra</w:t>
      </w:r>
      <w:r>
        <w:rPr>
          <w:rFonts w:ascii="Times New Roman" w:hAnsi="Times New Roman" w:cs="Times New Roman"/>
          <w:sz w:val="24"/>
        </w:rPr>
        <w:t xml:space="preserve"> 2025. </w:t>
      </w:r>
    </w:p>
    <w:p w:rsid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B3632" w:rsidRPr="006B3632" w:rsidRDefault="006B3632" w:rsidP="006B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6B3632" w:rsidRPr="006B3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32"/>
    <w:rsid w:val="00070E7C"/>
    <w:rsid w:val="002B618A"/>
    <w:rsid w:val="00426551"/>
    <w:rsid w:val="004B789F"/>
    <w:rsid w:val="005A5E40"/>
    <w:rsid w:val="006B3632"/>
    <w:rsid w:val="006E207B"/>
    <w:rsid w:val="00C03E80"/>
    <w:rsid w:val="00CE6730"/>
    <w:rsid w:val="00E5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CC208-B7E8-4EAA-A68D-22C75DEE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26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6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PALÚŠ</dc:creator>
  <cp:keywords/>
  <dc:description/>
  <cp:lastModifiedBy>HANÁKOVÁ Michaela</cp:lastModifiedBy>
  <cp:revision>8</cp:revision>
  <cp:lastPrinted>2025-05-14T08:32:00Z</cp:lastPrinted>
  <dcterms:created xsi:type="dcterms:W3CDTF">2025-01-07T12:42:00Z</dcterms:created>
  <dcterms:modified xsi:type="dcterms:W3CDTF">2025-05-14T08:32:00Z</dcterms:modified>
</cp:coreProperties>
</file>