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7B51" w14:textId="77777777" w:rsidR="00B406AC" w:rsidRDefault="00B406AC" w:rsidP="68F8BC39">
      <w:pPr>
        <w:jc w:val="center"/>
      </w:pPr>
      <w:r>
        <w:t xml:space="preserve">(Návrh) </w:t>
      </w:r>
    </w:p>
    <w:p w14:paraId="70D69B7A" w14:textId="77777777" w:rsidR="00B406AC" w:rsidRDefault="00B406AC" w:rsidP="00B406AC">
      <w:pPr>
        <w:jc w:val="center"/>
        <w:rPr>
          <w:b/>
          <w:bCs/>
        </w:rPr>
      </w:pPr>
    </w:p>
    <w:p w14:paraId="74179B57" w14:textId="77777777" w:rsidR="006717D0" w:rsidRDefault="006717D0" w:rsidP="00B406AC">
      <w:pPr>
        <w:jc w:val="center"/>
        <w:rPr>
          <w:b/>
          <w:bCs/>
        </w:rPr>
      </w:pPr>
    </w:p>
    <w:p w14:paraId="48AF5AE8" w14:textId="77777777" w:rsidR="00B406AC" w:rsidRDefault="00B406AC" w:rsidP="00B406AC">
      <w:pPr>
        <w:jc w:val="center"/>
        <w:rPr>
          <w:b/>
          <w:bCs/>
        </w:rPr>
      </w:pPr>
      <w:r>
        <w:rPr>
          <w:b/>
          <w:bCs/>
        </w:rPr>
        <w:t xml:space="preserve">ZÁKON </w:t>
      </w:r>
    </w:p>
    <w:p w14:paraId="0A3F4B54" w14:textId="77777777" w:rsidR="00B406AC" w:rsidRDefault="00B406AC" w:rsidP="00B406AC">
      <w:pPr>
        <w:jc w:val="center"/>
        <w:rPr>
          <w:b/>
          <w:bCs/>
        </w:rPr>
      </w:pPr>
    </w:p>
    <w:p w14:paraId="39398F36" w14:textId="77777777" w:rsidR="00B406AC" w:rsidRDefault="00B406AC" w:rsidP="00B406AC">
      <w:pPr>
        <w:jc w:val="center"/>
        <w:rPr>
          <w:bCs/>
        </w:rPr>
      </w:pPr>
      <w:r>
        <w:rPr>
          <w:bCs/>
        </w:rPr>
        <w:t>z..................202</w:t>
      </w:r>
      <w:r w:rsidR="00616695">
        <w:rPr>
          <w:bCs/>
        </w:rPr>
        <w:t>5</w:t>
      </w:r>
      <w:r>
        <w:rPr>
          <w:bCs/>
        </w:rPr>
        <w:t>,</w:t>
      </w:r>
    </w:p>
    <w:p w14:paraId="7037DF35" w14:textId="77777777" w:rsidR="00B406AC" w:rsidRDefault="00B406AC" w:rsidP="00B406AC">
      <w:pPr>
        <w:jc w:val="center"/>
        <w:rPr>
          <w:b/>
          <w:bCs/>
        </w:rPr>
      </w:pPr>
    </w:p>
    <w:p w14:paraId="2A7AF73B" w14:textId="615D39A6" w:rsidR="00B406AC" w:rsidRDefault="00B406AC" w:rsidP="00B406AC">
      <w:pPr>
        <w:jc w:val="center"/>
        <w:rPr>
          <w:b/>
          <w:bCs/>
        </w:rPr>
      </w:pPr>
      <w:r>
        <w:rPr>
          <w:b/>
          <w:bCs/>
        </w:rPr>
        <w:t xml:space="preserve">ktorým sa mení a dopĺňa zákon </w:t>
      </w:r>
      <w:r w:rsidR="00F97A8E">
        <w:rPr>
          <w:b/>
          <w:bCs/>
        </w:rPr>
        <w:t xml:space="preserve">č. 264/2022 Z. z. </w:t>
      </w:r>
      <w:r w:rsidR="009A68D2" w:rsidRPr="00B12100">
        <w:rPr>
          <w:b/>
          <w:color w:val="000000"/>
        </w:rPr>
        <w:t>o mediálnych službách a o zmene a doplnení niektorých zákonov (zákon o mediálnych službách)</w:t>
      </w:r>
      <w:r w:rsidR="00D42E72">
        <w:rPr>
          <w:b/>
          <w:bCs/>
        </w:rPr>
        <w:t xml:space="preserve"> </w:t>
      </w:r>
      <w:r w:rsidR="00F97A8E">
        <w:rPr>
          <w:b/>
          <w:bCs/>
        </w:rPr>
        <w:t xml:space="preserve">v znení neskorších predpisov </w:t>
      </w:r>
      <w:r w:rsidR="00D42E72">
        <w:rPr>
          <w:b/>
          <w:bCs/>
        </w:rPr>
        <w:t>a </w:t>
      </w:r>
      <w:r w:rsidR="00155035">
        <w:rPr>
          <w:b/>
          <w:bCs/>
        </w:rPr>
        <w:t> ktorým sa mení</w:t>
      </w:r>
      <w:r w:rsidR="00D42E72">
        <w:rPr>
          <w:b/>
          <w:bCs/>
        </w:rPr>
        <w:t xml:space="preserve"> </w:t>
      </w:r>
      <w:r w:rsidR="00F97A8E">
        <w:rPr>
          <w:b/>
          <w:bCs/>
        </w:rPr>
        <w:t>a dop</w:t>
      </w:r>
      <w:r w:rsidR="00155035">
        <w:rPr>
          <w:b/>
          <w:bCs/>
        </w:rPr>
        <w:t>ĺňa</w:t>
      </w:r>
      <w:r w:rsidR="00D42E72">
        <w:rPr>
          <w:b/>
          <w:bCs/>
        </w:rPr>
        <w:t xml:space="preserve"> zákon</w:t>
      </w:r>
      <w:r w:rsidR="00A07216">
        <w:rPr>
          <w:b/>
          <w:bCs/>
        </w:rPr>
        <w:t xml:space="preserve"> č. </w:t>
      </w:r>
      <w:r w:rsidR="00A07216" w:rsidRPr="00A07216">
        <w:rPr>
          <w:b/>
          <w:bCs/>
        </w:rPr>
        <w:t>265/2022 Z. z. o vydavateľoch publikácií a o registri v oblasti médií a audiovízie a o zmene a doplnení niektorých zákonov (zákon o publikáciách)</w:t>
      </w:r>
    </w:p>
    <w:p w14:paraId="4A6B5964" w14:textId="77777777" w:rsidR="006717D0" w:rsidRDefault="006717D0" w:rsidP="00B406AC">
      <w:pPr>
        <w:jc w:val="center"/>
        <w:rPr>
          <w:b/>
          <w:bCs/>
        </w:rPr>
      </w:pPr>
    </w:p>
    <w:p w14:paraId="13512BB2" w14:textId="77777777" w:rsidR="00B406AC" w:rsidRDefault="00B406AC" w:rsidP="00B406AC"/>
    <w:p w14:paraId="2C060164" w14:textId="77777777" w:rsidR="00B406AC" w:rsidRDefault="00B406AC" w:rsidP="00A07216">
      <w:pPr>
        <w:jc w:val="both"/>
      </w:pPr>
      <w:r>
        <w:tab/>
        <w:t>Národná rada Slovenskej republiky sa uzniesla na tomto zákone:</w:t>
      </w:r>
    </w:p>
    <w:p w14:paraId="7D7015DE" w14:textId="77777777" w:rsidR="00B406AC" w:rsidRDefault="00B406AC" w:rsidP="00B406AC">
      <w:pPr>
        <w:jc w:val="both"/>
      </w:pPr>
    </w:p>
    <w:p w14:paraId="5003DCDC" w14:textId="77777777" w:rsidR="00B406AC" w:rsidRDefault="00B406AC" w:rsidP="00B406AC">
      <w:pPr>
        <w:rPr>
          <w:b/>
        </w:rPr>
      </w:pPr>
    </w:p>
    <w:p w14:paraId="3F3CBD76" w14:textId="77777777" w:rsidR="00B406AC" w:rsidRDefault="00B406AC" w:rsidP="00B406AC">
      <w:pPr>
        <w:jc w:val="center"/>
        <w:rPr>
          <w:b/>
        </w:rPr>
      </w:pPr>
      <w:r>
        <w:rPr>
          <w:b/>
        </w:rPr>
        <w:t>Čl. I</w:t>
      </w:r>
    </w:p>
    <w:p w14:paraId="183D3408" w14:textId="77777777" w:rsidR="00B406AC" w:rsidRDefault="00B406AC" w:rsidP="00B406AC">
      <w:pPr>
        <w:jc w:val="both"/>
      </w:pPr>
    </w:p>
    <w:p w14:paraId="7F01DA6A" w14:textId="77777777" w:rsidR="00B406AC" w:rsidRDefault="009A68D2" w:rsidP="00B406AC">
      <w:pPr>
        <w:jc w:val="both"/>
      </w:pPr>
      <w:r w:rsidRPr="009A68D2">
        <w:t xml:space="preserve">Zákon č. 264/2022 Z. z. o mediálnych službách a o zmene a doplnení niektorých zákonov (zákon o mediálnych službách) v znení zákona č. 351/2022 </w:t>
      </w:r>
      <w:r>
        <w:t>Z. z., zákona č. 309/2023 Z. z.,</w:t>
      </w:r>
      <w:r w:rsidRPr="009A68D2">
        <w:t xml:space="preserve"> zákona č. 157/2024 Z. z. </w:t>
      </w:r>
      <w:r>
        <w:t xml:space="preserve">a zákona 203/2024 Z. z. </w:t>
      </w:r>
      <w:r w:rsidRPr="009A68D2">
        <w:t>sa mení a dopĺňa takto</w:t>
      </w:r>
      <w:r w:rsidR="00B406AC">
        <w:t>:</w:t>
      </w:r>
    </w:p>
    <w:p w14:paraId="0525079A" w14:textId="77777777" w:rsidR="006A72A0" w:rsidRDefault="006A72A0" w:rsidP="00805D0D">
      <w:pPr>
        <w:pStyle w:val="Odsekzoznamu"/>
        <w:ind w:left="0"/>
      </w:pPr>
    </w:p>
    <w:p w14:paraId="78A1526B" w14:textId="77777777" w:rsidR="00805D0D" w:rsidRDefault="00805D0D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 § 1 sa za písmeno c) vkladá nové písmeno d), ktoré znie:</w:t>
      </w:r>
    </w:p>
    <w:p w14:paraId="5FE3CAE8" w14:textId="77777777" w:rsidR="00805D0D" w:rsidRDefault="1BFE8736" w:rsidP="00332D9D">
      <w:pPr>
        <w:spacing w:line="240" w:lineRule="auto"/>
        <w:ind w:left="567"/>
        <w:jc w:val="both"/>
        <w:rPr>
          <w:color w:val="000000"/>
        </w:rPr>
      </w:pPr>
      <w:r>
        <w:t xml:space="preserve">„d)  </w:t>
      </w:r>
      <w:r w:rsidRPr="6BF6CEF1">
        <w:rPr>
          <w:color w:val="000000" w:themeColor="text1"/>
        </w:rPr>
        <w:t>práva a povinnosti poskytovateľa systém</w:t>
      </w:r>
      <w:r w:rsidR="5671F01D" w:rsidRPr="6BF6CEF1">
        <w:rPr>
          <w:color w:val="000000" w:themeColor="text1"/>
        </w:rPr>
        <w:t>ov</w:t>
      </w:r>
      <w:r w:rsidRPr="6BF6CEF1">
        <w:rPr>
          <w:color w:val="000000" w:themeColor="text1"/>
        </w:rPr>
        <w:t xml:space="preserve"> merania sledovanosti,</w:t>
      </w:r>
      <w:r w:rsidR="6CFF7B7F" w:rsidRPr="6BF6CEF1">
        <w:rPr>
          <w:color w:val="000000" w:themeColor="text1"/>
          <w:vertAlign w:val="superscript"/>
        </w:rPr>
        <w:t>1</w:t>
      </w:r>
      <w:r w:rsidR="6CFF7B7F" w:rsidRPr="6BF6CEF1">
        <w:rPr>
          <w:color w:val="000000" w:themeColor="text1"/>
        </w:rPr>
        <w:t>)</w:t>
      </w:r>
      <w:r w:rsidRPr="6BF6CEF1">
        <w:rPr>
          <w:color w:val="000000" w:themeColor="text1"/>
        </w:rPr>
        <w:t>“.</w:t>
      </w:r>
    </w:p>
    <w:p w14:paraId="40EBFFD2" w14:textId="77777777" w:rsidR="00D71370" w:rsidRDefault="00D71370" w:rsidP="00332D9D">
      <w:pPr>
        <w:spacing w:line="240" w:lineRule="auto"/>
        <w:ind w:left="567"/>
        <w:jc w:val="both"/>
        <w:rPr>
          <w:color w:val="000000"/>
        </w:rPr>
      </w:pPr>
    </w:p>
    <w:p w14:paraId="38C1F774" w14:textId="77777777" w:rsidR="00D71370" w:rsidRDefault="00D71370" w:rsidP="00332D9D">
      <w:pPr>
        <w:spacing w:line="240" w:lineRule="auto"/>
        <w:ind w:left="567"/>
        <w:jc w:val="both"/>
        <w:rPr>
          <w:color w:val="000000"/>
        </w:rPr>
      </w:pPr>
      <w:r>
        <w:rPr>
          <w:color w:val="000000"/>
        </w:rPr>
        <w:t>Doterajšie písmená d) až f) sa označujú ako písmená e) až g)</w:t>
      </w:r>
      <w:r w:rsidR="00492AA2">
        <w:rPr>
          <w:color w:val="000000"/>
        </w:rPr>
        <w:t>.</w:t>
      </w:r>
    </w:p>
    <w:p w14:paraId="043EE0A8" w14:textId="77777777" w:rsidR="001D37AE" w:rsidRDefault="001D37AE" w:rsidP="00332D9D">
      <w:pPr>
        <w:spacing w:line="240" w:lineRule="auto"/>
        <w:ind w:left="567"/>
        <w:jc w:val="both"/>
        <w:rPr>
          <w:color w:val="000000"/>
        </w:rPr>
      </w:pPr>
    </w:p>
    <w:p w14:paraId="7B3D3364" w14:textId="77777777" w:rsidR="001D37AE" w:rsidRDefault="001D37AE" w:rsidP="00332D9D">
      <w:pPr>
        <w:spacing w:line="240" w:lineRule="auto"/>
        <w:ind w:left="567"/>
        <w:jc w:val="both"/>
        <w:rPr>
          <w:color w:val="000000"/>
        </w:rPr>
      </w:pPr>
      <w:r>
        <w:rPr>
          <w:color w:val="000000"/>
        </w:rPr>
        <w:t>Poznámka pod čiarou k odkazu 1 znie:</w:t>
      </w:r>
    </w:p>
    <w:p w14:paraId="75E98387" w14:textId="3ADCA90C" w:rsidR="001D37AE" w:rsidRDefault="6CFF7B7F" w:rsidP="00332D9D">
      <w:pPr>
        <w:spacing w:line="240" w:lineRule="auto"/>
        <w:ind w:left="567"/>
        <w:jc w:val="both"/>
        <w:rPr>
          <w:color w:val="000000"/>
        </w:rPr>
      </w:pPr>
      <w:r w:rsidRPr="6BF6CEF1">
        <w:rPr>
          <w:color w:val="000000" w:themeColor="text1"/>
        </w:rPr>
        <w:t>„</w:t>
      </w:r>
      <w:r w:rsidRPr="6BF6CEF1">
        <w:rPr>
          <w:color w:val="000000" w:themeColor="text1"/>
          <w:vertAlign w:val="superscript"/>
        </w:rPr>
        <w:t>1</w:t>
      </w:r>
      <w:r w:rsidRPr="6BF6CEF1">
        <w:rPr>
          <w:color w:val="000000" w:themeColor="text1"/>
        </w:rPr>
        <w:t xml:space="preserve">) </w:t>
      </w:r>
      <w:r w:rsidR="6740D120" w:rsidRPr="6BF6CEF1">
        <w:rPr>
          <w:color w:val="000000" w:themeColor="text1"/>
        </w:rPr>
        <w:t>Čl.</w:t>
      </w:r>
      <w:r w:rsidR="01EB8227" w:rsidRPr="6BF6CEF1">
        <w:rPr>
          <w:color w:val="000000" w:themeColor="text1"/>
        </w:rPr>
        <w:t xml:space="preserve"> 2 ods. 16</w:t>
      </w:r>
      <w:r w:rsidRPr="6BF6CEF1">
        <w:rPr>
          <w:color w:val="000000" w:themeColor="text1"/>
        </w:rPr>
        <w:t xml:space="preserve"> </w:t>
      </w:r>
      <w:r w:rsidR="2A4B624D" w:rsidRPr="6BF6CEF1">
        <w:rPr>
          <w:color w:val="000000" w:themeColor="text1"/>
        </w:rPr>
        <w:t>n</w:t>
      </w:r>
      <w:r w:rsidRPr="6BF6CEF1">
        <w:rPr>
          <w:color w:val="000000" w:themeColor="text1"/>
        </w:rPr>
        <w:t>ariadenia Európskeho parlamentu a Rady (EÚ) 2024/1083 z 11. apríla 2024, ktorým sa stanovuje spoločný rámec pre mediálne služby na vnútornom trhu a mení smernica 2010/13/EÚ (Európsky akt o slobode médií) (Ú. v. EÚ L, 2024/1083, 17.4.2024).“.</w:t>
      </w:r>
    </w:p>
    <w:p w14:paraId="1A67CA28" w14:textId="77777777" w:rsidR="001D37AE" w:rsidRDefault="001D37AE" w:rsidP="00332D9D">
      <w:pPr>
        <w:spacing w:line="240" w:lineRule="auto"/>
        <w:ind w:left="567"/>
        <w:jc w:val="both"/>
        <w:rPr>
          <w:color w:val="000000"/>
        </w:rPr>
      </w:pPr>
    </w:p>
    <w:p w14:paraId="1AC31A9A" w14:textId="50797F67" w:rsidR="001D37AE" w:rsidRDefault="001D37AE" w:rsidP="00332D9D">
      <w:pPr>
        <w:spacing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Doterajší odkaz 1 </w:t>
      </w:r>
      <w:r w:rsidR="00155035">
        <w:rPr>
          <w:color w:val="000000"/>
        </w:rPr>
        <w:t xml:space="preserve">a poznámka pod čiarou k odkazu 1 </w:t>
      </w:r>
      <w:r>
        <w:rPr>
          <w:color w:val="000000"/>
        </w:rPr>
        <w:t>sa označuj</w:t>
      </w:r>
      <w:r w:rsidR="00155035">
        <w:rPr>
          <w:color w:val="000000"/>
        </w:rPr>
        <w:t>ú</w:t>
      </w:r>
      <w:r>
        <w:rPr>
          <w:color w:val="000000"/>
        </w:rPr>
        <w:t xml:space="preserve"> ako odkaz 1a</w:t>
      </w:r>
      <w:r w:rsidR="00155035">
        <w:rPr>
          <w:color w:val="000000"/>
        </w:rPr>
        <w:t xml:space="preserve"> a poznámka pod čiarou k odkazu 1a</w:t>
      </w:r>
      <w:r>
        <w:rPr>
          <w:color w:val="000000"/>
        </w:rPr>
        <w:t>.</w:t>
      </w:r>
    </w:p>
    <w:p w14:paraId="49E05704" w14:textId="77777777" w:rsidR="00D71370" w:rsidRPr="00D71370" w:rsidRDefault="00D71370" w:rsidP="005D6E59">
      <w:pPr>
        <w:spacing w:line="240" w:lineRule="auto"/>
        <w:jc w:val="both"/>
        <w:rPr>
          <w:color w:val="000000"/>
        </w:rPr>
      </w:pPr>
    </w:p>
    <w:p w14:paraId="0EA02093" w14:textId="0F095004" w:rsidR="00970D10" w:rsidRPr="00970D10" w:rsidRDefault="00970D10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V § 1 písm. f) sa slovo „a“ nahrádza čiarkou. </w:t>
      </w:r>
    </w:p>
    <w:p w14:paraId="76DAC7A1" w14:textId="77777777" w:rsidR="00970D10" w:rsidRPr="00970D10" w:rsidRDefault="00970D10" w:rsidP="00970D10">
      <w:pPr>
        <w:pStyle w:val="Odsekzoznamu"/>
        <w:spacing w:line="240" w:lineRule="auto"/>
        <w:ind w:left="567"/>
        <w:jc w:val="both"/>
        <w:rPr>
          <w:color w:val="000000"/>
        </w:rPr>
      </w:pPr>
    </w:p>
    <w:p w14:paraId="3E7722D3" w14:textId="545AB6C7" w:rsidR="00D71370" w:rsidRPr="00215DDC" w:rsidRDefault="00D71370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 w:rsidRPr="68F8BC39">
        <w:rPr>
          <w:color w:val="000000" w:themeColor="text1"/>
        </w:rPr>
        <w:t>V § 1 písm. g) sa slová „podľa tohto zákona“ nahrádzajú slovami  „</w:t>
      </w:r>
      <w:r w:rsidR="0077394B">
        <w:rPr>
          <w:color w:val="000000" w:themeColor="text1"/>
        </w:rPr>
        <w:t xml:space="preserve">alebo </w:t>
      </w:r>
      <w:r w:rsidRPr="68F8BC39">
        <w:rPr>
          <w:color w:val="000000" w:themeColor="text1"/>
        </w:rPr>
        <w:t>v oblastiach regulovaných týmto zákonom</w:t>
      </w:r>
      <w:r w:rsidR="0077394B">
        <w:rPr>
          <w:color w:val="000000" w:themeColor="text1"/>
        </w:rPr>
        <w:t xml:space="preserve"> </w:t>
      </w:r>
      <w:r w:rsidR="00215DDC">
        <w:rPr>
          <w:color w:val="000000"/>
        </w:rPr>
        <w:t>alebo osobitným predpisom</w:t>
      </w:r>
      <w:r w:rsidR="00215DDC" w:rsidRPr="00215DDC">
        <w:rPr>
          <w:color w:val="000000"/>
          <w:vertAlign w:val="superscript"/>
        </w:rPr>
        <w:t>1a</w:t>
      </w:r>
      <w:r w:rsidR="0077394B">
        <w:rPr>
          <w:color w:val="000000"/>
        </w:rPr>
        <w:t>)</w:t>
      </w:r>
      <w:r w:rsidR="003A6322">
        <w:rPr>
          <w:color w:val="000000"/>
        </w:rPr>
        <w:t xml:space="preserve"> a</w:t>
      </w:r>
      <w:r w:rsidRPr="68F8BC39">
        <w:rPr>
          <w:color w:val="000000" w:themeColor="text1"/>
        </w:rPr>
        <w:t>“.</w:t>
      </w:r>
    </w:p>
    <w:p w14:paraId="6D2DA17D" w14:textId="77777777" w:rsidR="00215DDC" w:rsidRDefault="00215DDC" w:rsidP="00215DDC">
      <w:pPr>
        <w:pStyle w:val="Odsekzoznamu"/>
        <w:spacing w:line="240" w:lineRule="auto"/>
        <w:ind w:left="567"/>
        <w:jc w:val="both"/>
        <w:rPr>
          <w:color w:val="000000"/>
        </w:rPr>
      </w:pPr>
    </w:p>
    <w:p w14:paraId="7B7FC17B" w14:textId="20123538" w:rsidR="00D71370" w:rsidRDefault="00215DDC" w:rsidP="00215DDC">
      <w:pPr>
        <w:pStyle w:val="Odsekzoznamu"/>
        <w:ind w:left="567"/>
        <w:jc w:val="both"/>
        <w:rPr>
          <w:color w:val="000000"/>
        </w:rPr>
      </w:pPr>
      <w:r w:rsidRPr="00D71370">
        <w:rPr>
          <w:color w:val="000000"/>
        </w:rPr>
        <w:t>Poznámka pod čiar</w:t>
      </w:r>
      <w:r>
        <w:rPr>
          <w:color w:val="000000"/>
        </w:rPr>
        <w:t>ou k odkazu 1a</w:t>
      </w:r>
      <w:r w:rsidRPr="00D71370">
        <w:rPr>
          <w:color w:val="000000"/>
        </w:rPr>
        <w:t xml:space="preserve"> znie:</w:t>
      </w:r>
    </w:p>
    <w:p w14:paraId="7590749D" w14:textId="049AAAE7" w:rsidR="00215DDC" w:rsidRDefault="00215DDC" w:rsidP="00215DDC">
      <w:pPr>
        <w:pStyle w:val="Odsekzoznamu"/>
        <w:ind w:left="567"/>
        <w:jc w:val="both"/>
        <w:rPr>
          <w:color w:val="000000"/>
        </w:rPr>
      </w:pPr>
      <w:r>
        <w:rPr>
          <w:color w:val="000000"/>
        </w:rPr>
        <w:t>„1a) Napríklad nariadenie (EÚ) 2024/1083, zákon č. 147/2001 Z. z. o reklame a o zmene a doplnení niektorých zákonov v znení neskorších predpisov, zákon č. 265/2022 Z. z. o vydavateľoch publikácií a o registri v oblasti médií a audiovízie a o zmene a doplnení niektorých zákonov (zákon o publikáciách) v znení zákona č. ...../</w:t>
      </w:r>
      <w:r w:rsidR="001348E5">
        <w:rPr>
          <w:color w:val="000000"/>
        </w:rPr>
        <w:t>2025</w:t>
      </w:r>
      <w:r>
        <w:rPr>
          <w:color w:val="000000"/>
        </w:rPr>
        <w:t xml:space="preserve"> Z. z.“.</w:t>
      </w:r>
    </w:p>
    <w:p w14:paraId="0CBF2CA0" w14:textId="02F05C3D" w:rsidR="00215DDC" w:rsidRDefault="00215DDC" w:rsidP="00215DDC">
      <w:pPr>
        <w:pStyle w:val="Odsekzoznamu"/>
        <w:ind w:left="567"/>
        <w:jc w:val="both"/>
        <w:rPr>
          <w:color w:val="000000"/>
        </w:rPr>
      </w:pPr>
    </w:p>
    <w:p w14:paraId="5A0F3639" w14:textId="3744361A" w:rsidR="00215DDC" w:rsidRPr="00C044FB" w:rsidRDefault="00215DDC" w:rsidP="00C044FB">
      <w:pPr>
        <w:spacing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Doterajší odkaz 1a </w:t>
      </w:r>
      <w:r w:rsidR="00155035">
        <w:rPr>
          <w:color w:val="000000"/>
        </w:rPr>
        <w:t xml:space="preserve">a poznámka pod čiarou k odkazu 1a </w:t>
      </w:r>
      <w:r>
        <w:rPr>
          <w:color w:val="000000"/>
        </w:rPr>
        <w:t>sa označuj</w:t>
      </w:r>
      <w:r w:rsidR="00155035">
        <w:rPr>
          <w:color w:val="000000"/>
        </w:rPr>
        <w:t>ú</w:t>
      </w:r>
      <w:r>
        <w:rPr>
          <w:color w:val="000000"/>
        </w:rPr>
        <w:t xml:space="preserve"> ako odkaz 1b</w:t>
      </w:r>
      <w:r w:rsidR="00155035">
        <w:rPr>
          <w:color w:val="000000"/>
        </w:rPr>
        <w:t xml:space="preserve"> a poznámka pod čiarou k odkazu 1b</w:t>
      </w:r>
      <w:r>
        <w:rPr>
          <w:color w:val="000000"/>
        </w:rPr>
        <w:t>.</w:t>
      </w:r>
    </w:p>
    <w:p w14:paraId="7DBBC7C9" w14:textId="77777777" w:rsidR="00215DDC" w:rsidRPr="00D71370" w:rsidRDefault="00215DDC" w:rsidP="005D6E59">
      <w:pPr>
        <w:pStyle w:val="Odsekzoznamu"/>
        <w:jc w:val="both"/>
        <w:rPr>
          <w:color w:val="000000"/>
        </w:rPr>
      </w:pPr>
    </w:p>
    <w:p w14:paraId="6F2E7ACD" w14:textId="77777777" w:rsidR="00D71370" w:rsidRPr="005D6E59" w:rsidRDefault="00D71370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§ 1 sa dopĺňa písmenom h), ktoré znie:</w:t>
      </w:r>
    </w:p>
    <w:p w14:paraId="6529F2B2" w14:textId="6A904B52" w:rsidR="00D71370" w:rsidRDefault="00D71370" w:rsidP="00332D9D">
      <w:pPr>
        <w:pStyle w:val="Odsekzoznamu"/>
        <w:spacing w:line="240" w:lineRule="auto"/>
        <w:ind w:left="567"/>
        <w:jc w:val="both"/>
        <w:rPr>
          <w:color w:val="000000"/>
        </w:rPr>
      </w:pPr>
      <w:r w:rsidRPr="68F8BC39">
        <w:rPr>
          <w:color w:val="000000" w:themeColor="text1"/>
        </w:rPr>
        <w:t>„h) povinnosti osôb pri prideľovaní verejných finančných prostriedkov na štátnu reklamu.</w:t>
      </w:r>
      <w:r w:rsidRPr="68F8BC39">
        <w:rPr>
          <w:color w:val="000000" w:themeColor="text1"/>
          <w:vertAlign w:val="superscript"/>
        </w:rPr>
        <w:t>1</w:t>
      </w:r>
      <w:r w:rsidR="00215DDC">
        <w:rPr>
          <w:color w:val="000000" w:themeColor="text1"/>
          <w:vertAlign w:val="superscript"/>
        </w:rPr>
        <w:t>b</w:t>
      </w:r>
      <w:r w:rsidRPr="68F8BC39">
        <w:rPr>
          <w:color w:val="000000" w:themeColor="text1"/>
        </w:rPr>
        <w:t>)“.</w:t>
      </w:r>
    </w:p>
    <w:p w14:paraId="155089FB" w14:textId="77777777" w:rsidR="00D71370" w:rsidRDefault="00D71370" w:rsidP="005D6E59">
      <w:pPr>
        <w:pStyle w:val="Odsekzoznamu"/>
        <w:spacing w:line="240" w:lineRule="auto"/>
        <w:jc w:val="both"/>
        <w:rPr>
          <w:color w:val="000000"/>
        </w:rPr>
      </w:pPr>
    </w:p>
    <w:p w14:paraId="4DCA2A90" w14:textId="3CA67DFA" w:rsidR="003479EB" w:rsidRPr="005D6E59" w:rsidRDefault="00D71370" w:rsidP="00332D9D">
      <w:pPr>
        <w:pStyle w:val="Odsekzoznamu"/>
        <w:spacing w:line="240" w:lineRule="auto"/>
        <w:ind w:left="567"/>
        <w:jc w:val="both"/>
        <w:rPr>
          <w:color w:val="000000"/>
        </w:rPr>
      </w:pPr>
      <w:r w:rsidRPr="00D71370">
        <w:rPr>
          <w:color w:val="000000"/>
        </w:rPr>
        <w:t>Poznámka pod čiar</w:t>
      </w:r>
      <w:r>
        <w:rPr>
          <w:color w:val="000000"/>
        </w:rPr>
        <w:t>ou k odkazu 1</w:t>
      </w:r>
      <w:r w:rsidR="002372E0" w:rsidRPr="001348E5">
        <w:rPr>
          <w:color w:val="000000"/>
        </w:rPr>
        <w:t>b</w:t>
      </w:r>
      <w:r w:rsidRPr="00D71370">
        <w:rPr>
          <w:color w:val="000000"/>
        </w:rPr>
        <w:t xml:space="preserve"> znie:</w:t>
      </w:r>
    </w:p>
    <w:p w14:paraId="5FCFC1FC" w14:textId="3CACA43B" w:rsidR="003479EB" w:rsidRDefault="003479EB" w:rsidP="00332D9D">
      <w:pPr>
        <w:spacing w:line="240" w:lineRule="auto"/>
        <w:ind w:left="567"/>
        <w:jc w:val="both"/>
        <w:rPr>
          <w:color w:val="000000"/>
        </w:rPr>
      </w:pPr>
      <w:r w:rsidRPr="68F8BC39">
        <w:rPr>
          <w:color w:val="000000" w:themeColor="text1"/>
        </w:rPr>
        <w:t>„</w:t>
      </w:r>
      <w:r w:rsidRPr="68F8BC39">
        <w:rPr>
          <w:color w:val="000000" w:themeColor="text1"/>
          <w:vertAlign w:val="superscript"/>
        </w:rPr>
        <w:t>1</w:t>
      </w:r>
      <w:r w:rsidR="00215DDC">
        <w:rPr>
          <w:color w:val="000000" w:themeColor="text1"/>
          <w:vertAlign w:val="superscript"/>
        </w:rPr>
        <w:t>b</w:t>
      </w:r>
      <w:r w:rsidRPr="68F8BC39">
        <w:rPr>
          <w:color w:val="000000" w:themeColor="text1"/>
        </w:rPr>
        <w:t xml:space="preserve">) </w:t>
      </w:r>
      <w:r w:rsidR="001D61FE" w:rsidRPr="68F8BC39">
        <w:rPr>
          <w:color w:val="000000" w:themeColor="text1"/>
        </w:rPr>
        <w:t>Čl. 2 ods.  19 n</w:t>
      </w:r>
      <w:r w:rsidRPr="68F8BC39">
        <w:rPr>
          <w:color w:val="000000" w:themeColor="text1"/>
        </w:rPr>
        <w:t>ariade</w:t>
      </w:r>
      <w:r w:rsidR="001D61FE" w:rsidRPr="68F8BC39">
        <w:rPr>
          <w:color w:val="000000" w:themeColor="text1"/>
        </w:rPr>
        <w:t>nia</w:t>
      </w:r>
      <w:r w:rsidRPr="68F8BC39">
        <w:rPr>
          <w:color w:val="000000" w:themeColor="text1"/>
        </w:rPr>
        <w:t xml:space="preserve"> (EÚ) 2024/1083.“.</w:t>
      </w:r>
    </w:p>
    <w:p w14:paraId="4051BB10" w14:textId="77777777" w:rsidR="003479EB" w:rsidRDefault="003479EB" w:rsidP="00332D9D">
      <w:pPr>
        <w:spacing w:line="240" w:lineRule="auto"/>
        <w:ind w:left="567"/>
        <w:jc w:val="both"/>
        <w:rPr>
          <w:color w:val="000000"/>
        </w:rPr>
      </w:pPr>
    </w:p>
    <w:p w14:paraId="0692E0D9" w14:textId="45CCACD3" w:rsidR="003479EB" w:rsidRDefault="003479EB" w:rsidP="00CC56E4">
      <w:pPr>
        <w:spacing w:line="240" w:lineRule="auto"/>
        <w:ind w:left="567"/>
        <w:jc w:val="both"/>
        <w:rPr>
          <w:color w:val="000000"/>
        </w:rPr>
      </w:pPr>
      <w:r w:rsidRPr="007E620D">
        <w:rPr>
          <w:color w:val="000000"/>
        </w:rPr>
        <w:t>Doterajší odkaz 1</w:t>
      </w:r>
      <w:r w:rsidR="00BF43B3">
        <w:rPr>
          <w:color w:val="000000"/>
        </w:rPr>
        <w:t>b</w:t>
      </w:r>
      <w:r w:rsidR="00155035">
        <w:rPr>
          <w:color w:val="000000"/>
        </w:rPr>
        <w:t xml:space="preserve"> a poznámka pod čiarou k odkazu 1b</w:t>
      </w:r>
      <w:r w:rsidR="001D61FE" w:rsidRPr="007E620D">
        <w:rPr>
          <w:color w:val="000000"/>
        </w:rPr>
        <w:t xml:space="preserve"> sa označuj</w:t>
      </w:r>
      <w:r w:rsidR="00155035">
        <w:rPr>
          <w:color w:val="000000"/>
        </w:rPr>
        <w:t>ú</w:t>
      </w:r>
      <w:r w:rsidR="001D61FE" w:rsidRPr="007E620D">
        <w:rPr>
          <w:color w:val="000000"/>
        </w:rPr>
        <w:t xml:space="preserve"> ako odkaz 1</w:t>
      </w:r>
      <w:r w:rsidR="00BF43B3">
        <w:rPr>
          <w:color w:val="000000"/>
        </w:rPr>
        <w:t>c</w:t>
      </w:r>
      <w:r w:rsidR="00155035">
        <w:rPr>
          <w:color w:val="000000"/>
        </w:rPr>
        <w:t xml:space="preserve"> a poznámka pod čiarou k odkazu 1c</w:t>
      </w:r>
      <w:r w:rsidRPr="007E620D">
        <w:rPr>
          <w:color w:val="000000"/>
        </w:rPr>
        <w:t>.</w:t>
      </w:r>
    </w:p>
    <w:p w14:paraId="386D174E" w14:textId="77777777" w:rsidR="00CC56E4" w:rsidRDefault="00CC56E4" w:rsidP="00CC56E4">
      <w:pPr>
        <w:spacing w:line="240" w:lineRule="auto"/>
        <w:ind w:left="567"/>
        <w:jc w:val="both"/>
        <w:rPr>
          <w:color w:val="000000"/>
        </w:rPr>
      </w:pPr>
    </w:p>
    <w:p w14:paraId="352F410B" w14:textId="33FEE653" w:rsidR="00793B16" w:rsidRDefault="00793B16" w:rsidP="00793B16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Za § 7 sa vkladá nový § 7a, ktorý vrátane nadpisu znie:</w:t>
      </w:r>
    </w:p>
    <w:p w14:paraId="3FE4E008" w14:textId="77777777" w:rsidR="00793B16" w:rsidRDefault="00793B16" w:rsidP="00793B16">
      <w:pPr>
        <w:pStyle w:val="Odsekzoznamu"/>
        <w:spacing w:line="240" w:lineRule="auto"/>
        <w:ind w:left="567"/>
        <w:jc w:val="center"/>
        <w:rPr>
          <w:color w:val="000000"/>
        </w:rPr>
      </w:pPr>
      <w:r w:rsidRPr="00793B16">
        <w:rPr>
          <w:color w:val="000000"/>
        </w:rPr>
        <w:t>„§ 7a</w:t>
      </w:r>
      <w:r>
        <w:rPr>
          <w:color w:val="000000"/>
        </w:rPr>
        <w:br/>
        <w:t>Poskytovateľ systémov merania sledovanosti</w:t>
      </w:r>
    </w:p>
    <w:p w14:paraId="1BCC52B4" w14:textId="2CA31D5C" w:rsidR="00793B16" w:rsidRDefault="00793B16" w:rsidP="00793B16">
      <w:pPr>
        <w:pStyle w:val="Odsekzoznamu"/>
        <w:spacing w:line="240" w:lineRule="auto"/>
        <w:ind w:left="567"/>
        <w:jc w:val="both"/>
      </w:pPr>
      <w:r>
        <w:rPr>
          <w:color w:val="000000"/>
        </w:rPr>
        <w:br/>
        <w:t>Tento zákon sa vzťahuje na poskytovateľa systémov merania sledovanosti, ak má svoje sídlo alebo sídlo organizačnej zložky, miesto podnikania alebo bydlisko v Slovenskej republike.“</w:t>
      </w:r>
      <w:r w:rsidR="00E20CA1">
        <w:rPr>
          <w:color w:val="000000"/>
        </w:rPr>
        <w:t>.</w:t>
      </w:r>
    </w:p>
    <w:p w14:paraId="40385CA1" w14:textId="77777777" w:rsidR="00793B16" w:rsidRDefault="00793B16" w:rsidP="00793B16">
      <w:pPr>
        <w:pStyle w:val="Odsekzoznamu"/>
      </w:pPr>
    </w:p>
    <w:p w14:paraId="093618D7" w14:textId="745F8C3C" w:rsidR="007F7E0D" w:rsidRDefault="007F7E0D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 § 10 ods. 1 sa na konci pripája</w:t>
      </w:r>
      <w:r w:rsidR="00D32DF9">
        <w:t xml:space="preserve"> táto</w:t>
      </w:r>
      <w:r w:rsidR="00595D00">
        <w:t xml:space="preserve"> veta</w:t>
      </w:r>
      <w:r w:rsidR="00BF43B3">
        <w:t>: „</w:t>
      </w:r>
      <w:r w:rsidR="00BF43B3">
        <w:rPr>
          <w:color w:val="000000"/>
        </w:rPr>
        <w:t xml:space="preserve">Redakčná zodpovednosť je tiež vykonávanie účinnej kontroly poskytovateľom obsahovej služby nad výberom </w:t>
      </w:r>
      <w:proofErr w:type="spellStart"/>
      <w:r w:rsidR="00BF43B3">
        <w:rPr>
          <w:color w:val="000000"/>
        </w:rPr>
        <w:t>komunikátov</w:t>
      </w:r>
      <w:proofErr w:type="spellEnd"/>
      <w:r w:rsidR="00BF43B3">
        <w:rPr>
          <w:color w:val="000000"/>
        </w:rPr>
        <w:t xml:space="preserve"> novinárskej povahy a iných </w:t>
      </w:r>
      <w:proofErr w:type="spellStart"/>
      <w:r w:rsidR="00BF43B3">
        <w:rPr>
          <w:color w:val="000000"/>
        </w:rPr>
        <w:t>komunikátov</w:t>
      </w:r>
      <w:proofErr w:type="spellEnd"/>
      <w:r w:rsidR="00BF43B3">
        <w:rPr>
          <w:color w:val="000000"/>
        </w:rPr>
        <w:t xml:space="preserve"> tvoriacich periodickú publikáciu, spravodajský webový portál alebo agentúrny servis a nad usporiadaním týchto </w:t>
      </w:r>
      <w:proofErr w:type="spellStart"/>
      <w:r w:rsidR="00BF43B3">
        <w:rPr>
          <w:color w:val="000000"/>
        </w:rPr>
        <w:t>komunikátov</w:t>
      </w:r>
      <w:proofErr w:type="spellEnd"/>
      <w:r w:rsidR="00BF43B3">
        <w:rPr>
          <w:color w:val="000000"/>
        </w:rPr>
        <w:t xml:space="preserve"> v rámci poskytovanej obsahovej služby.“.</w:t>
      </w:r>
      <w:r>
        <w:t xml:space="preserve"> </w:t>
      </w:r>
    </w:p>
    <w:p w14:paraId="7B6398DD" w14:textId="77777777" w:rsidR="007F7E0D" w:rsidRDefault="007F7E0D" w:rsidP="007F7E0D">
      <w:pPr>
        <w:pStyle w:val="Odsekzoznamu"/>
      </w:pPr>
    </w:p>
    <w:p w14:paraId="36EC4F4C" w14:textId="462542E0" w:rsidR="007F7E0D" w:rsidRDefault="007F7E0D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 xml:space="preserve">V § 10 ods. 2 sa slovo „alebo“ nahrádza čiarkou a na konci sa pripája </w:t>
      </w:r>
      <w:r w:rsidR="000D6063">
        <w:t>čiarka a</w:t>
      </w:r>
      <w:r w:rsidR="00D32DF9">
        <w:t xml:space="preserve"> tieto </w:t>
      </w:r>
      <w:r>
        <w:t>slová</w:t>
      </w:r>
      <w:r w:rsidR="00E20CA1">
        <w:t>:</w:t>
      </w:r>
      <w:r>
        <w:t xml:space="preserve"> </w:t>
      </w:r>
      <w:r w:rsidR="00E20CA1">
        <w:t>„</w:t>
      </w:r>
      <w:r w:rsidRPr="007F7E0D">
        <w:t>vydávania periodickej publikácie</w:t>
      </w:r>
      <w:r w:rsidR="00DD4A60">
        <w:t>, agentúrneho servisu</w:t>
      </w:r>
      <w:r w:rsidRPr="007F7E0D">
        <w:t xml:space="preserve"> alebo s prevádzkou spravodajského webového portálu</w:t>
      </w:r>
      <w:r>
        <w:t>“.</w:t>
      </w:r>
    </w:p>
    <w:p w14:paraId="42DF94DF" w14:textId="77777777" w:rsidR="00117F45" w:rsidRDefault="00117F45" w:rsidP="001604B2">
      <w:pPr>
        <w:pStyle w:val="Odsekzoznamu"/>
      </w:pPr>
    </w:p>
    <w:p w14:paraId="046B6802" w14:textId="1E836FB5" w:rsidR="00117F45" w:rsidRPr="009B6DCC" w:rsidRDefault="00117F45" w:rsidP="00117F45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</w:pPr>
      <w:r>
        <w:t xml:space="preserve">§ 20 sa dopĺňa </w:t>
      </w:r>
      <w:r w:rsidRPr="009B6DCC">
        <w:t>odsekom 9, ktorý znie:</w:t>
      </w:r>
    </w:p>
    <w:p w14:paraId="5E171630" w14:textId="7ED8325C" w:rsidR="00117F45" w:rsidRDefault="00117F45" w:rsidP="001604B2">
      <w:pPr>
        <w:pStyle w:val="Odsekzoznamu"/>
        <w:suppressAutoHyphens w:val="0"/>
        <w:spacing w:line="264" w:lineRule="auto"/>
        <w:ind w:left="567"/>
        <w:jc w:val="both"/>
      </w:pPr>
      <w:r w:rsidRPr="009B6DCC">
        <w:t xml:space="preserve">„(9) Verejnoprávny vysielateľ, jeho zamestnanec a iná osoba podľa § 110 ods. 7 sú povinní </w:t>
      </w:r>
      <w:r w:rsidR="001604B2" w:rsidRPr="001348E5">
        <w:t xml:space="preserve">na základe žiadosti regulátora </w:t>
      </w:r>
      <w:r w:rsidRPr="001348E5">
        <w:t xml:space="preserve">poskytnúť </w:t>
      </w:r>
      <w:r w:rsidR="001604B2" w:rsidRPr="001348E5">
        <w:t xml:space="preserve">mu </w:t>
      </w:r>
      <w:r w:rsidRPr="001348E5">
        <w:t xml:space="preserve">pri výkone jeho kompetencie podľa § 110 ods. 2 písm. k) súčinnosť </w:t>
      </w:r>
      <w:r w:rsidR="009B6DCC" w:rsidRPr="001348E5">
        <w:t>v súlade s § 110 ods. 8</w:t>
      </w:r>
      <w:r w:rsidRPr="001348E5">
        <w:t>.“</w:t>
      </w:r>
      <w:r w:rsidR="001604B2" w:rsidRPr="001348E5">
        <w:t>.</w:t>
      </w:r>
    </w:p>
    <w:p w14:paraId="22AAD793" w14:textId="77777777" w:rsidR="007F7E0D" w:rsidRDefault="007F7E0D" w:rsidP="001604B2"/>
    <w:p w14:paraId="0F1CE864" w14:textId="77777777" w:rsidR="003479EB" w:rsidRDefault="003479EB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Tretia časť sa dopĺňa štvrtou hlavou, ktorá vrátane nadpisu znie:</w:t>
      </w:r>
    </w:p>
    <w:p w14:paraId="630BEA77" w14:textId="77777777" w:rsidR="003479EB" w:rsidRDefault="003479EB" w:rsidP="003479EB">
      <w:pPr>
        <w:pStyle w:val="Odsekzoznamu"/>
        <w:spacing w:line="240" w:lineRule="auto"/>
        <w:jc w:val="both"/>
      </w:pPr>
    </w:p>
    <w:p w14:paraId="5B2EC287" w14:textId="77777777" w:rsidR="003479EB" w:rsidRDefault="003479EB" w:rsidP="00332D9D">
      <w:pPr>
        <w:spacing w:line="240" w:lineRule="auto"/>
        <w:ind w:left="567"/>
        <w:jc w:val="center"/>
      </w:pPr>
      <w:r>
        <w:t>„</w:t>
      </w:r>
      <w:r w:rsidRPr="002B5AAC">
        <w:rPr>
          <w:b/>
        </w:rPr>
        <w:t>ŠTVRTÁ HLAVA</w:t>
      </w:r>
    </w:p>
    <w:p w14:paraId="2BE99314" w14:textId="77777777" w:rsidR="003479EB" w:rsidRDefault="003479EB" w:rsidP="00332D9D">
      <w:pPr>
        <w:spacing w:line="240" w:lineRule="auto"/>
        <w:ind w:left="567"/>
        <w:jc w:val="center"/>
        <w:rPr>
          <w:b/>
        </w:rPr>
      </w:pPr>
      <w:r w:rsidRPr="003479EB">
        <w:rPr>
          <w:b/>
        </w:rPr>
        <w:t>POSKYTOVANIE SYSTÉMOV MERANIA SLEDOVANOSTI</w:t>
      </w:r>
    </w:p>
    <w:p w14:paraId="3ABC3E88" w14:textId="77777777" w:rsidR="003479EB" w:rsidRDefault="003479EB" w:rsidP="00332D9D">
      <w:pPr>
        <w:spacing w:line="240" w:lineRule="auto"/>
        <w:ind w:left="567"/>
        <w:jc w:val="center"/>
        <w:rPr>
          <w:b/>
        </w:rPr>
      </w:pPr>
    </w:p>
    <w:p w14:paraId="62B7C032" w14:textId="77777777" w:rsidR="00766E53" w:rsidRDefault="00766E53" w:rsidP="00332D9D">
      <w:pPr>
        <w:spacing w:line="264" w:lineRule="auto"/>
        <w:ind w:left="567"/>
        <w:jc w:val="center"/>
        <w:rPr>
          <w:b/>
          <w:color w:val="000000"/>
        </w:rPr>
      </w:pPr>
      <w:r w:rsidRPr="00B42120">
        <w:rPr>
          <w:b/>
          <w:color w:val="000000"/>
        </w:rPr>
        <w:t>§ 25a</w:t>
      </w:r>
    </w:p>
    <w:p w14:paraId="3E55215F" w14:textId="77777777" w:rsidR="00766E53" w:rsidRDefault="09868734" w:rsidP="6BF6CEF1">
      <w:pPr>
        <w:spacing w:line="264" w:lineRule="auto"/>
        <w:ind w:left="567"/>
        <w:jc w:val="center"/>
        <w:rPr>
          <w:b/>
          <w:bCs/>
          <w:color w:val="000000"/>
        </w:rPr>
      </w:pPr>
      <w:r w:rsidRPr="15CDB5E2">
        <w:rPr>
          <w:b/>
          <w:bCs/>
          <w:color w:val="000000" w:themeColor="text1"/>
        </w:rPr>
        <w:t>Povinnosti poskytovateľa systémov merania sledovanosti</w:t>
      </w:r>
    </w:p>
    <w:p w14:paraId="62EDFFDE" w14:textId="77777777" w:rsidR="00766E53" w:rsidRPr="00B42120" w:rsidRDefault="00766E53" w:rsidP="00332D9D">
      <w:pPr>
        <w:spacing w:line="264" w:lineRule="auto"/>
        <w:ind w:left="567"/>
        <w:jc w:val="center"/>
        <w:rPr>
          <w:b/>
          <w:color w:val="000000"/>
        </w:rPr>
      </w:pPr>
    </w:p>
    <w:p w14:paraId="5F7DD6FE" w14:textId="2F92D6B5" w:rsidR="00766E53" w:rsidRDefault="09868734" w:rsidP="00C9466F">
      <w:pPr>
        <w:pStyle w:val="Odsekzoznamu"/>
        <w:numPr>
          <w:ilvl w:val="0"/>
          <w:numId w:val="4"/>
        </w:numPr>
        <w:suppressAutoHyphens w:val="0"/>
        <w:spacing w:line="264" w:lineRule="auto"/>
        <w:ind w:left="993"/>
        <w:jc w:val="both"/>
        <w:rPr>
          <w:color w:val="000000"/>
        </w:rPr>
      </w:pPr>
      <w:r w:rsidRPr="6ABEAFA0">
        <w:rPr>
          <w:color w:val="000000" w:themeColor="text1"/>
        </w:rPr>
        <w:t>Poskytovateľ systémov merania sledovanosti</w:t>
      </w:r>
      <w:r w:rsidR="01EB8227" w:rsidRPr="6ABEAFA0">
        <w:rPr>
          <w:color w:val="000000" w:themeColor="text1"/>
          <w:vertAlign w:val="superscript"/>
        </w:rPr>
        <w:t>1</w:t>
      </w:r>
      <w:r w:rsidR="01EB8227" w:rsidRPr="6ABEAFA0">
        <w:rPr>
          <w:color w:val="000000" w:themeColor="text1"/>
        </w:rPr>
        <w:t>)</w:t>
      </w:r>
      <w:r w:rsidR="58EAA21C" w:rsidRPr="6ABEAFA0">
        <w:rPr>
          <w:color w:val="000000" w:themeColor="text1"/>
        </w:rPr>
        <w:t xml:space="preserve"> </w:t>
      </w:r>
      <w:r w:rsidRPr="6ABEAFA0">
        <w:rPr>
          <w:color w:val="000000" w:themeColor="text1"/>
        </w:rPr>
        <w:t>je povinný dodržiavať povinnosti vy</w:t>
      </w:r>
      <w:r w:rsidR="58EAA21C" w:rsidRPr="6ABEAFA0">
        <w:rPr>
          <w:color w:val="000000" w:themeColor="text1"/>
        </w:rPr>
        <w:t>plývajúce z osobitného predpisu.</w:t>
      </w:r>
      <w:r w:rsidRPr="6ABEAFA0">
        <w:rPr>
          <w:color w:val="000000" w:themeColor="text1"/>
          <w:vertAlign w:val="superscript"/>
        </w:rPr>
        <w:t>20a</w:t>
      </w:r>
      <w:r w:rsidRPr="6ABEAFA0">
        <w:rPr>
          <w:color w:val="000000" w:themeColor="text1"/>
        </w:rPr>
        <w:t>)</w:t>
      </w:r>
    </w:p>
    <w:p w14:paraId="79ADA4F6" w14:textId="77777777" w:rsidR="00766E53" w:rsidRPr="00B42120" w:rsidRDefault="00766E53" w:rsidP="00332D9D">
      <w:pPr>
        <w:pStyle w:val="Odsekzoznamu"/>
        <w:spacing w:line="264" w:lineRule="auto"/>
        <w:ind w:left="993"/>
        <w:jc w:val="both"/>
        <w:rPr>
          <w:color w:val="000000"/>
        </w:rPr>
      </w:pPr>
    </w:p>
    <w:p w14:paraId="159E77A4" w14:textId="77777777" w:rsidR="00766E53" w:rsidRPr="004257F8" w:rsidRDefault="09868734" w:rsidP="00C9466F">
      <w:pPr>
        <w:pStyle w:val="Odsekzoznamu"/>
        <w:numPr>
          <w:ilvl w:val="0"/>
          <w:numId w:val="4"/>
        </w:numPr>
        <w:suppressAutoHyphens w:val="0"/>
        <w:spacing w:line="264" w:lineRule="auto"/>
        <w:ind w:left="993"/>
        <w:jc w:val="both"/>
        <w:rPr>
          <w:color w:val="000000"/>
        </w:rPr>
      </w:pPr>
      <w:r w:rsidRPr="6BF6CEF1">
        <w:rPr>
          <w:color w:val="000000" w:themeColor="text1"/>
        </w:rPr>
        <w:t xml:space="preserve">Poskytovateľ systémov merania sledovanosti je povinný oznámiť </w:t>
      </w:r>
      <w:proofErr w:type="spellStart"/>
      <w:r w:rsidRPr="6BF6CEF1">
        <w:rPr>
          <w:color w:val="000000" w:themeColor="text1"/>
        </w:rPr>
        <w:t>regulátorovi</w:t>
      </w:r>
      <w:proofErr w:type="spellEnd"/>
      <w:r w:rsidRPr="6BF6CEF1">
        <w:rPr>
          <w:color w:val="000000" w:themeColor="text1"/>
        </w:rPr>
        <w:t xml:space="preserve"> najneskôr v deň začatia poskytovania systémov merania sledovanosti </w:t>
      </w:r>
    </w:p>
    <w:p w14:paraId="7B60953B" w14:textId="77777777" w:rsidR="00766E53" w:rsidRPr="00B12100" w:rsidRDefault="00766E53" w:rsidP="00C9466F">
      <w:pPr>
        <w:pStyle w:val="Odsekzoznamu"/>
        <w:numPr>
          <w:ilvl w:val="1"/>
          <w:numId w:val="5"/>
        </w:numPr>
        <w:suppressAutoHyphens w:val="0"/>
        <w:spacing w:before="225" w:after="225" w:line="264" w:lineRule="auto"/>
        <w:ind w:left="1418"/>
        <w:jc w:val="both"/>
      </w:pPr>
      <w:r w:rsidRPr="00463163">
        <w:rPr>
          <w:color w:val="000000"/>
        </w:rPr>
        <w:t xml:space="preserve">názov, identifikačné číslo organizácie, sídlo a právnu formu, ak je </w:t>
      </w:r>
      <w:r>
        <w:rPr>
          <w:color w:val="000000"/>
        </w:rPr>
        <w:t xml:space="preserve">poskytovateľom </w:t>
      </w:r>
      <w:r w:rsidRPr="00B42120">
        <w:rPr>
          <w:color w:val="000000"/>
        </w:rPr>
        <w:t>systémov merania sledovanosti</w:t>
      </w:r>
      <w:r w:rsidRPr="00463163">
        <w:rPr>
          <w:color w:val="000000"/>
        </w:rPr>
        <w:t xml:space="preserve"> </w:t>
      </w:r>
      <w:r>
        <w:rPr>
          <w:color w:val="000000"/>
        </w:rPr>
        <w:t xml:space="preserve">právnická </w:t>
      </w:r>
      <w:r w:rsidRPr="00463163">
        <w:rPr>
          <w:color w:val="000000"/>
        </w:rPr>
        <w:t xml:space="preserve">osoba, </w:t>
      </w:r>
    </w:p>
    <w:p w14:paraId="434A03A7" w14:textId="77777777" w:rsidR="00766E53" w:rsidRPr="00B12100" w:rsidRDefault="00766E53" w:rsidP="00C9466F">
      <w:pPr>
        <w:pStyle w:val="Odsekzoznamu"/>
        <w:numPr>
          <w:ilvl w:val="1"/>
          <w:numId w:val="5"/>
        </w:numPr>
        <w:suppressAutoHyphens w:val="0"/>
        <w:spacing w:before="225" w:after="225" w:line="264" w:lineRule="auto"/>
        <w:ind w:left="1418"/>
        <w:jc w:val="both"/>
      </w:pPr>
      <w:r w:rsidRPr="00463163">
        <w:rPr>
          <w:color w:val="000000"/>
        </w:rPr>
        <w:lastRenderedPageBreak/>
        <w:t xml:space="preserve">meno a priezvisko, dátum narodenia, štátne občianstvo, trvalý pobyt alebo dlhodobý pobyt, ak je </w:t>
      </w:r>
      <w:r>
        <w:rPr>
          <w:color w:val="000000"/>
        </w:rPr>
        <w:t xml:space="preserve">poskytovateľom </w:t>
      </w:r>
      <w:r w:rsidRPr="00B42120">
        <w:rPr>
          <w:color w:val="000000"/>
        </w:rPr>
        <w:t>systémov merania sledovanosti</w:t>
      </w:r>
      <w:r w:rsidRPr="00463163">
        <w:rPr>
          <w:color w:val="000000"/>
        </w:rPr>
        <w:t xml:space="preserve">  fyzická osoba, </w:t>
      </w:r>
    </w:p>
    <w:p w14:paraId="097AE407" w14:textId="77777777" w:rsidR="00766E53" w:rsidRPr="00B12100" w:rsidRDefault="00766E53" w:rsidP="00C9466F">
      <w:pPr>
        <w:pStyle w:val="Odsekzoznamu"/>
        <w:numPr>
          <w:ilvl w:val="1"/>
          <w:numId w:val="5"/>
        </w:numPr>
        <w:suppressAutoHyphens w:val="0"/>
        <w:spacing w:before="225" w:after="225" w:line="264" w:lineRule="auto"/>
        <w:ind w:left="1418"/>
        <w:jc w:val="both"/>
      </w:pPr>
      <w:r>
        <w:rPr>
          <w:color w:val="000000"/>
        </w:rPr>
        <w:t>zoznam subjektov a nimi poskytovaných služieb, na ktoré sa systémy merania sledovanosti aplikujú,</w:t>
      </w:r>
      <w:r w:rsidRPr="00463163">
        <w:rPr>
          <w:color w:val="000000"/>
        </w:rPr>
        <w:t xml:space="preserve"> </w:t>
      </w:r>
    </w:p>
    <w:p w14:paraId="4A8AA986" w14:textId="77777777" w:rsidR="00766E53" w:rsidRPr="008000E3" w:rsidRDefault="00766E53" w:rsidP="00C9466F">
      <w:pPr>
        <w:pStyle w:val="Odsekzoznamu"/>
        <w:numPr>
          <w:ilvl w:val="1"/>
          <w:numId w:val="5"/>
        </w:numPr>
        <w:suppressAutoHyphens w:val="0"/>
        <w:spacing w:before="225" w:after="225" w:line="264" w:lineRule="auto"/>
        <w:ind w:left="1418"/>
        <w:jc w:val="both"/>
      </w:pPr>
      <w:r w:rsidRPr="00463163">
        <w:rPr>
          <w:color w:val="000000"/>
        </w:rPr>
        <w:t xml:space="preserve">informáciu, či </w:t>
      </w:r>
      <w:r>
        <w:rPr>
          <w:color w:val="000000"/>
        </w:rPr>
        <w:t xml:space="preserve">poskytovateľ </w:t>
      </w:r>
      <w:r w:rsidRPr="00B42120">
        <w:rPr>
          <w:color w:val="000000"/>
        </w:rPr>
        <w:t>systémov merania sledovanosti</w:t>
      </w:r>
      <w:r w:rsidRPr="00463163">
        <w:rPr>
          <w:color w:val="000000"/>
        </w:rPr>
        <w:t xml:space="preserve"> podlieha niektorému samoregulačnému mechanizmu alebo samoregulačnému orgánu, kto</w:t>
      </w:r>
      <w:r>
        <w:rPr>
          <w:color w:val="000000"/>
        </w:rPr>
        <w:t>rý tento mechanizmus presadzuje.</w:t>
      </w:r>
      <w:r w:rsidRPr="00463163">
        <w:rPr>
          <w:color w:val="000000"/>
        </w:rPr>
        <w:t xml:space="preserve"> </w:t>
      </w:r>
    </w:p>
    <w:p w14:paraId="4496505F" w14:textId="77777777" w:rsidR="00766E53" w:rsidRPr="00463163" w:rsidRDefault="00766E53" w:rsidP="005D6E59">
      <w:pPr>
        <w:pStyle w:val="Odsekzoznamu"/>
        <w:jc w:val="both"/>
        <w:rPr>
          <w:color w:val="000000"/>
        </w:rPr>
      </w:pPr>
    </w:p>
    <w:p w14:paraId="55962C6B" w14:textId="588C084B" w:rsidR="00766E53" w:rsidRPr="00073BF7" w:rsidRDefault="09868734" w:rsidP="00C9466F">
      <w:pPr>
        <w:pStyle w:val="Odsekzoznamu"/>
        <w:numPr>
          <w:ilvl w:val="0"/>
          <w:numId w:val="4"/>
        </w:numPr>
        <w:suppressAutoHyphens w:val="0"/>
        <w:spacing w:line="264" w:lineRule="auto"/>
        <w:ind w:left="993"/>
        <w:jc w:val="both"/>
        <w:rPr>
          <w:color w:val="000000"/>
        </w:rPr>
      </w:pPr>
      <w:r w:rsidRPr="15CDB5E2">
        <w:rPr>
          <w:color w:val="000000" w:themeColor="text1"/>
        </w:rPr>
        <w:t xml:space="preserve">Poskytovateľ systémov merania sledovanosti je povinný poskytnúť </w:t>
      </w:r>
      <w:proofErr w:type="spellStart"/>
      <w:r w:rsidRPr="15CDB5E2">
        <w:rPr>
          <w:color w:val="000000" w:themeColor="text1"/>
        </w:rPr>
        <w:t>regulátorovi</w:t>
      </w:r>
      <w:proofErr w:type="spellEnd"/>
      <w:r w:rsidRPr="15CDB5E2">
        <w:rPr>
          <w:color w:val="000000" w:themeColor="text1"/>
        </w:rPr>
        <w:t xml:space="preserve"> aktuálne, presné a komplexné informácie o metodike, ktorú používajú jeho systémy merania sledovanosti do 15 dní od do</w:t>
      </w:r>
      <w:r w:rsidR="005C49F5">
        <w:rPr>
          <w:color w:val="000000" w:themeColor="text1"/>
        </w:rPr>
        <w:t>ru</w:t>
      </w:r>
      <w:r w:rsidRPr="15CDB5E2">
        <w:rPr>
          <w:color w:val="000000" w:themeColor="text1"/>
        </w:rPr>
        <w:t xml:space="preserve">čenia žiadosti regulátora o informácie.“. </w:t>
      </w:r>
    </w:p>
    <w:p w14:paraId="7D32F1E3" w14:textId="77777777" w:rsidR="003479EB" w:rsidRDefault="003479EB" w:rsidP="005D6E59">
      <w:pPr>
        <w:pStyle w:val="Odsekzoznamu"/>
        <w:spacing w:line="240" w:lineRule="auto"/>
        <w:jc w:val="both"/>
        <w:rPr>
          <w:b/>
        </w:rPr>
      </w:pPr>
    </w:p>
    <w:p w14:paraId="26769CAF" w14:textId="63F16C89" w:rsidR="003173F1" w:rsidRPr="005D6E59" w:rsidRDefault="001D61FE" w:rsidP="00332D9D">
      <w:pPr>
        <w:pStyle w:val="Odsekzoznamu"/>
        <w:spacing w:line="240" w:lineRule="auto"/>
        <w:ind w:left="567"/>
        <w:jc w:val="both"/>
        <w:rPr>
          <w:color w:val="000000"/>
        </w:rPr>
      </w:pPr>
      <w:r w:rsidRPr="171F1EFE">
        <w:rPr>
          <w:color w:val="000000" w:themeColor="text1"/>
        </w:rPr>
        <w:t>Poznámka</w:t>
      </w:r>
      <w:r w:rsidR="00766E53" w:rsidRPr="171F1EFE">
        <w:rPr>
          <w:color w:val="000000" w:themeColor="text1"/>
        </w:rPr>
        <w:t xml:space="preserve"> pod čiar</w:t>
      </w:r>
      <w:r w:rsidRPr="171F1EFE">
        <w:rPr>
          <w:color w:val="000000" w:themeColor="text1"/>
        </w:rPr>
        <w:t>ou k odkazu</w:t>
      </w:r>
      <w:r w:rsidR="00766E53" w:rsidRPr="171F1EFE">
        <w:rPr>
          <w:color w:val="000000" w:themeColor="text1"/>
        </w:rPr>
        <w:t xml:space="preserve"> </w:t>
      </w:r>
      <w:r w:rsidRPr="171F1EFE">
        <w:rPr>
          <w:color w:val="000000" w:themeColor="text1"/>
        </w:rPr>
        <w:t>20a</w:t>
      </w:r>
      <w:r w:rsidR="002B5AAC" w:rsidRPr="171F1EFE">
        <w:rPr>
          <w:color w:val="000000" w:themeColor="text1"/>
        </w:rPr>
        <w:t xml:space="preserve"> zn</w:t>
      </w:r>
      <w:r w:rsidRPr="171F1EFE">
        <w:rPr>
          <w:color w:val="000000" w:themeColor="text1"/>
        </w:rPr>
        <w:t>ie</w:t>
      </w:r>
      <w:r w:rsidR="00766E53" w:rsidRPr="171F1EFE">
        <w:rPr>
          <w:color w:val="000000" w:themeColor="text1"/>
        </w:rPr>
        <w:t>:</w:t>
      </w:r>
    </w:p>
    <w:p w14:paraId="2F65ABEF" w14:textId="3FDDBEBA" w:rsidR="003173F1" w:rsidRPr="001D61FE" w:rsidRDefault="003173F1" w:rsidP="00332D9D">
      <w:pPr>
        <w:pStyle w:val="Odsekzoznamu"/>
        <w:spacing w:line="240" w:lineRule="auto"/>
        <w:ind w:left="567"/>
        <w:jc w:val="both"/>
        <w:rPr>
          <w:color w:val="000000"/>
        </w:rPr>
      </w:pPr>
      <w:r w:rsidRPr="171F1EFE">
        <w:rPr>
          <w:color w:val="000000" w:themeColor="text1"/>
        </w:rPr>
        <w:t>„</w:t>
      </w:r>
      <w:r w:rsidR="005C03CE" w:rsidRPr="171F1EFE">
        <w:rPr>
          <w:color w:val="000000" w:themeColor="text1"/>
          <w:vertAlign w:val="superscript"/>
        </w:rPr>
        <w:t>20</w:t>
      </w:r>
      <w:r w:rsidRPr="171F1EFE">
        <w:rPr>
          <w:color w:val="000000" w:themeColor="text1"/>
          <w:vertAlign w:val="superscript"/>
        </w:rPr>
        <w:t>a</w:t>
      </w:r>
      <w:r w:rsidR="005C03CE" w:rsidRPr="171F1EFE">
        <w:rPr>
          <w:color w:val="000000" w:themeColor="text1"/>
        </w:rPr>
        <w:t>)</w:t>
      </w:r>
      <w:r w:rsidR="001D61FE">
        <w:t xml:space="preserve"> </w:t>
      </w:r>
      <w:r w:rsidRPr="171F1EFE">
        <w:rPr>
          <w:color w:val="000000" w:themeColor="text1"/>
        </w:rPr>
        <w:t xml:space="preserve">Čl. 24 nariadenia </w:t>
      </w:r>
      <w:r>
        <w:t>(EÚ) 2024/1083.“.</w:t>
      </w:r>
    </w:p>
    <w:p w14:paraId="5EE913FB" w14:textId="77777777" w:rsidR="002125DC" w:rsidRPr="001348E5" w:rsidRDefault="002125DC" w:rsidP="001348E5">
      <w:pPr>
        <w:spacing w:line="240" w:lineRule="auto"/>
        <w:jc w:val="both"/>
        <w:rPr>
          <w:color w:val="000000"/>
        </w:rPr>
      </w:pPr>
    </w:p>
    <w:p w14:paraId="57CE3EB7" w14:textId="28C410AD" w:rsidR="00EF794B" w:rsidRPr="00EF794B" w:rsidRDefault="00BC4361" w:rsidP="00EF794B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V § 101 ods. 1 sa za slovo „služby“ vkladá čiarka a slová „</w:t>
      </w:r>
      <w:r w:rsidRPr="00BC4361">
        <w:rPr>
          <w:color w:val="000000"/>
        </w:rPr>
        <w:t>poskytovateľa online platformy</w:t>
      </w:r>
      <w:r w:rsidR="001348E5" w:rsidRPr="001348E5">
        <w:rPr>
          <w:color w:val="000000"/>
          <w:vertAlign w:val="superscript"/>
        </w:rPr>
        <w:t>64a</w:t>
      </w:r>
      <w:r w:rsidR="001348E5" w:rsidRPr="001348E5">
        <w:rPr>
          <w:color w:val="000000"/>
        </w:rPr>
        <w:t>)</w:t>
      </w:r>
      <w:r>
        <w:rPr>
          <w:color w:val="000000"/>
        </w:rPr>
        <w:t>“.</w:t>
      </w:r>
    </w:p>
    <w:p w14:paraId="7CA00894" w14:textId="77777777" w:rsidR="00EF794B" w:rsidRDefault="00EF794B" w:rsidP="00EF794B">
      <w:pPr>
        <w:spacing w:line="240" w:lineRule="auto"/>
        <w:jc w:val="both"/>
        <w:rPr>
          <w:color w:val="000000"/>
        </w:rPr>
      </w:pPr>
    </w:p>
    <w:p w14:paraId="05C01C4A" w14:textId="1A6EEBCA" w:rsidR="00EF794B" w:rsidRPr="00EF794B" w:rsidRDefault="00EF794B" w:rsidP="00EF794B">
      <w:pPr>
        <w:spacing w:line="240" w:lineRule="auto"/>
        <w:ind w:firstLine="567"/>
        <w:jc w:val="both"/>
        <w:rPr>
          <w:color w:val="000000"/>
        </w:rPr>
      </w:pPr>
      <w:r w:rsidRPr="00EF794B">
        <w:rPr>
          <w:color w:val="000000"/>
        </w:rPr>
        <w:t>P</w:t>
      </w:r>
      <w:r w:rsidR="001928C2">
        <w:rPr>
          <w:color w:val="000000"/>
        </w:rPr>
        <w:t>oznámka pod čiarou k odkazu 64a</w:t>
      </w:r>
      <w:r w:rsidRPr="00EF794B">
        <w:rPr>
          <w:color w:val="000000"/>
        </w:rPr>
        <w:t xml:space="preserve"> znie:</w:t>
      </w:r>
    </w:p>
    <w:p w14:paraId="239153F4" w14:textId="3609F11D" w:rsidR="00BC4361" w:rsidRDefault="00EF794B" w:rsidP="00EF794B">
      <w:pPr>
        <w:spacing w:line="240" w:lineRule="auto"/>
        <w:ind w:firstLine="567"/>
        <w:jc w:val="both"/>
        <w:rPr>
          <w:color w:val="000000"/>
        </w:rPr>
      </w:pPr>
      <w:r w:rsidRPr="00EF794B">
        <w:rPr>
          <w:color w:val="000000"/>
        </w:rPr>
        <w:t>„</w:t>
      </w:r>
      <w:r w:rsidRPr="009E3E52">
        <w:rPr>
          <w:color w:val="000000"/>
          <w:vertAlign w:val="superscript"/>
        </w:rPr>
        <w:t>64a</w:t>
      </w:r>
      <w:r w:rsidRPr="00EF794B">
        <w:rPr>
          <w:color w:val="000000"/>
        </w:rPr>
        <w:t>) Čl. 3 písm. i) nariadenia (EÚ) 2022/2065.“.</w:t>
      </w:r>
    </w:p>
    <w:p w14:paraId="75753EB5" w14:textId="77777777" w:rsidR="00EF794B" w:rsidRDefault="00EF794B" w:rsidP="005D6E59">
      <w:pPr>
        <w:spacing w:line="240" w:lineRule="auto"/>
        <w:jc w:val="both"/>
        <w:rPr>
          <w:color w:val="000000"/>
        </w:rPr>
      </w:pPr>
    </w:p>
    <w:p w14:paraId="12450297" w14:textId="324388C0" w:rsidR="00727A54" w:rsidRPr="002372E0" w:rsidRDefault="00BC4361" w:rsidP="00727A54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 w:rsidRPr="002372E0">
        <w:rPr>
          <w:color w:val="000000"/>
        </w:rPr>
        <w:t>V § 101 ods. 2</w:t>
      </w:r>
      <w:r w:rsidR="005D6E59" w:rsidRPr="002372E0">
        <w:rPr>
          <w:color w:val="000000"/>
        </w:rPr>
        <w:t xml:space="preserve"> až 4</w:t>
      </w:r>
      <w:r w:rsidRPr="002372E0">
        <w:rPr>
          <w:color w:val="000000"/>
        </w:rPr>
        <w:t xml:space="preserve"> sa za slovo „služby“ vkladajú slová „alebo poskytovateľ online platformy“</w:t>
      </w:r>
      <w:r w:rsidR="009C15FD" w:rsidRPr="002372E0">
        <w:rPr>
          <w:color w:val="000000"/>
        </w:rPr>
        <w:t xml:space="preserve"> a</w:t>
      </w:r>
      <w:r w:rsidRPr="002372E0">
        <w:rPr>
          <w:color w:val="000000"/>
        </w:rPr>
        <w:t> za slovo „službami“ sa vkladajú slová „alebo online platformami“.</w:t>
      </w:r>
    </w:p>
    <w:p w14:paraId="439D1ABA" w14:textId="77777777" w:rsidR="00727A54" w:rsidRPr="00727A54" w:rsidRDefault="00727A54" w:rsidP="00727A54">
      <w:pPr>
        <w:pStyle w:val="Odsekzoznamu"/>
        <w:rPr>
          <w:color w:val="000000"/>
        </w:rPr>
      </w:pPr>
    </w:p>
    <w:p w14:paraId="73500E76" w14:textId="77777777" w:rsidR="00BC4361" w:rsidRPr="00332D9D" w:rsidRDefault="00BC4361" w:rsidP="009C15FD">
      <w:pPr>
        <w:jc w:val="both"/>
        <w:rPr>
          <w:color w:val="000000"/>
        </w:rPr>
      </w:pPr>
    </w:p>
    <w:p w14:paraId="7258B641" w14:textId="3933EB6B" w:rsidR="009C15FD" w:rsidRPr="009C15FD" w:rsidRDefault="009C15FD" w:rsidP="009C15FD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V § 101 ods. 5 </w:t>
      </w:r>
      <w:r w:rsidR="00F50080">
        <w:rPr>
          <w:color w:val="000000"/>
        </w:rPr>
        <w:t>sa na konci pripájajú tieto slová: „</w:t>
      </w:r>
      <w:r w:rsidR="00F50080" w:rsidRPr="00F50080">
        <w:rPr>
          <w:color w:val="000000"/>
        </w:rPr>
        <w:t>alebo ak by ju aj získanie nízkeho vplyvu na narušenie plurality informácií mohlo vážne ohroziť“.</w:t>
      </w:r>
      <w:r w:rsidR="00F50080">
        <w:rPr>
          <w:color w:val="000000"/>
        </w:rPr>
        <w:t xml:space="preserve"> </w:t>
      </w:r>
    </w:p>
    <w:p w14:paraId="52C643BF" w14:textId="77777777" w:rsidR="009C15FD" w:rsidRPr="009C15FD" w:rsidRDefault="009C15FD" w:rsidP="009C15FD">
      <w:pPr>
        <w:pStyle w:val="Odsekzoznamu"/>
        <w:spacing w:line="240" w:lineRule="auto"/>
        <w:ind w:left="567"/>
        <w:jc w:val="both"/>
        <w:rPr>
          <w:color w:val="000000"/>
        </w:rPr>
      </w:pPr>
    </w:p>
    <w:p w14:paraId="6147B170" w14:textId="74D96360" w:rsidR="00BC4361" w:rsidRPr="005D6E59" w:rsidRDefault="46B06FC5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 w:rsidRPr="15CDB5E2">
        <w:rPr>
          <w:color w:val="000000" w:themeColor="text1"/>
        </w:rPr>
        <w:t>§ 101 sa dopĺňa odsekom 7, ktorý znie:</w:t>
      </w:r>
    </w:p>
    <w:p w14:paraId="166EF72C" w14:textId="212C51BA" w:rsidR="00BC4361" w:rsidRDefault="00BC4361" w:rsidP="00332D9D">
      <w:pPr>
        <w:spacing w:after="225" w:line="264" w:lineRule="auto"/>
        <w:ind w:left="567"/>
        <w:jc w:val="both"/>
        <w:rPr>
          <w:color w:val="000000"/>
        </w:rPr>
      </w:pPr>
      <w:r w:rsidRPr="68F8BC39">
        <w:rPr>
          <w:color w:val="000000" w:themeColor="text1"/>
        </w:rPr>
        <w:t xml:space="preserve">„(7) </w:t>
      </w:r>
      <w:r w:rsidRPr="00144D9E">
        <w:rPr>
          <w:color w:val="000000"/>
        </w:rPr>
        <w:t>Pri posudzovaní vplyvu na pluralitu informácií na mediálnom trhu a pri vyhodnocovaní rizík narušenia plurality informácií je regulátor povinný zohľadniť skutočnosti podľa osobitného predpisu.</w:t>
      </w:r>
      <w:r w:rsidR="00336CFD" w:rsidRPr="00144D9E">
        <w:rPr>
          <w:color w:val="000000"/>
          <w:vertAlign w:val="superscript"/>
        </w:rPr>
        <w:t>64</w:t>
      </w:r>
      <w:r w:rsidR="00723AFA" w:rsidRPr="00144D9E">
        <w:rPr>
          <w:color w:val="000000"/>
          <w:vertAlign w:val="superscript"/>
        </w:rPr>
        <w:t>b</w:t>
      </w:r>
      <w:r w:rsidRPr="00144D9E">
        <w:rPr>
          <w:color w:val="000000"/>
        </w:rPr>
        <w:t>)</w:t>
      </w:r>
      <w:r w:rsidR="00492AA2" w:rsidRPr="00144D9E">
        <w:rPr>
          <w:color w:val="000000"/>
        </w:rPr>
        <w:t>“</w:t>
      </w:r>
      <w:r w:rsidR="00336CFD" w:rsidRPr="00144D9E">
        <w:rPr>
          <w:color w:val="000000"/>
        </w:rPr>
        <w:t>.</w:t>
      </w:r>
    </w:p>
    <w:p w14:paraId="3A0D1286" w14:textId="7C918BD7" w:rsidR="00336CFD" w:rsidRDefault="00F81D48" w:rsidP="00332D9D">
      <w:pPr>
        <w:spacing w:line="264" w:lineRule="auto"/>
        <w:ind w:left="567"/>
        <w:jc w:val="both"/>
        <w:rPr>
          <w:color w:val="000000"/>
        </w:rPr>
      </w:pPr>
      <w:r>
        <w:rPr>
          <w:color w:val="000000"/>
        </w:rPr>
        <w:t>Poznámka pod čiarou k odkazu 64b</w:t>
      </w:r>
      <w:r w:rsidR="00336CFD">
        <w:rPr>
          <w:color w:val="000000"/>
        </w:rPr>
        <w:t xml:space="preserve"> znie:</w:t>
      </w:r>
    </w:p>
    <w:p w14:paraId="228C79B8" w14:textId="3C480FB5" w:rsidR="00332D9D" w:rsidRPr="00332D9D" w:rsidRDefault="00336CFD" w:rsidP="00332D9D">
      <w:pPr>
        <w:spacing w:after="225" w:line="264" w:lineRule="auto"/>
        <w:ind w:left="567"/>
        <w:jc w:val="both"/>
        <w:rPr>
          <w:color w:val="000000"/>
        </w:rPr>
      </w:pPr>
      <w:r>
        <w:rPr>
          <w:color w:val="000000"/>
        </w:rPr>
        <w:t>„</w:t>
      </w:r>
      <w:r>
        <w:rPr>
          <w:color w:val="000000"/>
          <w:vertAlign w:val="superscript"/>
        </w:rPr>
        <w:t>64</w:t>
      </w:r>
      <w:r w:rsidR="00723AFA">
        <w:rPr>
          <w:color w:val="000000"/>
          <w:vertAlign w:val="superscript"/>
        </w:rPr>
        <w:t>b</w:t>
      </w:r>
      <w:r>
        <w:rPr>
          <w:color w:val="000000"/>
        </w:rPr>
        <w:t xml:space="preserve">) Čl. 22 ods. 2 </w:t>
      </w:r>
      <w:r w:rsidRPr="00336CFD">
        <w:rPr>
          <w:color w:val="000000"/>
        </w:rPr>
        <w:t>nariadenia (EÚ) 2024/1083</w:t>
      </w:r>
      <w:r>
        <w:rPr>
          <w:color w:val="000000"/>
        </w:rPr>
        <w:t>.“.</w:t>
      </w:r>
    </w:p>
    <w:p w14:paraId="022655EC" w14:textId="5BF6665E" w:rsidR="00BC4361" w:rsidRPr="00336CFD" w:rsidRDefault="46B06FC5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 w:rsidRPr="6BF6CEF1">
        <w:rPr>
          <w:color w:val="000000" w:themeColor="text1"/>
        </w:rPr>
        <w:t>Nadpis § 103 znie</w:t>
      </w:r>
      <w:r w:rsidR="005C49F5">
        <w:rPr>
          <w:color w:val="000000" w:themeColor="text1"/>
        </w:rPr>
        <w:t>:</w:t>
      </w:r>
      <w:r w:rsidRPr="6BF6CEF1">
        <w:rPr>
          <w:color w:val="000000" w:themeColor="text1"/>
        </w:rPr>
        <w:t xml:space="preserve"> „Transparentnosť hromadného financovania</w:t>
      </w:r>
      <w:r w:rsidR="60957A94" w:rsidRPr="6BF6CEF1">
        <w:rPr>
          <w:color w:val="000000" w:themeColor="text1"/>
        </w:rPr>
        <w:t xml:space="preserve"> a poskytovania darov</w:t>
      </w:r>
      <w:r w:rsidRPr="6BF6CEF1">
        <w:rPr>
          <w:color w:val="000000" w:themeColor="text1"/>
        </w:rPr>
        <w:t>“.</w:t>
      </w:r>
    </w:p>
    <w:p w14:paraId="6E09871C" w14:textId="77777777" w:rsidR="00E06C9A" w:rsidRPr="004B07FF" w:rsidRDefault="00E06C9A" w:rsidP="004B07FF">
      <w:pPr>
        <w:spacing w:line="240" w:lineRule="auto"/>
        <w:jc w:val="both"/>
        <w:rPr>
          <w:color w:val="000000"/>
        </w:rPr>
      </w:pPr>
    </w:p>
    <w:p w14:paraId="0EADC331" w14:textId="040ACD08" w:rsidR="00BC4361" w:rsidRPr="001D37AE" w:rsidRDefault="00BC4361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§ 103 sa vkladá § 103a, ktorý </w:t>
      </w:r>
      <w:r w:rsidR="00ED421F">
        <w:rPr>
          <w:color w:val="000000"/>
        </w:rPr>
        <w:t xml:space="preserve">vrátane nadpisu </w:t>
      </w:r>
      <w:r>
        <w:rPr>
          <w:color w:val="000000"/>
        </w:rPr>
        <w:t>znie:</w:t>
      </w:r>
    </w:p>
    <w:p w14:paraId="3B25DAEF" w14:textId="77777777" w:rsidR="00ED421F" w:rsidRPr="00732DF9" w:rsidRDefault="00ED421F" w:rsidP="007C04AC">
      <w:pPr>
        <w:spacing w:before="225" w:line="264" w:lineRule="auto"/>
        <w:ind w:left="567" w:hanging="567"/>
        <w:jc w:val="center"/>
        <w:rPr>
          <w:b/>
          <w:color w:val="000000"/>
        </w:rPr>
      </w:pPr>
      <w:r>
        <w:rPr>
          <w:color w:val="000000"/>
        </w:rPr>
        <w:t>„</w:t>
      </w:r>
      <w:r w:rsidRPr="00732DF9">
        <w:rPr>
          <w:b/>
          <w:color w:val="000000"/>
        </w:rPr>
        <w:t>§ 103a</w:t>
      </w:r>
    </w:p>
    <w:p w14:paraId="364CDC24" w14:textId="77777777" w:rsidR="00ED421F" w:rsidRPr="00732DF9" w:rsidRDefault="00ED421F" w:rsidP="007C04AC">
      <w:pPr>
        <w:spacing w:after="225" w:line="264" w:lineRule="auto"/>
        <w:ind w:left="495"/>
        <w:jc w:val="center"/>
        <w:rPr>
          <w:b/>
          <w:color w:val="000000"/>
        </w:rPr>
      </w:pPr>
      <w:r w:rsidRPr="00732DF9">
        <w:rPr>
          <w:b/>
          <w:color w:val="000000"/>
        </w:rPr>
        <w:t>Transparentnosť financovania štátnej reklamy</w:t>
      </w:r>
    </w:p>
    <w:p w14:paraId="3DA61856" w14:textId="346817EA" w:rsidR="00ED421F" w:rsidRDefault="19A7BF9B" w:rsidP="00C9466F">
      <w:pPr>
        <w:pStyle w:val="Odsekzoznamu"/>
        <w:numPr>
          <w:ilvl w:val="0"/>
          <w:numId w:val="6"/>
        </w:numPr>
        <w:suppressAutoHyphens w:val="0"/>
        <w:spacing w:before="225" w:after="225" w:line="264" w:lineRule="auto"/>
        <w:ind w:left="993"/>
        <w:jc w:val="both"/>
        <w:rPr>
          <w:color w:val="000000"/>
        </w:rPr>
      </w:pPr>
      <w:r w:rsidRPr="6ABEAFA0">
        <w:rPr>
          <w:color w:val="000000" w:themeColor="text1"/>
        </w:rPr>
        <w:t>Ak boli vysielateľovi alebo poskytovateľovi audiovizuálnej mediálnej služby na požiadanie poskytnuté verejné  finančné prostriedky na štátnu reklamu</w:t>
      </w:r>
      <w:r w:rsidR="22384A06" w:rsidRPr="6ABEAFA0">
        <w:rPr>
          <w:color w:val="000000" w:themeColor="text1"/>
          <w:vertAlign w:val="superscript"/>
        </w:rPr>
        <w:t>65aa</w:t>
      </w:r>
      <w:r w:rsidR="22384A06" w:rsidRPr="6ABEAFA0">
        <w:rPr>
          <w:color w:val="000000" w:themeColor="text1"/>
        </w:rPr>
        <w:t>)</w:t>
      </w:r>
      <w:r w:rsidRPr="6ABEAFA0">
        <w:rPr>
          <w:color w:val="000000" w:themeColor="text1"/>
        </w:rPr>
        <w:t xml:space="preserve"> alebo mu boli poskytnuté finančné prostriedky od orgánov verejnej moci alebo verejných subjektov</w:t>
      </w:r>
      <w:r w:rsidR="00D32DF9" w:rsidRPr="00E06C9A">
        <w:rPr>
          <w:color w:val="000000" w:themeColor="text1"/>
          <w:vertAlign w:val="superscript"/>
        </w:rPr>
        <w:t>65ab</w:t>
      </w:r>
      <w:r w:rsidR="00D32DF9">
        <w:rPr>
          <w:color w:val="000000" w:themeColor="text1"/>
        </w:rPr>
        <w:t>)</w:t>
      </w:r>
      <w:r w:rsidRPr="6ABEAFA0">
        <w:rPr>
          <w:color w:val="000000" w:themeColor="text1"/>
        </w:rPr>
        <w:t xml:space="preserve"> </w:t>
      </w:r>
      <w:r w:rsidR="003A56D5" w:rsidRPr="003A56D5">
        <w:rPr>
          <w:color w:val="000000" w:themeColor="text1"/>
        </w:rPr>
        <w:t xml:space="preserve">z iného členského štátu alebo  </w:t>
      </w:r>
      <w:r w:rsidRPr="006A49B9">
        <w:rPr>
          <w:color w:val="000000" w:themeColor="text1"/>
        </w:rPr>
        <w:t>z tretieho štátu</w:t>
      </w:r>
      <w:r w:rsidR="006A49B9">
        <w:rPr>
          <w:color w:val="000000" w:themeColor="text1"/>
        </w:rPr>
        <w:t xml:space="preserve"> </w:t>
      </w:r>
      <w:r w:rsidRPr="6ABEAFA0">
        <w:rPr>
          <w:color w:val="000000" w:themeColor="text1"/>
        </w:rPr>
        <w:t xml:space="preserve">na mediálnu komerčnú komunikáciu alebo inú formu propagácie, sú vysielateľ a poskytovateľ </w:t>
      </w:r>
      <w:r w:rsidRPr="6ABEAFA0">
        <w:rPr>
          <w:color w:val="000000" w:themeColor="text1"/>
        </w:rPr>
        <w:lastRenderedPageBreak/>
        <w:t xml:space="preserve">audiovizuálnej mediálnej služby na požiadanie povinní zverejniť </w:t>
      </w:r>
      <w:r w:rsidR="00D32DF9" w:rsidRPr="00D32DF9">
        <w:rPr>
          <w:color w:val="000000" w:themeColor="text1"/>
        </w:rPr>
        <w:t xml:space="preserve">na svojom webovom sídle </w:t>
      </w:r>
      <w:r w:rsidRPr="6ABEAFA0">
        <w:rPr>
          <w:color w:val="000000" w:themeColor="text1"/>
        </w:rPr>
        <w:t>informácie o celkovej sume verejných finančných prostriedkov, ktoré im boli poskytnuté na štátnu reklamu za kalendárny rok a o celkovej sume príjmov z mediálnej komerčnej komunikácie a inej formy propagácie nadobudnutých od orgánov verejnej moci alebo verejných subjektov</w:t>
      </w:r>
      <w:r w:rsidR="00AD5829" w:rsidRPr="00AD5829">
        <w:rPr>
          <w:color w:val="000000" w:themeColor="text1"/>
        </w:rPr>
        <w:t xml:space="preserve"> </w:t>
      </w:r>
      <w:r w:rsidR="00AD5829">
        <w:rPr>
          <w:color w:val="000000" w:themeColor="text1"/>
        </w:rPr>
        <w:t>z iného členského štátu alebo</w:t>
      </w:r>
      <w:r w:rsidRPr="6ABEAFA0">
        <w:rPr>
          <w:color w:val="000000" w:themeColor="text1"/>
        </w:rPr>
        <w:t xml:space="preserve"> </w:t>
      </w:r>
      <w:r w:rsidRPr="006A49B9">
        <w:rPr>
          <w:color w:val="000000" w:themeColor="text1"/>
        </w:rPr>
        <w:t>z tretieho štátu</w:t>
      </w:r>
      <w:r w:rsidRPr="6ABEAFA0">
        <w:rPr>
          <w:color w:val="000000" w:themeColor="text1"/>
        </w:rPr>
        <w:t xml:space="preserve"> za kalendárny rok </w:t>
      </w:r>
      <w:r w:rsidRPr="00911E84">
        <w:rPr>
          <w:color w:val="000000" w:themeColor="text1"/>
        </w:rPr>
        <w:t xml:space="preserve">do 31. </w:t>
      </w:r>
      <w:r w:rsidR="00911E84" w:rsidRPr="00911E84">
        <w:rPr>
          <w:color w:val="000000" w:themeColor="text1"/>
        </w:rPr>
        <w:t xml:space="preserve"> </w:t>
      </w:r>
      <w:r w:rsidR="00911E84">
        <w:rPr>
          <w:color w:val="000000" w:themeColor="text1"/>
        </w:rPr>
        <w:t xml:space="preserve">januára </w:t>
      </w:r>
      <w:r w:rsidRPr="00911E84">
        <w:rPr>
          <w:color w:val="000000" w:themeColor="text1"/>
        </w:rPr>
        <w:t>nasledujúceho</w:t>
      </w:r>
      <w:r w:rsidRPr="6ABEAFA0">
        <w:rPr>
          <w:color w:val="000000" w:themeColor="text1"/>
        </w:rPr>
        <w:t xml:space="preserve"> roka.</w:t>
      </w:r>
    </w:p>
    <w:p w14:paraId="28006B1E" w14:textId="77777777" w:rsidR="00ED421F" w:rsidRDefault="00ED421F" w:rsidP="00332D9D">
      <w:pPr>
        <w:pStyle w:val="Odsekzoznamu"/>
        <w:spacing w:before="225" w:after="225" w:line="264" w:lineRule="auto"/>
        <w:ind w:left="993" w:hanging="360"/>
        <w:jc w:val="both"/>
        <w:rPr>
          <w:color w:val="000000"/>
        </w:rPr>
      </w:pPr>
    </w:p>
    <w:p w14:paraId="331A2981" w14:textId="3BB16F90" w:rsidR="00ED421F" w:rsidRDefault="19A7BF9B" w:rsidP="00C9466F">
      <w:pPr>
        <w:pStyle w:val="Odsekzoznamu"/>
        <w:numPr>
          <w:ilvl w:val="0"/>
          <w:numId w:val="6"/>
        </w:numPr>
        <w:suppressAutoHyphens w:val="0"/>
        <w:spacing w:before="225" w:after="225" w:line="264" w:lineRule="auto"/>
        <w:ind w:left="993"/>
        <w:jc w:val="both"/>
        <w:rPr>
          <w:color w:val="000000"/>
        </w:rPr>
      </w:pPr>
      <w:r w:rsidRPr="6BF6CEF1">
        <w:rPr>
          <w:color w:val="000000" w:themeColor="text1"/>
        </w:rPr>
        <w:t>Informácie, ktoré sú vysielateľ</w:t>
      </w:r>
      <w:r w:rsidR="00ED421F" w:rsidRPr="6BF6CEF1">
        <w:rPr>
          <w:color w:val="000000" w:themeColor="text1"/>
        </w:rPr>
        <w:t xml:space="preserve"> a</w:t>
      </w:r>
      <w:r w:rsidRPr="6BF6CEF1">
        <w:rPr>
          <w:color w:val="000000" w:themeColor="text1"/>
        </w:rPr>
        <w:t xml:space="preserve"> poskytovateľ audiovizuálnej mediálnej služby na požiadanie povinní zverejniť podľa odseku 1, sú povinní v rovnakej lehote oznámiť </w:t>
      </w:r>
      <w:proofErr w:type="spellStart"/>
      <w:r w:rsidRPr="6BF6CEF1">
        <w:rPr>
          <w:color w:val="000000" w:themeColor="text1"/>
        </w:rPr>
        <w:t>regulátorovi</w:t>
      </w:r>
      <w:proofErr w:type="spellEnd"/>
      <w:r w:rsidRPr="6BF6CEF1">
        <w:rPr>
          <w:color w:val="000000" w:themeColor="text1"/>
        </w:rPr>
        <w:t xml:space="preserve">, ktorý ich zverejní v </w:t>
      </w:r>
      <w:r w:rsidR="00F964E2">
        <w:rPr>
          <w:color w:val="000000" w:themeColor="text1"/>
        </w:rPr>
        <w:t>evidencii</w:t>
      </w:r>
      <w:r w:rsidRPr="6BF6CEF1">
        <w:rPr>
          <w:color w:val="000000" w:themeColor="text1"/>
        </w:rPr>
        <w:t>.</w:t>
      </w:r>
    </w:p>
    <w:p w14:paraId="0DB6F7E8" w14:textId="77777777" w:rsidR="001D37AE" w:rsidRPr="001D37AE" w:rsidRDefault="001D37AE" w:rsidP="00332D9D">
      <w:pPr>
        <w:pStyle w:val="Odsekzoznamu"/>
        <w:suppressAutoHyphens w:val="0"/>
        <w:spacing w:before="225" w:after="225" w:line="264" w:lineRule="auto"/>
        <w:ind w:left="993" w:hanging="360"/>
        <w:jc w:val="both"/>
        <w:rPr>
          <w:color w:val="000000"/>
        </w:rPr>
      </w:pPr>
    </w:p>
    <w:p w14:paraId="5A851423" w14:textId="2B0F4563" w:rsidR="00DD4A60" w:rsidRPr="00DD4A60" w:rsidRDefault="004E5379" w:rsidP="00C9466F">
      <w:pPr>
        <w:pStyle w:val="Odsekzoznamu"/>
        <w:numPr>
          <w:ilvl w:val="0"/>
          <w:numId w:val="6"/>
        </w:numPr>
        <w:suppressAutoHyphens w:val="0"/>
        <w:spacing w:line="264" w:lineRule="auto"/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>Orgán verejnej moci alebo verejný subjekt</w:t>
      </w:r>
      <w:r w:rsidR="0095093C">
        <w:rPr>
          <w:color w:val="000000" w:themeColor="text1"/>
        </w:rPr>
        <w:t>,</w:t>
      </w:r>
      <w:r w:rsidR="00C92E1B">
        <w:rPr>
          <w:color w:val="000000" w:themeColor="text1"/>
          <w:vertAlign w:val="superscript"/>
        </w:rPr>
        <w:t>65ab</w:t>
      </w:r>
      <w:r w:rsidRPr="6BF6CEF1">
        <w:rPr>
          <w:color w:val="000000" w:themeColor="text1"/>
        </w:rPr>
        <w:t>)</w:t>
      </w:r>
      <w:r w:rsidR="60957A94" w:rsidRPr="6BF6CEF1">
        <w:rPr>
          <w:color w:val="000000" w:themeColor="text1"/>
        </w:rPr>
        <w:t xml:space="preserve"> ktor</w:t>
      </w:r>
      <w:r>
        <w:rPr>
          <w:color w:val="000000" w:themeColor="text1"/>
        </w:rPr>
        <w:t>ý</w:t>
      </w:r>
      <w:r w:rsidR="60957A94" w:rsidRPr="6BF6CEF1">
        <w:rPr>
          <w:color w:val="000000" w:themeColor="text1"/>
        </w:rPr>
        <w:t xml:space="preserve"> priamo alebo nepriamo poskytuje verejné finančné prostriedky na štátnu reklamu (ďalej len „z</w:t>
      </w:r>
      <w:r w:rsidR="19A7BF9B" w:rsidRPr="6BF6CEF1">
        <w:rPr>
          <w:color w:val="000000" w:themeColor="text1"/>
        </w:rPr>
        <w:t>adávateľ štátnej reklamy</w:t>
      </w:r>
      <w:r w:rsidR="60957A94" w:rsidRPr="6BF6CEF1">
        <w:rPr>
          <w:color w:val="000000" w:themeColor="text1"/>
        </w:rPr>
        <w:t>“)</w:t>
      </w:r>
      <w:r w:rsidR="00D32DF9">
        <w:rPr>
          <w:color w:val="000000" w:themeColor="text1"/>
        </w:rPr>
        <w:t>,</w:t>
      </w:r>
      <w:r w:rsidR="6CFF7B7F" w:rsidRPr="6BF6CEF1">
        <w:rPr>
          <w:color w:val="000000" w:themeColor="text1"/>
        </w:rPr>
        <w:t xml:space="preserve"> je povinn</w:t>
      </w:r>
      <w:r>
        <w:rPr>
          <w:color w:val="000000" w:themeColor="text1"/>
        </w:rPr>
        <w:t>ý</w:t>
      </w:r>
      <w:r w:rsidR="19A7BF9B" w:rsidRPr="6BF6CEF1">
        <w:rPr>
          <w:color w:val="000000" w:themeColor="text1"/>
        </w:rPr>
        <w:t xml:space="preserve"> do 31. januára oznámiť </w:t>
      </w:r>
      <w:proofErr w:type="spellStart"/>
      <w:r w:rsidR="19A7BF9B" w:rsidRPr="6BF6CEF1">
        <w:rPr>
          <w:color w:val="000000" w:themeColor="text1"/>
        </w:rPr>
        <w:t>regulátorovi</w:t>
      </w:r>
      <w:proofErr w:type="spellEnd"/>
      <w:r w:rsidR="19A7BF9B" w:rsidRPr="6BF6CEF1">
        <w:rPr>
          <w:color w:val="000000" w:themeColor="text1"/>
        </w:rPr>
        <w:t xml:space="preserve">  poskytnutie verejných finančných prostriedkov na štátnu reklamu za obdobie predchádzajúceho kalendárneho roka. V rámci oznámenia podľa prvej vety je zadávateľ štátnej reklamy povinný poskytnúť </w:t>
      </w:r>
      <w:proofErr w:type="spellStart"/>
      <w:r w:rsidR="19A7BF9B" w:rsidRPr="6BF6CEF1">
        <w:rPr>
          <w:color w:val="000000" w:themeColor="text1"/>
        </w:rPr>
        <w:t>regulátorovi</w:t>
      </w:r>
      <w:proofErr w:type="spellEnd"/>
      <w:r w:rsidR="19A7BF9B" w:rsidRPr="6BF6CEF1">
        <w:rPr>
          <w:color w:val="000000" w:themeColor="text1"/>
        </w:rPr>
        <w:t xml:space="preserve"> informácie v rozsahu podľa osobitného predpisu.</w:t>
      </w:r>
      <w:r w:rsidR="22384A06" w:rsidRPr="6BF6CEF1">
        <w:rPr>
          <w:color w:val="000000" w:themeColor="text1"/>
          <w:vertAlign w:val="superscript"/>
        </w:rPr>
        <w:t>65a</w:t>
      </w:r>
      <w:r w:rsidR="002417DD">
        <w:rPr>
          <w:color w:val="000000" w:themeColor="text1"/>
          <w:vertAlign w:val="superscript"/>
        </w:rPr>
        <w:t>c</w:t>
      </w:r>
      <w:r w:rsidR="19A7BF9B" w:rsidRPr="6BF6CEF1">
        <w:rPr>
          <w:color w:val="000000" w:themeColor="text1"/>
        </w:rPr>
        <w:t>)</w:t>
      </w:r>
    </w:p>
    <w:p w14:paraId="1E8F94B7" w14:textId="77777777" w:rsidR="00DD4A60" w:rsidRPr="00DD4A60" w:rsidRDefault="00DD4A60" w:rsidP="00DD4A60">
      <w:pPr>
        <w:pStyle w:val="Odsekzoznamu"/>
        <w:rPr>
          <w:color w:val="000000" w:themeColor="text1"/>
        </w:rPr>
      </w:pPr>
    </w:p>
    <w:p w14:paraId="07336201" w14:textId="77777777" w:rsidR="00DD4A60" w:rsidRPr="00A73F7B" w:rsidRDefault="00DD4A60" w:rsidP="00C9466F">
      <w:pPr>
        <w:pStyle w:val="Odsekzoznamu"/>
        <w:numPr>
          <w:ilvl w:val="0"/>
          <w:numId w:val="6"/>
        </w:numPr>
        <w:suppressAutoHyphens w:val="0"/>
        <w:spacing w:line="264" w:lineRule="auto"/>
        <w:ind w:left="993"/>
        <w:jc w:val="both"/>
        <w:rPr>
          <w:color w:val="000000"/>
        </w:rPr>
      </w:pPr>
      <w:r w:rsidRPr="00A73F7B">
        <w:rPr>
          <w:color w:val="000000"/>
        </w:rPr>
        <w:t>Zadávateľ štátnej reklamy je povinný</w:t>
      </w:r>
    </w:p>
    <w:p w14:paraId="5AAF9C20" w14:textId="77777777" w:rsidR="00DD4A60" w:rsidRPr="00A73F7B" w:rsidRDefault="00DD4A60" w:rsidP="00DD4A60">
      <w:pPr>
        <w:pStyle w:val="Odsekzoznamu"/>
        <w:numPr>
          <w:ilvl w:val="0"/>
          <w:numId w:val="16"/>
        </w:numPr>
        <w:suppressAutoHyphens w:val="0"/>
        <w:spacing w:line="264" w:lineRule="auto"/>
        <w:ind w:left="1418"/>
        <w:jc w:val="both"/>
        <w:rPr>
          <w:color w:val="000000"/>
        </w:rPr>
      </w:pPr>
      <w:r w:rsidRPr="00A73F7B">
        <w:rPr>
          <w:color w:val="000000"/>
        </w:rPr>
        <w:t>na svojom webovom sídle alebo webovom sídle na to určenom vopred uverejniť informácie o zámere objednať alebo zadať štátnu reklamu vrátane transparentných, objektívnych, primeraných a nediskriminačných kritérií na obsahovú službu, kde sa zverejní štátna reklama, na poskytovateľa obsahovej služby a na ich výber,</w:t>
      </w:r>
    </w:p>
    <w:p w14:paraId="2DCD1193" w14:textId="77777777" w:rsidR="00DD4A60" w:rsidRPr="00A73F7B" w:rsidRDefault="00DD4A60" w:rsidP="00DD4A60">
      <w:pPr>
        <w:pStyle w:val="Odsekzoznamu"/>
        <w:numPr>
          <w:ilvl w:val="0"/>
          <w:numId w:val="16"/>
        </w:numPr>
        <w:suppressAutoHyphens w:val="0"/>
        <w:spacing w:line="264" w:lineRule="auto"/>
        <w:ind w:left="1418"/>
        <w:jc w:val="both"/>
        <w:rPr>
          <w:color w:val="000000"/>
        </w:rPr>
      </w:pPr>
      <w:r w:rsidRPr="00A73F7B">
        <w:rPr>
          <w:color w:val="000000"/>
        </w:rPr>
        <w:t>pri procese výberu podľa písmena a) uplatniť otvorený, primeraný a nediskriminačný postup, ktorý bude vopred známy,</w:t>
      </w:r>
    </w:p>
    <w:p w14:paraId="420F98C0" w14:textId="77777777" w:rsidR="00DD4A60" w:rsidRPr="00A73F7B" w:rsidRDefault="00DD4A60" w:rsidP="00DD4A60">
      <w:pPr>
        <w:pStyle w:val="Odsekzoznamu"/>
        <w:numPr>
          <w:ilvl w:val="0"/>
          <w:numId w:val="16"/>
        </w:numPr>
        <w:suppressAutoHyphens w:val="0"/>
        <w:spacing w:line="264" w:lineRule="auto"/>
        <w:ind w:left="1418"/>
        <w:jc w:val="both"/>
        <w:rPr>
          <w:color w:val="000000"/>
        </w:rPr>
      </w:pPr>
      <w:r w:rsidRPr="00A73F7B">
        <w:rPr>
          <w:color w:val="000000"/>
        </w:rPr>
        <w:t>zabezpečiť ľahký, priamy a stály prístup verejnosti k informáciám podľa písmena a) po dobu najmenej troch rokov,</w:t>
      </w:r>
    </w:p>
    <w:p w14:paraId="086E8698" w14:textId="382B898B" w:rsidR="00FD2ABC" w:rsidRPr="00A73F7B" w:rsidRDefault="00DD4A60" w:rsidP="00DD4A60">
      <w:pPr>
        <w:pStyle w:val="Odsekzoznamu"/>
        <w:numPr>
          <w:ilvl w:val="0"/>
          <w:numId w:val="16"/>
        </w:numPr>
        <w:suppressAutoHyphens w:val="0"/>
        <w:spacing w:line="264" w:lineRule="auto"/>
        <w:ind w:left="1418"/>
        <w:jc w:val="both"/>
        <w:rPr>
          <w:color w:val="000000"/>
        </w:rPr>
      </w:pPr>
      <w:r w:rsidRPr="00A73F7B">
        <w:rPr>
          <w:color w:val="000000"/>
        </w:rPr>
        <w:t>zabezpečiť, aby výdavky na štátnu reklamu, ktoré vynaloží v príslušnom kalendárnom roku, distribuoval širokej škále poskytovateľov obsahových služieb zastúpených na relevantnom mediálnom trhu</w:t>
      </w:r>
      <w:r w:rsidR="00FD2ABC" w:rsidRPr="00A73F7B">
        <w:rPr>
          <w:color w:val="000000"/>
        </w:rPr>
        <w:t>,</w:t>
      </w:r>
    </w:p>
    <w:p w14:paraId="4D554589" w14:textId="2111A9B4" w:rsidR="0026199F" w:rsidRPr="00A73F7B" w:rsidRDefault="00FD2ABC" w:rsidP="00DD4A60">
      <w:pPr>
        <w:pStyle w:val="Odsekzoznamu"/>
        <w:numPr>
          <w:ilvl w:val="0"/>
          <w:numId w:val="16"/>
        </w:numPr>
        <w:suppressAutoHyphens w:val="0"/>
        <w:spacing w:line="264" w:lineRule="auto"/>
        <w:ind w:left="1418"/>
        <w:jc w:val="both"/>
        <w:rPr>
          <w:color w:val="000000"/>
        </w:rPr>
      </w:pPr>
      <w:r w:rsidRPr="00A73F7B">
        <w:rPr>
          <w:color w:val="000000"/>
        </w:rPr>
        <w:t xml:space="preserve">na svojom webovom sídle zverejniť informácie </w:t>
      </w:r>
      <w:r w:rsidRPr="00A73F7B">
        <w:rPr>
          <w:color w:val="000000" w:themeColor="text1"/>
        </w:rPr>
        <w:t>v rozsahu podľa osobitného predpisu.</w:t>
      </w:r>
      <w:r w:rsidR="002372E0" w:rsidRPr="0075268A">
        <w:rPr>
          <w:color w:val="000000" w:themeColor="text1"/>
          <w:vertAlign w:val="superscript"/>
        </w:rPr>
        <w:t>65ac</w:t>
      </w:r>
      <w:r w:rsidRPr="0075268A">
        <w:rPr>
          <w:color w:val="000000" w:themeColor="text1"/>
        </w:rPr>
        <w:t>)</w:t>
      </w:r>
    </w:p>
    <w:p w14:paraId="290FB69C" w14:textId="77777777" w:rsidR="0026199F" w:rsidRPr="00A73F7B" w:rsidRDefault="0026199F" w:rsidP="0026199F">
      <w:pPr>
        <w:suppressAutoHyphens w:val="0"/>
        <w:spacing w:line="264" w:lineRule="auto"/>
        <w:ind w:left="709"/>
        <w:jc w:val="both"/>
        <w:rPr>
          <w:color w:val="000000" w:themeColor="text1"/>
        </w:rPr>
      </w:pPr>
    </w:p>
    <w:p w14:paraId="3F51420B" w14:textId="55890BE1" w:rsidR="00ED421F" w:rsidRPr="00A73F7B" w:rsidRDefault="0026199F" w:rsidP="0026199F">
      <w:pPr>
        <w:suppressAutoHyphens w:val="0"/>
        <w:spacing w:line="264" w:lineRule="auto"/>
        <w:ind w:left="709"/>
        <w:jc w:val="both"/>
        <w:rPr>
          <w:color w:val="000000"/>
        </w:rPr>
      </w:pPr>
      <w:r w:rsidRPr="00A73F7B">
        <w:rPr>
          <w:color w:val="000000" w:themeColor="text1"/>
        </w:rPr>
        <w:t>(5) Ustanovenie odseku 4 písm. a) až c) sa vzťahuje aj na objednávky iných služieb alebo tovarov pochádzajúcich od poskytovateľa obsahovej služby alebo poskytovateľa online platformy, ktoré nie sú štátnou reklamou, ak orgán verejnej moci alebo verejný subjekt</w:t>
      </w:r>
      <w:r w:rsidR="002372E0">
        <w:rPr>
          <w:color w:val="000000" w:themeColor="text1"/>
          <w:vertAlign w:val="superscript"/>
        </w:rPr>
        <w:t>65a</w:t>
      </w:r>
      <w:r w:rsidR="002372E0" w:rsidRPr="0075268A">
        <w:rPr>
          <w:color w:val="000000" w:themeColor="text1"/>
          <w:vertAlign w:val="superscript"/>
        </w:rPr>
        <w:t>b</w:t>
      </w:r>
      <w:r w:rsidR="00E06C9A" w:rsidRPr="00A73F7B">
        <w:rPr>
          <w:color w:val="000000" w:themeColor="text1"/>
        </w:rPr>
        <w:t xml:space="preserve">) </w:t>
      </w:r>
      <w:r w:rsidRPr="00A73F7B">
        <w:rPr>
          <w:color w:val="000000" w:themeColor="text1"/>
        </w:rPr>
        <w:t xml:space="preserve"> za plnenie poskytne verejné finančné prostriedky, inú odplatu alebo výhodu priamo alebo nepriamo poskytovateľovi obsahovej služby alebo poskytovateľovi online platformy.</w:t>
      </w:r>
      <w:r w:rsidR="2F1A2464" w:rsidRPr="00A73F7B">
        <w:rPr>
          <w:color w:val="000000" w:themeColor="text1"/>
        </w:rPr>
        <w:t>“.</w:t>
      </w:r>
    </w:p>
    <w:p w14:paraId="2B5F73C4" w14:textId="77777777" w:rsidR="009040BE" w:rsidRPr="005D6E59" w:rsidRDefault="009040BE" w:rsidP="005D6E59">
      <w:pPr>
        <w:rPr>
          <w:color w:val="000000"/>
        </w:rPr>
      </w:pPr>
    </w:p>
    <w:p w14:paraId="07E902E5" w14:textId="02DA47FC" w:rsidR="009040BE" w:rsidRDefault="009040BE" w:rsidP="00332D9D">
      <w:pPr>
        <w:pStyle w:val="Odsekzoznamu"/>
        <w:suppressAutoHyphens w:val="0"/>
        <w:spacing w:line="264" w:lineRule="auto"/>
        <w:ind w:left="567"/>
        <w:jc w:val="both"/>
        <w:rPr>
          <w:color w:val="000000"/>
        </w:rPr>
      </w:pPr>
      <w:r>
        <w:rPr>
          <w:color w:val="000000"/>
        </w:rPr>
        <w:t>Poznámk</w:t>
      </w:r>
      <w:r w:rsidR="004E5379">
        <w:rPr>
          <w:color w:val="000000"/>
        </w:rPr>
        <w:t>y</w:t>
      </w:r>
      <w:r>
        <w:rPr>
          <w:color w:val="000000"/>
        </w:rPr>
        <w:t xml:space="preserve"> pod čiarou k odkaz</w:t>
      </w:r>
      <w:r w:rsidR="004E5379">
        <w:rPr>
          <w:color w:val="000000"/>
        </w:rPr>
        <w:t>om</w:t>
      </w:r>
      <w:r>
        <w:rPr>
          <w:color w:val="000000"/>
        </w:rPr>
        <w:t xml:space="preserve"> 65a</w:t>
      </w:r>
      <w:r w:rsidR="00CE0622">
        <w:rPr>
          <w:color w:val="000000"/>
        </w:rPr>
        <w:t>a</w:t>
      </w:r>
      <w:r w:rsidR="00C92E1B">
        <w:rPr>
          <w:color w:val="000000"/>
        </w:rPr>
        <w:t xml:space="preserve"> a</w:t>
      </w:r>
      <w:r w:rsidR="00BE5561">
        <w:rPr>
          <w:color w:val="000000"/>
        </w:rPr>
        <w:t>ž</w:t>
      </w:r>
      <w:r w:rsidR="00C92E1B">
        <w:rPr>
          <w:color w:val="000000"/>
        </w:rPr>
        <w:t> 65ac</w:t>
      </w:r>
      <w:r>
        <w:rPr>
          <w:color w:val="000000"/>
        </w:rPr>
        <w:t xml:space="preserve"> zn</w:t>
      </w:r>
      <w:r w:rsidR="004E5379">
        <w:rPr>
          <w:color w:val="000000"/>
        </w:rPr>
        <w:t>ejú</w:t>
      </w:r>
      <w:r>
        <w:rPr>
          <w:color w:val="000000"/>
        </w:rPr>
        <w:t>:</w:t>
      </w:r>
    </w:p>
    <w:p w14:paraId="280E32F3" w14:textId="4359A880" w:rsidR="00C92E1B" w:rsidRDefault="009040BE" w:rsidP="00332D9D">
      <w:pPr>
        <w:pStyle w:val="Odsekzoznamu"/>
        <w:suppressAutoHyphens w:val="0"/>
        <w:spacing w:line="264" w:lineRule="auto"/>
        <w:ind w:left="567"/>
        <w:jc w:val="both"/>
        <w:rPr>
          <w:color w:val="000000"/>
        </w:rPr>
      </w:pPr>
      <w:r>
        <w:rPr>
          <w:color w:val="000000"/>
        </w:rPr>
        <w:t>„</w:t>
      </w:r>
      <w:r w:rsidR="00C92E1B" w:rsidRPr="009040BE">
        <w:rPr>
          <w:color w:val="000000"/>
          <w:vertAlign w:val="superscript"/>
        </w:rPr>
        <w:t>65</w:t>
      </w:r>
      <w:r w:rsidR="007D27CB">
        <w:rPr>
          <w:color w:val="000000"/>
          <w:vertAlign w:val="superscript"/>
        </w:rPr>
        <w:t>aa</w:t>
      </w:r>
      <w:r w:rsidR="00C92E1B">
        <w:rPr>
          <w:color w:val="000000"/>
        </w:rPr>
        <w:t xml:space="preserve">) Čl. </w:t>
      </w:r>
      <w:r w:rsidR="003747D5">
        <w:rPr>
          <w:color w:val="000000"/>
        </w:rPr>
        <w:t>25</w:t>
      </w:r>
      <w:r w:rsidR="00C92E1B">
        <w:rPr>
          <w:color w:val="000000"/>
        </w:rPr>
        <w:t xml:space="preserve"> </w:t>
      </w:r>
      <w:r w:rsidR="00C92E1B" w:rsidRPr="00336CFD">
        <w:rPr>
          <w:color w:val="000000"/>
        </w:rPr>
        <w:t>nariadenia (EÚ) 2024/1083</w:t>
      </w:r>
      <w:r w:rsidR="00930A38">
        <w:rPr>
          <w:color w:val="000000"/>
        </w:rPr>
        <w:t>.</w:t>
      </w:r>
    </w:p>
    <w:p w14:paraId="33DC9A41" w14:textId="77777777" w:rsidR="002372E0" w:rsidRDefault="004E5379" w:rsidP="0075268A">
      <w:pPr>
        <w:pStyle w:val="Odsekzoznamu"/>
        <w:suppressAutoHyphens w:val="0"/>
        <w:spacing w:line="264" w:lineRule="auto"/>
        <w:ind w:left="567" w:firstLine="141"/>
        <w:jc w:val="both"/>
        <w:rPr>
          <w:color w:val="000000"/>
        </w:rPr>
      </w:pPr>
      <w:r w:rsidRPr="002372E0">
        <w:rPr>
          <w:color w:val="000000"/>
          <w:vertAlign w:val="superscript"/>
        </w:rPr>
        <w:t>65a</w:t>
      </w:r>
      <w:r w:rsidR="00C92E1B" w:rsidRPr="002372E0">
        <w:rPr>
          <w:color w:val="000000"/>
          <w:vertAlign w:val="superscript"/>
        </w:rPr>
        <w:t>b</w:t>
      </w:r>
      <w:r w:rsidRPr="002372E0">
        <w:rPr>
          <w:color w:val="000000"/>
        </w:rPr>
        <w:t xml:space="preserve">) </w:t>
      </w:r>
      <w:r>
        <w:rPr>
          <w:color w:val="000000"/>
        </w:rPr>
        <w:t xml:space="preserve">Čl. 2 ods. 18 </w:t>
      </w:r>
      <w:r w:rsidRPr="00336CFD">
        <w:rPr>
          <w:color w:val="000000"/>
        </w:rPr>
        <w:t>nariadenia (EÚ) 2024/1083</w:t>
      </w:r>
      <w:r w:rsidR="002372E0">
        <w:rPr>
          <w:color w:val="000000"/>
        </w:rPr>
        <w:t>.</w:t>
      </w:r>
    </w:p>
    <w:p w14:paraId="1027BB86" w14:textId="5CDB67EF" w:rsidR="00ED421F" w:rsidRDefault="002372E0" w:rsidP="0075268A">
      <w:pPr>
        <w:ind w:firstLine="567"/>
        <w:rPr>
          <w:color w:val="000000"/>
        </w:rPr>
      </w:pPr>
      <w:r w:rsidRPr="009040BE">
        <w:rPr>
          <w:color w:val="000000"/>
          <w:vertAlign w:val="superscript"/>
        </w:rPr>
        <w:t>65</w:t>
      </w:r>
      <w:r>
        <w:rPr>
          <w:color w:val="000000"/>
          <w:vertAlign w:val="superscript"/>
        </w:rPr>
        <w:t>ac</w:t>
      </w:r>
      <w:r>
        <w:rPr>
          <w:color w:val="000000"/>
        </w:rPr>
        <w:t>)</w:t>
      </w:r>
      <w:r w:rsidR="00C149CF">
        <w:rPr>
          <w:color w:val="000000"/>
        </w:rPr>
        <w:t xml:space="preserve"> </w:t>
      </w:r>
      <w:r w:rsidRPr="0075268A">
        <w:rPr>
          <w:color w:val="000000"/>
        </w:rPr>
        <w:t>Čl. 25 ods. 2 nariadenia (EÚ) 2024/1083</w:t>
      </w:r>
      <w:r w:rsidR="004E5379" w:rsidRPr="002372E0">
        <w:rPr>
          <w:color w:val="000000"/>
        </w:rPr>
        <w:t>.</w:t>
      </w:r>
      <w:r w:rsidR="003747D5" w:rsidRPr="002372E0">
        <w:rPr>
          <w:color w:val="000000"/>
        </w:rPr>
        <w:t>“.</w:t>
      </w:r>
    </w:p>
    <w:p w14:paraId="34099A81" w14:textId="77777777" w:rsidR="0075268A" w:rsidRPr="005D6E59" w:rsidRDefault="0075268A" w:rsidP="005D6E59">
      <w:pPr>
        <w:rPr>
          <w:color w:val="000000"/>
        </w:rPr>
      </w:pPr>
    </w:p>
    <w:p w14:paraId="0A39C328" w14:textId="527B3760" w:rsidR="000D3113" w:rsidRPr="000D3113" w:rsidRDefault="004D51CC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  <w:rPr>
          <w:color w:val="000000"/>
        </w:rPr>
      </w:pPr>
      <w:r>
        <w:rPr>
          <w:color w:val="000000" w:themeColor="text1"/>
        </w:rPr>
        <w:t>V § 108 odsek</w:t>
      </w:r>
      <w:r w:rsidR="00ED421F" w:rsidRPr="68F8BC39">
        <w:rPr>
          <w:color w:val="000000" w:themeColor="text1"/>
        </w:rPr>
        <w:t xml:space="preserve"> 1 </w:t>
      </w:r>
      <w:r w:rsidR="000D3113">
        <w:rPr>
          <w:color w:val="000000" w:themeColor="text1"/>
        </w:rPr>
        <w:t>znie:</w:t>
      </w:r>
      <w:r w:rsidR="00AC51B4" w:rsidRPr="68F8BC39">
        <w:rPr>
          <w:color w:val="000000" w:themeColor="text1"/>
        </w:rPr>
        <w:t xml:space="preserve"> </w:t>
      </w:r>
    </w:p>
    <w:p w14:paraId="5DC101A2" w14:textId="6D7B9237" w:rsidR="00CB4348" w:rsidRDefault="000D3113" w:rsidP="000D3113">
      <w:pPr>
        <w:suppressAutoHyphens w:val="0"/>
        <w:spacing w:line="264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Pr="000D3113">
        <w:rPr>
          <w:color w:val="000000" w:themeColor="text1"/>
        </w:rPr>
        <w:t>(1) Štátnu reguláciu v oblasti vysielania, retransmisie, poskytovania audiovizuálnych mediálnych služieb na požiadanie, poskytovania platforiem na zdieľanie obsahu, poskytovania služby informačnej spoločnosti,</w:t>
      </w:r>
      <w:r w:rsidRPr="000D3113">
        <w:rPr>
          <w:color w:val="000000" w:themeColor="text1"/>
          <w:vertAlign w:val="superscript"/>
        </w:rPr>
        <w:t>65a)</w:t>
      </w:r>
      <w:r w:rsidRPr="000D3113">
        <w:rPr>
          <w:color w:val="000000" w:themeColor="text1"/>
        </w:rPr>
        <w:t xml:space="preserve"> ktorá je sprostredkovateľskou službou</w:t>
      </w:r>
      <w:r w:rsidRPr="000D3113">
        <w:rPr>
          <w:color w:val="000000" w:themeColor="text1"/>
          <w:vertAlign w:val="superscript"/>
        </w:rPr>
        <w:t>65b)</w:t>
      </w:r>
      <w:r w:rsidRPr="000D3113">
        <w:rPr>
          <w:color w:val="000000" w:themeColor="text1"/>
        </w:rPr>
        <w:t xml:space="preserve"> (ďalej len "sprostredkovateľská služba"), poskytovania online </w:t>
      </w:r>
      <w:r w:rsidRPr="000D3113">
        <w:rPr>
          <w:color w:val="000000" w:themeColor="text1"/>
        </w:rPr>
        <w:t>sprostredkovateľských služieb</w:t>
      </w:r>
      <w:r w:rsidRPr="000D3113">
        <w:rPr>
          <w:color w:val="000000" w:themeColor="text1"/>
          <w:vertAlign w:val="superscript"/>
        </w:rPr>
        <w:t>65c</w:t>
      </w:r>
      <w:r w:rsidRPr="000D3113">
        <w:rPr>
          <w:color w:val="000000" w:themeColor="text1"/>
        </w:rPr>
        <w:t>), poskytovania internetového vyhľadávača</w:t>
      </w:r>
      <w:r w:rsidRPr="000D3113">
        <w:rPr>
          <w:color w:val="000000" w:themeColor="text1"/>
          <w:vertAlign w:val="superscript"/>
        </w:rPr>
        <w:t>65d</w:t>
      </w:r>
      <w:r w:rsidRPr="000D3113">
        <w:rPr>
          <w:color w:val="000000" w:themeColor="text1"/>
        </w:rPr>
        <w:t xml:space="preserve">), poskytovania služieb </w:t>
      </w:r>
      <w:proofErr w:type="spellStart"/>
      <w:r w:rsidRPr="000D3113">
        <w:rPr>
          <w:color w:val="000000" w:themeColor="text1"/>
        </w:rPr>
        <w:t>multimodálneho</w:t>
      </w:r>
      <w:proofErr w:type="spellEnd"/>
      <w:r w:rsidRPr="000D3113">
        <w:rPr>
          <w:color w:val="000000" w:themeColor="text1"/>
        </w:rPr>
        <w:t xml:space="preserve"> prístupu, vydávania periodických publikácií a prevádzkovania spravodajských webových portálov </w:t>
      </w:r>
      <w:r w:rsidRPr="000D3113">
        <w:rPr>
          <w:color w:val="000000" w:themeColor="text1"/>
        </w:rPr>
        <w:t>v rozsahu vymedzenom týmto zákonom a osobitnými predpismi</w:t>
      </w:r>
      <w:r w:rsidRPr="000D3113">
        <w:rPr>
          <w:color w:val="000000" w:themeColor="text1"/>
          <w:vertAlign w:val="superscript"/>
        </w:rPr>
        <w:t>65e)</w:t>
      </w:r>
      <w:r w:rsidRPr="000D3113">
        <w:rPr>
          <w:color w:val="000000" w:themeColor="text1"/>
        </w:rPr>
        <w:t xml:space="preserve"> vykonáva regulátor.</w:t>
      </w:r>
      <w:r>
        <w:rPr>
          <w:color w:val="000000" w:themeColor="text1"/>
        </w:rPr>
        <w:t>“.</w:t>
      </w:r>
    </w:p>
    <w:p w14:paraId="64F86681" w14:textId="77777777" w:rsidR="000D3113" w:rsidRDefault="000D3113" w:rsidP="000D3113">
      <w:pPr>
        <w:suppressAutoHyphens w:val="0"/>
        <w:spacing w:line="264" w:lineRule="auto"/>
        <w:ind w:left="567"/>
        <w:jc w:val="both"/>
        <w:rPr>
          <w:color w:val="000000"/>
        </w:rPr>
      </w:pPr>
    </w:p>
    <w:p w14:paraId="50687F30" w14:textId="77777777" w:rsidR="00CB4348" w:rsidRDefault="00CB4348" w:rsidP="00332D9D">
      <w:pPr>
        <w:suppressAutoHyphens w:val="0"/>
        <w:spacing w:line="264" w:lineRule="auto"/>
        <w:ind w:left="567"/>
        <w:jc w:val="both"/>
        <w:rPr>
          <w:color w:val="000000"/>
        </w:rPr>
      </w:pPr>
      <w:r w:rsidRPr="68F8BC39">
        <w:rPr>
          <w:color w:val="000000" w:themeColor="text1"/>
        </w:rPr>
        <w:t>Poznámka pod čiarou k odkazu 65e znie:</w:t>
      </w:r>
    </w:p>
    <w:p w14:paraId="53E43E63" w14:textId="77777777" w:rsidR="00CB4348" w:rsidRPr="00297830" w:rsidRDefault="00CB4348" w:rsidP="00332D9D">
      <w:pPr>
        <w:pStyle w:val="Textkomentra"/>
        <w:ind w:left="567"/>
        <w:rPr>
          <w:sz w:val="24"/>
          <w:szCs w:val="24"/>
        </w:rPr>
      </w:pPr>
      <w:r>
        <w:rPr>
          <w:color w:val="000000"/>
        </w:rPr>
        <w:t>„</w:t>
      </w:r>
      <w:r>
        <w:rPr>
          <w:color w:val="000000"/>
          <w:vertAlign w:val="superscript"/>
        </w:rPr>
        <w:t>65e</w:t>
      </w:r>
      <w:r>
        <w:rPr>
          <w:color w:val="000000"/>
        </w:rPr>
        <w:t xml:space="preserve">) </w:t>
      </w:r>
      <w:r w:rsidRPr="00297830">
        <w:rPr>
          <w:sz w:val="24"/>
          <w:szCs w:val="24"/>
        </w:rPr>
        <w:t>Nariadenie (EÚ) 2019/1150.</w:t>
      </w:r>
    </w:p>
    <w:p w14:paraId="763A2FA8" w14:textId="77777777" w:rsidR="00CB4348" w:rsidRPr="00297830" w:rsidRDefault="00297830" w:rsidP="00332D9D">
      <w:pPr>
        <w:pStyle w:val="Textkomentra"/>
        <w:ind w:left="567"/>
        <w:rPr>
          <w:sz w:val="24"/>
          <w:szCs w:val="24"/>
        </w:rPr>
      </w:pPr>
      <w:r w:rsidRPr="0029783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B4348" w:rsidRPr="00297830">
        <w:rPr>
          <w:sz w:val="24"/>
          <w:szCs w:val="24"/>
        </w:rPr>
        <w:t>Nariadenie (EÚ) 2022/2065</w:t>
      </w:r>
      <w:r>
        <w:rPr>
          <w:sz w:val="24"/>
          <w:szCs w:val="24"/>
        </w:rPr>
        <w:t>.</w:t>
      </w:r>
    </w:p>
    <w:p w14:paraId="31433C1D" w14:textId="77777777" w:rsidR="00CB4348" w:rsidRPr="00CB4348" w:rsidRDefault="00297830" w:rsidP="00332D9D">
      <w:pPr>
        <w:suppressAutoHyphens w:val="0"/>
        <w:spacing w:line="264" w:lineRule="auto"/>
        <w:ind w:left="567"/>
        <w:jc w:val="both"/>
        <w:rPr>
          <w:color w:val="000000"/>
        </w:rPr>
      </w:pPr>
      <w:r>
        <w:t xml:space="preserve">       </w:t>
      </w:r>
      <w:r w:rsidR="00CB4348">
        <w:t>Nariadenie (EÚ) 2024/1083.“</w:t>
      </w:r>
      <w:r>
        <w:t>.</w:t>
      </w:r>
    </w:p>
    <w:p w14:paraId="7B65F694" w14:textId="77777777" w:rsidR="00CB4348" w:rsidRDefault="00CB4348" w:rsidP="00CB4348">
      <w:pPr>
        <w:suppressAutoHyphens w:val="0"/>
        <w:spacing w:line="264" w:lineRule="auto"/>
        <w:jc w:val="both"/>
        <w:rPr>
          <w:color w:val="000000"/>
        </w:rPr>
      </w:pPr>
    </w:p>
    <w:p w14:paraId="4AD521EA" w14:textId="74D6163A" w:rsidR="000D3113" w:rsidRDefault="00C50646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V </w:t>
      </w:r>
      <w:r w:rsidR="004D51CC">
        <w:rPr>
          <w:color w:val="000000"/>
        </w:rPr>
        <w:t>§ 108 odsek</w:t>
      </w:r>
      <w:bookmarkStart w:id="0" w:name="_GoBack"/>
      <w:bookmarkEnd w:id="0"/>
      <w:r w:rsidR="00297830">
        <w:rPr>
          <w:color w:val="000000"/>
        </w:rPr>
        <w:t xml:space="preserve"> 6 </w:t>
      </w:r>
      <w:r w:rsidR="004B043C">
        <w:rPr>
          <w:color w:val="000000"/>
        </w:rPr>
        <w:t xml:space="preserve">prvá veta </w:t>
      </w:r>
      <w:r w:rsidR="000D3113">
        <w:rPr>
          <w:color w:val="000000"/>
        </w:rPr>
        <w:t>znie:</w:t>
      </w:r>
    </w:p>
    <w:p w14:paraId="62BB21C5" w14:textId="4F35D53E" w:rsidR="00AC51B4" w:rsidRDefault="000D3113" w:rsidP="000D3113">
      <w:pPr>
        <w:suppressAutoHyphens w:val="0"/>
        <w:spacing w:line="264" w:lineRule="auto"/>
        <w:ind w:left="567"/>
        <w:jc w:val="both"/>
      </w:pPr>
      <w:r>
        <w:t>„</w:t>
      </w:r>
      <w:r w:rsidRPr="000D3113">
        <w:t>Ministerstvá, ostatné ústredné orgány štátnej správy a iné orgány verejnej správy spolupracujú s regulátorom v otázkach súvisiacich s problematikou vysielania, retransmisie, poskytovania audiovizuálnych mediálnych služieb na požiadanie, poskytovania platforiem na zdieľanie obsahu, poskytovania sprostredkovateľskej služby, poskytovania onlin</w:t>
      </w:r>
      <w:r w:rsidR="004B043C">
        <w:t xml:space="preserve">e sprostredkovateľských služieb, </w:t>
      </w:r>
      <w:r w:rsidRPr="000D3113">
        <w:t>poskytovania internetového vyhľadávača, vydávania periodických publikácií a prevádzkovania spravodajských webových portálov, poskytujú mu potrebnú súčinnosť v rozsahu podľa tohto zákona a osobitných predpisov.</w:t>
      </w:r>
      <w:r w:rsidRPr="000D3113">
        <w:rPr>
          <w:vertAlign w:val="superscript"/>
        </w:rPr>
        <w:t>66</w:t>
      </w:r>
      <w:r w:rsidRPr="000D3113">
        <w:t>)</w:t>
      </w:r>
      <w:r>
        <w:t>“.</w:t>
      </w:r>
    </w:p>
    <w:p w14:paraId="30F389C9" w14:textId="77777777" w:rsidR="000D3113" w:rsidRPr="000D3113" w:rsidRDefault="000D3113" w:rsidP="000D3113">
      <w:pPr>
        <w:suppressAutoHyphens w:val="0"/>
        <w:spacing w:line="264" w:lineRule="auto"/>
        <w:ind w:left="567"/>
        <w:jc w:val="both"/>
      </w:pPr>
    </w:p>
    <w:p w14:paraId="400B5E21" w14:textId="77777777" w:rsidR="00AC51B4" w:rsidRPr="00AC51B4" w:rsidRDefault="00297830" w:rsidP="00332D9D">
      <w:pPr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00AC51B4">
        <w:rPr>
          <w:color w:val="000000" w:themeColor="text1"/>
        </w:rPr>
        <w:t xml:space="preserve">Poznámka pod čiarou k odkazu 66 znie: </w:t>
      </w:r>
    </w:p>
    <w:p w14:paraId="0F26F07B" w14:textId="3DA80F52" w:rsidR="00AC51B4" w:rsidRPr="00AC51B4" w:rsidRDefault="5BA03199" w:rsidP="00332D9D">
      <w:pPr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15CDB5E2">
        <w:rPr>
          <w:color w:val="000000" w:themeColor="text1"/>
        </w:rPr>
        <w:t>„</w:t>
      </w:r>
      <w:r w:rsidRPr="15CDB5E2">
        <w:rPr>
          <w:color w:val="000000" w:themeColor="text1"/>
          <w:vertAlign w:val="superscript"/>
        </w:rPr>
        <w:t>66</w:t>
      </w:r>
      <w:r w:rsidRPr="15CDB5E2">
        <w:rPr>
          <w:color w:val="000000" w:themeColor="text1"/>
        </w:rPr>
        <w:t xml:space="preserve">) </w:t>
      </w:r>
      <w:r>
        <w:t xml:space="preserve">Napríklad čl. 14 nariadenia (EÚ) 2021/784, </w:t>
      </w:r>
      <w:r w:rsidR="005C49F5">
        <w:t>k</w:t>
      </w:r>
      <w:r w:rsidR="00F545AF">
        <w:t>apitola III</w:t>
      </w:r>
      <w:r w:rsidRPr="15CDB5E2">
        <w:rPr>
          <w:color w:val="000000" w:themeColor="text1"/>
        </w:rPr>
        <w:t xml:space="preserve"> </w:t>
      </w:r>
      <w:r w:rsidR="4C5AD72D" w:rsidRPr="15CDB5E2">
        <w:rPr>
          <w:color w:val="000000" w:themeColor="text1"/>
        </w:rPr>
        <w:t>n</w:t>
      </w:r>
      <w:r w:rsidRPr="15CDB5E2">
        <w:rPr>
          <w:color w:val="000000" w:themeColor="text1"/>
        </w:rPr>
        <w:t>ariadenia (EÚ)     2024/1083.“.</w:t>
      </w:r>
    </w:p>
    <w:p w14:paraId="63E46603" w14:textId="77777777" w:rsidR="00297830" w:rsidRDefault="00297830" w:rsidP="00297830">
      <w:pPr>
        <w:suppressAutoHyphens w:val="0"/>
        <w:spacing w:line="264" w:lineRule="auto"/>
        <w:jc w:val="both"/>
        <w:rPr>
          <w:color w:val="FF0000"/>
        </w:rPr>
      </w:pPr>
    </w:p>
    <w:p w14:paraId="4C2A7E4B" w14:textId="77777777" w:rsidR="00297830" w:rsidRPr="00282FF0" w:rsidRDefault="00297830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  <w:rPr>
          <w:color w:val="FF0000"/>
        </w:rPr>
      </w:pPr>
      <w:r>
        <w:rPr>
          <w:color w:val="000000" w:themeColor="text1"/>
        </w:rPr>
        <w:t>V § 109 ods. 3 písm. a) sa za slová „</w:t>
      </w:r>
      <w:r w:rsidRPr="00B12100">
        <w:rPr>
          <w:color w:val="000000"/>
        </w:rPr>
        <w:t>sprostredkovateľských služieb</w:t>
      </w:r>
      <w:r>
        <w:rPr>
          <w:color w:val="000000"/>
        </w:rPr>
        <w:t>“ vkladá čiarka a slová „vydávania periodických publikácií, prevádzkovania spravodajských webových portálov“.</w:t>
      </w:r>
    </w:p>
    <w:p w14:paraId="153BF118" w14:textId="77777777" w:rsidR="00282FF0" w:rsidRDefault="00282FF0" w:rsidP="00332D9D">
      <w:pPr>
        <w:suppressAutoHyphens w:val="0"/>
        <w:spacing w:line="264" w:lineRule="auto"/>
        <w:ind w:left="567" w:hanging="567"/>
        <w:jc w:val="both"/>
        <w:rPr>
          <w:color w:val="FF0000"/>
        </w:rPr>
      </w:pPr>
    </w:p>
    <w:p w14:paraId="379CE423" w14:textId="77777777" w:rsidR="00282FF0" w:rsidRPr="00282FF0" w:rsidRDefault="00282FF0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  <w:rPr>
          <w:color w:val="FF0000"/>
        </w:rPr>
      </w:pPr>
      <w:r>
        <w:rPr>
          <w:color w:val="000000" w:themeColor="text1"/>
        </w:rPr>
        <w:t xml:space="preserve">V § 109 ods. 3 písm. c) </w:t>
      </w:r>
      <w:r w:rsidR="00A048B0" w:rsidRPr="00A048B0">
        <w:rPr>
          <w:color w:val="000000" w:themeColor="text1"/>
        </w:rPr>
        <w:t xml:space="preserve">sa </w:t>
      </w:r>
      <w:r w:rsidR="00351B1D">
        <w:rPr>
          <w:color w:val="000000" w:themeColor="text1"/>
        </w:rPr>
        <w:t xml:space="preserve">slovo „a“ za slovom „vyhľadávača“ nahrádza čiarkou a </w:t>
      </w:r>
      <w:r w:rsidR="00A048B0" w:rsidRPr="00A048B0">
        <w:rPr>
          <w:color w:val="000000" w:themeColor="text1"/>
        </w:rPr>
        <w:t>na konci</w:t>
      </w:r>
      <w:r w:rsidR="00351B1D">
        <w:rPr>
          <w:color w:val="000000" w:themeColor="text1"/>
        </w:rPr>
        <w:t xml:space="preserve"> sa</w:t>
      </w:r>
      <w:r w:rsidR="00A048B0" w:rsidRPr="00A048B0">
        <w:rPr>
          <w:color w:val="000000" w:themeColor="text1"/>
        </w:rPr>
        <w:t xml:space="preserve"> pripája čiarka a tieto slová: </w:t>
      </w:r>
      <w:r>
        <w:rPr>
          <w:color w:val="000000" w:themeColor="text1"/>
        </w:rPr>
        <w:t>„</w:t>
      </w:r>
      <w:r>
        <w:rPr>
          <w:color w:val="000000"/>
        </w:rPr>
        <w:t>vydávania periodických publikácií a prevádzkovania s</w:t>
      </w:r>
      <w:r w:rsidR="002365E0">
        <w:rPr>
          <w:color w:val="000000"/>
        </w:rPr>
        <w:t>pravodajských webových portálov</w:t>
      </w:r>
      <w:r>
        <w:rPr>
          <w:color w:val="000000"/>
        </w:rPr>
        <w:t>“.</w:t>
      </w:r>
    </w:p>
    <w:p w14:paraId="18E8D1F5" w14:textId="77777777" w:rsidR="00282FF0" w:rsidRPr="005D6E59" w:rsidRDefault="00282FF0" w:rsidP="00332D9D">
      <w:pPr>
        <w:ind w:left="567" w:hanging="567"/>
        <w:rPr>
          <w:color w:val="000000"/>
        </w:rPr>
      </w:pPr>
    </w:p>
    <w:p w14:paraId="36CB632B" w14:textId="77777777" w:rsidR="00282FF0" w:rsidRPr="00282FF0" w:rsidRDefault="00282FF0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Poznámka pod čiarou k odkazu </w:t>
      </w:r>
      <w:r w:rsidRPr="00282FF0">
        <w:rPr>
          <w:color w:val="000000" w:themeColor="text1"/>
        </w:rPr>
        <w:t>72 znie:</w:t>
      </w:r>
    </w:p>
    <w:p w14:paraId="33A8472F" w14:textId="77777777" w:rsidR="00282FF0" w:rsidRPr="00282FF0" w:rsidRDefault="00282FF0" w:rsidP="00332D9D">
      <w:pPr>
        <w:pStyle w:val="Odsekzoznamu"/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00282FF0">
        <w:rPr>
          <w:color w:val="000000" w:themeColor="text1"/>
        </w:rPr>
        <w:t>„</w:t>
      </w:r>
      <w:r w:rsidRPr="00282FF0">
        <w:rPr>
          <w:color w:val="000000" w:themeColor="text1"/>
          <w:vertAlign w:val="superscript"/>
        </w:rPr>
        <w:t>72</w:t>
      </w:r>
      <w:r w:rsidRPr="00282FF0">
        <w:rPr>
          <w:color w:val="000000" w:themeColor="text1"/>
        </w:rPr>
        <w:t>) Nariadenie (EÚ) 2019/1150.</w:t>
      </w:r>
    </w:p>
    <w:p w14:paraId="59BF9264" w14:textId="77777777" w:rsidR="00282FF0" w:rsidRPr="00282FF0" w:rsidRDefault="00282FF0" w:rsidP="00332D9D">
      <w:pPr>
        <w:pStyle w:val="Odsekzoznamu"/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00282FF0">
        <w:rPr>
          <w:color w:val="000000" w:themeColor="text1"/>
        </w:rPr>
        <w:t>Nariadenie (EÚ) 2022/2065.</w:t>
      </w:r>
    </w:p>
    <w:p w14:paraId="255FE8A3" w14:textId="77777777" w:rsidR="00282FF0" w:rsidRPr="00282FF0" w:rsidRDefault="00282FF0" w:rsidP="00332D9D">
      <w:pPr>
        <w:pStyle w:val="Odsekzoznamu"/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00282FF0">
        <w:rPr>
          <w:color w:val="000000" w:themeColor="text1"/>
        </w:rPr>
        <w:t>Nariadenie (EÚ) 2024/1083.</w:t>
      </w:r>
    </w:p>
    <w:p w14:paraId="6E9602F4" w14:textId="0D146662" w:rsidR="00F545AF" w:rsidRDefault="00282FF0" w:rsidP="001C782E">
      <w:pPr>
        <w:suppressAutoHyphens w:val="0"/>
        <w:spacing w:line="264" w:lineRule="auto"/>
        <w:ind w:firstLine="567"/>
        <w:jc w:val="both"/>
        <w:rPr>
          <w:color w:val="000000" w:themeColor="text1"/>
        </w:rPr>
      </w:pPr>
      <w:r w:rsidRPr="00282FF0">
        <w:rPr>
          <w:color w:val="000000" w:themeColor="text1"/>
        </w:rPr>
        <w:t>§ 22 a 24 zákona č. 265/2022 Z.</w:t>
      </w:r>
      <w:r w:rsidR="00576375">
        <w:rPr>
          <w:color w:val="000000" w:themeColor="text1"/>
        </w:rPr>
        <w:t xml:space="preserve"> </w:t>
      </w:r>
      <w:r w:rsidRPr="00282FF0">
        <w:rPr>
          <w:color w:val="000000" w:themeColor="text1"/>
        </w:rPr>
        <w:t>z.</w:t>
      </w:r>
      <w:r w:rsidR="003747D5">
        <w:rPr>
          <w:color w:val="000000" w:themeColor="text1"/>
        </w:rPr>
        <w:t xml:space="preserve"> v znení zákona č. .../2025 Z. z.</w:t>
      </w:r>
      <w:r w:rsidRPr="00282FF0">
        <w:rPr>
          <w:color w:val="000000" w:themeColor="text1"/>
        </w:rPr>
        <w:t>“.</w:t>
      </w:r>
    </w:p>
    <w:p w14:paraId="62A87592" w14:textId="77777777" w:rsidR="001C782E" w:rsidRPr="009C620E" w:rsidRDefault="001C782E" w:rsidP="009C620E">
      <w:pPr>
        <w:suppressAutoHyphens w:val="0"/>
        <w:spacing w:line="264" w:lineRule="auto"/>
        <w:jc w:val="both"/>
        <w:rPr>
          <w:color w:val="000000" w:themeColor="text1"/>
        </w:rPr>
      </w:pPr>
    </w:p>
    <w:p w14:paraId="344E9B81" w14:textId="1A6081BA" w:rsidR="00576375" w:rsidRPr="005D6E59" w:rsidRDefault="00576375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V § 110 sa odsek 2 dopĺňa písmenami k) a </w:t>
      </w:r>
      <w:r w:rsidR="00FB696A">
        <w:rPr>
          <w:color w:val="000000" w:themeColor="text1"/>
        </w:rPr>
        <w:t>l</w:t>
      </w:r>
      <w:r>
        <w:rPr>
          <w:color w:val="000000" w:themeColor="text1"/>
        </w:rPr>
        <w:t>), ktoré znejú:</w:t>
      </w:r>
    </w:p>
    <w:p w14:paraId="46B06F3E" w14:textId="77777777" w:rsidR="00576375" w:rsidRPr="00576375" w:rsidRDefault="5D475040" w:rsidP="005A36F5">
      <w:pPr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15CDB5E2">
        <w:rPr>
          <w:color w:val="000000" w:themeColor="text1"/>
        </w:rPr>
        <w:lastRenderedPageBreak/>
        <w:t>„k) monitorovať a analyzovať dodržiavanie záruk nezávislého fungovania verejnoprávneho vysielateľa podľa osobitného predpisu,</w:t>
      </w:r>
      <w:r w:rsidRPr="15CDB5E2">
        <w:rPr>
          <w:color w:val="000000" w:themeColor="text1"/>
          <w:vertAlign w:val="superscript"/>
        </w:rPr>
        <w:t>73aa</w:t>
      </w:r>
      <w:r w:rsidRPr="15CDB5E2">
        <w:rPr>
          <w:color w:val="000000" w:themeColor="text1"/>
        </w:rPr>
        <w:t>)</w:t>
      </w:r>
    </w:p>
    <w:p w14:paraId="79A86D05" w14:textId="299FD050" w:rsidR="00576375" w:rsidRDefault="00576375" w:rsidP="006717D0">
      <w:pPr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00576375">
        <w:rPr>
          <w:color w:val="000000" w:themeColor="text1"/>
        </w:rPr>
        <w:t>l) monitorovať prideľovanie verejných finančných prostriedkov na štátnu reklamu podľa osobitného predpisu</w:t>
      </w:r>
      <w:r w:rsidR="009C620E">
        <w:rPr>
          <w:color w:val="000000" w:themeColor="text1"/>
        </w:rPr>
        <w:t>.</w:t>
      </w:r>
      <w:r w:rsidR="00101FF6" w:rsidRPr="00101FF6">
        <w:rPr>
          <w:color w:val="000000" w:themeColor="text1"/>
          <w:vertAlign w:val="superscript"/>
        </w:rPr>
        <w:t>65aa</w:t>
      </w:r>
      <w:r w:rsidRPr="00101FF6">
        <w:rPr>
          <w:color w:val="000000" w:themeColor="text1"/>
        </w:rPr>
        <w:t>)</w:t>
      </w:r>
      <w:r>
        <w:rPr>
          <w:color w:val="000000" w:themeColor="text1"/>
        </w:rPr>
        <w:t>“.</w:t>
      </w:r>
    </w:p>
    <w:p w14:paraId="4D6B4E4E" w14:textId="77777777" w:rsidR="00576375" w:rsidRDefault="00576375" w:rsidP="00576375">
      <w:pPr>
        <w:suppressAutoHyphens w:val="0"/>
        <w:spacing w:line="264" w:lineRule="auto"/>
        <w:ind w:left="426"/>
        <w:jc w:val="both"/>
        <w:rPr>
          <w:color w:val="000000" w:themeColor="text1"/>
        </w:rPr>
      </w:pPr>
    </w:p>
    <w:p w14:paraId="28A7D8FC" w14:textId="77777777" w:rsidR="00576375" w:rsidRDefault="00576375" w:rsidP="005A36F5">
      <w:pPr>
        <w:suppressAutoHyphens w:val="0"/>
        <w:spacing w:line="264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Poznámka pod čiarou k odkazu 73aa znie:</w:t>
      </w:r>
    </w:p>
    <w:p w14:paraId="4A3BFC6F" w14:textId="77777777" w:rsidR="00576375" w:rsidRDefault="00576375" w:rsidP="005A36F5">
      <w:pPr>
        <w:suppressAutoHyphens w:val="0"/>
        <w:spacing w:line="264" w:lineRule="auto"/>
        <w:ind w:left="567"/>
        <w:jc w:val="both"/>
      </w:pPr>
      <w:r>
        <w:rPr>
          <w:color w:val="000000" w:themeColor="text1"/>
        </w:rPr>
        <w:t>„</w:t>
      </w:r>
      <w:r>
        <w:rPr>
          <w:color w:val="000000" w:themeColor="text1"/>
          <w:vertAlign w:val="superscript"/>
        </w:rPr>
        <w:t>73aa</w:t>
      </w:r>
      <w:r>
        <w:rPr>
          <w:color w:val="000000" w:themeColor="text1"/>
        </w:rPr>
        <w:t xml:space="preserve">) </w:t>
      </w:r>
      <w:r w:rsidR="006E38A2">
        <w:t>Čl. 5 ods. 1 až 3 n</w:t>
      </w:r>
      <w:r>
        <w:t>ariadenia (EÚ) 2024/1083.“.</w:t>
      </w:r>
    </w:p>
    <w:p w14:paraId="7A5013B3" w14:textId="77777777" w:rsidR="007142C8" w:rsidRDefault="007142C8" w:rsidP="00576375">
      <w:pPr>
        <w:suppressAutoHyphens w:val="0"/>
        <w:spacing w:line="264" w:lineRule="auto"/>
        <w:jc w:val="both"/>
      </w:pPr>
    </w:p>
    <w:p w14:paraId="6D10B103" w14:textId="5F76ACAC" w:rsidR="007142C8" w:rsidRDefault="007142C8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V § 110 ods. 3 písm. f)</w:t>
      </w:r>
      <w:r w:rsidR="007A2FF7">
        <w:rPr>
          <w:color w:val="000000" w:themeColor="text1"/>
        </w:rPr>
        <w:t>,</w:t>
      </w:r>
      <w:r w:rsidR="007A2FF7" w:rsidRPr="007A2FF7">
        <w:rPr>
          <w:color w:val="000000"/>
        </w:rPr>
        <w:t xml:space="preserve"> </w:t>
      </w:r>
      <w:r w:rsidR="007A2FF7">
        <w:rPr>
          <w:color w:val="000000"/>
        </w:rPr>
        <w:t>§ 115 ods. 2 písm. r), § 159 ods. 4 a § 176 ods. 4</w:t>
      </w:r>
      <w:r>
        <w:rPr>
          <w:color w:val="000000" w:themeColor="text1"/>
        </w:rPr>
        <w:t xml:space="preserve"> sa slová „</w:t>
      </w:r>
      <w:r w:rsidRPr="007142C8">
        <w:rPr>
          <w:color w:val="000000" w:themeColor="text1"/>
        </w:rPr>
        <w:t>Rozhlasu a televízie Slovenska</w:t>
      </w:r>
      <w:r>
        <w:rPr>
          <w:color w:val="000000" w:themeColor="text1"/>
        </w:rPr>
        <w:t>“ nahrádzajú slovami „</w:t>
      </w:r>
      <w:r w:rsidRPr="007142C8">
        <w:rPr>
          <w:color w:val="000000" w:themeColor="text1"/>
        </w:rPr>
        <w:t>Slovenskej televízie a</w:t>
      </w:r>
      <w:r>
        <w:rPr>
          <w:color w:val="000000" w:themeColor="text1"/>
        </w:rPr>
        <w:t> </w:t>
      </w:r>
      <w:r w:rsidRPr="007142C8">
        <w:rPr>
          <w:color w:val="000000" w:themeColor="text1"/>
        </w:rPr>
        <w:t>rozhlasu</w:t>
      </w:r>
      <w:r>
        <w:rPr>
          <w:color w:val="000000" w:themeColor="text1"/>
        </w:rPr>
        <w:t>“.</w:t>
      </w:r>
    </w:p>
    <w:p w14:paraId="3463AB03" w14:textId="77777777" w:rsidR="007142C8" w:rsidRDefault="007142C8" w:rsidP="005A36F5">
      <w:pPr>
        <w:suppressAutoHyphens w:val="0"/>
        <w:spacing w:line="264" w:lineRule="auto"/>
        <w:ind w:left="567" w:hanging="567"/>
        <w:jc w:val="both"/>
        <w:rPr>
          <w:color w:val="000000" w:themeColor="text1"/>
        </w:rPr>
      </w:pPr>
    </w:p>
    <w:p w14:paraId="6EA473B8" w14:textId="0ED2DDEE" w:rsidR="007142C8" w:rsidRDefault="007142C8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V § 110 ods. 3 písm. o) sa slová „</w:t>
      </w:r>
      <w:r w:rsidRPr="007142C8">
        <w:rPr>
          <w:color w:val="000000" w:themeColor="text1"/>
        </w:rPr>
        <w:t>skupine európskych regulačných orgánov pre audiovizuálne mediálne služby</w:t>
      </w:r>
      <w:r>
        <w:rPr>
          <w:color w:val="000000" w:themeColor="text1"/>
        </w:rPr>
        <w:t>“ nahrádzajú slovami „</w:t>
      </w:r>
      <w:r w:rsidRPr="007142C8">
        <w:rPr>
          <w:color w:val="000000" w:themeColor="text1"/>
        </w:rPr>
        <w:t>Európskej rade pre mediálne služby</w:t>
      </w:r>
      <w:r>
        <w:rPr>
          <w:color w:val="000000" w:themeColor="text1"/>
        </w:rPr>
        <w:t>“.</w:t>
      </w:r>
    </w:p>
    <w:p w14:paraId="7714AF19" w14:textId="77777777" w:rsidR="00F17C83" w:rsidRPr="00F17C83" w:rsidRDefault="00F17C83" w:rsidP="00F17C83">
      <w:pPr>
        <w:pStyle w:val="Odsekzoznamu"/>
        <w:rPr>
          <w:color w:val="000000" w:themeColor="text1"/>
        </w:rPr>
      </w:pPr>
    </w:p>
    <w:p w14:paraId="12607815" w14:textId="52583F3B" w:rsidR="00A73F7B" w:rsidRPr="009C620E" w:rsidRDefault="0061229E" w:rsidP="00F17C83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</w:pPr>
      <w:r>
        <w:t xml:space="preserve">V </w:t>
      </w:r>
      <w:r w:rsidR="00A73F7B" w:rsidRPr="009C620E">
        <w:t xml:space="preserve">§ 110 </w:t>
      </w:r>
      <w:r>
        <w:t>sa odsek</w:t>
      </w:r>
      <w:r w:rsidR="00A73F7B" w:rsidRPr="009C620E">
        <w:t xml:space="preserve"> 5 dopĺňa písmenom c), ktoré znie:</w:t>
      </w:r>
    </w:p>
    <w:p w14:paraId="52F6D1C2" w14:textId="777CA8F0" w:rsidR="00A73F7B" w:rsidRPr="009C620E" w:rsidRDefault="00A73F7B" w:rsidP="00A73F7B">
      <w:pPr>
        <w:pStyle w:val="Odsekzoznamu"/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009C620E">
        <w:t>„c) zohľadniť stanovisko vydané Európskou radou pre mediálne služby podľa osobitného predpisu.</w:t>
      </w:r>
      <w:r w:rsidRPr="009C620E">
        <w:rPr>
          <w:color w:val="000000" w:themeColor="text1"/>
          <w:vertAlign w:val="superscript"/>
        </w:rPr>
        <w:t>78a</w:t>
      </w:r>
      <w:r w:rsidRPr="009C620E">
        <w:rPr>
          <w:color w:val="000000" w:themeColor="text1"/>
        </w:rPr>
        <w:t>)“.</w:t>
      </w:r>
    </w:p>
    <w:p w14:paraId="0469EB9D" w14:textId="4C0E7905" w:rsidR="00A73F7B" w:rsidRPr="009C620E" w:rsidRDefault="00A73F7B" w:rsidP="00A73F7B">
      <w:pPr>
        <w:pStyle w:val="Odsekzoznamu"/>
        <w:suppressAutoHyphens w:val="0"/>
        <w:spacing w:line="264" w:lineRule="auto"/>
        <w:ind w:left="567"/>
        <w:jc w:val="both"/>
        <w:rPr>
          <w:color w:val="000000" w:themeColor="text1"/>
        </w:rPr>
      </w:pPr>
    </w:p>
    <w:p w14:paraId="7AE50A74" w14:textId="4C6E948D" w:rsidR="00A73F7B" w:rsidRPr="009C620E" w:rsidRDefault="00A73F7B" w:rsidP="00A73F7B">
      <w:pPr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009C620E">
        <w:rPr>
          <w:color w:val="000000" w:themeColor="text1"/>
        </w:rPr>
        <w:t>Poznámka pod čiarou k odkazu 78a znie:</w:t>
      </w:r>
    </w:p>
    <w:p w14:paraId="6245940C" w14:textId="342173AE" w:rsidR="00A73F7B" w:rsidRDefault="00A73F7B" w:rsidP="00A73F7B">
      <w:pPr>
        <w:suppressAutoHyphens w:val="0"/>
        <w:spacing w:line="264" w:lineRule="auto"/>
        <w:ind w:left="567"/>
        <w:jc w:val="both"/>
      </w:pPr>
      <w:r w:rsidRPr="009C620E">
        <w:rPr>
          <w:color w:val="000000" w:themeColor="text1"/>
        </w:rPr>
        <w:t>„</w:t>
      </w:r>
      <w:r w:rsidRPr="009C620E">
        <w:rPr>
          <w:color w:val="000000" w:themeColor="text1"/>
          <w:vertAlign w:val="superscript"/>
        </w:rPr>
        <w:t>78a</w:t>
      </w:r>
      <w:r w:rsidRPr="009C620E">
        <w:rPr>
          <w:color w:val="000000" w:themeColor="text1"/>
        </w:rPr>
        <w:t xml:space="preserve">) </w:t>
      </w:r>
      <w:r w:rsidRPr="009C620E">
        <w:t>Čl. 17 ods. 2 nariadenia (EÚ) 2024/1083.“.</w:t>
      </w:r>
    </w:p>
    <w:p w14:paraId="49845C47" w14:textId="77777777" w:rsidR="00A73F7B" w:rsidRDefault="00A73F7B" w:rsidP="00A73F7B">
      <w:pPr>
        <w:pStyle w:val="Odsekzoznamu"/>
      </w:pPr>
    </w:p>
    <w:p w14:paraId="22ABD535" w14:textId="7A93E529" w:rsidR="00F17C83" w:rsidRDefault="00F17C83" w:rsidP="00F17C83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</w:pPr>
      <w:r>
        <w:t>§ 110 sa dopĺňa odsekmi 7 a 8, ktoré znejú:</w:t>
      </w:r>
    </w:p>
    <w:p w14:paraId="351F1FA8" w14:textId="5145DD60" w:rsidR="00F17C83" w:rsidRDefault="00F17C83" w:rsidP="00F17C83">
      <w:pPr>
        <w:spacing w:line="240" w:lineRule="auto"/>
        <w:ind w:left="567"/>
        <w:jc w:val="both"/>
      </w:pPr>
      <w:r>
        <w:t xml:space="preserve">„(7) Na účel výkonu </w:t>
      </w:r>
      <w:r w:rsidR="0061229E">
        <w:t>pôsobnosti regulátora podľa odseku</w:t>
      </w:r>
      <w:r>
        <w:t xml:space="preserve"> 2 písm. k) je regulátor oprávnený získavať, spracúvať a vyhodnocovať informácie a podklady od verejnoprávneho vysielateľa, jeho zamestnanca alebo inej osoby, </w:t>
      </w:r>
      <w:r w:rsidRPr="000976A3">
        <w:t>o ktorej možno odôvodnene predpokladať, že má informácie</w:t>
      </w:r>
      <w:r w:rsidR="005145B1">
        <w:t>,</w:t>
      </w:r>
      <w:r>
        <w:t xml:space="preserve"> </w:t>
      </w:r>
      <w:r w:rsidR="005145B1" w:rsidRPr="009C620E">
        <w:t>ktoré sú primerané a potrebné na vykonávanie</w:t>
      </w:r>
      <w:r w:rsidRPr="009C620E">
        <w:t xml:space="preserve"> </w:t>
      </w:r>
      <w:r w:rsidR="005145B1" w:rsidRPr="009C620E">
        <w:t>úloh</w:t>
      </w:r>
      <w:r w:rsidR="005145B1">
        <w:t xml:space="preserve"> </w:t>
      </w:r>
      <w:r w:rsidR="009A36E2">
        <w:t>regulátora podľa odseku</w:t>
      </w:r>
      <w:r>
        <w:t xml:space="preserve"> 2 písm. k).</w:t>
      </w:r>
    </w:p>
    <w:p w14:paraId="060E3BDD" w14:textId="77777777" w:rsidR="00F17C83" w:rsidRDefault="00F17C83" w:rsidP="00F17C83">
      <w:pPr>
        <w:spacing w:line="240" w:lineRule="auto"/>
        <w:ind w:left="567"/>
        <w:jc w:val="both"/>
      </w:pPr>
    </w:p>
    <w:p w14:paraId="4A98BE50" w14:textId="535F7A25" w:rsidR="00F17C83" w:rsidRPr="00F17C83" w:rsidRDefault="00F17C83" w:rsidP="00F17C83">
      <w:pPr>
        <w:suppressAutoHyphens w:val="0"/>
        <w:spacing w:line="264" w:lineRule="auto"/>
        <w:ind w:left="567"/>
        <w:jc w:val="both"/>
        <w:rPr>
          <w:color w:val="000000" w:themeColor="text1"/>
        </w:rPr>
      </w:pPr>
      <w:r w:rsidRPr="005145B1">
        <w:t>(</w:t>
      </w:r>
      <w:r w:rsidRPr="00C3417C">
        <w:t xml:space="preserve">8) Regulátor môže požiadať verejnoprávneho vysielateľa, jeho zamestnanca alebo inú osobu podľa odseku 7, aby mu </w:t>
      </w:r>
      <w:r w:rsidR="005145B1" w:rsidRPr="00C3417C">
        <w:t>v lehote určenej regulátorom</w:t>
      </w:r>
      <w:r w:rsidR="005145B1">
        <w:t xml:space="preserve"> poskytla správne, úplné a pravdivé </w:t>
      </w:r>
      <w:r w:rsidRPr="00C3417C">
        <w:t>informácie alebo podklady</w:t>
      </w:r>
      <w:r>
        <w:t xml:space="preserve"> súvisiace s výkonom </w:t>
      </w:r>
      <w:r w:rsidR="005145B1">
        <w:t xml:space="preserve">jeho </w:t>
      </w:r>
      <w:r w:rsidR="009A36E2">
        <w:t>pôsobnosti podľa odseku</w:t>
      </w:r>
      <w:r>
        <w:t xml:space="preserve"> 2 písm. k)</w:t>
      </w:r>
      <w:r w:rsidRPr="00C3417C">
        <w:t>.</w:t>
      </w:r>
      <w:r>
        <w:t>“.</w:t>
      </w:r>
    </w:p>
    <w:p w14:paraId="35F84DAF" w14:textId="77777777" w:rsidR="0049526A" w:rsidRPr="005A3322" w:rsidRDefault="0049526A" w:rsidP="005A36F5">
      <w:pPr>
        <w:suppressAutoHyphens w:val="0"/>
        <w:spacing w:line="264" w:lineRule="auto"/>
        <w:jc w:val="both"/>
      </w:pPr>
      <w:bookmarkStart w:id="1" w:name="paragraf-122.oznacenie"/>
      <w:bookmarkStart w:id="2" w:name="paragraf-122"/>
      <w:bookmarkStart w:id="3" w:name="paragraf-111.odsek-1.pismeno-c"/>
    </w:p>
    <w:p w14:paraId="11C90586" w14:textId="77777777" w:rsidR="0049526A" w:rsidRPr="00F50080" w:rsidRDefault="0049526A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</w:pPr>
      <w:r w:rsidRPr="000877D9">
        <w:t>V § 124 ods. 1 písm. e) sa slová „Skupine európskych regulačných orgánov pre audiovizuálne mediálne služby (ERGA)“ nahrádzajú slovami „Európskej rade pre mediálne služby“.</w:t>
      </w:r>
    </w:p>
    <w:p w14:paraId="67E59C13" w14:textId="77777777" w:rsidR="0049526A" w:rsidRPr="00F50080" w:rsidRDefault="0049526A" w:rsidP="005A36F5">
      <w:pPr>
        <w:suppressAutoHyphens w:val="0"/>
        <w:spacing w:line="264" w:lineRule="auto"/>
        <w:ind w:left="567" w:hanging="567"/>
        <w:jc w:val="both"/>
      </w:pPr>
    </w:p>
    <w:p w14:paraId="6EA18028" w14:textId="280F0ED3" w:rsidR="0049526A" w:rsidRPr="000877D9" w:rsidRDefault="0049526A" w:rsidP="00C9466F">
      <w:pPr>
        <w:pStyle w:val="Odsekzoznamu"/>
        <w:numPr>
          <w:ilvl w:val="0"/>
          <w:numId w:val="3"/>
        </w:numPr>
        <w:suppressAutoHyphens w:val="0"/>
        <w:spacing w:line="264" w:lineRule="auto"/>
        <w:ind w:left="567" w:hanging="567"/>
        <w:jc w:val="both"/>
      </w:pPr>
      <w:r w:rsidRPr="000877D9">
        <w:t>V § 12</w:t>
      </w:r>
      <w:r w:rsidR="008A5F04" w:rsidRPr="000877D9">
        <w:t>4 ods. 1 písm. i)</w:t>
      </w:r>
      <w:r w:rsidR="00AD3ACE" w:rsidRPr="000877D9">
        <w:t xml:space="preserve"> treťom</w:t>
      </w:r>
      <w:r w:rsidR="008A5F04" w:rsidRPr="000877D9">
        <w:t xml:space="preserve"> bod</w:t>
      </w:r>
      <w:r w:rsidR="00AD3ACE" w:rsidRPr="000877D9">
        <w:t>e</w:t>
      </w:r>
      <w:r w:rsidR="008A5F04" w:rsidRPr="000877D9">
        <w:t xml:space="preserve">  sa slová</w:t>
      </w:r>
      <w:r w:rsidRPr="000877D9">
        <w:t xml:space="preserve"> „oblasti</w:t>
      </w:r>
      <w:r w:rsidR="008A5F04" w:rsidRPr="000877D9">
        <w:t xml:space="preserve"> poskytovania obsahových služieb podľa tohto zákona</w:t>
      </w:r>
      <w:r w:rsidRPr="000877D9">
        <w:t>“ nahrádza</w:t>
      </w:r>
      <w:r w:rsidR="00351B1D" w:rsidRPr="000877D9">
        <w:t>jú</w:t>
      </w:r>
      <w:r w:rsidRPr="000877D9">
        <w:t xml:space="preserve"> slovami „</w:t>
      </w:r>
      <w:r w:rsidRPr="000877D9">
        <w:rPr>
          <w:color w:val="000000"/>
        </w:rPr>
        <w:t>oblastiach regulovaných týmto zákonom“.</w:t>
      </w:r>
    </w:p>
    <w:bookmarkEnd w:id="1"/>
    <w:bookmarkEnd w:id="2"/>
    <w:p w14:paraId="44BE7704" w14:textId="77777777" w:rsidR="0049526A" w:rsidRDefault="0049526A" w:rsidP="005A36F5">
      <w:pPr>
        <w:spacing w:line="240" w:lineRule="auto"/>
        <w:ind w:left="567" w:hanging="567"/>
        <w:jc w:val="both"/>
      </w:pPr>
    </w:p>
    <w:p w14:paraId="59E8B14A" w14:textId="77777777" w:rsidR="0049526A" w:rsidRDefault="0049526A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 § 124 ods. 1 sa písmeno i) dopĺňa štvrtým bodom, ktorý znie:</w:t>
      </w:r>
    </w:p>
    <w:p w14:paraId="4EE63FBF" w14:textId="77777777" w:rsidR="0049526A" w:rsidRDefault="0DAD5EB1" w:rsidP="00AE68C5">
      <w:pPr>
        <w:spacing w:line="240" w:lineRule="auto"/>
        <w:ind w:firstLine="567"/>
        <w:jc w:val="both"/>
        <w:rPr>
          <w:color w:val="000000"/>
        </w:rPr>
      </w:pPr>
      <w:r w:rsidRPr="6BF6CEF1">
        <w:rPr>
          <w:color w:val="000000" w:themeColor="text1"/>
        </w:rPr>
        <w:t>„4. dodržiavania záruk nezávislého fungovania verejnoprávneho vysielateľa,“.</w:t>
      </w:r>
    </w:p>
    <w:p w14:paraId="72285062" w14:textId="77777777" w:rsidR="0049526A" w:rsidRDefault="0049526A" w:rsidP="0049526A">
      <w:pPr>
        <w:spacing w:line="240" w:lineRule="auto"/>
        <w:ind w:firstLine="708"/>
        <w:jc w:val="both"/>
        <w:rPr>
          <w:color w:val="000000"/>
        </w:rPr>
      </w:pPr>
    </w:p>
    <w:p w14:paraId="0FA0C32E" w14:textId="77777777" w:rsidR="0049526A" w:rsidRDefault="0049526A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 § 124 sa odsek 1 dopĺňa písmenom n), ktoré znie:</w:t>
      </w:r>
    </w:p>
    <w:p w14:paraId="256C6DB1" w14:textId="7EFD2894" w:rsidR="0049526A" w:rsidRDefault="0049526A" w:rsidP="00AE68C5">
      <w:pPr>
        <w:spacing w:line="240" w:lineRule="auto"/>
        <w:ind w:firstLine="567"/>
        <w:jc w:val="both"/>
        <w:rPr>
          <w:color w:val="000000"/>
        </w:rPr>
      </w:pPr>
      <w:r>
        <w:t xml:space="preserve">„n) </w:t>
      </w:r>
      <w:r w:rsidRPr="6C735C95">
        <w:rPr>
          <w:color w:val="000000" w:themeColor="text1"/>
        </w:rPr>
        <w:t>informácie o poskytnutí verejných finančných prostriedkov na štátnu reklamu</w:t>
      </w:r>
      <w:r w:rsidR="009C620E">
        <w:rPr>
          <w:color w:val="000000" w:themeColor="text1"/>
        </w:rPr>
        <w:t>.</w:t>
      </w:r>
      <w:r w:rsidRPr="6C735C95">
        <w:rPr>
          <w:color w:val="000000" w:themeColor="text1"/>
        </w:rPr>
        <w:t>“.</w:t>
      </w:r>
    </w:p>
    <w:p w14:paraId="4BB8D8B2" w14:textId="77777777" w:rsidR="0049526A" w:rsidRDefault="0049526A" w:rsidP="0049526A">
      <w:pPr>
        <w:spacing w:line="240" w:lineRule="auto"/>
        <w:ind w:firstLine="708"/>
        <w:jc w:val="both"/>
        <w:rPr>
          <w:color w:val="000000"/>
        </w:rPr>
      </w:pPr>
    </w:p>
    <w:p w14:paraId="785A6994" w14:textId="07BA361E" w:rsidR="003638ED" w:rsidRDefault="003638ED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lastRenderedPageBreak/>
        <w:t xml:space="preserve">Nadpis  § 125  znie: </w:t>
      </w:r>
      <w:r w:rsidRPr="003638ED">
        <w:t>„</w:t>
      </w:r>
      <w:r w:rsidRPr="003638ED">
        <w:rPr>
          <w:bCs/>
        </w:rPr>
        <w:t>Evidencia týkajúca sa poskytovateľov obsahových služieb a po</w:t>
      </w:r>
      <w:r>
        <w:rPr>
          <w:bCs/>
        </w:rPr>
        <w:t>skytovaných obsahových služieb, poskytovateľov systémov merania sledovanosti a </w:t>
      </w:r>
      <w:r w:rsidRPr="003638ED">
        <w:rPr>
          <w:bCs/>
        </w:rPr>
        <w:t>samoregulácie</w:t>
      </w:r>
      <w:r>
        <w:t>“.</w:t>
      </w:r>
    </w:p>
    <w:p w14:paraId="0DBAE3B6" w14:textId="77777777" w:rsidR="003638ED" w:rsidRDefault="003638ED" w:rsidP="003638ED">
      <w:pPr>
        <w:pStyle w:val="Odsekzoznamu"/>
        <w:spacing w:line="240" w:lineRule="auto"/>
        <w:ind w:left="567"/>
        <w:jc w:val="both"/>
      </w:pPr>
    </w:p>
    <w:p w14:paraId="78C160C7" w14:textId="64B87610" w:rsidR="003638ED" w:rsidRDefault="003638ED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 xml:space="preserve">V § 125 ods. 1 </w:t>
      </w:r>
      <w:r w:rsidR="00C63FDC">
        <w:t>sa za slovo „pôsobnosti“ vkladá čiarka a</w:t>
      </w:r>
      <w:r w:rsidR="003747D5">
        <w:t xml:space="preserve"> tieto </w:t>
      </w:r>
      <w:r w:rsidR="00C63FDC">
        <w:t>slová „</w:t>
      </w:r>
      <w:r w:rsidR="00C63FDC">
        <w:rPr>
          <w:bCs/>
        </w:rPr>
        <w:t>poskytovateľov systémov merania sledovanosti“.</w:t>
      </w:r>
    </w:p>
    <w:p w14:paraId="1560F725" w14:textId="77777777" w:rsidR="003638ED" w:rsidRDefault="003638ED" w:rsidP="003638ED">
      <w:pPr>
        <w:pStyle w:val="Odsekzoznamu"/>
      </w:pPr>
    </w:p>
    <w:p w14:paraId="28F3440C" w14:textId="4AF89C03" w:rsidR="00C63FDC" w:rsidRDefault="00245C4F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 § 125 sa odsek</w:t>
      </w:r>
      <w:r w:rsidR="00C63FDC">
        <w:t xml:space="preserve"> 2 dopĺňa písmenom e), ktoré znie:</w:t>
      </w:r>
    </w:p>
    <w:p w14:paraId="33B761D4" w14:textId="6AB8CEE4" w:rsidR="00C63FDC" w:rsidRDefault="00C63FDC" w:rsidP="00C63FDC">
      <w:pPr>
        <w:spacing w:line="240" w:lineRule="auto"/>
        <w:ind w:left="567"/>
        <w:jc w:val="both"/>
      </w:pPr>
      <w:r>
        <w:t xml:space="preserve">„e) údaje o </w:t>
      </w:r>
      <w:r>
        <w:rPr>
          <w:bCs/>
        </w:rPr>
        <w:t xml:space="preserve">poskytovateľoch systémov merania sledovanosti, na ktorých sa vzťahuje pôsobnosť regulátora vrátane údajov podľa § 25a ods. 2 a nimi poskytovaných systémoch merania sledovanosti.“. </w:t>
      </w:r>
    </w:p>
    <w:p w14:paraId="222B04F5" w14:textId="77777777" w:rsidR="00C63FDC" w:rsidRDefault="00C63FDC" w:rsidP="00C63FDC">
      <w:pPr>
        <w:pStyle w:val="Odsekzoznamu"/>
      </w:pPr>
    </w:p>
    <w:p w14:paraId="0D5E03C0" w14:textId="5F3C5770" w:rsidR="00793661" w:rsidRDefault="00793661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 štrnástej časti  sa v nadpise tretej hlavy vypúšťajú slová „</w:t>
      </w:r>
      <w:r w:rsidRPr="00793661">
        <w:rPr>
          <w:rFonts w:cstheme="minorHAnsi"/>
          <w:caps/>
          <w:kern w:val="24"/>
        </w:rPr>
        <w:t>v oblasti poskytovania obsahových služieb</w:t>
      </w:r>
      <w:r>
        <w:rPr>
          <w:rFonts w:cstheme="minorHAnsi"/>
        </w:rPr>
        <w:t>“.</w:t>
      </w:r>
    </w:p>
    <w:p w14:paraId="6AC2A37B" w14:textId="77777777" w:rsidR="00793661" w:rsidRDefault="00793661" w:rsidP="00AE68C5">
      <w:pPr>
        <w:pStyle w:val="Odsekzoznamu"/>
        <w:spacing w:line="240" w:lineRule="auto"/>
        <w:ind w:left="567" w:hanging="567"/>
        <w:jc w:val="both"/>
      </w:pPr>
    </w:p>
    <w:p w14:paraId="48069181" w14:textId="77777777" w:rsidR="000A167E" w:rsidRDefault="2D3B42A4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 § 127 ods. 1 sa za slová „obsahových služieb“ vkladajú slová „alebo poskytovania systémov merania sledovanosti“.</w:t>
      </w:r>
    </w:p>
    <w:p w14:paraId="3F08EA50" w14:textId="77777777" w:rsidR="000A167E" w:rsidRDefault="000A167E" w:rsidP="00AE68C5">
      <w:pPr>
        <w:pStyle w:val="Odsekzoznamu"/>
        <w:spacing w:line="240" w:lineRule="auto"/>
        <w:ind w:left="567" w:hanging="567"/>
        <w:jc w:val="both"/>
      </w:pPr>
    </w:p>
    <w:p w14:paraId="403ECD06" w14:textId="4748DDF9" w:rsidR="00A0039C" w:rsidRDefault="00A0039C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rPr>
          <w:color w:val="000000"/>
        </w:rPr>
        <w:t>V § 127 ods. 2 sa za slovo „zákona“ vkladajú slová „alebo osobitného predpisu</w:t>
      </w:r>
      <w:r w:rsidRPr="00A0039C">
        <w:rPr>
          <w:color w:val="000000"/>
          <w:vertAlign w:val="superscript"/>
        </w:rPr>
        <w:t>1a</w:t>
      </w:r>
      <w:r>
        <w:rPr>
          <w:color w:val="000000"/>
        </w:rPr>
        <w:t>)“.</w:t>
      </w:r>
    </w:p>
    <w:p w14:paraId="0D3FE051" w14:textId="77777777" w:rsidR="00A0039C" w:rsidRDefault="00A0039C" w:rsidP="00A0039C">
      <w:pPr>
        <w:pStyle w:val="Odsekzoznamu"/>
      </w:pPr>
    </w:p>
    <w:p w14:paraId="2609E621" w14:textId="1396339C" w:rsidR="00481DFC" w:rsidRDefault="00481DFC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 § 127 ods</w:t>
      </w:r>
      <w:r w:rsidR="00472184">
        <w:t>ek</w:t>
      </w:r>
      <w:r>
        <w:t xml:space="preserve"> 3 znie:</w:t>
      </w:r>
    </w:p>
    <w:p w14:paraId="7781D2CC" w14:textId="2635FDA2" w:rsidR="00481DFC" w:rsidRPr="00481DFC" w:rsidRDefault="00481DFC" w:rsidP="00481DFC">
      <w:pPr>
        <w:widowControl w:val="0"/>
        <w:autoSpaceDE w:val="0"/>
        <w:autoSpaceDN w:val="0"/>
        <w:adjustRightInd w:val="0"/>
        <w:spacing w:line="240" w:lineRule="auto"/>
        <w:ind w:left="567"/>
        <w:jc w:val="both"/>
      </w:pPr>
      <w:r>
        <w:t xml:space="preserve">„(3) </w:t>
      </w:r>
      <w:r w:rsidRPr="00481DFC">
        <w:t>Za kódex sa považuje aj taký samoregulačný systém pravidiel, ktorý upravuje správanie sa v oblasti poskytovania obsahových služieb nad rámec povinností podľa tohto zákona</w:t>
      </w:r>
      <w:r w:rsidR="000B7093">
        <w:t xml:space="preserve"> </w:t>
      </w:r>
      <w:r w:rsidR="000B7093">
        <w:rPr>
          <w:color w:val="000000"/>
        </w:rPr>
        <w:t>alebo osobitného predpisu</w:t>
      </w:r>
      <w:r w:rsidR="000B7093" w:rsidRPr="000B7093">
        <w:rPr>
          <w:color w:val="000000"/>
          <w:vertAlign w:val="superscript"/>
        </w:rPr>
        <w:t>1a</w:t>
      </w:r>
      <w:r w:rsidR="000B7093">
        <w:rPr>
          <w:color w:val="000000"/>
        </w:rPr>
        <w:t>)</w:t>
      </w:r>
      <w:r w:rsidRPr="00481DFC">
        <w:t>, ak reguluje osobu, oblasť, činnosť alebo obsahovú službu v pôsobnosti tohto zákona, najmä</w:t>
      </w:r>
    </w:p>
    <w:p w14:paraId="4A80E407" w14:textId="4923927E" w:rsidR="00481DFC" w:rsidRPr="00481DFC" w:rsidRDefault="00481DFC" w:rsidP="00481D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993" w:hanging="426"/>
        <w:jc w:val="both"/>
      </w:pPr>
      <w:r w:rsidRPr="00481DFC">
        <w:t>redakčné štandardy poskytovateľov obsahových služieb</w:t>
      </w:r>
      <w:r>
        <w:t>,</w:t>
      </w:r>
    </w:p>
    <w:p w14:paraId="4DB8CD90" w14:textId="344369ED" w:rsidR="00481DFC" w:rsidRPr="00481DFC" w:rsidRDefault="00481DFC" w:rsidP="00481D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993" w:hanging="426"/>
        <w:jc w:val="both"/>
      </w:pPr>
      <w:r w:rsidRPr="00481DFC">
        <w:t xml:space="preserve">zabezpečenie pomoci pri uplatňovaní práva na účinnú súdnu ochranu v súvislosti s povinnosťou zachovávať mlčanlivosť o zdroji informácií </w:t>
      </w:r>
      <w:r w:rsidR="000B7093">
        <w:rPr>
          <w:color w:val="000000"/>
        </w:rPr>
        <w:t xml:space="preserve">alebo s uplatňovaním práva alebo ochrany podľa </w:t>
      </w:r>
      <w:r w:rsidR="0082356C">
        <w:rPr>
          <w:color w:val="000000"/>
        </w:rPr>
        <w:t xml:space="preserve">§ 17 ods. 4 a 5 </w:t>
      </w:r>
      <w:r w:rsidR="000B7093">
        <w:rPr>
          <w:color w:val="000000"/>
        </w:rPr>
        <w:t xml:space="preserve">alebo </w:t>
      </w:r>
      <w:r w:rsidR="0082356C">
        <w:rPr>
          <w:color w:val="000000"/>
        </w:rPr>
        <w:t xml:space="preserve">podľa </w:t>
      </w:r>
      <w:r w:rsidR="000B7093">
        <w:rPr>
          <w:color w:val="000000"/>
        </w:rPr>
        <w:t>osobitného predpisu</w:t>
      </w:r>
      <w:r w:rsidR="000B7093" w:rsidRPr="000B7093">
        <w:rPr>
          <w:color w:val="000000"/>
          <w:vertAlign w:val="superscript"/>
        </w:rPr>
        <w:t>89a</w:t>
      </w:r>
      <w:r w:rsidR="000B7093">
        <w:rPr>
          <w:color w:val="000000"/>
        </w:rPr>
        <w:t>)</w:t>
      </w:r>
      <w:r w:rsidRPr="00481DFC">
        <w:t xml:space="preserve"> alebo </w:t>
      </w:r>
    </w:p>
    <w:p w14:paraId="45B2F22A" w14:textId="77777777" w:rsidR="00481DFC" w:rsidRPr="00481DFC" w:rsidRDefault="00481DFC" w:rsidP="00481D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993" w:hanging="426"/>
        <w:jc w:val="both"/>
      </w:pPr>
      <w:r w:rsidRPr="00481DFC">
        <w:t xml:space="preserve">nevhodnú mediálnu komerčnú komunikáciu, ktorá </w:t>
      </w:r>
    </w:p>
    <w:p w14:paraId="7D0121D3" w14:textId="3FE45EA7" w:rsidR="00481DFC" w:rsidRDefault="00481DFC" w:rsidP="00481DFC">
      <w:pPr>
        <w:widowControl w:val="0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240" w:lineRule="auto"/>
        <w:ind w:left="1418" w:hanging="425"/>
        <w:jc w:val="both"/>
      </w:pPr>
      <w:r w:rsidRPr="00481DFC">
        <w:t xml:space="preserve"> sa týka alkoholických nápojov alebo</w:t>
      </w:r>
    </w:p>
    <w:p w14:paraId="7AAFF91A" w14:textId="5AB65578" w:rsidR="00481DFC" w:rsidRDefault="00481DFC" w:rsidP="00481DFC">
      <w:pPr>
        <w:widowControl w:val="0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240" w:lineRule="auto"/>
        <w:ind w:left="1418" w:hanging="425"/>
        <w:jc w:val="both"/>
      </w:pPr>
      <w:r w:rsidRPr="00481DFC">
        <w:t xml:space="preserve">sprevádza programy určené pre deti alebo sa v nich uvádza, a týka sa potravín a nápojov obsahujúcich živiny a látky s výživovým alebo fyziologickým účinkom, najmä tuky, </w:t>
      </w:r>
      <w:proofErr w:type="spellStart"/>
      <w:r w:rsidRPr="00481DFC">
        <w:t>transmastné</w:t>
      </w:r>
      <w:proofErr w:type="spellEnd"/>
      <w:r w:rsidRPr="00481DFC">
        <w:t xml:space="preserve"> kyseliny, soľ alebo sodík a cukry, ktorých nadmerný príjem v celkovej strave sa neodporúča</w:t>
      </w:r>
      <w:r>
        <w:t>.“.</w:t>
      </w:r>
    </w:p>
    <w:p w14:paraId="1FF9C712" w14:textId="684EEDF5" w:rsidR="000B7093" w:rsidRDefault="000B7093" w:rsidP="000B7093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</w:pPr>
    </w:p>
    <w:p w14:paraId="6C907C8C" w14:textId="77777777" w:rsidR="000B7093" w:rsidRDefault="000B7093" w:rsidP="000B709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/>
        <w:jc w:val="both"/>
        <w:rPr>
          <w:color w:val="000000"/>
        </w:rPr>
      </w:pPr>
      <w:r>
        <w:rPr>
          <w:color w:val="000000"/>
        </w:rPr>
        <w:t>Poznámka pod čiarou k odkazu 89a znie:</w:t>
      </w:r>
    </w:p>
    <w:p w14:paraId="370BB71B" w14:textId="18B991ED" w:rsidR="000B7093" w:rsidRDefault="000B7093" w:rsidP="000B709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/>
        <w:jc w:val="both"/>
      </w:pPr>
      <w:r>
        <w:rPr>
          <w:color w:val="000000"/>
        </w:rPr>
        <w:t>„</w:t>
      </w:r>
      <w:r w:rsidRPr="00C56316">
        <w:rPr>
          <w:color w:val="000000"/>
          <w:vertAlign w:val="superscript"/>
        </w:rPr>
        <w:t>89a</w:t>
      </w:r>
      <w:r>
        <w:rPr>
          <w:color w:val="000000"/>
        </w:rPr>
        <w:t>) Napríklad čl. 4 nariadenia (EÚ) 2024/1083, § 6 zákona č. 265/2022 Z. z.“.</w:t>
      </w:r>
    </w:p>
    <w:p w14:paraId="4AFA817E" w14:textId="77777777" w:rsidR="00481DFC" w:rsidRDefault="00481DFC" w:rsidP="00481DFC">
      <w:pPr>
        <w:pStyle w:val="Odsekzoznamu"/>
      </w:pPr>
    </w:p>
    <w:p w14:paraId="5411E0D8" w14:textId="28A8A033" w:rsidR="0049526A" w:rsidRDefault="0049526A" w:rsidP="00C9466F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</w:pPr>
      <w:r>
        <w:t>V § 128 sa za odsek 2 vklad</w:t>
      </w:r>
      <w:r w:rsidR="000B7093">
        <w:t>ajú</w:t>
      </w:r>
      <w:r>
        <w:t xml:space="preserve"> nov</w:t>
      </w:r>
      <w:r w:rsidR="000B7093">
        <w:t>é</w:t>
      </w:r>
      <w:r>
        <w:t xml:space="preserve"> odsek</w:t>
      </w:r>
      <w:r w:rsidR="000B7093">
        <w:t>y</w:t>
      </w:r>
      <w:r>
        <w:t xml:space="preserve"> 3</w:t>
      </w:r>
      <w:r w:rsidR="000B7093">
        <w:t xml:space="preserve"> a 4</w:t>
      </w:r>
      <w:r>
        <w:t>, ktor</w:t>
      </w:r>
      <w:r w:rsidR="000B7093">
        <w:t>é</w:t>
      </w:r>
      <w:r>
        <w:t xml:space="preserve"> zn</w:t>
      </w:r>
      <w:r w:rsidR="000B7093">
        <w:t>ejú</w:t>
      </w:r>
      <w:r>
        <w:t>:</w:t>
      </w:r>
    </w:p>
    <w:p w14:paraId="4CEB99E1" w14:textId="77777777" w:rsidR="0049526A" w:rsidRDefault="0049526A" w:rsidP="0049526A">
      <w:pPr>
        <w:spacing w:line="264" w:lineRule="auto"/>
        <w:ind w:left="570"/>
        <w:rPr>
          <w:color w:val="000000"/>
        </w:rPr>
      </w:pPr>
      <w:r>
        <w:t>„</w:t>
      </w:r>
      <w:bookmarkStart w:id="4" w:name="paragraf-128.odsek-3.oznacenie"/>
      <w:r w:rsidRPr="00B12100">
        <w:rPr>
          <w:color w:val="000000"/>
        </w:rPr>
        <w:t xml:space="preserve">(3) </w:t>
      </w:r>
      <w:bookmarkEnd w:id="4"/>
      <w:r w:rsidRPr="00B12100">
        <w:rPr>
          <w:color w:val="000000"/>
        </w:rPr>
        <w:t>Regulátor zapíše do evidencie</w:t>
      </w:r>
      <w:r>
        <w:rPr>
          <w:color w:val="000000"/>
        </w:rPr>
        <w:t xml:space="preserve"> aj kódex,</w:t>
      </w:r>
    </w:p>
    <w:p w14:paraId="057B3DA9" w14:textId="77777777" w:rsidR="0049526A" w:rsidRPr="00AE68C5" w:rsidRDefault="0049526A" w:rsidP="00C9466F">
      <w:pPr>
        <w:pStyle w:val="Odsekzoznamu"/>
        <w:numPr>
          <w:ilvl w:val="2"/>
          <w:numId w:val="9"/>
        </w:numPr>
        <w:spacing w:line="264" w:lineRule="auto"/>
        <w:ind w:left="1276" w:hanging="283"/>
        <w:jc w:val="both"/>
        <w:rPr>
          <w:color w:val="000000"/>
        </w:rPr>
      </w:pPr>
      <w:r w:rsidRPr="6C735C95">
        <w:rPr>
          <w:color w:val="000000" w:themeColor="text1"/>
        </w:rPr>
        <w:t>k dodržiavaniu ktorého sa zaviazali viacerí poskytovatelia systémov merania sledovanosti,</w:t>
      </w:r>
    </w:p>
    <w:p w14:paraId="63F9259A" w14:textId="68168ACF" w:rsidR="0049526A" w:rsidRPr="00AE68C5" w:rsidRDefault="0049526A" w:rsidP="00C9466F">
      <w:pPr>
        <w:pStyle w:val="Odsekzoznamu"/>
        <w:numPr>
          <w:ilvl w:val="2"/>
          <w:numId w:val="9"/>
        </w:numPr>
        <w:spacing w:line="264" w:lineRule="auto"/>
        <w:ind w:left="1276" w:hanging="283"/>
        <w:jc w:val="both"/>
        <w:rPr>
          <w:color w:val="000000"/>
        </w:rPr>
      </w:pPr>
      <w:r w:rsidRPr="0241F1CA">
        <w:rPr>
          <w:color w:val="000000" w:themeColor="text1"/>
        </w:rPr>
        <w:t>ktorý určuje pravidlá dodržiavania zásad pri poskytovaní systémov merania sledovanosti uvedených v osobitnom predpise,</w:t>
      </w:r>
      <w:r w:rsidRPr="0241F1CA">
        <w:rPr>
          <w:color w:val="000000" w:themeColor="text1"/>
          <w:vertAlign w:val="superscript"/>
        </w:rPr>
        <w:t>20a</w:t>
      </w:r>
      <w:r w:rsidRPr="0241F1CA">
        <w:rPr>
          <w:color w:val="000000" w:themeColor="text1"/>
        </w:rPr>
        <w:t>)</w:t>
      </w:r>
    </w:p>
    <w:p w14:paraId="68248166" w14:textId="77777777" w:rsidR="0049526A" w:rsidRPr="00B12100" w:rsidRDefault="0049526A" w:rsidP="00C9466F">
      <w:pPr>
        <w:pStyle w:val="Odsekzoznamu"/>
        <w:numPr>
          <w:ilvl w:val="2"/>
          <w:numId w:val="9"/>
        </w:numPr>
        <w:spacing w:line="264" w:lineRule="auto"/>
        <w:ind w:left="1276" w:hanging="283"/>
        <w:jc w:val="both"/>
      </w:pPr>
      <w:r w:rsidRPr="00AE68C5">
        <w:rPr>
          <w:color w:val="000000"/>
        </w:rPr>
        <w:t>ktorý určuje účinný mechanizmus presadzovania pravidiel podľa písmena b) vrátane primeraných sankcií a</w:t>
      </w:r>
    </w:p>
    <w:p w14:paraId="6111FC2F" w14:textId="29E94727" w:rsidR="000B7093" w:rsidRDefault="0049526A" w:rsidP="00C9466F">
      <w:pPr>
        <w:pStyle w:val="Odsekzoznamu"/>
        <w:numPr>
          <w:ilvl w:val="2"/>
          <w:numId w:val="9"/>
        </w:numPr>
        <w:spacing w:after="225" w:line="264" w:lineRule="auto"/>
        <w:ind w:left="1276" w:hanging="283"/>
        <w:jc w:val="both"/>
        <w:rPr>
          <w:color w:val="000000"/>
        </w:rPr>
      </w:pPr>
      <w:r w:rsidRPr="00AE68C5">
        <w:rPr>
          <w:color w:val="000000"/>
        </w:rPr>
        <w:t>ktorý určuje pravidelné, transparentné a nezávislé monitorovanie a hodnotenie dodržiavania kódexu.</w:t>
      </w:r>
    </w:p>
    <w:p w14:paraId="755B7BBB" w14:textId="77777777" w:rsidR="000B7093" w:rsidRDefault="000B7093" w:rsidP="000B7093">
      <w:pPr>
        <w:pStyle w:val="Odsekzoznamu"/>
        <w:spacing w:after="225" w:line="264" w:lineRule="auto"/>
        <w:ind w:left="1276"/>
        <w:jc w:val="both"/>
        <w:rPr>
          <w:color w:val="000000"/>
        </w:rPr>
      </w:pPr>
    </w:p>
    <w:p w14:paraId="3CC0B655" w14:textId="340A4A21" w:rsidR="000B7093" w:rsidRPr="000B7093" w:rsidRDefault="000B7093" w:rsidP="000B7093">
      <w:pPr>
        <w:pStyle w:val="Odsekzoznamu"/>
        <w:numPr>
          <w:ilvl w:val="0"/>
          <w:numId w:val="18"/>
        </w:numPr>
        <w:spacing w:after="225" w:line="264" w:lineRule="auto"/>
        <w:jc w:val="both"/>
        <w:rPr>
          <w:color w:val="000000"/>
        </w:rPr>
      </w:pPr>
      <w:r w:rsidRPr="000B7093">
        <w:rPr>
          <w:color w:val="000000"/>
        </w:rPr>
        <w:t>Regulátor zapíše do evidencie aj kódex, ktorý je samoregulačným systé</w:t>
      </w:r>
      <w:r>
        <w:rPr>
          <w:color w:val="000000"/>
        </w:rPr>
        <w:t xml:space="preserve">mom pravidiel </w:t>
      </w:r>
      <w:r w:rsidRPr="000B7093">
        <w:rPr>
          <w:color w:val="000000"/>
        </w:rPr>
        <w:t>podľa § 127 ods. 3 písm. b), ak</w:t>
      </w:r>
    </w:p>
    <w:p w14:paraId="1C3FB0B2" w14:textId="77777777" w:rsidR="000B7093" w:rsidRPr="000B7093" w:rsidRDefault="000B7093" w:rsidP="000B7093">
      <w:pPr>
        <w:pStyle w:val="Odsekzoznamu"/>
        <w:numPr>
          <w:ilvl w:val="0"/>
          <w:numId w:val="19"/>
        </w:numPr>
        <w:spacing w:after="225" w:line="264" w:lineRule="auto"/>
        <w:ind w:left="1276" w:hanging="283"/>
        <w:jc w:val="both"/>
        <w:rPr>
          <w:color w:val="000000"/>
        </w:rPr>
      </w:pPr>
      <w:r w:rsidRPr="000B7093">
        <w:rPr>
          <w:color w:val="000000"/>
        </w:rPr>
        <w:t>sa uplatňuje viacerými poskytovateľmi obsahových služieb najmenej jeden rok pod kontrolou samoregulačného orgánu, ktorý je združením právnických osôb alebo mimovládnou neziskovou organizáciou,</w:t>
      </w:r>
    </w:p>
    <w:p w14:paraId="23AFDFA2" w14:textId="410C3178" w:rsidR="000B7093" w:rsidRPr="000B7093" w:rsidRDefault="000B7093" w:rsidP="000B7093">
      <w:pPr>
        <w:pStyle w:val="Odsekzoznamu"/>
        <w:numPr>
          <w:ilvl w:val="0"/>
          <w:numId w:val="19"/>
        </w:numPr>
        <w:spacing w:after="225" w:line="264" w:lineRule="auto"/>
        <w:ind w:left="1276" w:hanging="283"/>
        <w:jc w:val="both"/>
        <w:rPr>
          <w:color w:val="000000"/>
        </w:rPr>
      </w:pPr>
      <w:r w:rsidRPr="000B7093">
        <w:rPr>
          <w:color w:val="000000"/>
        </w:rPr>
        <w:t>má zavedený mechanizmus pravidelného a transparentného monitorovania jeho využívania a nezávislého hodnotenia výsledkov jeho uplatňova</w:t>
      </w:r>
      <w:r w:rsidR="00BA45F8">
        <w:rPr>
          <w:color w:val="000000"/>
        </w:rPr>
        <w:t>nia, ktoré sú verejne prístupné</w:t>
      </w:r>
      <w:r w:rsidRPr="000B7093">
        <w:rPr>
          <w:color w:val="000000"/>
        </w:rPr>
        <w:t xml:space="preserve"> a</w:t>
      </w:r>
    </w:p>
    <w:p w14:paraId="5B851AF1" w14:textId="739EAAF2" w:rsidR="0049526A" w:rsidRPr="000B7093" w:rsidRDefault="000B7093" w:rsidP="000B7093">
      <w:pPr>
        <w:pStyle w:val="Odsekzoznamu"/>
        <w:numPr>
          <w:ilvl w:val="0"/>
          <w:numId w:val="19"/>
        </w:numPr>
        <w:spacing w:after="225" w:line="264" w:lineRule="auto"/>
        <w:ind w:left="1276" w:hanging="283"/>
        <w:jc w:val="both"/>
        <w:rPr>
          <w:color w:val="000000"/>
        </w:rPr>
      </w:pPr>
      <w:r w:rsidRPr="000B7093">
        <w:rPr>
          <w:color w:val="000000"/>
        </w:rPr>
        <w:t>samoregulačný orgán v žiadosti preukáže splnenie podmienok podľa písmen a) a b).</w:t>
      </w:r>
      <w:r w:rsidR="0049526A" w:rsidRPr="000B7093">
        <w:rPr>
          <w:color w:val="000000"/>
        </w:rPr>
        <w:t>“.</w:t>
      </w:r>
    </w:p>
    <w:p w14:paraId="1C67772E" w14:textId="52DA5537" w:rsidR="0049526A" w:rsidRDefault="005A3322" w:rsidP="00AE68C5">
      <w:pPr>
        <w:spacing w:after="225" w:line="264" w:lineRule="auto"/>
        <w:ind w:left="567"/>
        <w:rPr>
          <w:color w:val="000000"/>
        </w:rPr>
      </w:pPr>
      <w:r>
        <w:rPr>
          <w:color w:val="000000"/>
        </w:rPr>
        <w:t>Doterajšie odseky</w:t>
      </w:r>
      <w:r w:rsidR="0049526A">
        <w:rPr>
          <w:color w:val="000000"/>
        </w:rPr>
        <w:t xml:space="preserve"> </w:t>
      </w:r>
      <w:r w:rsidR="00ED3AAD">
        <w:rPr>
          <w:color w:val="000000"/>
        </w:rPr>
        <w:t>3</w:t>
      </w:r>
      <w:r w:rsidR="0049526A">
        <w:rPr>
          <w:color w:val="000000"/>
        </w:rPr>
        <w:t xml:space="preserve"> až 12 sa označujú ako odseky </w:t>
      </w:r>
      <w:r w:rsidR="00BA45F8">
        <w:rPr>
          <w:color w:val="000000"/>
        </w:rPr>
        <w:t>5</w:t>
      </w:r>
      <w:r w:rsidR="0049526A">
        <w:rPr>
          <w:color w:val="000000"/>
        </w:rPr>
        <w:t xml:space="preserve"> až 1</w:t>
      </w:r>
      <w:r w:rsidR="00BA45F8">
        <w:rPr>
          <w:color w:val="000000"/>
        </w:rPr>
        <w:t>4</w:t>
      </w:r>
      <w:r w:rsidR="0049526A">
        <w:rPr>
          <w:color w:val="000000"/>
        </w:rPr>
        <w:t>.</w:t>
      </w:r>
    </w:p>
    <w:p w14:paraId="4853DB34" w14:textId="3D47D822" w:rsidR="0049526A" w:rsidRDefault="0049526A" w:rsidP="00C9466F">
      <w:pPr>
        <w:pStyle w:val="Odsekzoznamu"/>
        <w:numPr>
          <w:ilvl w:val="0"/>
          <w:numId w:val="3"/>
        </w:numPr>
        <w:spacing w:after="240" w:line="264" w:lineRule="auto"/>
        <w:ind w:left="567" w:hanging="567"/>
        <w:jc w:val="both"/>
      </w:pPr>
      <w:r>
        <w:t xml:space="preserve">V § 128 ods. </w:t>
      </w:r>
      <w:r w:rsidR="00283489">
        <w:t>6</w:t>
      </w:r>
      <w:r>
        <w:t xml:space="preserve"> </w:t>
      </w:r>
      <w:r w:rsidR="000F2EC0">
        <w:t xml:space="preserve">prvej vete a druhej vete </w:t>
      </w:r>
      <w:r>
        <w:t xml:space="preserve">sa slová „odseku 3“ nahrádzajú slovami „odseku </w:t>
      </w:r>
      <w:r w:rsidR="00BA45F8">
        <w:t>5</w:t>
      </w:r>
      <w:r>
        <w:t>“.</w:t>
      </w:r>
    </w:p>
    <w:p w14:paraId="540D3C45" w14:textId="77777777" w:rsidR="00DD6089" w:rsidRDefault="00DD6089" w:rsidP="00AE68C5">
      <w:pPr>
        <w:pStyle w:val="Odsekzoznamu"/>
        <w:spacing w:after="240" w:line="264" w:lineRule="auto"/>
        <w:ind w:left="567" w:hanging="567"/>
        <w:jc w:val="both"/>
      </w:pPr>
    </w:p>
    <w:p w14:paraId="5AD68AC9" w14:textId="6DDDA620" w:rsidR="00AD3B74" w:rsidRPr="000C1B5D" w:rsidRDefault="00561A0B" w:rsidP="00AD3B74">
      <w:pPr>
        <w:pStyle w:val="Odsekzoznamu"/>
        <w:numPr>
          <w:ilvl w:val="0"/>
          <w:numId w:val="3"/>
        </w:numPr>
        <w:spacing w:line="264" w:lineRule="auto"/>
        <w:ind w:left="567" w:hanging="567"/>
        <w:jc w:val="both"/>
      </w:pPr>
      <w:r w:rsidRPr="000C1B5D">
        <w:t xml:space="preserve">V § 128 ods. 6 sa za prvú vetu vkladá nová druhá veta, ktorá znie: </w:t>
      </w:r>
      <w:r w:rsidR="00A7715E" w:rsidRPr="000C1B5D">
        <w:t>„To sa nevzťahuje na kódex podľa odseku 4.“.</w:t>
      </w:r>
    </w:p>
    <w:p w14:paraId="1C79F6A4" w14:textId="4940D765" w:rsidR="00AD3B74" w:rsidRPr="00AD3B74" w:rsidRDefault="00AD3B74" w:rsidP="00AD3B74">
      <w:pPr>
        <w:spacing w:line="264" w:lineRule="auto"/>
        <w:jc w:val="both"/>
        <w:rPr>
          <w:highlight w:val="yellow"/>
        </w:rPr>
      </w:pPr>
    </w:p>
    <w:p w14:paraId="1ACE0FDD" w14:textId="662E8A64" w:rsidR="00DD6089" w:rsidRPr="00DD6089" w:rsidRDefault="00DD6089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 xml:space="preserve">V § 128 ods. </w:t>
      </w:r>
      <w:r w:rsidR="00283489">
        <w:t>7</w:t>
      </w:r>
      <w:r>
        <w:t xml:space="preserve"> sa slová „odsekov </w:t>
      </w:r>
      <w:r w:rsidRPr="00DD6089">
        <w:t xml:space="preserve">8, </w:t>
      </w:r>
      <w:r>
        <w:t>9 a 1</w:t>
      </w:r>
      <w:r w:rsidRPr="00DD6089">
        <w:t>0</w:t>
      </w:r>
      <w:r>
        <w:t xml:space="preserve">“ nahrádzajú slovami „odsekov </w:t>
      </w:r>
      <w:r w:rsidR="00BA45F8">
        <w:rPr>
          <w:color w:val="000000"/>
        </w:rPr>
        <w:t>10</w:t>
      </w:r>
      <w:r w:rsidR="00D16A74">
        <w:rPr>
          <w:color w:val="000000"/>
        </w:rPr>
        <w:t xml:space="preserve"> </w:t>
      </w:r>
      <w:r w:rsidRPr="00B12100">
        <w:rPr>
          <w:color w:val="000000"/>
        </w:rPr>
        <w:t>a</w:t>
      </w:r>
      <w:r w:rsidR="005041CD">
        <w:rPr>
          <w:color w:val="000000"/>
        </w:rPr>
        <w:t>ž</w:t>
      </w:r>
      <w:r>
        <w:rPr>
          <w:color w:val="000000"/>
        </w:rPr>
        <w:t> </w:t>
      </w:r>
      <w:r w:rsidRPr="00B12100">
        <w:rPr>
          <w:color w:val="000000"/>
        </w:rPr>
        <w:t>1</w:t>
      </w:r>
      <w:r w:rsidR="00BA45F8">
        <w:rPr>
          <w:color w:val="000000"/>
        </w:rPr>
        <w:t>2</w:t>
      </w:r>
      <w:r>
        <w:rPr>
          <w:color w:val="000000"/>
        </w:rPr>
        <w:t>“.</w:t>
      </w:r>
    </w:p>
    <w:p w14:paraId="6E43613B" w14:textId="77777777" w:rsidR="00DD6089" w:rsidRDefault="00DD6089" w:rsidP="00AE68C5">
      <w:pPr>
        <w:pStyle w:val="Odsekzoznamu"/>
        <w:ind w:left="567" w:hanging="567"/>
        <w:jc w:val="both"/>
      </w:pPr>
    </w:p>
    <w:p w14:paraId="29F60D5F" w14:textId="016A7615" w:rsidR="00DD6089" w:rsidRPr="00DD6089" w:rsidRDefault="00DD6089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 xml:space="preserve">V § 128 ods. </w:t>
      </w:r>
      <w:r w:rsidR="00283489">
        <w:t>8</w:t>
      </w:r>
      <w:r>
        <w:t xml:space="preserve"> písm. b) </w:t>
      </w:r>
      <w:r w:rsidR="000F2EC0">
        <w:t>a § 128 ods. 1</w:t>
      </w:r>
      <w:r w:rsidR="003E7ABF">
        <w:t>2</w:t>
      </w:r>
      <w:r w:rsidR="000F2EC0">
        <w:t xml:space="preserve"> písm. c) </w:t>
      </w:r>
      <w:r>
        <w:t>sa na konci pripája</w:t>
      </w:r>
      <w:r w:rsidR="00820A3A">
        <w:t xml:space="preserve"> čiarka a</w:t>
      </w:r>
      <w:r w:rsidR="005041CD">
        <w:t xml:space="preserve"> tieto </w:t>
      </w:r>
      <w:r>
        <w:t>slová</w:t>
      </w:r>
      <w:r w:rsidR="005041CD">
        <w:t>:</w:t>
      </w:r>
      <w:r>
        <w:t xml:space="preserve"> „</w:t>
      </w:r>
      <w:r w:rsidR="00820A3A">
        <w:t xml:space="preserve">3 </w:t>
      </w:r>
      <w:r>
        <w:rPr>
          <w:color w:val="000000"/>
        </w:rPr>
        <w:t xml:space="preserve">alebo </w:t>
      </w:r>
      <w:r w:rsidR="00820A3A">
        <w:rPr>
          <w:color w:val="000000"/>
        </w:rPr>
        <w:t>4</w:t>
      </w:r>
      <w:r>
        <w:rPr>
          <w:color w:val="000000"/>
        </w:rPr>
        <w:t>“.</w:t>
      </w:r>
    </w:p>
    <w:p w14:paraId="5F6BAF94" w14:textId="77777777" w:rsidR="00DD6089" w:rsidRDefault="00DD6089" w:rsidP="00AE68C5">
      <w:pPr>
        <w:pStyle w:val="Odsekzoznamu"/>
        <w:ind w:left="567" w:hanging="567"/>
        <w:jc w:val="both"/>
      </w:pPr>
    </w:p>
    <w:p w14:paraId="413BB834" w14:textId="4461A559" w:rsidR="00DD6089" w:rsidRPr="00DD6089" w:rsidRDefault="00DD6089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 xml:space="preserve">V § 128 ods. </w:t>
      </w:r>
      <w:r w:rsidR="00283489">
        <w:t>8</w:t>
      </w:r>
      <w:r>
        <w:t xml:space="preserve"> písm. c) sa slová „</w:t>
      </w:r>
      <w:r w:rsidRPr="00DD6089">
        <w:t>odsekov 3 a</w:t>
      </w:r>
      <w:r>
        <w:t> </w:t>
      </w:r>
      <w:r w:rsidRPr="00DD6089">
        <w:t>4</w:t>
      </w:r>
      <w:r>
        <w:t>“ nahrádzajú slovami „</w:t>
      </w:r>
      <w:r w:rsidRPr="00B12100">
        <w:rPr>
          <w:color w:val="000000"/>
        </w:rPr>
        <w:t xml:space="preserve">odsekov </w:t>
      </w:r>
      <w:r w:rsidR="00820A3A">
        <w:rPr>
          <w:color w:val="000000"/>
        </w:rPr>
        <w:t>5</w:t>
      </w:r>
      <w:r w:rsidRPr="00B12100">
        <w:rPr>
          <w:color w:val="000000"/>
        </w:rPr>
        <w:t xml:space="preserve"> a</w:t>
      </w:r>
      <w:r>
        <w:rPr>
          <w:color w:val="000000"/>
        </w:rPr>
        <w:t> </w:t>
      </w:r>
      <w:r w:rsidR="00820A3A">
        <w:rPr>
          <w:color w:val="000000"/>
        </w:rPr>
        <w:t>6</w:t>
      </w:r>
      <w:r>
        <w:rPr>
          <w:color w:val="000000"/>
        </w:rPr>
        <w:t>“.</w:t>
      </w:r>
    </w:p>
    <w:p w14:paraId="2B166AE6" w14:textId="77777777" w:rsidR="00DD6089" w:rsidRDefault="00DD6089" w:rsidP="00AE68C5">
      <w:pPr>
        <w:pStyle w:val="Odsekzoznamu"/>
        <w:ind w:left="567" w:hanging="567"/>
        <w:jc w:val="both"/>
      </w:pPr>
    </w:p>
    <w:p w14:paraId="254DFB72" w14:textId="4BD3CBD8" w:rsidR="00784147" w:rsidRDefault="00784147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 xml:space="preserve">V § 128 ods. </w:t>
      </w:r>
      <w:r w:rsidR="00283489">
        <w:t>10</w:t>
      </w:r>
      <w:r>
        <w:t xml:space="preserve"> sa slová „odseku 6 alebo 7“ nahrádzajú slovami „odseku </w:t>
      </w:r>
      <w:r w:rsidR="00820A3A">
        <w:t>8</w:t>
      </w:r>
      <w:r w:rsidR="000D42B5">
        <w:t xml:space="preserve"> alebo</w:t>
      </w:r>
      <w:r w:rsidR="00EF2BCE">
        <w:t xml:space="preserve"> </w:t>
      </w:r>
      <w:r w:rsidR="00820A3A">
        <w:t>9</w:t>
      </w:r>
      <w:r>
        <w:t>“.</w:t>
      </w:r>
    </w:p>
    <w:p w14:paraId="5698686B" w14:textId="77777777" w:rsidR="00784147" w:rsidRDefault="00784147" w:rsidP="008526FF">
      <w:pPr>
        <w:pStyle w:val="Odsekzoznamu"/>
      </w:pPr>
    </w:p>
    <w:p w14:paraId="160FC263" w14:textId="7FAD41B2" w:rsidR="00DD6089" w:rsidRPr="000449B1" w:rsidRDefault="00DD6089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>V § 128 ods. 1</w:t>
      </w:r>
      <w:r w:rsidR="00283489">
        <w:t>4</w:t>
      </w:r>
      <w:r>
        <w:t xml:space="preserve"> sa slová „</w:t>
      </w:r>
      <w:r w:rsidRPr="00DD6089">
        <w:t>odsek</w:t>
      </w:r>
      <w:r>
        <w:t>y</w:t>
      </w:r>
      <w:r w:rsidRPr="00DD6089">
        <w:t xml:space="preserve"> </w:t>
      </w:r>
      <w:r>
        <w:t>5</w:t>
      </w:r>
      <w:r w:rsidRPr="00DD6089">
        <w:t xml:space="preserve"> a</w:t>
      </w:r>
      <w:r>
        <w:t>ž 8“ nahrádzajú slovami „</w:t>
      </w:r>
      <w:r w:rsidRPr="00DD6089">
        <w:t>odsek</w:t>
      </w:r>
      <w:r>
        <w:t>y</w:t>
      </w:r>
      <w:r w:rsidRPr="00DD6089">
        <w:t xml:space="preserve"> </w:t>
      </w:r>
      <w:r w:rsidR="00820A3A">
        <w:t>7</w:t>
      </w:r>
      <w:r w:rsidRPr="00DD6089">
        <w:t xml:space="preserve"> a</w:t>
      </w:r>
      <w:r>
        <w:t>ž </w:t>
      </w:r>
      <w:r w:rsidR="00820A3A">
        <w:t>10</w:t>
      </w:r>
      <w:r>
        <w:rPr>
          <w:color w:val="000000"/>
        </w:rPr>
        <w:t>“.</w:t>
      </w:r>
    </w:p>
    <w:p w14:paraId="75A118B8" w14:textId="77777777" w:rsidR="000449B1" w:rsidRDefault="000449B1" w:rsidP="00AE68C5">
      <w:pPr>
        <w:pStyle w:val="Odsekzoznamu"/>
        <w:ind w:left="567" w:hanging="567"/>
        <w:jc w:val="both"/>
      </w:pPr>
    </w:p>
    <w:p w14:paraId="065CE250" w14:textId="1B193250" w:rsidR="00F3354F" w:rsidRPr="00AD3B74" w:rsidRDefault="00F3354F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 w:rsidRPr="00AD3B74">
        <w:t>V § 129 ods. 2 písm. c) a ods. 4 psím. e) sa na konci pripájajú tieto slová</w:t>
      </w:r>
      <w:r w:rsidR="00A7715E" w:rsidRPr="00AD3B74">
        <w:t>:</w:t>
      </w:r>
      <w:r w:rsidRPr="00AD3B74">
        <w:t xml:space="preserve"> „alebo žiadostí o pomoc pri uplatňovaní práva na účinnú súdnu ochranu v súvislosti s povinnosťou zachovávať mlčanlivosť o zdroji informácií alebo s uplatňovaním práva alebo ochrany podľa</w:t>
      </w:r>
      <w:r w:rsidR="00493C21">
        <w:t xml:space="preserve"> § 17 ods. 4 a 5</w:t>
      </w:r>
      <w:r w:rsidRPr="00AD3B74">
        <w:t xml:space="preserve"> alebo </w:t>
      </w:r>
      <w:r w:rsidR="00493C21">
        <w:t xml:space="preserve">podľa </w:t>
      </w:r>
      <w:r w:rsidRPr="00AD3B74">
        <w:t>osobitného predpisu</w:t>
      </w:r>
      <w:r w:rsidRPr="00AD3B74">
        <w:rPr>
          <w:vertAlign w:val="superscript"/>
        </w:rPr>
        <w:t>89a</w:t>
      </w:r>
      <w:r w:rsidRPr="00AD3B74">
        <w:t>)“.</w:t>
      </w:r>
    </w:p>
    <w:p w14:paraId="6A11FDC0" w14:textId="77777777" w:rsidR="00F3354F" w:rsidRPr="00AD3B74" w:rsidRDefault="00F3354F" w:rsidP="00F3354F">
      <w:pPr>
        <w:pStyle w:val="Odsekzoznamu"/>
      </w:pPr>
    </w:p>
    <w:p w14:paraId="2689C660" w14:textId="440DACB2" w:rsidR="00F3354F" w:rsidRPr="00AD3B74" w:rsidRDefault="00F3354F" w:rsidP="00F3354F">
      <w:pPr>
        <w:pStyle w:val="Odsekzoznamu"/>
        <w:numPr>
          <w:ilvl w:val="0"/>
          <w:numId w:val="3"/>
        </w:numPr>
        <w:spacing w:line="264" w:lineRule="auto"/>
        <w:ind w:left="567" w:hanging="567"/>
        <w:jc w:val="both"/>
      </w:pPr>
      <w:r w:rsidRPr="00AD3B74">
        <w:t>§ 129 sa dopĺňa odsekom 5, ktorý znie:</w:t>
      </w:r>
    </w:p>
    <w:p w14:paraId="5BA6FE9B" w14:textId="2A31C9F5" w:rsidR="00F3354F" w:rsidRPr="00AD3B74" w:rsidRDefault="00F3354F" w:rsidP="00F3354F">
      <w:pPr>
        <w:spacing w:line="264" w:lineRule="auto"/>
        <w:ind w:left="567"/>
        <w:jc w:val="both"/>
      </w:pPr>
      <w:r w:rsidRPr="00AD3B74">
        <w:t>„(5) V súvislosti s kódexom podľa § 128 ods. 4 sa neuplatňuj</w:t>
      </w:r>
      <w:r w:rsidR="00963ABC">
        <w:t>e</w:t>
      </w:r>
      <w:r w:rsidRPr="00AD3B74">
        <w:t xml:space="preserve"> ustanoveni</w:t>
      </w:r>
      <w:r w:rsidR="00963ABC">
        <w:t>e</w:t>
      </w:r>
      <w:r w:rsidR="000D42B5">
        <w:t xml:space="preserve">  odseku</w:t>
      </w:r>
      <w:r w:rsidRPr="00AD3B74">
        <w:t xml:space="preserve"> 4 písm. f) a g).“.</w:t>
      </w:r>
    </w:p>
    <w:p w14:paraId="4F944843" w14:textId="3A26EF78" w:rsidR="00F3354F" w:rsidRDefault="00F3354F" w:rsidP="00F3354F"/>
    <w:p w14:paraId="403E32FF" w14:textId="4093EFA2" w:rsidR="000449B1" w:rsidRPr="000449B1" w:rsidRDefault="000449B1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>V § 130 ods. 2 prvej vete sa za slovo „služby“ vkladajú slová „</w:t>
      </w:r>
      <w:r>
        <w:rPr>
          <w:color w:val="000000"/>
        </w:rPr>
        <w:t>alebo poskytovateľovi systém</w:t>
      </w:r>
      <w:r w:rsidR="00ED3AAD">
        <w:rPr>
          <w:color w:val="000000"/>
        </w:rPr>
        <w:t>ov</w:t>
      </w:r>
      <w:r>
        <w:rPr>
          <w:color w:val="000000"/>
        </w:rPr>
        <w:t xml:space="preserve"> merania sledovanosti“.</w:t>
      </w:r>
    </w:p>
    <w:p w14:paraId="2D3726B2" w14:textId="77777777" w:rsidR="000449B1" w:rsidRDefault="000449B1" w:rsidP="00AE68C5">
      <w:pPr>
        <w:pStyle w:val="Odsekzoznamu"/>
        <w:ind w:left="567" w:hanging="567"/>
        <w:jc w:val="both"/>
      </w:pPr>
    </w:p>
    <w:p w14:paraId="37D44E23" w14:textId="77777777" w:rsidR="000449B1" w:rsidRPr="000449B1" w:rsidRDefault="000449B1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 xml:space="preserve">V § 130 ods. 4 prvej vete sa </w:t>
      </w:r>
      <w:r w:rsidR="006717D0">
        <w:rPr>
          <w:color w:val="000000"/>
        </w:rPr>
        <w:t>za slovo „služieb“</w:t>
      </w:r>
      <w:r>
        <w:rPr>
          <w:color w:val="000000"/>
        </w:rPr>
        <w:t xml:space="preserve"> vkladajú slová „alebo poskytovateľa systém</w:t>
      </w:r>
      <w:r w:rsidR="00ED3AAD">
        <w:rPr>
          <w:color w:val="000000"/>
        </w:rPr>
        <w:t>ov</w:t>
      </w:r>
      <w:r>
        <w:rPr>
          <w:color w:val="000000"/>
        </w:rPr>
        <w:t xml:space="preserve"> merania sledovanosti“.</w:t>
      </w:r>
    </w:p>
    <w:p w14:paraId="66C65587" w14:textId="77777777" w:rsidR="000449B1" w:rsidRDefault="000449B1" w:rsidP="00AE68C5">
      <w:pPr>
        <w:pStyle w:val="Odsekzoznamu"/>
        <w:ind w:left="567" w:hanging="567"/>
        <w:jc w:val="both"/>
      </w:pPr>
    </w:p>
    <w:p w14:paraId="61CBFA73" w14:textId="34BE3B08" w:rsidR="000449B1" w:rsidRPr="000449B1" w:rsidRDefault="000449B1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lastRenderedPageBreak/>
        <w:t>V § 131 ods. 1 a 6 sa</w:t>
      </w:r>
      <w:r>
        <w:rPr>
          <w:color w:val="000000"/>
        </w:rPr>
        <w:t> za slovo „služieb“  vkladajú slová „alebo poskytovateľovi systém</w:t>
      </w:r>
      <w:r w:rsidR="00ED3AAD">
        <w:rPr>
          <w:color w:val="000000"/>
        </w:rPr>
        <w:t>ov</w:t>
      </w:r>
      <w:r>
        <w:rPr>
          <w:color w:val="000000"/>
        </w:rPr>
        <w:t xml:space="preserve"> merania sledovanosti“.</w:t>
      </w:r>
    </w:p>
    <w:p w14:paraId="695408E2" w14:textId="77777777" w:rsidR="000449B1" w:rsidRDefault="000449B1" w:rsidP="00AE68C5">
      <w:pPr>
        <w:pStyle w:val="Odsekzoznamu"/>
        <w:ind w:left="567" w:hanging="567"/>
        <w:jc w:val="both"/>
      </w:pPr>
    </w:p>
    <w:p w14:paraId="57E5B0A6" w14:textId="77777777" w:rsidR="000449B1" w:rsidRPr="000449B1" w:rsidRDefault="000449B1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>V § 131 ods. 5 prvej vete sa</w:t>
      </w:r>
      <w:r>
        <w:rPr>
          <w:color w:val="000000"/>
        </w:rPr>
        <w:t> za slovo „služby“ vkladajú slová „alebo poskytovateľ systém</w:t>
      </w:r>
      <w:r w:rsidR="00ED3AAD">
        <w:rPr>
          <w:color w:val="000000"/>
        </w:rPr>
        <w:t>ov</w:t>
      </w:r>
      <w:r>
        <w:rPr>
          <w:color w:val="000000"/>
        </w:rPr>
        <w:t xml:space="preserve"> merania sledovanosti“.</w:t>
      </w:r>
    </w:p>
    <w:p w14:paraId="21B6B563" w14:textId="77777777" w:rsidR="000449B1" w:rsidRPr="000449B1" w:rsidRDefault="000449B1" w:rsidP="00AE68C5">
      <w:pPr>
        <w:pStyle w:val="Odsekzoznamu"/>
        <w:spacing w:after="225" w:line="264" w:lineRule="auto"/>
        <w:ind w:left="567" w:hanging="567"/>
        <w:jc w:val="both"/>
      </w:pPr>
    </w:p>
    <w:p w14:paraId="79594BB6" w14:textId="49AF0D47" w:rsidR="000449B1" w:rsidRPr="00A7715E" w:rsidRDefault="000449B1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>V § 131 ods. 7 prvej vete sa</w:t>
      </w:r>
      <w:r w:rsidR="00AB7C55">
        <w:rPr>
          <w:color w:val="000000"/>
        </w:rPr>
        <w:t> za slovo „služieb“</w:t>
      </w:r>
      <w:r>
        <w:rPr>
          <w:color w:val="000000"/>
        </w:rPr>
        <w:t xml:space="preserve"> vkladajú slová „alebo poskytovateľ systém</w:t>
      </w:r>
      <w:r w:rsidR="00ED3AAD">
        <w:rPr>
          <w:color w:val="000000"/>
        </w:rPr>
        <w:t>ov</w:t>
      </w:r>
      <w:r>
        <w:rPr>
          <w:color w:val="000000"/>
        </w:rPr>
        <w:t xml:space="preserve"> merania sledovanosti“.</w:t>
      </w:r>
    </w:p>
    <w:p w14:paraId="32B0961E" w14:textId="77777777" w:rsidR="00A7715E" w:rsidRDefault="00A7715E" w:rsidP="00A7715E">
      <w:pPr>
        <w:pStyle w:val="Odsekzoznamu"/>
      </w:pPr>
    </w:p>
    <w:p w14:paraId="090F8FA5" w14:textId="0FE7B340" w:rsidR="00A7715E" w:rsidRPr="00A7715E" w:rsidRDefault="00A7715E" w:rsidP="00AD3B74">
      <w:pPr>
        <w:pStyle w:val="Odsekzoznamu"/>
        <w:numPr>
          <w:ilvl w:val="0"/>
          <w:numId w:val="3"/>
        </w:numPr>
        <w:ind w:left="567" w:hanging="567"/>
        <w:jc w:val="both"/>
      </w:pPr>
      <w:r w:rsidRPr="00A7715E">
        <w:t>V § 133a ods. 1 sa na konci pripája táto veta: „Regulátor môže začať výkon dohľadu za porušenie povinnosti zabezpečiť prideľovanie verejných finančných prostriedkov na štátnu reklamu v súlade s § 103</w:t>
      </w:r>
      <w:r w:rsidR="00024D6B">
        <w:t>a</w:t>
      </w:r>
      <w:r w:rsidRPr="00A7715E">
        <w:t xml:space="preserve"> ods. 4 iba na základe podnetu na preverenie.“.</w:t>
      </w:r>
    </w:p>
    <w:p w14:paraId="2610B4B3" w14:textId="77777777" w:rsidR="00FF0037" w:rsidRDefault="00FF0037" w:rsidP="00FF0037">
      <w:pPr>
        <w:pStyle w:val="Odsekzoznamu"/>
        <w:spacing w:after="225" w:line="264" w:lineRule="auto"/>
        <w:ind w:left="567"/>
        <w:jc w:val="both"/>
      </w:pPr>
    </w:p>
    <w:p w14:paraId="1AE174D1" w14:textId="3183BDAF" w:rsidR="000449B1" w:rsidRDefault="00A479D1" w:rsidP="00C9466F">
      <w:pPr>
        <w:pStyle w:val="Odsekzoznamu"/>
        <w:numPr>
          <w:ilvl w:val="0"/>
          <w:numId w:val="3"/>
        </w:numPr>
        <w:spacing w:after="225" w:line="264" w:lineRule="auto"/>
        <w:ind w:left="567" w:hanging="567"/>
        <w:jc w:val="both"/>
      </w:pPr>
      <w:r>
        <w:t>Za § 133g sa vkladá § 133h, ktorý</w:t>
      </w:r>
      <w:r w:rsidRPr="00A479D1">
        <w:t xml:space="preserve"> vrátane nadpisu nad paragrafom znie:</w:t>
      </w:r>
    </w:p>
    <w:p w14:paraId="564B2B33" w14:textId="692DA86E" w:rsidR="00A479D1" w:rsidRPr="00F502A5" w:rsidRDefault="00A479D1" w:rsidP="00AE68C5">
      <w:pPr>
        <w:spacing w:before="225" w:after="225" w:line="264" w:lineRule="auto"/>
        <w:ind w:left="567"/>
        <w:jc w:val="center"/>
        <w:rPr>
          <w:b/>
          <w:color w:val="000000"/>
        </w:rPr>
      </w:pPr>
      <w:r>
        <w:rPr>
          <w:b/>
          <w:color w:val="000000"/>
        </w:rPr>
        <w:t>„</w:t>
      </w:r>
      <w:r w:rsidRPr="00F502A5">
        <w:rPr>
          <w:b/>
          <w:color w:val="000000"/>
        </w:rPr>
        <w:t>Dohľad nad vysielateľom</w:t>
      </w:r>
      <w:r w:rsidR="00911E84">
        <w:rPr>
          <w:b/>
          <w:color w:val="000000"/>
        </w:rPr>
        <w:t>,</w:t>
      </w:r>
      <w:r w:rsidRPr="00F502A5">
        <w:rPr>
          <w:b/>
          <w:color w:val="000000"/>
        </w:rPr>
        <w:t xml:space="preserve"> poskytovateľom audiovizuálnej mediálnej služby na požiadanie</w:t>
      </w:r>
      <w:r w:rsidR="00911E84">
        <w:rPr>
          <w:b/>
          <w:color w:val="000000"/>
        </w:rPr>
        <w:t xml:space="preserve"> a </w:t>
      </w:r>
      <w:r w:rsidR="00911E84" w:rsidRPr="00911E84">
        <w:rPr>
          <w:b/>
          <w:color w:val="000000" w:themeColor="text1"/>
        </w:rPr>
        <w:t>poskytovateľom systémov merania sledovanosti</w:t>
      </w:r>
    </w:p>
    <w:p w14:paraId="1CC522FD" w14:textId="77777777" w:rsidR="00A479D1" w:rsidRDefault="00A479D1" w:rsidP="007C04AC">
      <w:pPr>
        <w:spacing w:before="225" w:line="264" w:lineRule="auto"/>
        <w:ind w:left="570"/>
        <w:jc w:val="center"/>
        <w:rPr>
          <w:b/>
          <w:color w:val="000000"/>
        </w:rPr>
      </w:pPr>
      <w:r>
        <w:rPr>
          <w:b/>
          <w:color w:val="000000"/>
        </w:rPr>
        <w:t>§ 133h</w:t>
      </w:r>
    </w:p>
    <w:p w14:paraId="51DC071F" w14:textId="77777777" w:rsidR="00A479D1" w:rsidRPr="00B12100" w:rsidRDefault="59D2BF72" w:rsidP="6BF6CEF1">
      <w:pPr>
        <w:spacing w:after="225" w:line="264" w:lineRule="auto"/>
        <w:ind w:left="570"/>
        <w:jc w:val="center"/>
        <w:rPr>
          <w:b/>
          <w:bCs/>
          <w:color w:val="000000" w:themeColor="text1"/>
        </w:rPr>
      </w:pPr>
      <w:r w:rsidRPr="6BF6CEF1">
        <w:rPr>
          <w:b/>
          <w:bCs/>
          <w:color w:val="000000" w:themeColor="text1"/>
        </w:rPr>
        <w:t>Poskytnutie informácií a údajov</w:t>
      </w:r>
    </w:p>
    <w:p w14:paraId="010A077B" w14:textId="00EB7502" w:rsidR="00A479D1" w:rsidRPr="00DD6395" w:rsidRDefault="59D2BF72" w:rsidP="00AE68C5">
      <w:pPr>
        <w:pStyle w:val="Odsekzoznamu"/>
        <w:suppressAutoHyphens w:val="0"/>
        <w:spacing w:before="225" w:after="225" w:line="264" w:lineRule="auto"/>
        <w:ind w:left="567"/>
        <w:jc w:val="both"/>
        <w:rPr>
          <w:color w:val="000000"/>
        </w:rPr>
      </w:pPr>
      <w:r w:rsidRPr="6BF6CEF1">
        <w:rPr>
          <w:color w:val="000000" w:themeColor="text1"/>
        </w:rPr>
        <w:t>Regulátor môže pri výkone dohľadu požadovať od vysielateľov, poskytovateľov audiovizuálnej mediálnej služby na požiadanie,</w:t>
      </w:r>
      <w:r w:rsidR="469B3FEC" w:rsidRPr="6BF6CEF1">
        <w:rPr>
          <w:color w:val="000000" w:themeColor="text1"/>
        </w:rPr>
        <w:t xml:space="preserve"> </w:t>
      </w:r>
      <w:r w:rsidR="00911E84" w:rsidRPr="00911E84">
        <w:rPr>
          <w:color w:val="000000" w:themeColor="text1"/>
        </w:rPr>
        <w:t xml:space="preserve">poskytovateľov systémov merania sledovanosti </w:t>
      </w:r>
      <w:r w:rsidRPr="6BF6CEF1">
        <w:rPr>
          <w:color w:val="000000" w:themeColor="text1"/>
        </w:rPr>
        <w:t>alebo od iných osôb, o ktorých možno predpokladať, že na účely súvisiace s ich obchodnou, podnikateľskou alebo profesionálnou činnosťou by mohli mať požadované informácie alebo údaje, aby bezodplatne a v</w:t>
      </w:r>
      <w:r w:rsidR="00B8498C">
        <w:rPr>
          <w:color w:val="000000" w:themeColor="text1"/>
        </w:rPr>
        <w:t xml:space="preserve"> primeranej </w:t>
      </w:r>
      <w:r w:rsidRPr="6BF6CEF1">
        <w:rPr>
          <w:color w:val="000000" w:themeColor="text1"/>
        </w:rPr>
        <w:t>lehote určenej regulátorom poskytli informácie alebo údaje, ktoré sú primerané a potrebné na vykonávanie úloh regulá</w:t>
      </w:r>
      <w:r w:rsidR="47ED5A66" w:rsidRPr="6BF6CEF1">
        <w:rPr>
          <w:color w:val="000000" w:themeColor="text1"/>
        </w:rPr>
        <w:t>tora podľa osobitného predpisu.</w:t>
      </w:r>
      <w:r w:rsidRPr="6BF6CEF1">
        <w:rPr>
          <w:color w:val="000000" w:themeColor="text1"/>
          <w:vertAlign w:val="superscript"/>
        </w:rPr>
        <w:t>90k</w:t>
      </w:r>
      <w:r w:rsidRPr="6BF6CEF1">
        <w:rPr>
          <w:color w:val="000000" w:themeColor="text1"/>
        </w:rPr>
        <w:t>)</w:t>
      </w:r>
      <w:r w:rsidR="00F37605">
        <w:rPr>
          <w:color w:val="000000" w:themeColor="text1"/>
        </w:rPr>
        <w:t>“.</w:t>
      </w:r>
      <w:r w:rsidRPr="6BF6CEF1">
        <w:rPr>
          <w:color w:val="000000" w:themeColor="text1"/>
        </w:rPr>
        <w:t xml:space="preserve"> </w:t>
      </w:r>
    </w:p>
    <w:p w14:paraId="78CDBDA4" w14:textId="77777777" w:rsidR="00A479D1" w:rsidRPr="00A479D1" w:rsidRDefault="00A479D1" w:rsidP="00AE68C5">
      <w:pPr>
        <w:pStyle w:val="Textkomentra"/>
        <w:ind w:left="567"/>
        <w:jc w:val="both"/>
        <w:rPr>
          <w:sz w:val="24"/>
          <w:szCs w:val="24"/>
        </w:rPr>
      </w:pPr>
      <w:r w:rsidRPr="00A479D1">
        <w:rPr>
          <w:sz w:val="24"/>
          <w:szCs w:val="24"/>
        </w:rPr>
        <w:t>Poznámka pod čiarou k odkazu 90k znie:</w:t>
      </w:r>
    </w:p>
    <w:p w14:paraId="07F1331F" w14:textId="77777777" w:rsidR="00A479D1" w:rsidRDefault="00A479D1" w:rsidP="00AE68C5">
      <w:pPr>
        <w:spacing w:after="225" w:line="264" w:lineRule="auto"/>
        <w:ind w:left="567"/>
        <w:jc w:val="both"/>
      </w:pPr>
      <w:r>
        <w:t>„</w:t>
      </w:r>
      <w:r w:rsidRPr="68F8BC39">
        <w:rPr>
          <w:vertAlign w:val="superscript"/>
        </w:rPr>
        <w:t>90k</w:t>
      </w:r>
      <w:r w:rsidR="007E620D">
        <w:t>) Kapitola III n</w:t>
      </w:r>
      <w:r>
        <w:t>ariadenia (EÚ) 2024/1083.“.</w:t>
      </w:r>
    </w:p>
    <w:p w14:paraId="08747598" w14:textId="4C716218" w:rsidR="00A7715E" w:rsidRDefault="00BA335A" w:rsidP="00A7715E">
      <w:pPr>
        <w:pStyle w:val="Odsekzoznamu"/>
        <w:numPr>
          <w:ilvl w:val="0"/>
          <w:numId w:val="3"/>
        </w:numPr>
        <w:spacing w:before="225" w:after="225" w:line="264" w:lineRule="auto"/>
        <w:ind w:left="567" w:hanging="567"/>
        <w:jc w:val="both"/>
      </w:pPr>
      <w:r>
        <w:t>§ 142 ods. 1 sa za písmeno</w:t>
      </w:r>
      <w:r w:rsidR="00A7715E">
        <w:t xml:space="preserve"> f) vkladá nové písmeno g), ktoré znie:</w:t>
      </w:r>
    </w:p>
    <w:p w14:paraId="76CFFA45" w14:textId="77777777" w:rsidR="00A7715E" w:rsidRDefault="00A7715E" w:rsidP="00A7715E">
      <w:pPr>
        <w:pStyle w:val="Odsekzoznamu"/>
        <w:spacing w:before="225" w:after="225" w:line="264" w:lineRule="auto"/>
        <w:ind w:left="567"/>
        <w:jc w:val="both"/>
      </w:pPr>
      <w:r>
        <w:t>„g) nesplnil povinnosť podľa § 20 ods. 9,“.</w:t>
      </w:r>
    </w:p>
    <w:p w14:paraId="23C10FCC" w14:textId="77777777" w:rsidR="00A7715E" w:rsidRDefault="00A7715E" w:rsidP="00A7715E">
      <w:pPr>
        <w:pStyle w:val="Odsekzoznamu"/>
        <w:spacing w:before="225" w:after="225" w:line="264" w:lineRule="auto"/>
        <w:ind w:left="567"/>
        <w:jc w:val="both"/>
      </w:pPr>
    </w:p>
    <w:p w14:paraId="4087B9C9" w14:textId="77777777" w:rsidR="00A7715E" w:rsidRDefault="00A7715E" w:rsidP="00A7715E">
      <w:pPr>
        <w:pStyle w:val="Odsekzoznamu"/>
        <w:spacing w:before="225" w:after="225" w:line="264" w:lineRule="auto"/>
        <w:ind w:left="567"/>
        <w:jc w:val="both"/>
      </w:pPr>
      <w:r>
        <w:t>Doterajšie písmená g) až o) sa označujú ako písmená h) až p).</w:t>
      </w:r>
    </w:p>
    <w:p w14:paraId="00356A49" w14:textId="019B1645" w:rsidR="00A7715E" w:rsidRDefault="00A7715E" w:rsidP="009D466D">
      <w:pPr>
        <w:pStyle w:val="Odsekzoznamu"/>
        <w:spacing w:before="225" w:after="225" w:line="264" w:lineRule="auto"/>
        <w:ind w:left="567"/>
        <w:jc w:val="both"/>
      </w:pPr>
    </w:p>
    <w:p w14:paraId="4B42D28D" w14:textId="63F46BB2" w:rsidR="00A479D1" w:rsidRDefault="00A479D1" w:rsidP="00C9466F">
      <w:pPr>
        <w:pStyle w:val="Odsekzoznamu"/>
        <w:numPr>
          <w:ilvl w:val="0"/>
          <w:numId w:val="3"/>
        </w:numPr>
        <w:spacing w:before="225" w:after="225" w:line="264" w:lineRule="auto"/>
        <w:ind w:left="567" w:hanging="567"/>
        <w:jc w:val="both"/>
      </w:pPr>
      <w:r>
        <w:t xml:space="preserve">V § 142 ods. 1 písm. </w:t>
      </w:r>
      <w:r w:rsidR="009D466D">
        <w:t>l</w:t>
      </w:r>
      <w:r>
        <w:t xml:space="preserve">) </w:t>
      </w:r>
      <w:r w:rsidR="00017BC5">
        <w:t xml:space="preserve">a § 143 ods. 1 písm. f) </w:t>
      </w:r>
      <w:r>
        <w:t>sa na konci pripájajú tieto slová: „alebo povinnosť podľa § 103a ods. 1 a 2“.</w:t>
      </w:r>
    </w:p>
    <w:p w14:paraId="5D943E18" w14:textId="77777777" w:rsidR="00A479D1" w:rsidRDefault="00A479D1" w:rsidP="00AE68C5">
      <w:pPr>
        <w:pStyle w:val="Odsekzoznamu"/>
        <w:spacing w:before="225" w:after="225" w:line="264" w:lineRule="auto"/>
        <w:ind w:left="567" w:hanging="567"/>
      </w:pPr>
    </w:p>
    <w:p w14:paraId="1B1EF484" w14:textId="59A965BE" w:rsidR="00A479D1" w:rsidRDefault="00A2698B" w:rsidP="00C9466F">
      <w:pPr>
        <w:pStyle w:val="Odsekzoznamu"/>
        <w:numPr>
          <w:ilvl w:val="0"/>
          <w:numId w:val="3"/>
        </w:numPr>
        <w:spacing w:line="264" w:lineRule="auto"/>
        <w:ind w:left="567" w:hanging="567"/>
        <w:jc w:val="both"/>
      </w:pPr>
      <w:r>
        <w:t xml:space="preserve">V </w:t>
      </w:r>
      <w:r w:rsidR="00A479D1">
        <w:t xml:space="preserve">§ 142 </w:t>
      </w:r>
      <w:r>
        <w:t>sa odsek 1</w:t>
      </w:r>
      <w:r w:rsidR="00A479D1">
        <w:t xml:space="preserve"> dopĺňa písmenami </w:t>
      </w:r>
      <w:r w:rsidR="00E06F47">
        <w:t>q</w:t>
      </w:r>
      <w:r w:rsidR="00A479D1">
        <w:t>) a </w:t>
      </w:r>
      <w:r w:rsidR="00E06F47">
        <w:t>r</w:t>
      </w:r>
      <w:r w:rsidR="00A479D1">
        <w:t xml:space="preserve">), ktoré znejú: </w:t>
      </w:r>
    </w:p>
    <w:p w14:paraId="0D971E9C" w14:textId="52B10C41" w:rsidR="00A479D1" w:rsidRDefault="00A479D1" w:rsidP="00AE68C5">
      <w:pPr>
        <w:spacing w:line="264" w:lineRule="auto"/>
        <w:ind w:left="567"/>
        <w:jc w:val="both"/>
      </w:pPr>
      <w:r>
        <w:t>„</w:t>
      </w:r>
      <w:r w:rsidR="00E06F47">
        <w:t>q</w:t>
      </w:r>
      <w:r>
        <w:t xml:space="preserve">) neposkytol </w:t>
      </w:r>
      <w:proofErr w:type="spellStart"/>
      <w:r>
        <w:t>regulátorovi</w:t>
      </w:r>
      <w:proofErr w:type="spellEnd"/>
      <w:r>
        <w:t xml:space="preserve"> informáciu alebo údaj podľa § 133h v lehote určenej regulátorom,</w:t>
      </w:r>
    </w:p>
    <w:p w14:paraId="797DF20D" w14:textId="6D2FF878" w:rsidR="00A479D1" w:rsidRDefault="00E06F47" w:rsidP="00AE68C5">
      <w:pPr>
        <w:spacing w:line="264" w:lineRule="auto"/>
        <w:ind w:left="567"/>
        <w:jc w:val="both"/>
      </w:pPr>
      <w:r>
        <w:t>r</w:t>
      </w:r>
      <w:r w:rsidR="00AE68C5">
        <w:t xml:space="preserve">) </w:t>
      </w:r>
      <w:r w:rsidR="00A479D1">
        <w:t>poskytol nesprávnu, neúplnú alebo zavádzajúcu informáciu alebo údaj podľa § 133h.“.</w:t>
      </w:r>
    </w:p>
    <w:p w14:paraId="6FBBE371" w14:textId="77777777" w:rsidR="00A479D1" w:rsidRDefault="00A479D1" w:rsidP="00A479D1">
      <w:pPr>
        <w:spacing w:line="264" w:lineRule="auto"/>
      </w:pPr>
    </w:p>
    <w:p w14:paraId="161156AC" w14:textId="77777777" w:rsidR="00017BC5" w:rsidRDefault="007E620D" w:rsidP="00C9466F">
      <w:pPr>
        <w:pStyle w:val="Odsekzoznamu"/>
        <w:numPr>
          <w:ilvl w:val="0"/>
          <w:numId w:val="3"/>
        </w:numPr>
        <w:spacing w:line="264" w:lineRule="auto"/>
        <w:ind w:left="567" w:hanging="567"/>
      </w:pPr>
      <w:r>
        <w:t xml:space="preserve">V </w:t>
      </w:r>
      <w:r w:rsidR="00017BC5">
        <w:t>§ 143</w:t>
      </w:r>
      <w:r>
        <w:t xml:space="preserve"> sa</w:t>
      </w:r>
      <w:r w:rsidR="00017BC5">
        <w:t xml:space="preserve"> </w:t>
      </w:r>
      <w:r w:rsidR="00C56DDE">
        <w:t>ods</w:t>
      </w:r>
      <w:r>
        <w:t>ek 1</w:t>
      </w:r>
      <w:r w:rsidR="00017BC5">
        <w:t xml:space="preserve"> dopĺňa písmenami i) a j), ktoré znejú:</w:t>
      </w:r>
    </w:p>
    <w:p w14:paraId="3236B843" w14:textId="77777777" w:rsidR="00017BC5" w:rsidRDefault="00017BC5" w:rsidP="00AE68C5">
      <w:pPr>
        <w:spacing w:line="264" w:lineRule="auto"/>
        <w:ind w:left="567"/>
      </w:pPr>
      <w:r>
        <w:t xml:space="preserve">„i) neposkytol </w:t>
      </w:r>
      <w:proofErr w:type="spellStart"/>
      <w:r>
        <w:t>regulátorovi</w:t>
      </w:r>
      <w:proofErr w:type="spellEnd"/>
      <w:r>
        <w:t xml:space="preserve"> informáciu alebo údaj podľa § 133h v lehote určenej regulátorom,</w:t>
      </w:r>
    </w:p>
    <w:p w14:paraId="7847A985" w14:textId="77777777" w:rsidR="00017BC5" w:rsidRDefault="00017BC5" w:rsidP="00AE68C5">
      <w:pPr>
        <w:spacing w:line="264" w:lineRule="auto"/>
        <w:ind w:left="567"/>
      </w:pPr>
      <w:r>
        <w:lastRenderedPageBreak/>
        <w:t>j) poskytol nesprávnu, neúplnú alebo zavádzajúcu informáciu alebo údaj podľa § 133h.“.</w:t>
      </w:r>
    </w:p>
    <w:p w14:paraId="703F4295" w14:textId="77777777" w:rsidR="00A479D1" w:rsidRDefault="00A479D1" w:rsidP="00017BC5">
      <w:pPr>
        <w:spacing w:line="264" w:lineRule="auto"/>
        <w:ind w:left="426"/>
      </w:pPr>
    </w:p>
    <w:p w14:paraId="45EA444A" w14:textId="48E8AF05" w:rsidR="00017BC5" w:rsidRDefault="00FD217D" w:rsidP="00C9466F">
      <w:pPr>
        <w:pStyle w:val="Odsekzoznamu"/>
        <w:numPr>
          <w:ilvl w:val="0"/>
          <w:numId w:val="3"/>
        </w:numPr>
        <w:spacing w:line="264" w:lineRule="auto"/>
        <w:ind w:left="567" w:hanging="567"/>
      </w:pPr>
      <w:r>
        <w:t>Za § 145c sa vklad</w:t>
      </w:r>
      <w:r w:rsidR="00EF2BCE">
        <w:t>a</w:t>
      </w:r>
      <w:r w:rsidR="000F2277">
        <w:t>jú</w:t>
      </w:r>
      <w:r>
        <w:t xml:space="preserve"> § 145d a </w:t>
      </w:r>
      <w:r w:rsidR="00D34220">
        <w:t>145e, ktoré vrátane nadpisov znejú:</w:t>
      </w:r>
    </w:p>
    <w:p w14:paraId="474AB5F5" w14:textId="77777777" w:rsidR="00D34220" w:rsidRPr="00C853DD" w:rsidRDefault="00D34220" w:rsidP="007C04AC">
      <w:pPr>
        <w:spacing w:before="225" w:line="264" w:lineRule="auto"/>
        <w:ind w:left="570"/>
        <w:jc w:val="center"/>
        <w:rPr>
          <w:b/>
          <w:color w:val="000000"/>
        </w:rPr>
      </w:pPr>
      <w:r>
        <w:rPr>
          <w:b/>
          <w:color w:val="000000"/>
        </w:rPr>
        <w:t>„</w:t>
      </w:r>
      <w:r w:rsidRPr="00D34220">
        <w:rPr>
          <w:b/>
          <w:color w:val="000000"/>
        </w:rPr>
        <w:t>§ 145d</w:t>
      </w:r>
    </w:p>
    <w:p w14:paraId="18334123" w14:textId="77777777" w:rsidR="00D34220" w:rsidRPr="00C853DD" w:rsidRDefault="00D34220" w:rsidP="007C04AC">
      <w:pPr>
        <w:spacing w:after="225" w:line="264" w:lineRule="auto"/>
        <w:ind w:left="570"/>
        <w:jc w:val="center"/>
        <w:rPr>
          <w:b/>
          <w:color w:val="000000"/>
        </w:rPr>
      </w:pPr>
      <w:r w:rsidRPr="00C853DD">
        <w:rPr>
          <w:b/>
          <w:color w:val="000000"/>
        </w:rPr>
        <w:t>Pokuty ukladané poskytovateľom systémov merania sledovanosti</w:t>
      </w:r>
    </w:p>
    <w:p w14:paraId="015699FC" w14:textId="77777777" w:rsidR="00D34220" w:rsidRPr="00E76C4F" w:rsidRDefault="00D34220" w:rsidP="00D34220">
      <w:pPr>
        <w:spacing w:before="225" w:line="264" w:lineRule="auto"/>
        <w:ind w:left="570"/>
        <w:jc w:val="both"/>
        <w:rPr>
          <w:color w:val="000000"/>
        </w:rPr>
      </w:pPr>
      <w:r w:rsidRPr="00E76C4F">
        <w:rPr>
          <w:color w:val="000000"/>
        </w:rPr>
        <w:t>Regulátor uloží pokutu poskytovateľovi systém</w:t>
      </w:r>
      <w:r w:rsidR="00C56DDE">
        <w:rPr>
          <w:color w:val="000000"/>
        </w:rPr>
        <w:t>ov</w:t>
      </w:r>
      <w:r w:rsidRPr="00E76C4F">
        <w:rPr>
          <w:color w:val="000000"/>
        </w:rPr>
        <w:t xml:space="preserve"> merania sledovanosti od 500</w:t>
      </w:r>
      <w:r>
        <w:rPr>
          <w:color w:val="000000"/>
        </w:rPr>
        <w:t xml:space="preserve"> eur</w:t>
      </w:r>
      <w:r w:rsidRPr="00E76C4F">
        <w:rPr>
          <w:color w:val="000000"/>
        </w:rPr>
        <w:t xml:space="preserve"> do 3 000 eur, ak </w:t>
      </w:r>
    </w:p>
    <w:p w14:paraId="725E09D9" w14:textId="77777777" w:rsidR="00D34220" w:rsidRPr="00E76C4F" w:rsidRDefault="00D34220" w:rsidP="00C9466F">
      <w:pPr>
        <w:pStyle w:val="Odsekzoznamu"/>
        <w:numPr>
          <w:ilvl w:val="0"/>
          <w:numId w:val="7"/>
        </w:numPr>
        <w:suppressAutoHyphens w:val="0"/>
        <w:spacing w:after="225" w:line="264" w:lineRule="auto"/>
        <w:ind w:left="993"/>
        <w:jc w:val="both"/>
        <w:rPr>
          <w:color w:val="000000"/>
        </w:rPr>
      </w:pPr>
      <w:r w:rsidRPr="00E76C4F">
        <w:rPr>
          <w:color w:val="000000"/>
        </w:rPr>
        <w:t>nezabezpečil, aby ním poskytované systémy merania sledovanosti a metodika, ktorú tieto systémy používajú, boli v súlade so zásadami podľa osobitného predpisu,</w:t>
      </w:r>
      <w:r w:rsidR="00074608">
        <w:rPr>
          <w:color w:val="000000"/>
          <w:vertAlign w:val="superscript"/>
        </w:rPr>
        <w:t>91b</w:t>
      </w:r>
      <w:r w:rsidRPr="00E76C4F">
        <w:rPr>
          <w:color w:val="000000"/>
        </w:rPr>
        <w:t>)</w:t>
      </w:r>
    </w:p>
    <w:p w14:paraId="1CACB79B" w14:textId="77777777" w:rsidR="00D34220" w:rsidRPr="00E76C4F" w:rsidRDefault="00D34220" w:rsidP="00C9466F">
      <w:pPr>
        <w:pStyle w:val="Odsekzoznamu"/>
        <w:numPr>
          <w:ilvl w:val="0"/>
          <w:numId w:val="7"/>
        </w:numPr>
        <w:suppressAutoHyphens w:val="0"/>
        <w:spacing w:after="225" w:line="264" w:lineRule="auto"/>
        <w:ind w:left="993"/>
        <w:jc w:val="both"/>
        <w:rPr>
          <w:color w:val="000000"/>
        </w:rPr>
      </w:pPr>
      <w:r w:rsidRPr="00E76C4F">
        <w:rPr>
          <w:color w:val="000000"/>
        </w:rPr>
        <w:t>v súlade s podmienkami podľa osobitného predpisu,</w:t>
      </w:r>
      <w:r w:rsidR="00074608">
        <w:rPr>
          <w:color w:val="000000"/>
          <w:vertAlign w:val="superscript"/>
        </w:rPr>
        <w:t>91c</w:t>
      </w:r>
      <w:r w:rsidRPr="00E76C4F">
        <w:rPr>
          <w:color w:val="000000"/>
        </w:rPr>
        <w:t>)</w:t>
      </w:r>
    </w:p>
    <w:p w14:paraId="290C785F" w14:textId="77777777" w:rsidR="00D34220" w:rsidRPr="00E76C4F" w:rsidRDefault="00D34220" w:rsidP="00C9466F">
      <w:pPr>
        <w:pStyle w:val="Odsekzoznamu"/>
        <w:numPr>
          <w:ilvl w:val="1"/>
          <w:numId w:val="8"/>
        </w:numPr>
        <w:suppressAutoHyphens w:val="0"/>
        <w:spacing w:after="225" w:line="264" w:lineRule="auto"/>
        <w:ind w:left="1276" w:hanging="284"/>
        <w:jc w:val="both"/>
        <w:rPr>
          <w:color w:val="000000"/>
        </w:rPr>
      </w:pPr>
      <w:r w:rsidRPr="00E76C4F">
        <w:rPr>
          <w:color w:val="000000"/>
        </w:rPr>
        <w:t xml:space="preserve">neposkytol informácie o metodike použitej vo svojich systémoch </w:t>
      </w:r>
      <w:r w:rsidR="00C56DDE">
        <w:rPr>
          <w:color w:val="000000"/>
        </w:rPr>
        <w:t xml:space="preserve">merania </w:t>
      </w:r>
      <w:r w:rsidRPr="00E76C4F">
        <w:rPr>
          <w:color w:val="000000"/>
        </w:rPr>
        <w:t>sledovan</w:t>
      </w:r>
      <w:r w:rsidR="00C56DDE">
        <w:rPr>
          <w:color w:val="000000"/>
        </w:rPr>
        <w:t>osti</w:t>
      </w:r>
      <w:r w:rsidRPr="00E76C4F">
        <w:rPr>
          <w:color w:val="000000"/>
        </w:rPr>
        <w:t xml:space="preserve">, </w:t>
      </w:r>
    </w:p>
    <w:p w14:paraId="5E729DCA" w14:textId="77777777" w:rsidR="00D34220" w:rsidRPr="00E76C4F" w:rsidRDefault="00D34220" w:rsidP="00C9466F">
      <w:pPr>
        <w:pStyle w:val="Odsekzoznamu"/>
        <w:numPr>
          <w:ilvl w:val="1"/>
          <w:numId w:val="8"/>
        </w:numPr>
        <w:suppressAutoHyphens w:val="0"/>
        <w:spacing w:after="225" w:line="264" w:lineRule="auto"/>
        <w:ind w:left="1276" w:hanging="284"/>
        <w:jc w:val="both"/>
        <w:rPr>
          <w:color w:val="000000"/>
        </w:rPr>
      </w:pPr>
      <w:r w:rsidRPr="00E76C4F">
        <w:rPr>
          <w:color w:val="000000"/>
        </w:rPr>
        <w:t xml:space="preserve">nezabezpečil nezávislý audit metodiky použitej vo svojich systémoch </w:t>
      </w:r>
      <w:r w:rsidR="00C56DDE">
        <w:rPr>
          <w:color w:val="000000"/>
        </w:rPr>
        <w:t xml:space="preserve">merania </w:t>
      </w:r>
      <w:r w:rsidRPr="00E76C4F">
        <w:rPr>
          <w:color w:val="000000"/>
        </w:rPr>
        <w:t>sledovan</w:t>
      </w:r>
      <w:r w:rsidR="00C56DDE">
        <w:rPr>
          <w:color w:val="000000"/>
        </w:rPr>
        <w:t>osti</w:t>
      </w:r>
      <w:r w:rsidRPr="00E76C4F">
        <w:rPr>
          <w:color w:val="000000"/>
        </w:rPr>
        <w:t xml:space="preserve"> a spôsobu, akým sa uplatňuje alebo</w:t>
      </w:r>
    </w:p>
    <w:p w14:paraId="6E1C40F2" w14:textId="77777777" w:rsidR="00D34220" w:rsidRPr="00E76C4F" w:rsidRDefault="5E3F1904" w:rsidP="00C9466F">
      <w:pPr>
        <w:pStyle w:val="Odsekzoznamu"/>
        <w:numPr>
          <w:ilvl w:val="1"/>
          <w:numId w:val="8"/>
        </w:numPr>
        <w:suppressAutoHyphens w:val="0"/>
        <w:spacing w:after="225" w:line="264" w:lineRule="auto"/>
        <w:ind w:left="1276" w:hanging="284"/>
        <w:jc w:val="both"/>
        <w:rPr>
          <w:color w:val="000000"/>
        </w:rPr>
      </w:pPr>
      <w:r w:rsidRPr="6BF6CEF1">
        <w:rPr>
          <w:color w:val="000000" w:themeColor="text1"/>
        </w:rPr>
        <w:t>neposkytol informácie o výsledkoch merania sledovanosti,</w:t>
      </w:r>
    </w:p>
    <w:p w14:paraId="4CF479B3" w14:textId="77777777" w:rsidR="00D34220" w:rsidRPr="00E76C4F" w:rsidRDefault="00D34220" w:rsidP="00C9466F">
      <w:pPr>
        <w:pStyle w:val="Odsekzoznamu"/>
        <w:numPr>
          <w:ilvl w:val="0"/>
          <w:numId w:val="7"/>
        </w:numPr>
        <w:suppressAutoHyphens w:val="0"/>
        <w:spacing w:after="225" w:line="264" w:lineRule="auto"/>
        <w:ind w:left="993"/>
        <w:jc w:val="both"/>
        <w:rPr>
          <w:color w:val="000000"/>
        </w:rPr>
      </w:pPr>
      <w:r w:rsidRPr="00E76C4F">
        <w:rPr>
          <w:color w:val="000000"/>
        </w:rPr>
        <w:t xml:space="preserve">nesplnil povinnosť oznámiť </w:t>
      </w:r>
      <w:proofErr w:type="spellStart"/>
      <w:r w:rsidRPr="00E76C4F">
        <w:rPr>
          <w:color w:val="000000"/>
        </w:rPr>
        <w:t>regulátorovi</w:t>
      </w:r>
      <w:proofErr w:type="spellEnd"/>
      <w:r w:rsidRPr="00E76C4F">
        <w:rPr>
          <w:color w:val="000000"/>
        </w:rPr>
        <w:t xml:space="preserve"> údaje a informácie podľa</w:t>
      </w:r>
      <w:r w:rsidR="00C56DDE">
        <w:rPr>
          <w:color w:val="000000"/>
        </w:rPr>
        <w:t xml:space="preserve"> </w:t>
      </w:r>
      <w:r w:rsidRPr="00E76C4F">
        <w:rPr>
          <w:color w:val="000000"/>
        </w:rPr>
        <w:t>§ 25a ods. 2,</w:t>
      </w:r>
    </w:p>
    <w:p w14:paraId="59EDB68C" w14:textId="77777777" w:rsidR="00D34220" w:rsidRPr="007C04AC" w:rsidRDefault="00D34220" w:rsidP="00C9466F">
      <w:pPr>
        <w:pStyle w:val="Odsekzoznamu"/>
        <w:numPr>
          <w:ilvl w:val="0"/>
          <w:numId w:val="7"/>
        </w:numPr>
        <w:suppressAutoHyphens w:val="0"/>
        <w:spacing w:after="225" w:line="264" w:lineRule="auto"/>
        <w:ind w:left="993"/>
        <w:jc w:val="both"/>
        <w:rPr>
          <w:color w:val="000000"/>
        </w:rPr>
      </w:pPr>
      <w:r w:rsidRPr="00E76C4F">
        <w:rPr>
          <w:color w:val="000000"/>
        </w:rPr>
        <w:t xml:space="preserve">nesplnil povinnosť poskytnúť </w:t>
      </w:r>
      <w:proofErr w:type="spellStart"/>
      <w:r w:rsidRPr="00E76C4F">
        <w:rPr>
          <w:color w:val="000000"/>
        </w:rPr>
        <w:t>regulátorovi</w:t>
      </w:r>
      <w:proofErr w:type="spellEnd"/>
      <w:r w:rsidRPr="00E76C4F">
        <w:rPr>
          <w:color w:val="000000"/>
        </w:rPr>
        <w:t xml:space="preserve"> informácie podľa</w:t>
      </w:r>
      <w:r w:rsidR="00C56DDE">
        <w:rPr>
          <w:color w:val="000000"/>
        </w:rPr>
        <w:t xml:space="preserve"> </w:t>
      </w:r>
      <w:r w:rsidRPr="00E76C4F">
        <w:rPr>
          <w:color w:val="000000"/>
        </w:rPr>
        <w:t xml:space="preserve">§ 25a ods. 3. </w:t>
      </w:r>
    </w:p>
    <w:p w14:paraId="0F80EFA1" w14:textId="77777777" w:rsidR="00D34220" w:rsidRPr="00C853DD" w:rsidRDefault="00D34220" w:rsidP="007C04AC">
      <w:pPr>
        <w:spacing w:before="225" w:line="264" w:lineRule="auto"/>
        <w:ind w:left="570"/>
        <w:jc w:val="center"/>
        <w:rPr>
          <w:b/>
          <w:color w:val="000000"/>
        </w:rPr>
      </w:pPr>
      <w:r w:rsidRPr="00C853DD">
        <w:rPr>
          <w:b/>
          <w:color w:val="000000"/>
        </w:rPr>
        <w:t>§ 145</w:t>
      </w:r>
      <w:r>
        <w:rPr>
          <w:b/>
          <w:color w:val="000000"/>
        </w:rPr>
        <w:t>e</w:t>
      </w:r>
    </w:p>
    <w:p w14:paraId="6075B400" w14:textId="77777777" w:rsidR="00D34220" w:rsidRPr="00C853DD" w:rsidRDefault="00D34220" w:rsidP="007C04AC">
      <w:pPr>
        <w:spacing w:after="225" w:line="264" w:lineRule="auto"/>
        <w:ind w:left="570"/>
        <w:jc w:val="center"/>
        <w:rPr>
          <w:b/>
          <w:color w:val="000000"/>
        </w:rPr>
      </w:pPr>
      <w:r w:rsidRPr="00C853DD">
        <w:rPr>
          <w:b/>
          <w:color w:val="000000"/>
        </w:rPr>
        <w:t xml:space="preserve">Pokuty ukladané </w:t>
      </w:r>
      <w:r>
        <w:rPr>
          <w:b/>
          <w:color w:val="000000"/>
        </w:rPr>
        <w:t>zadávateľom štátnej reklamy</w:t>
      </w:r>
    </w:p>
    <w:p w14:paraId="53C3D6A4" w14:textId="77777777" w:rsidR="00A50B84" w:rsidRDefault="5E3F1904" w:rsidP="007C04AC">
      <w:pPr>
        <w:spacing w:line="264" w:lineRule="auto"/>
        <w:ind w:left="567"/>
        <w:jc w:val="both"/>
        <w:rPr>
          <w:color w:val="000000" w:themeColor="text1"/>
        </w:rPr>
      </w:pPr>
      <w:r w:rsidRPr="6BF6CEF1">
        <w:rPr>
          <w:color w:val="000000" w:themeColor="text1"/>
        </w:rPr>
        <w:t xml:space="preserve">Regulátor uloží zadávateľovi štátnej reklamy pokutu od 2 500 eur do 100 000 eur, ak </w:t>
      </w:r>
    </w:p>
    <w:p w14:paraId="2499FB18" w14:textId="52CAFEEE" w:rsidR="00A50B84" w:rsidRPr="00A50B84" w:rsidRDefault="5E3F1904" w:rsidP="00A50B84">
      <w:pPr>
        <w:pStyle w:val="Odsekzoznamu"/>
        <w:numPr>
          <w:ilvl w:val="0"/>
          <w:numId w:val="17"/>
        </w:numPr>
        <w:spacing w:line="264" w:lineRule="auto"/>
        <w:jc w:val="both"/>
        <w:rPr>
          <w:color w:val="000000" w:themeColor="text1"/>
        </w:rPr>
      </w:pPr>
      <w:r w:rsidRPr="00A50B84">
        <w:rPr>
          <w:color w:val="000000" w:themeColor="text1"/>
        </w:rPr>
        <w:t xml:space="preserve">nesplnil povinnosť oznámiť </w:t>
      </w:r>
      <w:proofErr w:type="spellStart"/>
      <w:r w:rsidRPr="00A50B84">
        <w:rPr>
          <w:color w:val="000000" w:themeColor="text1"/>
        </w:rPr>
        <w:t>regulátorovi</w:t>
      </w:r>
      <w:proofErr w:type="spellEnd"/>
      <w:r w:rsidRPr="00A50B84">
        <w:rPr>
          <w:color w:val="000000" w:themeColor="text1"/>
        </w:rPr>
        <w:t xml:space="preserve"> poskytnutie verejných finančných prostriedkov na štátnu reklamu podľa § 103a ods. </w:t>
      </w:r>
      <w:r w:rsidR="0FFC45D9" w:rsidRPr="00A50B84">
        <w:rPr>
          <w:color w:val="000000" w:themeColor="text1"/>
        </w:rPr>
        <w:t>3</w:t>
      </w:r>
      <w:r w:rsidR="00A50B84" w:rsidRPr="00A50B84">
        <w:rPr>
          <w:color w:val="000000" w:themeColor="text1"/>
        </w:rPr>
        <w:t>,</w:t>
      </w:r>
    </w:p>
    <w:p w14:paraId="1E874CE7" w14:textId="73E1F3D8" w:rsidR="00D34220" w:rsidRPr="00A73F7B" w:rsidRDefault="00A50B84" w:rsidP="00A50B84">
      <w:pPr>
        <w:pStyle w:val="Odsekzoznamu"/>
        <w:numPr>
          <w:ilvl w:val="0"/>
          <w:numId w:val="17"/>
        </w:numPr>
        <w:spacing w:line="264" w:lineRule="auto"/>
        <w:jc w:val="both"/>
        <w:rPr>
          <w:color w:val="000000"/>
        </w:rPr>
      </w:pPr>
      <w:r>
        <w:rPr>
          <w:color w:val="000000" w:themeColor="text1"/>
        </w:rPr>
        <w:t xml:space="preserve"> </w:t>
      </w:r>
      <w:r w:rsidR="00A0039C" w:rsidRPr="00A73F7B">
        <w:rPr>
          <w:color w:val="000000" w:themeColor="text1"/>
        </w:rPr>
        <w:t>nesplnil povinnosť zabezpečiť prideľovanie verejných finančných prostriedkov na štátnu reklamu v súlade s § 103</w:t>
      </w:r>
      <w:r w:rsidR="004B05D6">
        <w:rPr>
          <w:color w:val="000000" w:themeColor="text1"/>
        </w:rPr>
        <w:t>a</w:t>
      </w:r>
      <w:r w:rsidR="00A0039C" w:rsidRPr="00A73F7B">
        <w:rPr>
          <w:color w:val="000000" w:themeColor="text1"/>
        </w:rPr>
        <w:t xml:space="preserve"> ods. 4</w:t>
      </w:r>
      <w:r w:rsidR="5E3F1904" w:rsidRPr="00A73F7B">
        <w:rPr>
          <w:color w:val="000000" w:themeColor="text1"/>
        </w:rPr>
        <w:t>.“.</w:t>
      </w:r>
    </w:p>
    <w:p w14:paraId="479DF8C8" w14:textId="77777777" w:rsidR="00074608" w:rsidRDefault="00074608" w:rsidP="007C04AC">
      <w:pPr>
        <w:spacing w:line="264" w:lineRule="auto"/>
        <w:ind w:left="567"/>
        <w:jc w:val="both"/>
        <w:rPr>
          <w:color w:val="000000"/>
        </w:rPr>
      </w:pPr>
    </w:p>
    <w:p w14:paraId="125DF9B5" w14:textId="77777777" w:rsidR="00074608" w:rsidRDefault="00074608" w:rsidP="007C04AC">
      <w:pPr>
        <w:spacing w:line="264" w:lineRule="auto"/>
        <w:ind w:left="567"/>
        <w:jc w:val="both"/>
        <w:rPr>
          <w:color w:val="000000"/>
        </w:rPr>
      </w:pPr>
      <w:r>
        <w:rPr>
          <w:color w:val="000000"/>
        </w:rPr>
        <w:t>Poznámky pod čiarou k odkazom 91b a 91c znejú:</w:t>
      </w:r>
    </w:p>
    <w:p w14:paraId="3A41618E" w14:textId="77777777" w:rsidR="00074608" w:rsidRDefault="00074608" w:rsidP="007C04AC">
      <w:pPr>
        <w:spacing w:line="264" w:lineRule="auto"/>
        <w:ind w:left="567"/>
        <w:jc w:val="both"/>
      </w:pPr>
      <w:r>
        <w:rPr>
          <w:color w:val="000000"/>
        </w:rPr>
        <w:t>„</w:t>
      </w:r>
      <w:r>
        <w:rPr>
          <w:color w:val="000000"/>
          <w:vertAlign w:val="superscript"/>
        </w:rPr>
        <w:t>91b</w:t>
      </w:r>
      <w:r>
        <w:rPr>
          <w:color w:val="000000"/>
        </w:rPr>
        <w:t xml:space="preserve">) </w:t>
      </w:r>
      <w:r w:rsidR="007E620D">
        <w:t>Čl. 24 ods. 1 n</w:t>
      </w:r>
      <w:r>
        <w:t>ariadenia (EÚ) 2024/1083.</w:t>
      </w:r>
    </w:p>
    <w:p w14:paraId="79486564" w14:textId="77777777" w:rsidR="007C04AC" w:rsidRDefault="00074608" w:rsidP="006717D0">
      <w:pPr>
        <w:spacing w:line="264" w:lineRule="auto"/>
        <w:ind w:left="567"/>
        <w:jc w:val="both"/>
      </w:pPr>
      <w:r>
        <w:rPr>
          <w:color w:val="000000"/>
          <w:vertAlign w:val="superscript"/>
        </w:rPr>
        <w:t>91c</w:t>
      </w:r>
      <w:r>
        <w:rPr>
          <w:color w:val="000000"/>
        </w:rPr>
        <w:t xml:space="preserve">) </w:t>
      </w:r>
      <w:r w:rsidR="007E620D">
        <w:t>Čl. 24 ods. 2 n</w:t>
      </w:r>
      <w:r>
        <w:t>ariadenia (EÚ) 2024/1083.“.</w:t>
      </w:r>
    </w:p>
    <w:p w14:paraId="6966A13D" w14:textId="77777777" w:rsidR="00A67A4C" w:rsidRDefault="00A67A4C" w:rsidP="00C9466F">
      <w:pPr>
        <w:pStyle w:val="Odsekzoznamu"/>
        <w:numPr>
          <w:ilvl w:val="0"/>
          <w:numId w:val="3"/>
        </w:numPr>
        <w:spacing w:before="225" w:after="225" w:line="264" w:lineRule="auto"/>
        <w:ind w:left="567" w:hanging="567"/>
        <w:jc w:val="both"/>
      </w:pPr>
      <w:r>
        <w:t>V § 226 ods. 2 sa slová</w:t>
      </w:r>
      <w:r w:rsidRPr="001D61FE">
        <w:t xml:space="preserve"> „</w:t>
      </w:r>
      <w:hyperlink w:anchor="paragraf-128.odsek-3">
        <w:r w:rsidRPr="001D61FE">
          <w:t>§ 128 ods. 3</w:t>
        </w:r>
      </w:hyperlink>
      <w:r w:rsidRPr="001D61FE">
        <w:t xml:space="preserve"> a </w:t>
      </w:r>
      <w:hyperlink w:anchor="paragraf-128.odsek-4">
        <w:r w:rsidRPr="001D61FE">
          <w:t>4</w:t>
        </w:r>
      </w:hyperlink>
      <w:r w:rsidRPr="001D61FE">
        <w:t>“ nahrádzajú slovami „§ 128 ods. 4</w:t>
      </w:r>
      <w:r w:rsidRPr="001D61FE">
        <w:rPr>
          <w:color w:val="000000"/>
        </w:rPr>
        <w:t xml:space="preserve"> </w:t>
      </w:r>
      <w:r w:rsidRPr="00B12100">
        <w:rPr>
          <w:color w:val="000000"/>
        </w:rPr>
        <w:t>a</w:t>
      </w:r>
      <w:r>
        <w:rPr>
          <w:color w:val="000000"/>
        </w:rPr>
        <w:t> </w:t>
      </w:r>
      <w:r>
        <w:t>5</w:t>
      </w:r>
      <w:r w:rsidRPr="001D61FE">
        <w:t>“.</w:t>
      </w:r>
    </w:p>
    <w:p w14:paraId="2144A15D" w14:textId="77777777" w:rsidR="00A67A4C" w:rsidRDefault="00A67A4C" w:rsidP="00EF7A90">
      <w:pPr>
        <w:pStyle w:val="Odsekzoznamu"/>
        <w:ind w:left="567" w:hanging="567"/>
      </w:pPr>
    </w:p>
    <w:p w14:paraId="60EF3E75" w14:textId="77777777" w:rsidR="0096187D" w:rsidRDefault="0096187D" w:rsidP="00C9466F">
      <w:pPr>
        <w:pStyle w:val="Odsekzoznamu"/>
        <w:numPr>
          <w:ilvl w:val="0"/>
          <w:numId w:val="3"/>
        </w:numPr>
        <w:spacing w:before="225" w:after="225" w:line="264" w:lineRule="auto"/>
        <w:ind w:left="567" w:hanging="567"/>
        <w:jc w:val="both"/>
      </w:pPr>
      <w:r>
        <w:t>Za § 242a sa vkladá § 242b, ktorý vrátane nadpisu znie:</w:t>
      </w:r>
    </w:p>
    <w:p w14:paraId="553BE7E4" w14:textId="77777777" w:rsidR="0096187D" w:rsidRDefault="0096187D" w:rsidP="0096187D">
      <w:pPr>
        <w:pStyle w:val="Odsekzoznamu"/>
        <w:spacing w:before="225" w:after="225" w:line="264" w:lineRule="auto"/>
        <w:jc w:val="center"/>
        <w:rPr>
          <w:b/>
          <w:color w:val="000000"/>
        </w:rPr>
      </w:pPr>
    </w:p>
    <w:p w14:paraId="763C0A6A" w14:textId="77777777" w:rsidR="0096187D" w:rsidRPr="00B12100" w:rsidRDefault="0096187D" w:rsidP="0096187D">
      <w:pPr>
        <w:pStyle w:val="Odsekzoznamu"/>
        <w:spacing w:before="225" w:after="225" w:line="264" w:lineRule="auto"/>
        <w:jc w:val="center"/>
      </w:pPr>
      <w:r>
        <w:rPr>
          <w:b/>
          <w:color w:val="000000"/>
        </w:rPr>
        <w:t>„</w:t>
      </w:r>
      <w:r w:rsidRPr="0096187D">
        <w:rPr>
          <w:b/>
          <w:color w:val="000000"/>
        </w:rPr>
        <w:t>§ 242b</w:t>
      </w:r>
    </w:p>
    <w:p w14:paraId="7868769F" w14:textId="77777777" w:rsidR="0096187D" w:rsidRPr="0096187D" w:rsidRDefault="0096187D" w:rsidP="0068507D">
      <w:pPr>
        <w:pStyle w:val="Odsekzoznamu"/>
        <w:spacing w:before="225" w:after="225" w:line="264" w:lineRule="auto"/>
        <w:jc w:val="center"/>
        <w:rPr>
          <w:color w:val="000000"/>
        </w:rPr>
      </w:pPr>
      <w:r w:rsidRPr="0096187D">
        <w:rPr>
          <w:b/>
          <w:color w:val="000000"/>
        </w:rPr>
        <w:t xml:space="preserve">Prechodné ustanovenia k úpravám účinným od </w:t>
      </w:r>
      <w:r w:rsidR="00B54ADB">
        <w:rPr>
          <w:b/>
          <w:color w:val="000000"/>
        </w:rPr>
        <w:t>8</w:t>
      </w:r>
      <w:r w:rsidRPr="0096187D">
        <w:rPr>
          <w:b/>
          <w:color w:val="000000"/>
        </w:rPr>
        <w:t xml:space="preserve">. </w:t>
      </w:r>
      <w:r w:rsidR="00B54ADB">
        <w:rPr>
          <w:b/>
          <w:color w:val="000000"/>
        </w:rPr>
        <w:t>augusta</w:t>
      </w:r>
      <w:r w:rsidRPr="0096187D">
        <w:rPr>
          <w:b/>
          <w:color w:val="000000"/>
        </w:rPr>
        <w:t xml:space="preserve"> 2025</w:t>
      </w:r>
    </w:p>
    <w:p w14:paraId="5A9BA42D" w14:textId="218F3174" w:rsidR="0096187D" w:rsidRPr="00B12100" w:rsidRDefault="0096187D" w:rsidP="00EF7A90">
      <w:pPr>
        <w:spacing w:before="225" w:after="225" w:line="264" w:lineRule="auto"/>
        <w:ind w:left="567"/>
        <w:jc w:val="both"/>
      </w:pPr>
      <w:r w:rsidRPr="0096187D">
        <w:rPr>
          <w:color w:val="000000"/>
        </w:rPr>
        <w:t xml:space="preserve">(1) Konania, ktoré sa začali pred </w:t>
      </w:r>
      <w:r w:rsidR="00276419">
        <w:rPr>
          <w:color w:val="000000"/>
        </w:rPr>
        <w:t>8</w:t>
      </w:r>
      <w:r w:rsidRPr="0096187D">
        <w:rPr>
          <w:color w:val="000000"/>
        </w:rPr>
        <w:t xml:space="preserve">. </w:t>
      </w:r>
      <w:r w:rsidR="00276419">
        <w:rPr>
          <w:color w:val="000000"/>
        </w:rPr>
        <w:t>augustom</w:t>
      </w:r>
      <w:r w:rsidRPr="0096187D">
        <w:rPr>
          <w:color w:val="000000"/>
        </w:rPr>
        <w:t xml:space="preserve"> 2025 a ktoré neboli právoplatne skončené, sa dokončia podľa právnych predpisov účinných k</w:t>
      </w:r>
      <w:r w:rsidR="00276419">
        <w:rPr>
          <w:color w:val="000000"/>
        </w:rPr>
        <w:t> 7. augustu</w:t>
      </w:r>
      <w:r w:rsidRPr="0096187D">
        <w:rPr>
          <w:color w:val="000000"/>
        </w:rPr>
        <w:t xml:space="preserve"> 2025. </w:t>
      </w:r>
    </w:p>
    <w:p w14:paraId="1FF63A47" w14:textId="54E85B32" w:rsidR="0042558A" w:rsidRPr="00EF7A90" w:rsidRDefault="000A167E" w:rsidP="00EF7A90">
      <w:pPr>
        <w:spacing w:before="225" w:after="225" w:line="264" w:lineRule="auto"/>
        <w:ind w:left="567"/>
        <w:jc w:val="both"/>
        <w:rPr>
          <w:color w:val="000000"/>
        </w:rPr>
      </w:pPr>
      <w:r>
        <w:rPr>
          <w:color w:val="000000"/>
        </w:rPr>
        <w:t>(</w:t>
      </w:r>
      <w:r w:rsidR="00B5741D">
        <w:rPr>
          <w:color w:val="000000"/>
        </w:rPr>
        <w:t>2</w:t>
      </w:r>
      <w:r>
        <w:rPr>
          <w:color w:val="000000"/>
        </w:rPr>
        <w:t xml:space="preserve">) </w:t>
      </w:r>
      <w:r w:rsidRPr="00DB2FEF">
        <w:rPr>
          <w:color w:val="000000"/>
        </w:rPr>
        <w:t>Poskytovateľ systémov merania sledovanosti</w:t>
      </w:r>
      <w:r>
        <w:rPr>
          <w:color w:val="000000"/>
        </w:rPr>
        <w:t>, ktorý vykonáva svoju činnosť k </w:t>
      </w:r>
      <w:r w:rsidR="003A59F5">
        <w:rPr>
          <w:color w:val="000000"/>
        </w:rPr>
        <w:t>8</w:t>
      </w:r>
      <w:r>
        <w:rPr>
          <w:color w:val="000000"/>
        </w:rPr>
        <w:t xml:space="preserve">. </w:t>
      </w:r>
      <w:r w:rsidR="003A59F5">
        <w:rPr>
          <w:color w:val="000000"/>
        </w:rPr>
        <w:t>augustu</w:t>
      </w:r>
      <w:r>
        <w:rPr>
          <w:color w:val="000000"/>
        </w:rPr>
        <w:t xml:space="preserve"> 2025</w:t>
      </w:r>
      <w:r w:rsidR="00653A6A">
        <w:rPr>
          <w:color w:val="000000"/>
        </w:rPr>
        <w:t>,</w:t>
      </w:r>
      <w:r>
        <w:rPr>
          <w:color w:val="000000"/>
        </w:rPr>
        <w:t xml:space="preserve"> </w:t>
      </w:r>
      <w:r w:rsidRPr="00DB2FEF">
        <w:rPr>
          <w:color w:val="000000"/>
        </w:rPr>
        <w:t xml:space="preserve">je povinný oznámiť </w:t>
      </w:r>
      <w:proofErr w:type="spellStart"/>
      <w:r w:rsidRPr="00DB2FEF">
        <w:rPr>
          <w:color w:val="000000"/>
        </w:rPr>
        <w:t>regulátorov</w:t>
      </w:r>
      <w:r>
        <w:rPr>
          <w:color w:val="000000"/>
        </w:rPr>
        <w:t>i</w:t>
      </w:r>
      <w:proofErr w:type="spellEnd"/>
      <w:r w:rsidRPr="00DB2FEF">
        <w:rPr>
          <w:color w:val="000000"/>
        </w:rPr>
        <w:t xml:space="preserve"> </w:t>
      </w:r>
      <w:r>
        <w:rPr>
          <w:color w:val="000000"/>
        </w:rPr>
        <w:t>údaje v rozsahu podľa § 25a</w:t>
      </w:r>
      <w:r w:rsidR="00653A6A">
        <w:rPr>
          <w:color w:val="000000"/>
        </w:rPr>
        <w:t xml:space="preserve"> ods. 2</w:t>
      </w:r>
      <w:r>
        <w:rPr>
          <w:color w:val="000000"/>
        </w:rPr>
        <w:t xml:space="preserve"> najneskôr do 3</w:t>
      </w:r>
      <w:r w:rsidR="003A59F5">
        <w:rPr>
          <w:color w:val="000000"/>
        </w:rPr>
        <w:t>1</w:t>
      </w:r>
      <w:r>
        <w:rPr>
          <w:color w:val="000000"/>
        </w:rPr>
        <w:t xml:space="preserve">. </w:t>
      </w:r>
      <w:r w:rsidR="003A59F5">
        <w:rPr>
          <w:color w:val="000000"/>
        </w:rPr>
        <w:t>októbra</w:t>
      </w:r>
      <w:r>
        <w:rPr>
          <w:color w:val="000000"/>
        </w:rPr>
        <w:t xml:space="preserve"> 2025.</w:t>
      </w:r>
      <w:r w:rsidR="0096187D">
        <w:rPr>
          <w:color w:val="000000"/>
        </w:rPr>
        <w:t>“.</w:t>
      </w:r>
      <w:bookmarkEnd w:id="3"/>
    </w:p>
    <w:p w14:paraId="4C0E454B" w14:textId="73A3304A" w:rsidR="00E203CD" w:rsidRDefault="00543C71" w:rsidP="00E203CD">
      <w:pPr>
        <w:pStyle w:val="Odsekzoznamu"/>
        <w:ind w:left="567" w:hanging="567"/>
        <w:jc w:val="both"/>
      </w:pPr>
      <w:r w:rsidRPr="00F653B3">
        <w:rPr>
          <w:b/>
        </w:rPr>
        <w:lastRenderedPageBreak/>
        <w:t>61</w:t>
      </w:r>
      <w:r w:rsidR="00D401CA" w:rsidRPr="00F653B3">
        <w:rPr>
          <w:b/>
        </w:rPr>
        <w:t>.</w:t>
      </w:r>
      <w:r w:rsidR="00E203CD">
        <w:t xml:space="preserve">     Z prílohy </w:t>
      </w:r>
      <w:r w:rsidR="00E203CD" w:rsidRPr="00E203CD">
        <w:t>Zoznam preberaných právne záväzných aktov Európskej únie</w:t>
      </w:r>
      <w:r w:rsidR="00E203CD">
        <w:t xml:space="preserve"> sa vypúšťa štvrtý  bod.</w:t>
      </w:r>
    </w:p>
    <w:p w14:paraId="7A3ACE7E" w14:textId="77777777" w:rsidR="00E203CD" w:rsidRDefault="00E203CD" w:rsidP="00E203CD">
      <w:pPr>
        <w:pStyle w:val="Odsekzoznamu"/>
        <w:ind w:left="567" w:hanging="567"/>
        <w:jc w:val="both"/>
      </w:pPr>
    </w:p>
    <w:p w14:paraId="5B93338B" w14:textId="77777777" w:rsidR="00E203CD" w:rsidRDefault="00E203CD" w:rsidP="00E203CD">
      <w:pPr>
        <w:pStyle w:val="Odsekzoznamu"/>
        <w:ind w:left="567"/>
        <w:jc w:val="both"/>
      </w:pPr>
      <w:r>
        <w:t>Doterajšie body 5 až 13 sa označujú ako body 4 až 12.</w:t>
      </w:r>
    </w:p>
    <w:p w14:paraId="442666CC" w14:textId="0E227946" w:rsidR="009B4244" w:rsidRDefault="00E203CD" w:rsidP="00E203CD">
      <w:pPr>
        <w:pStyle w:val="Odsekzoznamu"/>
        <w:ind w:left="567"/>
        <w:jc w:val="both"/>
      </w:pPr>
      <w:r>
        <w:t xml:space="preserve"> </w:t>
      </w:r>
    </w:p>
    <w:p w14:paraId="4D91335D" w14:textId="77777777" w:rsidR="00C044FB" w:rsidRDefault="00C044FB" w:rsidP="0042558A">
      <w:pPr>
        <w:jc w:val="center"/>
        <w:rPr>
          <w:b/>
        </w:rPr>
      </w:pPr>
    </w:p>
    <w:p w14:paraId="11D3023A" w14:textId="77777777" w:rsidR="00C044FB" w:rsidRDefault="00C044FB" w:rsidP="0042558A">
      <w:pPr>
        <w:jc w:val="center"/>
        <w:rPr>
          <w:b/>
        </w:rPr>
      </w:pPr>
    </w:p>
    <w:p w14:paraId="2BC71EA1" w14:textId="77777777" w:rsidR="00C044FB" w:rsidRDefault="00C044FB" w:rsidP="0042558A">
      <w:pPr>
        <w:jc w:val="center"/>
        <w:rPr>
          <w:b/>
        </w:rPr>
      </w:pPr>
    </w:p>
    <w:p w14:paraId="10427202" w14:textId="1E93EBBB" w:rsidR="0042558A" w:rsidRDefault="0042558A" w:rsidP="0042558A">
      <w:pPr>
        <w:jc w:val="center"/>
        <w:rPr>
          <w:b/>
        </w:rPr>
      </w:pPr>
      <w:r>
        <w:rPr>
          <w:b/>
        </w:rPr>
        <w:t>Čl. II</w:t>
      </w:r>
    </w:p>
    <w:p w14:paraId="601C7EA8" w14:textId="77777777" w:rsidR="0042558A" w:rsidRDefault="0042558A" w:rsidP="0042558A">
      <w:pPr>
        <w:jc w:val="center"/>
        <w:rPr>
          <w:b/>
        </w:rPr>
      </w:pPr>
    </w:p>
    <w:p w14:paraId="4033DB42" w14:textId="77777777" w:rsidR="0042558A" w:rsidRDefault="009B4244" w:rsidP="0042558A">
      <w:pPr>
        <w:jc w:val="both"/>
      </w:pPr>
      <w:r w:rsidRPr="009B4244">
        <w:t>Zákon č. 265/2022 Z. z. o vydavateľoch publikácií a o registri v oblasti médií a audiovízie a o zmene a doplnení niektorých zákonov (zákon o publikáciách)</w:t>
      </w:r>
      <w:r w:rsidR="0042558A">
        <w:t xml:space="preserve"> </w:t>
      </w:r>
      <w:r w:rsidR="0042558A" w:rsidRPr="0042558A">
        <w:t xml:space="preserve">sa mení </w:t>
      </w:r>
      <w:r>
        <w:t xml:space="preserve">a dopĺňa </w:t>
      </w:r>
      <w:r w:rsidR="0042558A" w:rsidRPr="0042558A">
        <w:t>takto:</w:t>
      </w:r>
    </w:p>
    <w:p w14:paraId="206F3FDB" w14:textId="77777777" w:rsidR="0042558A" w:rsidRDefault="0042558A" w:rsidP="0042558A">
      <w:pPr>
        <w:jc w:val="both"/>
      </w:pPr>
    </w:p>
    <w:p w14:paraId="66F175F8" w14:textId="77777777" w:rsidR="0042558A" w:rsidRDefault="0042558A" w:rsidP="0042558A">
      <w:pPr>
        <w:jc w:val="both"/>
      </w:pPr>
    </w:p>
    <w:p w14:paraId="58479AE3" w14:textId="4967AA02" w:rsidR="0042558A" w:rsidRDefault="00EF2BCE" w:rsidP="00C9466F">
      <w:pPr>
        <w:pStyle w:val="Odsekzoznamu"/>
        <w:numPr>
          <w:ilvl w:val="0"/>
          <w:numId w:val="2"/>
        </w:numPr>
        <w:ind w:left="567" w:hanging="567"/>
        <w:jc w:val="both"/>
      </w:pPr>
      <w:r>
        <w:t>N</w:t>
      </w:r>
      <w:r w:rsidR="00FA4B98">
        <w:t xml:space="preserve">ad § 11 </w:t>
      </w:r>
      <w:r>
        <w:t xml:space="preserve">sa vkladá nadpis, ktorý </w:t>
      </w:r>
      <w:r w:rsidR="00FA4B98">
        <w:t>znie: „</w:t>
      </w:r>
      <w:r w:rsidR="00FA4B98" w:rsidRPr="00FA4B98">
        <w:t>Transparentnosť financovania</w:t>
      </w:r>
      <w:r w:rsidR="00FA4B98">
        <w:t>“</w:t>
      </w:r>
      <w:r w:rsidR="0042558A">
        <w:t>.</w:t>
      </w:r>
    </w:p>
    <w:p w14:paraId="4E0DD09A" w14:textId="77777777" w:rsidR="00FA4B98" w:rsidRDefault="00FA4B98" w:rsidP="00FA4B98">
      <w:pPr>
        <w:jc w:val="both"/>
      </w:pPr>
    </w:p>
    <w:p w14:paraId="0308917F" w14:textId="77777777" w:rsidR="00787430" w:rsidRDefault="00787430" w:rsidP="00C9466F">
      <w:pPr>
        <w:pStyle w:val="Odsekzoznamu"/>
        <w:numPr>
          <w:ilvl w:val="0"/>
          <w:numId w:val="2"/>
        </w:numPr>
        <w:ind w:left="567" w:hanging="567"/>
        <w:jc w:val="both"/>
      </w:pPr>
      <w:r>
        <w:t xml:space="preserve">Nadpis </w:t>
      </w:r>
      <w:r w:rsidR="00FA4B98">
        <w:t xml:space="preserve">§ 11 </w:t>
      </w:r>
      <w:r w:rsidRPr="00336CFD">
        <w:rPr>
          <w:color w:val="000000"/>
        </w:rPr>
        <w:t>znie „Transparentnosť hromadného financovania</w:t>
      </w:r>
      <w:r>
        <w:rPr>
          <w:color w:val="000000"/>
        </w:rPr>
        <w:t xml:space="preserve"> a poskytovania darov</w:t>
      </w:r>
      <w:r w:rsidRPr="00336CFD">
        <w:rPr>
          <w:color w:val="000000"/>
        </w:rPr>
        <w:t>“.</w:t>
      </w:r>
    </w:p>
    <w:p w14:paraId="7AC257AD" w14:textId="77777777" w:rsidR="00FA4B98" w:rsidRDefault="00FA4B98" w:rsidP="00A07216"/>
    <w:p w14:paraId="0CAA7DF1" w14:textId="399F821B" w:rsidR="00FA4B98" w:rsidRDefault="00FA4B98" w:rsidP="00C9466F">
      <w:pPr>
        <w:pStyle w:val="Odsekzoznamu"/>
        <w:numPr>
          <w:ilvl w:val="0"/>
          <w:numId w:val="2"/>
        </w:numPr>
        <w:ind w:left="567" w:hanging="567"/>
        <w:jc w:val="both"/>
      </w:pPr>
      <w:r>
        <w:t>Za § 11 sa vkladá § 11a, ktorý vrátane nadpisu znie:</w:t>
      </w:r>
    </w:p>
    <w:p w14:paraId="03AE34EF" w14:textId="77777777" w:rsidR="00FA4B98" w:rsidRDefault="00FA4B98" w:rsidP="00FA4B98">
      <w:pPr>
        <w:jc w:val="both"/>
      </w:pPr>
    </w:p>
    <w:p w14:paraId="4D317902" w14:textId="77777777" w:rsidR="00FA4B98" w:rsidRDefault="002B6CD1" w:rsidP="00A07216">
      <w:pPr>
        <w:ind w:left="567"/>
        <w:jc w:val="center"/>
      </w:pPr>
      <w:r>
        <w:t>„</w:t>
      </w:r>
      <w:r w:rsidR="00FA4B98">
        <w:t>§ 11a</w:t>
      </w:r>
    </w:p>
    <w:p w14:paraId="7DFC26CD" w14:textId="77777777" w:rsidR="00FA4B98" w:rsidRDefault="00FA4B98" w:rsidP="00A07216">
      <w:pPr>
        <w:ind w:left="567"/>
        <w:jc w:val="center"/>
        <w:rPr>
          <w:b/>
        </w:rPr>
      </w:pPr>
      <w:r w:rsidRPr="00FA4B98">
        <w:rPr>
          <w:b/>
        </w:rPr>
        <w:t>Transparentnosť financovania štátnej reklamy</w:t>
      </w:r>
    </w:p>
    <w:p w14:paraId="4D6987F3" w14:textId="77777777" w:rsidR="00FA4B98" w:rsidRPr="00FA4B98" w:rsidRDefault="00FA4B98" w:rsidP="00FA4B98">
      <w:pPr>
        <w:jc w:val="center"/>
        <w:rPr>
          <w:b/>
        </w:rPr>
      </w:pPr>
    </w:p>
    <w:p w14:paraId="64914A52" w14:textId="104634B2" w:rsidR="00FA4B98" w:rsidRDefault="7F0AC0E8" w:rsidP="00C9466F">
      <w:pPr>
        <w:pStyle w:val="Odsekzoznamu"/>
        <w:numPr>
          <w:ilvl w:val="2"/>
          <w:numId w:val="8"/>
        </w:numPr>
        <w:ind w:left="567" w:firstLine="0"/>
        <w:jc w:val="both"/>
      </w:pPr>
      <w:r>
        <w:t>Ak boli vydavateľovi periodickej publikácie alebo prevádzkovateľovi spravodajského webového portálu poskytnuté verejné  finančné prostriedky na štátnu reklamu</w:t>
      </w:r>
      <w:r w:rsidRPr="6BF6CEF1">
        <w:rPr>
          <w:vertAlign w:val="superscript"/>
        </w:rPr>
        <w:t>20a</w:t>
      </w:r>
      <w:r>
        <w:t xml:space="preserve">) alebo mu boli poskytnuté finančné prostriedky od orgánov verejnej moci alebo verejných subjektov </w:t>
      </w:r>
      <w:r w:rsidR="00E55F69" w:rsidRPr="00E55F69">
        <w:t xml:space="preserve">z iného členského štátu </w:t>
      </w:r>
      <w:r w:rsidR="003C3EAE">
        <w:t xml:space="preserve">Európskej únie </w:t>
      </w:r>
      <w:r w:rsidR="00E55F69" w:rsidRPr="00E55F69">
        <w:t>alebo </w:t>
      </w:r>
      <w:r>
        <w:t>z</w:t>
      </w:r>
      <w:r w:rsidR="00962FB8">
        <w:rPr>
          <w:color w:val="000000"/>
        </w:rPr>
        <w:t>o štátu, ktorý nie je členským štátom Európskej únie</w:t>
      </w:r>
      <w:r w:rsidR="00962FB8">
        <w:t xml:space="preserve"> </w:t>
      </w:r>
      <w:r>
        <w:t>na inzerciu, vydavateľ periodickej publikácie a prevádzkovateľ spravodajského webového portálu sú povinní informácie o celkovej sume verejných finančných prostriedkov, ktoré im boli poskytnuté na štátnu reklamu za kalendárny rok a o celkovej sume príjmov z inzercie nadobudnutých od orgánov verejnej moci alebo verejných subjektov</w:t>
      </w:r>
      <w:r w:rsidR="00F641E6" w:rsidRPr="00F641E6">
        <w:rPr>
          <w:color w:val="000000" w:themeColor="text1"/>
        </w:rPr>
        <w:t xml:space="preserve"> </w:t>
      </w:r>
      <w:r w:rsidR="00F641E6">
        <w:t xml:space="preserve">z iného členského štátu </w:t>
      </w:r>
      <w:r w:rsidR="003C3EAE">
        <w:t xml:space="preserve">Európskej únie </w:t>
      </w:r>
      <w:r w:rsidR="00F641E6">
        <w:t>alebo</w:t>
      </w:r>
      <w:r>
        <w:t xml:space="preserve"> z</w:t>
      </w:r>
      <w:r w:rsidR="00962FB8">
        <w:rPr>
          <w:color w:val="000000"/>
        </w:rPr>
        <w:t>o štátu, ktorý nie je členským štátom Európskej únie</w:t>
      </w:r>
      <w:r>
        <w:t xml:space="preserve"> za kalendárny rok zverejniť </w:t>
      </w:r>
      <w:r w:rsidR="00EF2BCE" w:rsidRPr="00EF2BCE">
        <w:t xml:space="preserve">na svojom webovom sídle </w:t>
      </w:r>
      <w:r>
        <w:t xml:space="preserve">do </w:t>
      </w:r>
      <w:r w:rsidRPr="00FC4728">
        <w:t xml:space="preserve">31. </w:t>
      </w:r>
      <w:r w:rsidR="00FC4728" w:rsidRPr="00FC4728">
        <w:t xml:space="preserve">januára </w:t>
      </w:r>
      <w:r>
        <w:t>nasledujúceho roka.</w:t>
      </w:r>
    </w:p>
    <w:p w14:paraId="34DD0BD9" w14:textId="77777777" w:rsidR="001D61FE" w:rsidRDefault="001D61FE" w:rsidP="00FE41B8">
      <w:pPr>
        <w:ind w:left="709"/>
        <w:jc w:val="both"/>
      </w:pPr>
    </w:p>
    <w:p w14:paraId="1F1C586E" w14:textId="7C66BA9F" w:rsidR="00FA4B98" w:rsidRDefault="00FA4B98" w:rsidP="00A07216">
      <w:pPr>
        <w:ind w:left="567"/>
        <w:jc w:val="both"/>
      </w:pPr>
      <w:r>
        <w:t>(2)</w:t>
      </w:r>
      <w:r>
        <w:tab/>
        <w:t xml:space="preserve">Informácie, ktoré sú vydavateľ periodickej publikácie a prevádzkovateľ spravodajského webového portálu povinní zverejniť podľa odseku 1, sú povinní v rovnakej lehote oznámiť </w:t>
      </w:r>
      <w:r w:rsidR="00B5741D">
        <w:t>Rade pre mediálne služby</w:t>
      </w:r>
      <w:r>
        <w:t>, ktor</w:t>
      </w:r>
      <w:r w:rsidR="00B5741D">
        <w:t>á</w:t>
      </w:r>
      <w:r>
        <w:t xml:space="preserve"> ich zverejní v </w:t>
      </w:r>
      <w:r w:rsidR="00F964E2">
        <w:t>evidencii</w:t>
      </w:r>
      <w:r>
        <w:t>.</w:t>
      </w:r>
    </w:p>
    <w:p w14:paraId="1D792A36" w14:textId="77777777" w:rsidR="001D61FE" w:rsidRDefault="001D61FE" w:rsidP="00FE41B8">
      <w:pPr>
        <w:ind w:left="709"/>
        <w:jc w:val="both"/>
      </w:pPr>
    </w:p>
    <w:p w14:paraId="4C552093" w14:textId="77777777" w:rsidR="00FA4B98" w:rsidRDefault="00FA4B98" w:rsidP="00A07216">
      <w:pPr>
        <w:ind w:left="567"/>
        <w:jc w:val="both"/>
      </w:pPr>
      <w:r>
        <w:t>(3)</w:t>
      </w:r>
      <w:r>
        <w:tab/>
        <w:t>Ustanovenia odsekov 1 a 2 sa nevzťahujú na vydavateľa vedeckej periodickej publikácie.</w:t>
      </w:r>
      <w:r w:rsidR="002B6CD1">
        <w:t>“.</w:t>
      </w:r>
    </w:p>
    <w:p w14:paraId="78CF81C3" w14:textId="77777777" w:rsidR="0042558A" w:rsidRDefault="0042558A" w:rsidP="00A07216">
      <w:pPr>
        <w:pStyle w:val="Odsekzoznamu"/>
        <w:ind w:left="567"/>
      </w:pPr>
    </w:p>
    <w:p w14:paraId="4BB2184A" w14:textId="77777777" w:rsidR="00FA4B98" w:rsidRDefault="00FA4B98" w:rsidP="00B077C9">
      <w:pPr>
        <w:pStyle w:val="Odsekzoznamu"/>
        <w:ind w:left="567"/>
      </w:pPr>
      <w:r>
        <w:t>Poznámka pod čiarou k odkazu 20a znie:</w:t>
      </w:r>
    </w:p>
    <w:p w14:paraId="0A5AB1DE" w14:textId="77777777" w:rsidR="00FA4B98" w:rsidRDefault="002B6CD1" w:rsidP="00B077C9">
      <w:pPr>
        <w:pStyle w:val="Odsekzoznamu"/>
        <w:ind w:left="567"/>
        <w:jc w:val="both"/>
        <w:rPr>
          <w:color w:val="000000"/>
        </w:rPr>
      </w:pPr>
      <w:r>
        <w:t>„</w:t>
      </w:r>
      <w:r w:rsidR="00FA4B98">
        <w:rPr>
          <w:vertAlign w:val="superscript"/>
        </w:rPr>
        <w:t>20a</w:t>
      </w:r>
      <w:r w:rsidR="00FA4B98">
        <w:t xml:space="preserve">) </w:t>
      </w:r>
      <w:r w:rsidR="00C56DDE">
        <w:t xml:space="preserve">Čl. 25 </w:t>
      </w:r>
      <w:r w:rsidR="00C56DDE">
        <w:rPr>
          <w:color w:val="000000"/>
        </w:rPr>
        <w:t>n</w:t>
      </w:r>
      <w:r w:rsidR="005E0C26">
        <w:rPr>
          <w:color w:val="000000"/>
        </w:rPr>
        <w:t>ariadeni</w:t>
      </w:r>
      <w:r w:rsidR="00C56DDE">
        <w:rPr>
          <w:color w:val="000000"/>
        </w:rPr>
        <w:t>a</w:t>
      </w:r>
      <w:r w:rsidR="005E0C26">
        <w:rPr>
          <w:color w:val="000000"/>
        </w:rPr>
        <w:t xml:space="preserve"> </w:t>
      </w:r>
      <w:r w:rsidR="00FA4B98" w:rsidRPr="003479EB">
        <w:rPr>
          <w:color w:val="000000"/>
        </w:rPr>
        <w:t>Európskeho parlamentu a Rady (EÚ) 2024/1083 z 11. apríla 2024, ktorým sa stanovuje spoločný rámec pre mediálne služby na vnútornom trhu a mení smernica 2010/13/EÚ (Európsky akt o slobode médií) (Ú. v. EÚ L, 2024/1083, 17.4.2024).</w:t>
      </w:r>
      <w:r>
        <w:rPr>
          <w:color w:val="000000"/>
        </w:rPr>
        <w:t>“.</w:t>
      </w:r>
    </w:p>
    <w:p w14:paraId="5466431A" w14:textId="77777777" w:rsidR="00FE41B8" w:rsidRDefault="00FE41B8" w:rsidP="00FE41B8">
      <w:pPr>
        <w:jc w:val="both"/>
      </w:pPr>
    </w:p>
    <w:p w14:paraId="0E88F607" w14:textId="041EEFB1" w:rsidR="00242565" w:rsidRDefault="00242565" w:rsidP="00C9466F">
      <w:pPr>
        <w:pStyle w:val="Odsekzoznamu"/>
        <w:numPr>
          <w:ilvl w:val="0"/>
          <w:numId w:val="2"/>
        </w:numPr>
        <w:ind w:left="567" w:hanging="567"/>
        <w:jc w:val="both"/>
      </w:pPr>
      <w:r>
        <w:t xml:space="preserve">V § 21 </w:t>
      </w:r>
      <w:r w:rsidR="001909C4">
        <w:t xml:space="preserve">ods. 1 </w:t>
      </w:r>
      <w:r>
        <w:t>sa za písmeno g) vkladá nové písmeno h), ktoré znie:</w:t>
      </w:r>
    </w:p>
    <w:p w14:paraId="0306CF39" w14:textId="03A962E2" w:rsidR="00242565" w:rsidRDefault="00242565" w:rsidP="00242565">
      <w:pPr>
        <w:pStyle w:val="Odsekzoznamu"/>
        <w:ind w:left="567"/>
        <w:jc w:val="both"/>
        <w:rPr>
          <w:bCs/>
        </w:rPr>
      </w:pPr>
      <w:r>
        <w:lastRenderedPageBreak/>
        <w:t xml:space="preserve">„h) </w:t>
      </w:r>
      <w:r>
        <w:rPr>
          <w:bCs/>
        </w:rPr>
        <w:t>poskytovateľoch systémov merania sledovanosti, a nimi poskytovaných systémoch merania sledovanosti,“.</w:t>
      </w:r>
    </w:p>
    <w:p w14:paraId="14431C38" w14:textId="4A8401A4" w:rsidR="00242565" w:rsidRDefault="00242565" w:rsidP="00242565">
      <w:pPr>
        <w:pStyle w:val="Odsekzoznamu"/>
        <w:ind w:left="567"/>
        <w:jc w:val="both"/>
        <w:rPr>
          <w:bCs/>
        </w:rPr>
      </w:pPr>
    </w:p>
    <w:p w14:paraId="453FC70C" w14:textId="12271673" w:rsidR="00242565" w:rsidRDefault="00242565" w:rsidP="00242565">
      <w:pPr>
        <w:pStyle w:val="Odsekzoznamu"/>
        <w:ind w:left="567"/>
        <w:jc w:val="both"/>
        <w:rPr>
          <w:bCs/>
        </w:rPr>
      </w:pPr>
      <w:r>
        <w:rPr>
          <w:bCs/>
        </w:rPr>
        <w:t xml:space="preserve">Doterajšie písmená h) až </w:t>
      </w:r>
      <w:r w:rsidR="009D3713">
        <w:rPr>
          <w:bCs/>
        </w:rPr>
        <w:t>n) sa označujú ako písmená i) až o).</w:t>
      </w:r>
    </w:p>
    <w:p w14:paraId="0094F2F4" w14:textId="77777777" w:rsidR="009D3713" w:rsidRDefault="009D3713" w:rsidP="00242565">
      <w:pPr>
        <w:pStyle w:val="Odsekzoznamu"/>
        <w:ind w:left="567"/>
        <w:jc w:val="both"/>
      </w:pPr>
    </w:p>
    <w:p w14:paraId="722911C9" w14:textId="49CB1246" w:rsidR="00FE41B8" w:rsidRDefault="00F93852" w:rsidP="00C9466F">
      <w:pPr>
        <w:pStyle w:val="Odsekzoznamu"/>
        <w:numPr>
          <w:ilvl w:val="0"/>
          <w:numId w:val="2"/>
        </w:numPr>
        <w:ind w:left="567" w:hanging="567"/>
        <w:jc w:val="both"/>
      </w:pPr>
      <w:r>
        <w:t>Nadpis</w:t>
      </w:r>
      <w:r w:rsidR="00FE41B8">
        <w:t xml:space="preserve"> § 24 </w:t>
      </w:r>
      <w:r>
        <w:t>znie: „</w:t>
      </w:r>
      <w:r w:rsidRPr="00F93852">
        <w:t>Správny delikt v súvislosti s financovaním a poskytovaním informácií a</w:t>
      </w:r>
      <w:r>
        <w:t> </w:t>
      </w:r>
      <w:r w:rsidRPr="00F93852">
        <w:t>údajov</w:t>
      </w:r>
      <w:r>
        <w:t>“.</w:t>
      </w:r>
    </w:p>
    <w:p w14:paraId="2C9C47F4" w14:textId="77777777" w:rsidR="00F93852" w:rsidRDefault="00F93852" w:rsidP="00B077C9">
      <w:pPr>
        <w:pStyle w:val="Odsekzoznamu"/>
        <w:ind w:left="567" w:hanging="567"/>
      </w:pPr>
    </w:p>
    <w:p w14:paraId="02811FE8" w14:textId="146F8189" w:rsidR="00F93852" w:rsidRDefault="00F93852" w:rsidP="00C9466F">
      <w:pPr>
        <w:pStyle w:val="Odsekzoznamu"/>
        <w:numPr>
          <w:ilvl w:val="0"/>
          <w:numId w:val="2"/>
        </w:numPr>
        <w:ind w:left="567" w:hanging="567"/>
        <w:jc w:val="both"/>
      </w:pPr>
      <w:r>
        <w:t xml:space="preserve">V § 24 sa za odsek 1 vkladá </w:t>
      </w:r>
      <w:r w:rsidR="00AD3ACE">
        <w:t xml:space="preserve">nový </w:t>
      </w:r>
      <w:r>
        <w:t>odsek 2</w:t>
      </w:r>
      <w:r w:rsidR="002B6CD1">
        <w:t>, ktorý znie</w:t>
      </w:r>
      <w:r>
        <w:t xml:space="preserve">: </w:t>
      </w:r>
    </w:p>
    <w:p w14:paraId="2EB1A69A" w14:textId="77777777" w:rsidR="00F93852" w:rsidRDefault="00F93852" w:rsidP="00F93852">
      <w:pPr>
        <w:pStyle w:val="Odsekzoznamu"/>
      </w:pPr>
    </w:p>
    <w:p w14:paraId="705138F0" w14:textId="77777777" w:rsidR="00F93852" w:rsidRDefault="00F93852" w:rsidP="00B077C9">
      <w:pPr>
        <w:ind w:left="567"/>
        <w:jc w:val="both"/>
      </w:pPr>
      <w:r>
        <w:t xml:space="preserve">„(2) </w:t>
      </w:r>
      <w:r w:rsidR="00B5741D">
        <w:t>Rada pre mediálne služby</w:t>
      </w:r>
      <w:r w:rsidRPr="00F93852">
        <w:t xml:space="preserve"> uloží vydavateľovi periodickej publikácie a prevádzkovateľovi spravodajského webového portálu za porušenie niektorej z povinností podľa § 11a ods. 1 a 2 alebo § 25a upozornenie na porušenie zákona alebo pokutu do výšky 20 000 eur.</w:t>
      </w:r>
      <w:r>
        <w:t>“</w:t>
      </w:r>
      <w:r w:rsidR="002B6CD1">
        <w:t>.</w:t>
      </w:r>
    </w:p>
    <w:p w14:paraId="77023B9B" w14:textId="77777777" w:rsidR="00F93852" w:rsidRDefault="00F93852" w:rsidP="00B077C9">
      <w:pPr>
        <w:ind w:left="567"/>
        <w:jc w:val="both"/>
      </w:pPr>
    </w:p>
    <w:p w14:paraId="1ABF5E17" w14:textId="0EA2F18D" w:rsidR="00F45B12" w:rsidRDefault="00F93852" w:rsidP="00F45B12">
      <w:pPr>
        <w:ind w:left="567"/>
        <w:jc w:val="both"/>
      </w:pPr>
      <w:r>
        <w:t>Doterajší odsek 2 sa označuje ako odsek 3.</w:t>
      </w:r>
    </w:p>
    <w:p w14:paraId="72436332" w14:textId="77777777" w:rsidR="00F93852" w:rsidRDefault="00F93852" w:rsidP="00F93852">
      <w:pPr>
        <w:jc w:val="both"/>
      </w:pPr>
    </w:p>
    <w:p w14:paraId="4E2C4632" w14:textId="2B3B8393" w:rsidR="00F45B12" w:rsidRPr="00AD3B74" w:rsidRDefault="00F45B12" w:rsidP="00C9466F">
      <w:pPr>
        <w:pStyle w:val="Odsekzoznamu"/>
        <w:numPr>
          <w:ilvl w:val="0"/>
          <w:numId w:val="2"/>
        </w:numPr>
        <w:ind w:left="567" w:hanging="567"/>
        <w:jc w:val="both"/>
      </w:pPr>
      <w:r w:rsidRPr="00AD3B74">
        <w:t xml:space="preserve">V § 24 ods. 3 sa slová „odseku 1“ </w:t>
      </w:r>
      <w:r w:rsidR="001909C4">
        <w:t>nahrádzajú slovami „odsekov 1 a</w:t>
      </w:r>
      <w:r w:rsidR="00CC5C36" w:rsidRPr="00AD3B74">
        <w:t xml:space="preserve"> </w:t>
      </w:r>
      <w:r w:rsidRPr="00AD3B74">
        <w:t>2“.</w:t>
      </w:r>
    </w:p>
    <w:p w14:paraId="1D9689E8" w14:textId="77777777" w:rsidR="00F45B12" w:rsidRDefault="00F45B12" w:rsidP="00F45B12">
      <w:pPr>
        <w:pStyle w:val="Odsekzoznamu"/>
        <w:ind w:left="567"/>
        <w:jc w:val="both"/>
      </w:pPr>
    </w:p>
    <w:p w14:paraId="1E417CC9" w14:textId="5D583FDB" w:rsidR="00F93852" w:rsidRDefault="00F93852" w:rsidP="00C9466F">
      <w:pPr>
        <w:pStyle w:val="Odsekzoznamu"/>
        <w:numPr>
          <w:ilvl w:val="0"/>
          <w:numId w:val="2"/>
        </w:numPr>
        <w:ind w:left="567" w:hanging="567"/>
        <w:jc w:val="both"/>
      </w:pPr>
      <w:r>
        <w:t>Za § 25 sa vkladá § 25a, ktorý vrátane nadpisu znie:</w:t>
      </w:r>
    </w:p>
    <w:p w14:paraId="515CFC2B" w14:textId="77777777" w:rsidR="00F93852" w:rsidRDefault="00F93852" w:rsidP="00F93852">
      <w:pPr>
        <w:pStyle w:val="Odsekzoznamu"/>
      </w:pPr>
    </w:p>
    <w:p w14:paraId="7742CC98" w14:textId="77777777" w:rsidR="00F93852" w:rsidRPr="007E620D" w:rsidRDefault="00F93852" w:rsidP="00B077C9">
      <w:pPr>
        <w:ind w:left="567"/>
        <w:jc w:val="center"/>
        <w:rPr>
          <w:b/>
        </w:rPr>
      </w:pPr>
      <w:r w:rsidRPr="007E620D">
        <w:rPr>
          <w:b/>
        </w:rPr>
        <w:t>„§ 25a</w:t>
      </w:r>
    </w:p>
    <w:p w14:paraId="58AFCE4A" w14:textId="77777777" w:rsidR="00F93852" w:rsidRPr="00F93852" w:rsidRDefault="00F93852" w:rsidP="00B077C9">
      <w:pPr>
        <w:ind w:left="567"/>
        <w:jc w:val="center"/>
        <w:rPr>
          <w:b/>
        </w:rPr>
      </w:pPr>
      <w:r w:rsidRPr="00F93852">
        <w:rPr>
          <w:b/>
        </w:rPr>
        <w:t>Poskytnutie informácií a údajov</w:t>
      </w:r>
    </w:p>
    <w:p w14:paraId="6B89DC73" w14:textId="77777777" w:rsidR="00F93852" w:rsidRDefault="00F93852" w:rsidP="00F93852">
      <w:pPr>
        <w:jc w:val="both"/>
      </w:pPr>
    </w:p>
    <w:p w14:paraId="22DB1360" w14:textId="0C125ED9" w:rsidR="00F93852" w:rsidRDefault="00B5741D" w:rsidP="00B077C9">
      <w:pPr>
        <w:ind w:left="567"/>
        <w:jc w:val="both"/>
      </w:pPr>
      <w:r>
        <w:t>Rada pre mediálne služby</w:t>
      </w:r>
      <w:r w:rsidR="00F93852">
        <w:t xml:space="preserve"> môže pri výkone dohľadu požadovať od vydavateľov periodickej publikácie, ktorí nie sú vydavateľmi vedeckej periodickej publikácie a od prevádzkovateľov spravodajského webového portálu alebo od iných osôb, o ktorých možno predpokladať, že na účely súvisiace s ich obchodnou, podnikateľskou alebo profesionálnou činnosťou by mohli mať požadované informácie alebo údaje, aby bezodplatne a v</w:t>
      </w:r>
      <w:r w:rsidR="00575BAA">
        <w:t xml:space="preserve"> primeranej </w:t>
      </w:r>
      <w:r w:rsidR="00F93852">
        <w:t xml:space="preserve">lehote určenej </w:t>
      </w:r>
      <w:r>
        <w:t>Radou pre mediálne služby</w:t>
      </w:r>
      <w:r w:rsidR="00F93852">
        <w:t xml:space="preserve"> poskytli informácie alebo údaje, ktoré sú primerané a potrebné na vykonávanie úloh </w:t>
      </w:r>
      <w:r>
        <w:t>Rady pre mediálne služby</w:t>
      </w:r>
      <w:r w:rsidR="00F93852">
        <w:t xml:space="preserve"> podľa osobitného predpisu.</w:t>
      </w:r>
      <w:r w:rsidR="00F93852" w:rsidRPr="00F93852">
        <w:rPr>
          <w:vertAlign w:val="superscript"/>
        </w:rPr>
        <w:t>30a</w:t>
      </w:r>
      <w:r w:rsidR="00F93852">
        <w:t>)“.</w:t>
      </w:r>
    </w:p>
    <w:p w14:paraId="49831D6B" w14:textId="77777777" w:rsidR="00F93852" w:rsidRDefault="00F93852" w:rsidP="00B077C9">
      <w:pPr>
        <w:ind w:left="567"/>
        <w:jc w:val="both"/>
      </w:pPr>
    </w:p>
    <w:p w14:paraId="460C8004" w14:textId="77777777" w:rsidR="00F93852" w:rsidRDefault="00F93852" w:rsidP="00B077C9">
      <w:pPr>
        <w:ind w:left="567"/>
        <w:jc w:val="both"/>
      </w:pPr>
      <w:r>
        <w:t>Poznámka pod čiarou k odkazu 30a znie:</w:t>
      </w:r>
    </w:p>
    <w:p w14:paraId="6897F3BD" w14:textId="38CDD457" w:rsidR="00F93852" w:rsidRDefault="00F93852" w:rsidP="00B077C9">
      <w:pPr>
        <w:ind w:left="567"/>
        <w:jc w:val="both"/>
      </w:pPr>
      <w:r>
        <w:t>„</w:t>
      </w:r>
      <w:r w:rsidRPr="00F93852">
        <w:rPr>
          <w:vertAlign w:val="superscript"/>
        </w:rPr>
        <w:t>30a</w:t>
      </w:r>
      <w:r>
        <w:t xml:space="preserve">) Kapitola III </w:t>
      </w:r>
      <w:r w:rsidR="00C56DDE">
        <w:t>n</w:t>
      </w:r>
      <w:r>
        <w:t>ariadenia (EÚ) 2024/1083.“.</w:t>
      </w:r>
    </w:p>
    <w:p w14:paraId="0F8DDFB6" w14:textId="2AC3F06C" w:rsidR="00640D32" w:rsidRDefault="00640D32" w:rsidP="00640D32">
      <w:pPr>
        <w:jc w:val="both"/>
      </w:pPr>
    </w:p>
    <w:p w14:paraId="39EB1748" w14:textId="6696511D" w:rsidR="00640D32" w:rsidRPr="00FA4B98" w:rsidRDefault="00640D32" w:rsidP="00640D32">
      <w:pPr>
        <w:pStyle w:val="Odsekzoznamu"/>
        <w:numPr>
          <w:ilvl w:val="0"/>
          <w:numId w:val="2"/>
        </w:numPr>
        <w:jc w:val="both"/>
      </w:pPr>
      <w:r w:rsidRPr="00640D32">
        <w:t>V § 27 ods. 3 sa za slová „§ 105“ vkladá čiarka a slová „§ 127 až 131“.</w:t>
      </w:r>
    </w:p>
    <w:p w14:paraId="286E9525" w14:textId="77777777" w:rsidR="0042558A" w:rsidRDefault="0042558A" w:rsidP="0042558A">
      <w:pPr>
        <w:jc w:val="both"/>
      </w:pPr>
    </w:p>
    <w:p w14:paraId="355C6D1B" w14:textId="77777777" w:rsidR="005E0C26" w:rsidRDefault="005E0C26" w:rsidP="0042558A">
      <w:pPr>
        <w:jc w:val="both"/>
      </w:pPr>
    </w:p>
    <w:p w14:paraId="35D27548" w14:textId="77777777" w:rsidR="0042558A" w:rsidRDefault="0042558A" w:rsidP="0042558A">
      <w:pPr>
        <w:jc w:val="center"/>
        <w:rPr>
          <w:b/>
        </w:rPr>
      </w:pPr>
      <w:r>
        <w:rPr>
          <w:b/>
        </w:rPr>
        <w:t>Čl. I</w:t>
      </w:r>
      <w:r w:rsidR="00616695">
        <w:rPr>
          <w:b/>
        </w:rPr>
        <w:t>II</w:t>
      </w:r>
    </w:p>
    <w:p w14:paraId="65EA2824" w14:textId="77777777" w:rsidR="0042558A" w:rsidRDefault="0042558A" w:rsidP="0042558A">
      <w:pPr>
        <w:jc w:val="center"/>
        <w:rPr>
          <w:b/>
        </w:rPr>
      </w:pPr>
    </w:p>
    <w:p w14:paraId="6312D6E0" w14:textId="77777777" w:rsidR="0042558A" w:rsidRPr="0042558A" w:rsidRDefault="00036592" w:rsidP="006717D0">
      <w:pPr>
        <w:ind w:firstLine="708"/>
      </w:pPr>
      <w:r>
        <w:t>Tento zákon</w:t>
      </w:r>
      <w:r w:rsidR="0042558A">
        <w:t xml:space="preserve"> nadobúda účinnosť </w:t>
      </w:r>
      <w:r w:rsidR="00E80CF9">
        <w:t>8</w:t>
      </w:r>
      <w:r w:rsidR="00D058B7">
        <w:t xml:space="preserve">. </w:t>
      </w:r>
      <w:r w:rsidR="00EF7A90">
        <w:t xml:space="preserve">augusta </w:t>
      </w:r>
      <w:r w:rsidR="00D058B7">
        <w:t>2025.</w:t>
      </w:r>
    </w:p>
    <w:p w14:paraId="64CA3B7F" w14:textId="77777777" w:rsidR="68F8BC39" w:rsidRDefault="68F8BC39" w:rsidP="68F8BC39">
      <w:pPr>
        <w:ind w:firstLine="708"/>
      </w:pPr>
    </w:p>
    <w:p w14:paraId="3D595519" w14:textId="77777777" w:rsidR="68F8BC39" w:rsidRDefault="68F8BC39" w:rsidP="68F8BC39">
      <w:pPr>
        <w:ind w:firstLine="708"/>
      </w:pPr>
    </w:p>
    <w:p w14:paraId="0B31D8C8" w14:textId="4197820B" w:rsidR="24E75877" w:rsidRDefault="24E75877" w:rsidP="00FC4728">
      <w:pPr>
        <w:pStyle w:val="Odsekzoznamu"/>
        <w:jc w:val="both"/>
      </w:pPr>
    </w:p>
    <w:sectPr w:rsidR="24E7587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301A367" w16cex:dateUtc="2025-01-29T08:15:50.229Z"/>
  <w16cex:commentExtensible w16cex:durableId="3423AE76" w16cex:dateUtc="2025-01-29T08:16:56.681Z"/>
  <w16cex:commentExtensible w16cex:durableId="5C9611DB" w16cex:dateUtc="2025-01-29T08:17:27.454Z"/>
  <w16cex:commentExtensible w16cex:durableId="0F13A66D" w16cex:dateUtc="2025-01-29T08:18:45.289Z"/>
  <w16cex:commentExtensible w16cex:durableId="1695B7DE" w16cex:dateUtc="2025-01-29T08:22:38.789Z"/>
  <w16cex:commentExtensible w16cex:durableId="474ECC6A" w16cex:dateUtc="2025-01-29T13:26:10.314Z"/>
  <w16cex:commentExtensible w16cex:durableId="7CA06FCB" w16cex:dateUtc="2025-01-29T13:05:32.501Z"/>
  <w16cex:commentExtensible w16cex:durableId="517CCD11" w16cex:dateUtc="2025-01-29T08:39:26.04Z"/>
  <w16cex:commentExtensible w16cex:durableId="16683200" w16cex:dateUtc="2025-01-29T08:51:28.537Z"/>
  <w16cex:commentExtensible w16cex:durableId="6DB31EE1" w16cex:dateUtc="2025-01-29T12:49:01.443Z"/>
  <w16cex:commentExtensible w16cex:durableId="667048A4" w16cex:dateUtc="2025-01-29T08:55:10.239Z"/>
  <w16cex:commentExtensible w16cex:durableId="53817BFA" w16cex:dateUtc="2025-01-29T08:55:53.086Z"/>
  <w16cex:commentExtensible w16cex:durableId="19688E1B" w16cex:dateUtc="2025-01-29T08:57:26.054Z"/>
  <w16cex:commentExtensible w16cex:durableId="114B51C0" w16cex:dateUtc="2025-01-29T09:27:39.431Z"/>
  <w16cex:commentExtensible w16cex:durableId="0DBC0B75" w16cex:dateUtc="2025-01-29T12:34:45.022Z"/>
  <w16cex:commentExtensible w16cex:durableId="117058C0" w16cex:dateUtc="2025-01-29T12:04:22.26Z"/>
  <w16cex:commentExtensible w16cex:durableId="6717DE59" w16cex:dateUtc="2025-01-30T08:11:25.581Z"/>
  <w16cex:commentExtensible w16cex:durableId="3C1B69BD" w16cex:dateUtc="2025-01-30T08:12:22.721Z"/>
  <w16cex:commentExtensible w16cex:durableId="658E9869" w16cex:dateUtc="2025-01-30T11:55:18.349Z"/>
  <w16cex:commentExtensible w16cex:durableId="703B30CD" w16cex:dateUtc="2025-01-30T12:04:04.62Z"/>
  <w16cex:commentExtensible w16cex:durableId="00FBE14A" w16cex:dateUtc="2025-01-30T12:04:45.632Z"/>
  <w16cex:commentExtensible w16cex:durableId="1C3592FB" w16cex:dateUtc="2025-01-30T12:18:53.113Z"/>
  <w16cex:commentExtensible w16cex:durableId="6362FABE" w16cex:dateUtc="2025-01-30T12:51:50.644Z"/>
  <w16cex:commentExtensible w16cex:durableId="274FC712" w16cex:dateUtc="2025-01-30T13:00:28.756Z"/>
  <w16cex:commentExtensible w16cex:durableId="73CE98C8" w16cex:dateUtc="2025-01-30T13:05:41.665Z"/>
  <w16cex:commentExtensible w16cex:durableId="22D98B64" w16cex:dateUtc="2025-01-30T13:29:06.417Z"/>
  <w16cex:commentExtensible w16cex:durableId="1551AA45" w16cex:dateUtc="2025-01-30T13:52:40.801Z"/>
  <w16cex:commentExtensible w16cex:durableId="6239B1C5" w16cex:dateUtc="2025-01-30T14:39:10.352Z"/>
  <w16cex:commentExtensible w16cex:durableId="638ECE49" w16cex:dateUtc="2025-02-06T15:08:37.715Z"/>
  <w16cex:commentExtensible w16cex:durableId="2DED9F3F" w16cex:dateUtc="2025-02-06T15:09:43.65Z"/>
  <w16cex:commentExtensible w16cex:durableId="01F2EAD6" w16cex:dateUtc="2025-02-06T15:11:07.901Z">
    <w16cex:extLst>
      <w16:ext w16:uri="{CE6994B0-6A32-4C9F-8C6B-6E91EDA988CE}">
        <cr:reactions xmlns:cr="http://schemas.microsoft.com/office/comments/2020/reactions">
          <cr:reaction reactionType="1">
            <cr:reactionInfo dateUtc="2025-02-07T14:13:56.637Z">
              <cr:user userId="S::michal.hradicky@rpms.sk::115a3bc8-eb47-4de5-9e86-f0e6953195fb" userProvider="AD" userName="Michal Hradicky"/>
            </cr:reactionInfo>
          </cr:reaction>
        </cr:reactions>
      </w16:ext>
    </w16cex:extLst>
  </w16cex:commentExtensible>
  <w16cex:commentExtensible w16cex:durableId="1AC004CF" w16cex:dateUtc="2025-02-06T15:11:35.208Z"/>
  <w16cex:commentExtensible w16cex:durableId="0B62C516" w16cex:dateUtc="2025-02-06T15:17:17.138Z"/>
  <w16cex:commentExtensible w16cex:durableId="50BE7288" w16cex:dateUtc="2025-02-06T15:31:17.409Z">
    <w16cex:extLst>
      <w16:ext w16:uri="{CE6994B0-6A32-4C9F-8C6B-6E91EDA988CE}">
        <cr:reactions xmlns:cr="http://schemas.microsoft.com/office/comments/2020/reactions">
          <cr:reaction reactionType="1">
            <cr:reactionInfo dateUtc="2025-02-10T10:09:04.824Z">
              <cr:user userId="S::michal.hradicky@rpms.sk::115a3bc8-eb47-4de5-9e86-f0e6953195fb" userProvider="AD" userName="Michal Hradicky"/>
            </cr:reactionInfo>
          </cr:reaction>
        </cr:reactions>
      </w16:ext>
    </w16cex:extLst>
  </w16cex:commentExtensible>
  <w16cex:commentExtensible w16cex:durableId="3C55B3AC" w16cex:dateUtc="2025-02-10T09:56:06.017Z"/>
  <w16cex:commentExtensible w16cex:durableId="7989FF25" w16cex:dateUtc="2025-02-10T10:32:24.996Z"/>
  <w16cex:commentExtensible w16cex:durableId="517F94BF" w16cex:dateUtc="2025-02-10T13:37:01.6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8EB96DC" w16cid:durableId="0301A367"/>
  <w16cid:commentId w16cid:paraId="10EB4722" w16cid:durableId="3423AE76"/>
  <w16cid:commentId w16cid:paraId="0F73A46D" w16cid:durableId="5C9611DB"/>
  <w16cid:commentId w16cid:paraId="46AAFCE5" w16cid:durableId="0F13A66D"/>
  <w16cid:commentId w16cid:paraId="7F57DCBF" w16cid:durableId="1695B7DE"/>
  <w16cid:commentId w16cid:paraId="334E5851" w16cid:durableId="517CCD11"/>
  <w16cid:commentId w16cid:paraId="3D788E62" w16cid:durableId="16683200"/>
  <w16cid:commentId w16cid:paraId="6F8DBFF3" w16cid:durableId="667048A4"/>
  <w16cid:commentId w16cid:paraId="1174973E" w16cid:durableId="53817BFA"/>
  <w16cid:commentId w16cid:paraId="6A034947" w16cid:durableId="19688E1B"/>
  <w16cid:commentId w16cid:paraId="1012CE51" w16cid:durableId="114B51C0"/>
  <w16cid:commentId w16cid:paraId="4C5C58FA" w16cid:durableId="117058C0"/>
  <w16cid:commentId w16cid:paraId="223C0C98" w16cid:durableId="0DBC0B75"/>
  <w16cid:commentId w16cid:paraId="2E7A385D" w16cid:durableId="6DB31EE1"/>
  <w16cid:commentId w16cid:paraId="1C01655D" w16cid:durableId="7CA06FCB"/>
  <w16cid:commentId w16cid:paraId="078F8B5A" w16cid:durableId="474ECC6A"/>
  <w16cid:commentId w16cid:paraId="62C7D155" w16cid:durableId="54098E88"/>
  <w16cid:commentId w16cid:paraId="791ABB8F" w16cid:durableId="73AC9098"/>
  <w16cid:commentId w16cid:paraId="7F44D502" w16cid:durableId="4158C79B"/>
  <w16cid:commentId w16cid:paraId="2439EF70" w16cid:durableId="4532D3A5"/>
  <w16cid:commentId w16cid:paraId="6666BD0A" w16cid:durableId="6717DE59"/>
  <w16cid:commentId w16cid:paraId="0AD76199" w16cid:durableId="3C1B69BD"/>
  <w16cid:commentId w16cid:paraId="6E03F545" w16cid:durableId="658E9869"/>
  <w16cid:commentId w16cid:paraId="079A9200" w16cid:durableId="703B30CD"/>
  <w16cid:commentId w16cid:paraId="3EE1C73B" w16cid:durableId="00FBE14A"/>
  <w16cid:commentId w16cid:paraId="063BA450" w16cid:durableId="1C3592FB"/>
  <w16cid:commentId w16cid:paraId="30C627CF" w16cid:durableId="6362FABE"/>
  <w16cid:commentId w16cid:paraId="434C07B5" w16cid:durableId="274FC712"/>
  <w16cid:commentId w16cid:paraId="7D9D9E5C" w16cid:durableId="73CE98C8"/>
  <w16cid:commentId w16cid:paraId="370D0399" w16cid:durableId="22D98B64"/>
  <w16cid:commentId w16cid:paraId="62B0FC7E" w16cid:durableId="1551AA45"/>
  <w16cid:commentId w16cid:paraId="4492959F" w16cid:durableId="6239B1C5"/>
  <w16cid:commentId w16cid:paraId="11A20F19" w16cid:durableId="7D866C83"/>
  <w16cid:commentId w16cid:paraId="749892F3" w16cid:durableId="4D912C80"/>
  <w16cid:commentId w16cid:paraId="1C4A6FB0" w16cid:durableId="42F1C7D9"/>
  <w16cid:commentId w16cid:paraId="6EAB6CB4" w16cid:durableId="73C91F36"/>
  <w16cid:commentId w16cid:paraId="41763751" w16cid:durableId="12BC6425"/>
  <w16cid:commentId w16cid:paraId="6F34F710" w16cid:durableId="20C9AEA5"/>
  <w16cid:commentId w16cid:paraId="5DF71C71" w16cid:durableId="4B911E68"/>
  <w16cid:commentId w16cid:paraId="6C0B1029" w16cid:durableId="797F1072"/>
  <w16cid:commentId w16cid:paraId="7F77F16C" w16cid:durableId="4DD97F21"/>
  <w16cid:commentId w16cid:paraId="3775B83E" w16cid:durableId="51C79ADD"/>
  <w16cid:commentId w16cid:paraId="3A29EDAD" w16cid:durableId="24F0CF27"/>
  <w16cid:commentId w16cid:paraId="6022BD2B" w16cid:durableId="4AAAA50C"/>
  <w16cid:commentId w16cid:paraId="2FC01355" w16cid:durableId="3C41E9CD"/>
  <w16cid:commentId w16cid:paraId="76B26F41" w16cid:durableId="3B675CEB"/>
  <w16cid:commentId w16cid:paraId="3663067A" w16cid:durableId="77D5435D"/>
  <w16cid:commentId w16cid:paraId="0FFC4586" w16cid:durableId="7C8C6E36"/>
  <w16cid:commentId w16cid:paraId="1AA60598" w16cid:durableId="74A25036"/>
  <w16cid:commentId w16cid:paraId="6E31579B" w16cid:durableId="63593FD9"/>
  <w16cid:commentId w16cid:paraId="75FAC8C5" w16cid:durableId="224350CC"/>
  <w16cid:commentId w16cid:paraId="30F52A53" w16cid:durableId="40A15943"/>
  <w16cid:commentId w16cid:paraId="22A80903" w16cid:durableId="4E6FB2BB"/>
  <w16cid:commentId w16cid:paraId="236E8CD6" w16cid:durableId="3DB65BEB"/>
  <w16cid:commentId w16cid:paraId="783CB775" w16cid:durableId="6DD760C3"/>
  <w16cid:commentId w16cid:paraId="4C56FEE9" w16cid:durableId="7D26146F"/>
  <w16cid:commentId w16cid:paraId="407E10C7" w16cid:durableId="5A8A8011"/>
  <w16cid:commentId w16cid:paraId="3F567DDB" w16cid:durableId="0A38B01E"/>
  <w16cid:commentId w16cid:paraId="7427130C" w16cid:durableId="0E14C7A4"/>
  <w16cid:commentId w16cid:paraId="1A12A10F" w16cid:durableId="228ECE1C"/>
  <w16cid:commentId w16cid:paraId="05E1DB55" w16cid:durableId="7E880BD4"/>
  <w16cid:commentId w16cid:paraId="44A80B31" w16cid:durableId="51F99747"/>
  <w16cid:commentId w16cid:paraId="7DC2434B" w16cid:durableId="5B6CCF65"/>
  <w16cid:commentId w16cid:paraId="209C950D" w16cid:durableId="24525C3D"/>
  <w16cid:commentId w16cid:paraId="320ED07E" w16cid:durableId="5DAFED35"/>
  <w16cid:commentId w16cid:paraId="7D613129" w16cid:durableId="5F43BFDD"/>
  <w16cid:commentId w16cid:paraId="14A7E55D" w16cid:durableId="63B59A5C"/>
  <w16cid:commentId w16cid:paraId="6F4AA9DF" w16cid:durableId="638ECE49"/>
  <w16cid:commentId w16cid:paraId="2A97E341" w16cid:durableId="2DED9F3F"/>
  <w16cid:commentId w16cid:paraId="69C606CA" w16cid:durableId="01F2EAD6"/>
  <w16cid:commentId w16cid:paraId="68BA4B6C" w16cid:durableId="1AC004CF"/>
  <w16cid:commentId w16cid:paraId="0F401C2F" w16cid:durableId="0B62C516"/>
  <w16cid:commentId w16cid:paraId="1FEB8FF5" w16cid:durableId="50BE7288"/>
  <w16cid:commentId w16cid:paraId="1E6BEBE0" w16cid:durableId="16C66FED"/>
  <w16cid:commentId w16cid:paraId="36D4ABFF" w16cid:durableId="52B6BEF8"/>
  <w16cid:commentId w16cid:paraId="1BB38C16" w16cid:durableId="273BEDD5"/>
  <w16cid:commentId w16cid:paraId="28DC44EB" w16cid:durableId="0BE339A2"/>
  <w16cid:commentId w16cid:paraId="3598893E" w16cid:durableId="3A7D5823"/>
  <w16cid:commentId w16cid:paraId="618081C6" w16cid:durableId="20564A07"/>
  <w16cid:commentId w16cid:paraId="46B56E94" w16cid:durableId="1E422908"/>
  <w16cid:commentId w16cid:paraId="6ACD2234" w16cid:durableId="47F4B5F1"/>
  <w16cid:commentId w16cid:paraId="0B25BD74" w16cid:durableId="3C55B3AC"/>
  <w16cid:commentId w16cid:paraId="7628BC20" w16cid:durableId="7989FF25"/>
  <w16cid:commentId w16cid:paraId="2C8888E2" w16cid:durableId="517F9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C806" w14:textId="77777777" w:rsidR="00583682" w:rsidRDefault="00583682" w:rsidP="005A36F5">
      <w:pPr>
        <w:spacing w:line="240" w:lineRule="auto"/>
      </w:pPr>
      <w:r>
        <w:separator/>
      </w:r>
    </w:p>
  </w:endnote>
  <w:endnote w:type="continuationSeparator" w:id="0">
    <w:p w14:paraId="0588D0B3" w14:textId="77777777" w:rsidR="00583682" w:rsidRDefault="00583682" w:rsidP="005A36F5">
      <w:pPr>
        <w:spacing w:line="240" w:lineRule="auto"/>
      </w:pPr>
      <w:r>
        <w:continuationSeparator/>
      </w:r>
    </w:p>
  </w:endnote>
  <w:endnote w:type="continuationNotice" w:id="1">
    <w:p w14:paraId="5E89797C" w14:textId="77777777" w:rsidR="00583682" w:rsidRDefault="005836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847239"/>
      <w:docPartObj>
        <w:docPartGallery w:val="Page Numbers (Bottom of Page)"/>
        <w:docPartUnique/>
      </w:docPartObj>
    </w:sdtPr>
    <w:sdtEndPr/>
    <w:sdtContent>
      <w:p w14:paraId="7502C3D3" w14:textId="45511A3E" w:rsidR="004E5379" w:rsidRDefault="004E53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1CC">
          <w:rPr>
            <w:noProof/>
          </w:rPr>
          <w:t>5</w:t>
        </w:r>
        <w:r>
          <w:fldChar w:fldCharType="end"/>
        </w:r>
      </w:p>
    </w:sdtContent>
  </w:sdt>
  <w:p w14:paraId="061F61B4" w14:textId="77777777" w:rsidR="004E5379" w:rsidRDefault="004E53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56EC" w14:textId="77777777" w:rsidR="00583682" w:rsidRDefault="00583682" w:rsidP="005A36F5">
      <w:pPr>
        <w:spacing w:line="240" w:lineRule="auto"/>
      </w:pPr>
      <w:r>
        <w:separator/>
      </w:r>
    </w:p>
  </w:footnote>
  <w:footnote w:type="continuationSeparator" w:id="0">
    <w:p w14:paraId="61739F81" w14:textId="77777777" w:rsidR="00583682" w:rsidRDefault="00583682" w:rsidP="005A36F5">
      <w:pPr>
        <w:spacing w:line="240" w:lineRule="auto"/>
      </w:pPr>
      <w:r>
        <w:continuationSeparator/>
      </w:r>
    </w:p>
  </w:footnote>
  <w:footnote w:type="continuationNotice" w:id="1">
    <w:p w14:paraId="40B736F5" w14:textId="77777777" w:rsidR="00583682" w:rsidRDefault="0058368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A0F"/>
    <w:multiLevelType w:val="hybridMultilevel"/>
    <w:tmpl w:val="787A7F7C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7">
      <w:start w:val="1"/>
      <w:numFmt w:val="lowerLetter"/>
      <w:lvlText w:val="%2)"/>
      <w:lvlJc w:val="left"/>
      <w:pPr>
        <w:ind w:left="2220" w:hanging="360"/>
      </w:pPr>
    </w:lvl>
    <w:lvl w:ilvl="2" w:tplc="3EDCD964">
      <w:start w:val="1"/>
      <w:numFmt w:val="decimal"/>
      <w:lvlText w:val="%3."/>
      <w:lvlJc w:val="left"/>
      <w:pPr>
        <w:ind w:left="312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89B4EFB"/>
    <w:multiLevelType w:val="hybridMultilevel"/>
    <w:tmpl w:val="8AD0DA06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27BE2B18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3153" w:hanging="180"/>
      </w:pPr>
    </w:lvl>
    <w:lvl w:ilvl="3" w:tplc="A4EC7570">
      <w:start w:val="1"/>
      <w:numFmt w:val="bullet"/>
      <w:lvlText w:val="-"/>
      <w:lvlJc w:val="left"/>
      <w:pPr>
        <w:ind w:left="3873" w:hanging="360"/>
      </w:pPr>
      <w:rPr>
        <w:rFonts w:ascii="Times New Roman" w:eastAsia="Times New Roma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D7617E8"/>
    <w:multiLevelType w:val="hybridMultilevel"/>
    <w:tmpl w:val="975ADF16"/>
    <w:lvl w:ilvl="0" w:tplc="040807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C8AE"/>
    <w:multiLevelType w:val="hybridMultilevel"/>
    <w:tmpl w:val="8B2A7194"/>
    <w:lvl w:ilvl="0" w:tplc="D30C1E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D4E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8E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E6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E2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C0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A5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E4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6A98"/>
    <w:multiLevelType w:val="hybridMultilevel"/>
    <w:tmpl w:val="47B43B5E"/>
    <w:lvl w:ilvl="0" w:tplc="95C63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20412"/>
    <w:multiLevelType w:val="hybridMultilevel"/>
    <w:tmpl w:val="A27C190C"/>
    <w:lvl w:ilvl="0" w:tplc="041B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297658DB"/>
    <w:multiLevelType w:val="hybridMultilevel"/>
    <w:tmpl w:val="0E6A45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A3DCD2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B73B3"/>
    <w:multiLevelType w:val="hybridMultilevel"/>
    <w:tmpl w:val="F6E8BFB2"/>
    <w:lvl w:ilvl="0" w:tplc="041B0017">
      <w:start w:val="1"/>
      <w:numFmt w:val="lowerLetter"/>
      <w:lvlText w:val="%1)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3B4166C5"/>
    <w:multiLevelType w:val="hybridMultilevel"/>
    <w:tmpl w:val="AED6D8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67CD2"/>
    <w:multiLevelType w:val="hybridMultilevel"/>
    <w:tmpl w:val="996671B6"/>
    <w:lvl w:ilvl="0" w:tplc="95C636F8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48AC2661"/>
    <w:multiLevelType w:val="hybridMultilevel"/>
    <w:tmpl w:val="BBECEC34"/>
    <w:lvl w:ilvl="0" w:tplc="2E8ABB3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242C15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77D65"/>
    <w:multiLevelType w:val="hybridMultilevel"/>
    <w:tmpl w:val="E14A868A"/>
    <w:lvl w:ilvl="0" w:tplc="F3C462EE">
      <w:start w:val="4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20F96"/>
    <w:multiLevelType w:val="hybridMultilevel"/>
    <w:tmpl w:val="B31A8794"/>
    <w:lvl w:ilvl="0" w:tplc="53228F30">
      <w:start w:val="1"/>
      <w:numFmt w:val="lowerLetter"/>
      <w:lvlText w:val="%1)"/>
      <w:lvlJc w:val="left"/>
      <w:pPr>
        <w:ind w:left="963" w:hanging="3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6D41F3"/>
    <w:multiLevelType w:val="hybridMultilevel"/>
    <w:tmpl w:val="C73864CE"/>
    <w:lvl w:ilvl="0" w:tplc="041B000F">
      <w:start w:val="1"/>
      <w:numFmt w:val="decimal"/>
      <w:lvlText w:val="%1."/>
      <w:lvlJc w:val="left"/>
      <w:pPr>
        <w:ind w:left="1042" w:hanging="360"/>
      </w:pPr>
    </w:lvl>
    <w:lvl w:ilvl="1" w:tplc="041B000F">
      <w:start w:val="1"/>
      <w:numFmt w:val="decimal"/>
      <w:lvlText w:val="%2."/>
      <w:lvlJc w:val="left"/>
      <w:pPr>
        <w:ind w:left="1762" w:hanging="360"/>
      </w:pPr>
    </w:lvl>
    <w:lvl w:ilvl="2" w:tplc="B2F63BD0">
      <w:start w:val="1"/>
      <w:numFmt w:val="decimal"/>
      <w:lvlText w:val="(%3)"/>
      <w:lvlJc w:val="left"/>
      <w:pPr>
        <w:ind w:left="2662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 w15:restartNumberingAfterBreak="0">
    <w:nsid w:val="574D6942"/>
    <w:multiLevelType w:val="hybridMultilevel"/>
    <w:tmpl w:val="0DBAF6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76FDD"/>
    <w:multiLevelType w:val="hybridMultilevel"/>
    <w:tmpl w:val="57EA1C66"/>
    <w:lvl w:ilvl="0" w:tplc="3B66271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01AEF1A">
      <w:start w:val="1"/>
      <w:numFmt w:val="lowerLetter"/>
      <w:lvlText w:val="%2)"/>
      <w:lvlJc w:val="left"/>
      <w:pPr>
        <w:ind w:left="1500" w:hanging="360"/>
      </w:pPr>
      <w:rPr>
        <w:rFonts w:ascii="Times New Roman" w:hAnsi="Times New Roman" w:hint="default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23555F1"/>
    <w:multiLevelType w:val="hybridMultilevel"/>
    <w:tmpl w:val="B7581BD8"/>
    <w:lvl w:ilvl="0" w:tplc="8DBE3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A751B"/>
    <w:multiLevelType w:val="hybridMultilevel"/>
    <w:tmpl w:val="9D3481BC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77ED14C8"/>
    <w:multiLevelType w:val="hybridMultilevel"/>
    <w:tmpl w:val="152A335E"/>
    <w:lvl w:ilvl="0" w:tplc="ACE2ECD4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5"/>
  </w:num>
  <w:num w:numId="5">
    <w:abstractNumId w:val="0"/>
  </w:num>
  <w:num w:numId="6">
    <w:abstractNumId w:val="18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8"/>
  </w:num>
  <w:num w:numId="15">
    <w:abstractNumId w:val="14"/>
  </w:num>
  <w:num w:numId="16">
    <w:abstractNumId w:val="17"/>
  </w:num>
  <w:num w:numId="17">
    <w:abstractNumId w:val="12"/>
  </w:num>
  <w:num w:numId="18">
    <w:abstractNumId w:val="11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90"/>
    <w:rsid w:val="000108DC"/>
    <w:rsid w:val="00017BC5"/>
    <w:rsid w:val="00024D6B"/>
    <w:rsid w:val="00025BC7"/>
    <w:rsid w:val="00034514"/>
    <w:rsid w:val="00036592"/>
    <w:rsid w:val="000449B1"/>
    <w:rsid w:val="000468C8"/>
    <w:rsid w:val="0004728D"/>
    <w:rsid w:val="0005295D"/>
    <w:rsid w:val="0006104C"/>
    <w:rsid w:val="00065C6C"/>
    <w:rsid w:val="00070F20"/>
    <w:rsid w:val="00074608"/>
    <w:rsid w:val="000807FC"/>
    <w:rsid w:val="000877D9"/>
    <w:rsid w:val="00087F67"/>
    <w:rsid w:val="0009228A"/>
    <w:rsid w:val="000A0439"/>
    <w:rsid w:val="000A167E"/>
    <w:rsid w:val="000A5B8C"/>
    <w:rsid w:val="000B3EDF"/>
    <w:rsid w:val="000B7093"/>
    <w:rsid w:val="000C15FA"/>
    <w:rsid w:val="000C1B5D"/>
    <w:rsid w:val="000D3113"/>
    <w:rsid w:val="000D3E9C"/>
    <w:rsid w:val="000D42B5"/>
    <w:rsid w:val="000D6063"/>
    <w:rsid w:val="000D759F"/>
    <w:rsid w:val="000E07A1"/>
    <w:rsid w:val="000F2277"/>
    <w:rsid w:val="000F2EC0"/>
    <w:rsid w:val="00101FF6"/>
    <w:rsid w:val="00102F7F"/>
    <w:rsid w:val="00111E2E"/>
    <w:rsid w:val="00112B38"/>
    <w:rsid w:val="00117F45"/>
    <w:rsid w:val="001249BE"/>
    <w:rsid w:val="001321CA"/>
    <w:rsid w:val="001348E5"/>
    <w:rsid w:val="00144D9E"/>
    <w:rsid w:val="0014525A"/>
    <w:rsid w:val="0015295C"/>
    <w:rsid w:val="00155035"/>
    <w:rsid w:val="001604B2"/>
    <w:rsid w:val="00180C52"/>
    <w:rsid w:val="00181EA4"/>
    <w:rsid w:val="001837C5"/>
    <w:rsid w:val="001909C4"/>
    <w:rsid w:val="001928C2"/>
    <w:rsid w:val="00197140"/>
    <w:rsid w:val="001A5597"/>
    <w:rsid w:val="001B0E16"/>
    <w:rsid w:val="001B3495"/>
    <w:rsid w:val="001B7E8E"/>
    <w:rsid w:val="001BFB18"/>
    <w:rsid w:val="001C16A4"/>
    <w:rsid w:val="001C6BC6"/>
    <w:rsid w:val="001C782E"/>
    <w:rsid w:val="001D37AE"/>
    <w:rsid w:val="001D5857"/>
    <w:rsid w:val="001D61FE"/>
    <w:rsid w:val="001F2A9E"/>
    <w:rsid w:val="002125DC"/>
    <w:rsid w:val="00215DDC"/>
    <w:rsid w:val="00216E04"/>
    <w:rsid w:val="00220993"/>
    <w:rsid w:val="002365E0"/>
    <w:rsid w:val="002372E0"/>
    <w:rsid w:val="002417DD"/>
    <w:rsid w:val="00242565"/>
    <w:rsid w:val="00245C4F"/>
    <w:rsid w:val="00246599"/>
    <w:rsid w:val="00251D63"/>
    <w:rsid w:val="0026199F"/>
    <w:rsid w:val="00266C00"/>
    <w:rsid w:val="00273CC0"/>
    <w:rsid w:val="00276419"/>
    <w:rsid w:val="00276B6E"/>
    <w:rsid w:val="00282FF0"/>
    <w:rsid w:val="00283489"/>
    <w:rsid w:val="00285761"/>
    <w:rsid w:val="002909AA"/>
    <w:rsid w:val="00295598"/>
    <w:rsid w:val="00297830"/>
    <w:rsid w:val="002B5AAC"/>
    <w:rsid w:val="002B6CD1"/>
    <w:rsid w:val="002B7016"/>
    <w:rsid w:val="002F08EA"/>
    <w:rsid w:val="002F5066"/>
    <w:rsid w:val="002F6A55"/>
    <w:rsid w:val="002F7764"/>
    <w:rsid w:val="00301262"/>
    <w:rsid w:val="003160E3"/>
    <w:rsid w:val="00316A74"/>
    <w:rsid w:val="003173F1"/>
    <w:rsid w:val="00321435"/>
    <w:rsid w:val="00323558"/>
    <w:rsid w:val="00332D9D"/>
    <w:rsid w:val="003357B7"/>
    <w:rsid w:val="00336CFD"/>
    <w:rsid w:val="0033765B"/>
    <w:rsid w:val="00340CE6"/>
    <w:rsid w:val="003479EB"/>
    <w:rsid w:val="00351B1D"/>
    <w:rsid w:val="003638ED"/>
    <w:rsid w:val="003747D5"/>
    <w:rsid w:val="00377C02"/>
    <w:rsid w:val="00381096"/>
    <w:rsid w:val="00395A15"/>
    <w:rsid w:val="003964B6"/>
    <w:rsid w:val="0039774C"/>
    <w:rsid w:val="003A56D5"/>
    <w:rsid w:val="003A59F5"/>
    <w:rsid w:val="003A6322"/>
    <w:rsid w:val="003B28B3"/>
    <w:rsid w:val="003B4167"/>
    <w:rsid w:val="003C1EAC"/>
    <w:rsid w:val="003C3EAE"/>
    <w:rsid w:val="003D0D1B"/>
    <w:rsid w:val="003E3DDE"/>
    <w:rsid w:val="003E7ABF"/>
    <w:rsid w:val="003F286B"/>
    <w:rsid w:val="003F6642"/>
    <w:rsid w:val="004207D8"/>
    <w:rsid w:val="00420CB3"/>
    <w:rsid w:val="0042558A"/>
    <w:rsid w:val="00431EE1"/>
    <w:rsid w:val="00431F69"/>
    <w:rsid w:val="00472184"/>
    <w:rsid w:val="00480BE7"/>
    <w:rsid w:val="00481DFC"/>
    <w:rsid w:val="00482E88"/>
    <w:rsid w:val="00484B96"/>
    <w:rsid w:val="00492275"/>
    <w:rsid w:val="00492AA2"/>
    <w:rsid w:val="00493C21"/>
    <w:rsid w:val="0049526A"/>
    <w:rsid w:val="004B043C"/>
    <w:rsid w:val="004B05D6"/>
    <w:rsid w:val="004B07FF"/>
    <w:rsid w:val="004B2807"/>
    <w:rsid w:val="004B601C"/>
    <w:rsid w:val="004D51CC"/>
    <w:rsid w:val="004E5379"/>
    <w:rsid w:val="005041CD"/>
    <w:rsid w:val="005145B1"/>
    <w:rsid w:val="005401FE"/>
    <w:rsid w:val="00543996"/>
    <w:rsid w:val="00543C71"/>
    <w:rsid w:val="00561A0B"/>
    <w:rsid w:val="00574677"/>
    <w:rsid w:val="00575BAA"/>
    <w:rsid w:val="00576375"/>
    <w:rsid w:val="00583682"/>
    <w:rsid w:val="0058374C"/>
    <w:rsid w:val="00594CC4"/>
    <w:rsid w:val="00595D00"/>
    <w:rsid w:val="005A3322"/>
    <w:rsid w:val="005A36F5"/>
    <w:rsid w:val="005B05BB"/>
    <w:rsid w:val="005B423B"/>
    <w:rsid w:val="005C03CE"/>
    <w:rsid w:val="005C16D4"/>
    <w:rsid w:val="005C262C"/>
    <w:rsid w:val="005C49F5"/>
    <w:rsid w:val="005D0D19"/>
    <w:rsid w:val="005D6E59"/>
    <w:rsid w:val="005E0C26"/>
    <w:rsid w:val="005F088A"/>
    <w:rsid w:val="005F3AB0"/>
    <w:rsid w:val="0061229E"/>
    <w:rsid w:val="00613A30"/>
    <w:rsid w:val="00616695"/>
    <w:rsid w:val="00640AFE"/>
    <w:rsid w:val="00640D32"/>
    <w:rsid w:val="006416B4"/>
    <w:rsid w:val="00642CFF"/>
    <w:rsid w:val="00646D5C"/>
    <w:rsid w:val="00653A6A"/>
    <w:rsid w:val="006575D2"/>
    <w:rsid w:val="00662897"/>
    <w:rsid w:val="006717D0"/>
    <w:rsid w:val="00673EE4"/>
    <w:rsid w:val="00682F95"/>
    <w:rsid w:val="0068507D"/>
    <w:rsid w:val="00695A25"/>
    <w:rsid w:val="006A02A1"/>
    <w:rsid w:val="006A294B"/>
    <w:rsid w:val="006A49B9"/>
    <w:rsid w:val="006A72A0"/>
    <w:rsid w:val="006C1972"/>
    <w:rsid w:val="006D08A9"/>
    <w:rsid w:val="006E38A2"/>
    <w:rsid w:val="006E768C"/>
    <w:rsid w:val="006E7F33"/>
    <w:rsid w:val="006F2D90"/>
    <w:rsid w:val="0070445D"/>
    <w:rsid w:val="00706F97"/>
    <w:rsid w:val="007142C8"/>
    <w:rsid w:val="00715A1D"/>
    <w:rsid w:val="00723AFA"/>
    <w:rsid w:val="00726D5E"/>
    <w:rsid w:val="00727A54"/>
    <w:rsid w:val="00727BEA"/>
    <w:rsid w:val="0075268A"/>
    <w:rsid w:val="00766E53"/>
    <w:rsid w:val="0077394B"/>
    <w:rsid w:val="00784147"/>
    <w:rsid w:val="00787430"/>
    <w:rsid w:val="00790037"/>
    <w:rsid w:val="00793622"/>
    <w:rsid w:val="00793661"/>
    <w:rsid w:val="007938AB"/>
    <w:rsid w:val="00793B16"/>
    <w:rsid w:val="00794FD7"/>
    <w:rsid w:val="007A2FF7"/>
    <w:rsid w:val="007A5F5C"/>
    <w:rsid w:val="007B4249"/>
    <w:rsid w:val="007B6691"/>
    <w:rsid w:val="007BF9D4"/>
    <w:rsid w:val="007C04AC"/>
    <w:rsid w:val="007D27CB"/>
    <w:rsid w:val="007D3C10"/>
    <w:rsid w:val="007E620D"/>
    <w:rsid w:val="007F20EA"/>
    <w:rsid w:val="007F67FE"/>
    <w:rsid w:val="007F7694"/>
    <w:rsid w:val="007F7E0D"/>
    <w:rsid w:val="00805D0D"/>
    <w:rsid w:val="00820A3A"/>
    <w:rsid w:val="0082356C"/>
    <w:rsid w:val="00827376"/>
    <w:rsid w:val="008325C4"/>
    <w:rsid w:val="008523F1"/>
    <w:rsid w:val="008526FF"/>
    <w:rsid w:val="00854757"/>
    <w:rsid w:val="00860EF8"/>
    <w:rsid w:val="00862171"/>
    <w:rsid w:val="00867E87"/>
    <w:rsid w:val="00882673"/>
    <w:rsid w:val="00886718"/>
    <w:rsid w:val="008879FE"/>
    <w:rsid w:val="00892487"/>
    <w:rsid w:val="008A00C2"/>
    <w:rsid w:val="008A5F04"/>
    <w:rsid w:val="008A7699"/>
    <w:rsid w:val="008B3CC0"/>
    <w:rsid w:val="008B7CFA"/>
    <w:rsid w:val="008C7F93"/>
    <w:rsid w:val="008D650A"/>
    <w:rsid w:val="008E18D8"/>
    <w:rsid w:val="008E28F6"/>
    <w:rsid w:val="008E6C69"/>
    <w:rsid w:val="008F2C35"/>
    <w:rsid w:val="009029EC"/>
    <w:rsid w:val="00903829"/>
    <w:rsid w:val="009040BE"/>
    <w:rsid w:val="00911ACC"/>
    <w:rsid w:val="00911E84"/>
    <w:rsid w:val="00916C6E"/>
    <w:rsid w:val="009224C6"/>
    <w:rsid w:val="00930A38"/>
    <w:rsid w:val="0093380E"/>
    <w:rsid w:val="0095093C"/>
    <w:rsid w:val="0096187D"/>
    <w:rsid w:val="00962CC1"/>
    <w:rsid w:val="00962FB8"/>
    <w:rsid w:val="00963ABC"/>
    <w:rsid w:val="00964A7D"/>
    <w:rsid w:val="00970D10"/>
    <w:rsid w:val="009A0DB4"/>
    <w:rsid w:val="009A36E2"/>
    <w:rsid w:val="009A68D2"/>
    <w:rsid w:val="009B363E"/>
    <w:rsid w:val="009B4244"/>
    <w:rsid w:val="009B6DCC"/>
    <w:rsid w:val="009C15FD"/>
    <w:rsid w:val="009C19B9"/>
    <w:rsid w:val="009C3D25"/>
    <w:rsid w:val="009C5E40"/>
    <w:rsid w:val="009C620E"/>
    <w:rsid w:val="009C7842"/>
    <w:rsid w:val="009D3713"/>
    <w:rsid w:val="009D466D"/>
    <w:rsid w:val="009E3E52"/>
    <w:rsid w:val="00A0039C"/>
    <w:rsid w:val="00A03055"/>
    <w:rsid w:val="00A04349"/>
    <w:rsid w:val="00A048B0"/>
    <w:rsid w:val="00A07216"/>
    <w:rsid w:val="00A10298"/>
    <w:rsid w:val="00A11FE5"/>
    <w:rsid w:val="00A150F8"/>
    <w:rsid w:val="00A259BE"/>
    <w:rsid w:val="00A2698B"/>
    <w:rsid w:val="00A479D1"/>
    <w:rsid w:val="00A50B84"/>
    <w:rsid w:val="00A67A4C"/>
    <w:rsid w:val="00A73F7B"/>
    <w:rsid w:val="00A7636D"/>
    <w:rsid w:val="00A7715E"/>
    <w:rsid w:val="00A82FD5"/>
    <w:rsid w:val="00A8555A"/>
    <w:rsid w:val="00A91557"/>
    <w:rsid w:val="00A96833"/>
    <w:rsid w:val="00AA7CC1"/>
    <w:rsid w:val="00AB02EE"/>
    <w:rsid w:val="00AB4B13"/>
    <w:rsid w:val="00AB7C55"/>
    <w:rsid w:val="00AC51B4"/>
    <w:rsid w:val="00AC75A9"/>
    <w:rsid w:val="00AD0224"/>
    <w:rsid w:val="00AD2619"/>
    <w:rsid w:val="00AD3ACE"/>
    <w:rsid w:val="00AD3B74"/>
    <w:rsid w:val="00AD5829"/>
    <w:rsid w:val="00AE68C5"/>
    <w:rsid w:val="00AF0248"/>
    <w:rsid w:val="00AF43D5"/>
    <w:rsid w:val="00B06A5C"/>
    <w:rsid w:val="00B077C9"/>
    <w:rsid w:val="00B158A0"/>
    <w:rsid w:val="00B31370"/>
    <w:rsid w:val="00B33243"/>
    <w:rsid w:val="00B406AC"/>
    <w:rsid w:val="00B4227F"/>
    <w:rsid w:val="00B430C2"/>
    <w:rsid w:val="00B54733"/>
    <w:rsid w:val="00B54ADB"/>
    <w:rsid w:val="00B5741D"/>
    <w:rsid w:val="00B61045"/>
    <w:rsid w:val="00B62555"/>
    <w:rsid w:val="00B646F7"/>
    <w:rsid w:val="00B80B6C"/>
    <w:rsid w:val="00B8498C"/>
    <w:rsid w:val="00B9227E"/>
    <w:rsid w:val="00BA1E61"/>
    <w:rsid w:val="00BA3296"/>
    <w:rsid w:val="00BA335A"/>
    <w:rsid w:val="00BA45F8"/>
    <w:rsid w:val="00BB336A"/>
    <w:rsid w:val="00BC4361"/>
    <w:rsid w:val="00BD55B6"/>
    <w:rsid w:val="00BD798D"/>
    <w:rsid w:val="00BE12AC"/>
    <w:rsid w:val="00BE5561"/>
    <w:rsid w:val="00BF43B3"/>
    <w:rsid w:val="00BF71D3"/>
    <w:rsid w:val="00C044FB"/>
    <w:rsid w:val="00C07319"/>
    <w:rsid w:val="00C12F7A"/>
    <w:rsid w:val="00C149CF"/>
    <w:rsid w:val="00C17627"/>
    <w:rsid w:val="00C23C22"/>
    <w:rsid w:val="00C2723E"/>
    <w:rsid w:val="00C34713"/>
    <w:rsid w:val="00C44941"/>
    <w:rsid w:val="00C50646"/>
    <w:rsid w:val="00C56316"/>
    <w:rsid w:val="00C56DDE"/>
    <w:rsid w:val="00C63FDC"/>
    <w:rsid w:val="00C92E1B"/>
    <w:rsid w:val="00C9303F"/>
    <w:rsid w:val="00C9466F"/>
    <w:rsid w:val="00C97A72"/>
    <w:rsid w:val="00CA073A"/>
    <w:rsid w:val="00CA1126"/>
    <w:rsid w:val="00CA1445"/>
    <w:rsid w:val="00CA66E2"/>
    <w:rsid w:val="00CB4348"/>
    <w:rsid w:val="00CB4A95"/>
    <w:rsid w:val="00CC56E4"/>
    <w:rsid w:val="00CC5C36"/>
    <w:rsid w:val="00CE0622"/>
    <w:rsid w:val="00CE6926"/>
    <w:rsid w:val="00CF5AE7"/>
    <w:rsid w:val="00D058B7"/>
    <w:rsid w:val="00D05BED"/>
    <w:rsid w:val="00D076BC"/>
    <w:rsid w:val="00D16A74"/>
    <w:rsid w:val="00D26BC8"/>
    <w:rsid w:val="00D32C6C"/>
    <w:rsid w:val="00D32DF9"/>
    <w:rsid w:val="00D33BFA"/>
    <w:rsid w:val="00D34220"/>
    <w:rsid w:val="00D35852"/>
    <w:rsid w:val="00D401CA"/>
    <w:rsid w:val="00D42E72"/>
    <w:rsid w:val="00D4377A"/>
    <w:rsid w:val="00D4521F"/>
    <w:rsid w:val="00D53B90"/>
    <w:rsid w:val="00D563CD"/>
    <w:rsid w:val="00D610BB"/>
    <w:rsid w:val="00D61423"/>
    <w:rsid w:val="00D6287C"/>
    <w:rsid w:val="00D71370"/>
    <w:rsid w:val="00D7560C"/>
    <w:rsid w:val="00D813C2"/>
    <w:rsid w:val="00D9060D"/>
    <w:rsid w:val="00DA3AD0"/>
    <w:rsid w:val="00DC46B3"/>
    <w:rsid w:val="00DD4A60"/>
    <w:rsid w:val="00DD4AA5"/>
    <w:rsid w:val="00DD6089"/>
    <w:rsid w:val="00DE2CB1"/>
    <w:rsid w:val="00DE69F6"/>
    <w:rsid w:val="00DE6B70"/>
    <w:rsid w:val="00DF4679"/>
    <w:rsid w:val="00DF7550"/>
    <w:rsid w:val="00E03815"/>
    <w:rsid w:val="00E06B8A"/>
    <w:rsid w:val="00E06C9A"/>
    <w:rsid w:val="00E06F47"/>
    <w:rsid w:val="00E07352"/>
    <w:rsid w:val="00E1009F"/>
    <w:rsid w:val="00E169F8"/>
    <w:rsid w:val="00E203CD"/>
    <w:rsid w:val="00E20CA1"/>
    <w:rsid w:val="00E319A5"/>
    <w:rsid w:val="00E51D7F"/>
    <w:rsid w:val="00E523C4"/>
    <w:rsid w:val="00E54E7E"/>
    <w:rsid w:val="00E55F69"/>
    <w:rsid w:val="00E63A16"/>
    <w:rsid w:val="00E7335A"/>
    <w:rsid w:val="00E76B58"/>
    <w:rsid w:val="00E80CF9"/>
    <w:rsid w:val="00E80FBC"/>
    <w:rsid w:val="00E810FF"/>
    <w:rsid w:val="00EA14BE"/>
    <w:rsid w:val="00EA1E2E"/>
    <w:rsid w:val="00EB2F8C"/>
    <w:rsid w:val="00ED3636"/>
    <w:rsid w:val="00ED3AAD"/>
    <w:rsid w:val="00ED421F"/>
    <w:rsid w:val="00ED4ECD"/>
    <w:rsid w:val="00EE30ED"/>
    <w:rsid w:val="00EF2BCE"/>
    <w:rsid w:val="00EF3D0A"/>
    <w:rsid w:val="00EF7826"/>
    <w:rsid w:val="00EF794B"/>
    <w:rsid w:val="00EF7A90"/>
    <w:rsid w:val="00F138A7"/>
    <w:rsid w:val="00F17C83"/>
    <w:rsid w:val="00F22930"/>
    <w:rsid w:val="00F3354F"/>
    <w:rsid w:val="00F36764"/>
    <w:rsid w:val="00F37605"/>
    <w:rsid w:val="00F45B12"/>
    <w:rsid w:val="00F50080"/>
    <w:rsid w:val="00F51F58"/>
    <w:rsid w:val="00F545AF"/>
    <w:rsid w:val="00F567BA"/>
    <w:rsid w:val="00F641E6"/>
    <w:rsid w:val="00F653B3"/>
    <w:rsid w:val="00F65C0B"/>
    <w:rsid w:val="00F81D48"/>
    <w:rsid w:val="00F91D50"/>
    <w:rsid w:val="00F93852"/>
    <w:rsid w:val="00F94459"/>
    <w:rsid w:val="00F964E2"/>
    <w:rsid w:val="00F97A8E"/>
    <w:rsid w:val="00FA4B98"/>
    <w:rsid w:val="00FB696A"/>
    <w:rsid w:val="00FC052A"/>
    <w:rsid w:val="00FC3363"/>
    <w:rsid w:val="00FC4728"/>
    <w:rsid w:val="00FD217D"/>
    <w:rsid w:val="00FD2ABC"/>
    <w:rsid w:val="00FE0639"/>
    <w:rsid w:val="00FE171F"/>
    <w:rsid w:val="00FE41B8"/>
    <w:rsid w:val="00FF0037"/>
    <w:rsid w:val="00FF396D"/>
    <w:rsid w:val="00FF563F"/>
    <w:rsid w:val="00FF5BD8"/>
    <w:rsid w:val="01C92EBF"/>
    <w:rsid w:val="01EB8227"/>
    <w:rsid w:val="0205AACA"/>
    <w:rsid w:val="0241F1CA"/>
    <w:rsid w:val="02957CEF"/>
    <w:rsid w:val="02B144D9"/>
    <w:rsid w:val="02B60AF7"/>
    <w:rsid w:val="03626938"/>
    <w:rsid w:val="0394B523"/>
    <w:rsid w:val="05C4E425"/>
    <w:rsid w:val="07E95D95"/>
    <w:rsid w:val="0825BED0"/>
    <w:rsid w:val="09646349"/>
    <w:rsid w:val="09868734"/>
    <w:rsid w:val="0A3B9434"/>
    <w:rsid w:val="0B2E8190"/>
    <w:rsid w:val="0B71BB17"/>
    <w:rsid w:val="0BD4D3E7"/>
    <w:rsid w:val="0C13F3D0"/>
    <w:rsid w:val="0C182D1D"/>
    <w:rsid w:val="0D586DB9"/>
    <w:rsid w:val="0DAD5EB1"/>
    <w:rsid w:val="0DD5923D"/>
    <w:rsid w:val="0EB93A62"/>
    <w:rsid w:val="0FEDB96B"/>
    <w:rsid w:val="0FFC45D9"/>
    <w:rsid w:val="102E531B"/>
    <w:rsid w:val="10332339"/>
    <w:rsid w:val="107C514E"/>
    <w:rsid w:val="109EDCDB"/>
    <w:rsid w:val="11667641"/>
    <w:rsid w:val="12160B89"/>
    <w:rsid w:val="126E7776"/>
    <w:rsid w:val="13A7DA08"/>
    <w:rsid w:val="13B92E4D"/>
    <w:rsid w:val="13DC99DF"/>
    <w:rsid w:val="144489CC"/>
    <w:rsid w:val="146DA68C"/>
    <w:rsid w:val="152EBFDE"/>
    <w:rsid w:val="15CDB5E2"/>
    <w:rsid w:val="16784DAD"/>
    <w:rsid w:val="16C571A5"/>
    <w:rsid w:val="171F1EFE"/>
    <w:rsid w:val="17E96B7E"/>
    <w:rsid w:val="181CB8DB"/>
    <w:rsid w:val="184A1574"/>
    <w:rsid w:val="18569109"/>
    <w:rsid w:val="18AFDED5"/>
    <w:rsid w:val="19A7BF9B"/>
    <w:rsid w:val="1AA5B058"/>
    <w:rsid w:val="1AA84387"/>
    <w:rsid w:val="1BFE8736"/>
    <w:rsid w:val="1C46CD72"/>
    <w:rsid w:val="1CA18CC1"/>
    <w:rsid w:val="1CF32E64"/>
    <w:rsid w:val="1CF37DC0"/>
    <w:rsid w:val="1D182F61"/>
    <w:rsid w:val="1DB81433"/>
    <w:rsid w:val="1EA14C20"/>
    <w:rsid w:val="1F04313F"/>
    <w:rsid w:val="1F0CB77B"/>
    <w:rsid w:val="1FAE0AF5"/>
    <w:rsid w:val="20230878"/>
    <w:rsid w:val="20E79575"/>
    <w:rsid w:val="217BAC56"/>
    <w:rsid w:val="21D52C41"/>
    <w:rsid w:val="22384A06"/>
    <w:rsid w:val="22C5B3A2"/>
    <w:rsid w:val="230D31D0"/>
    <w:rsid w:val="235E01BE"/>
    <w:rsid w:val="23EE86A8"/>
    <w:rsid w:val="2400427D"/>
    <w:rsid w:val="248ECEA0"/>
    <w:rsid w:val="24E75877"/>
    <w:rsid w:val="252AAABC"/>
    <w:rsid w:val="258AAE71"/>
    <w:rsid w:val="26413DCD"/>
    <w:rsid w:val="2699600C"/>
    <w:rsid w:val="27283B5D"/>
    <w:rsid w:val="279B88A8"/>
    <w:rsid w:val="28C6B82E"/>
    <w:rsid w:val="29F604A2"/>
    <w:rsid w:val="2A4B624D"/>
    <w:rsid w:val="2A8ABECF"/>
    <w:rsid w:val="2CB6B74A"/>
    <w:rsid w:val="2CB84A37"/>
    <w:rsid w:val="2D3B42A4"/>
    <w:rsid w:val="2D4462C6"/>
    <w:rsid w:val="2DE6D752"/>
    <w:rsid w:val="2ECB427C"/>
    <w:rsid w:val="2EE20D81"/>
    <w:rsid w:val="2F1A2464"/>
    <w:rsid w:val="2FA4F8BD"/>
    <w:rsid w:val="2FABDA28"/>
    <w:rsid w:val="303B2A15"/>
    <w:rsid w:val="31C4032E"/>
    <w:rsid w:val="331B707F"/>
    <w:rsid w:val="33660ADB"/>
    <w:rsid w:val="34475D1C"/>
    <w:rsid w:val="3462AC7F"/>
    <w:rsid w:val="34787174"/>
    <w:rsid w:val="354CEC79"/>
    <w:rsid w:val="3561B7A1"/>
    <w:rsid w:val="3590A014"/>
    <w:rsid w:val="367FD6C9"/>
    <w:rsid w:val="383866F5"/>
    <w:rsid w:val="386F4476"/>
    <w:rsid w:val="388EFE47"/>
    <w:rsid w:val="38BEE0F6"/>
    <w:rsid w:val="38C10E29"/>
    <w:rsid w:val="393117BE"/>
    <w:rsid w:val="39469B92"/>
    <w:rsid w:val="3A056864"/>
    <w:rsid w:val="3ACEE0DB"/>
    <w:rsid w:val="3B0E360B"/>
    <w:rsid w:val="3B9F01A0"/>
    <w:rsid w:val="3BE59308"/>
    <w:rsid w:val="3D7335AB"/>
    <w:rsid w:val="3E7AB56F"/>
    <w:rsid w:val="3F352C01"/>
    <w:rsid w:val="3FBFE05B"/>
    <w:rsid w:val="3FFE34D1"/>
    <w:rsid w:val="4026BCE5"/>
    <w:rsid w:val="40AC0F89"/>
    <w:rsid w:val="422133BE"/>
    <w:rsid w:val="423E127D"/>
    <w:rsid w:val="434CAD5B"/>
    <w:rsid w:val="434D9382"/>
    <w:rsid w:val="4395B046"/>
    <w:rsid w:val="43993EBE"/>
    <w:rsid w:val="44211E27"/>
    <w:rsid w:val="4479BBD0"/>
    <w:rsid w:val="451A31B0"/>
    <w:rsid w:val="45470A31"/>
    <w:rsid w:val="460FC222"/>
    <w:rsid w:val="463E624E"/>
    <w:rsid w:val="469B3FEC"/>
    <w:rsid w:val="46B06FC5"/>
    <w:rsid w:val="474FE1A4"/>
    <w:rsid w:val="47ED5A66"/>
    <w:rsid w:val="4811B08A"/>
    <w:rsid w:val="48804BEE"/>
    <w:rsid w:val="4A147B4C"/>
    <w:rsid w:val="4B6C4FA3"/>
    <w:rsid w:val="4C41A2DD"/>
    <w:rsid w:val="4C5AD72D"/>
    <w:rsid w:val="4D34DC6C"/>
    <w:rsid w:val="4D52B1FD"/>
    <w:rsid w:val="4D6A18F7"/>
    <w:rsid w:val="4E6471F3"/>
    <w:rsid w:val="50251F51"/>
    <w:rsid w:val="53A85489"/>
    <w:rsid w:val="5404A178"/>
    <w:rsid w:val="54B2F572"/>
    <w:rsid w:val="558548AF"/>
    <w:rsid w:val="55F82020"/>
    <w:rsid w:val="5671F01D"/>
    <w:rsid w:val="56DD0BFE"/>
    <w:rsid w:val="56F7A191"/>
    <w:rsid w:val="588DCA25"/>
    <w:rsid w:val="58EAA21C"/>
    <w:rsid w:val="594EE474"/>
    <w:rsid w:val="5962208A"/>
    <w:rsid w:val="59925CDF"/>
    <w:rsid w:val="599925B9"/>
    <w:rsid w:val="59C8AE30"/>
    <w:rsid w:val="59D2BF72"/>
    <w:rsid w:val="5A2F4123"/>
    <w:rsid w:val="5B88CB43"/>
    <w:rsid w:val="5BA03199"/>
    <w:rsid w:val="5D475040"/>
    <w:rsid w:val="5D86B32D"/>
    <w:rsid w:val="5DAA5EDA"/>
    <w:rsid w:val="5DD27D31"/>
    <w:rsid w:val="5E3F1904"/>
    <w:rsid w:val="5F864F17"/>
    <w:rsid w:val="5FA92094"/>
    <w:rsid w:val="603A096D"/>
    <w:rsid w:val="60957A94"/>
    <w:rsid w:val="62F1E33B"/>
    <w:rsid w:val="63E96C7E"/>
    <w:rsid w:val="640D0909"/>
    <w:rsid w:val="649FFF47"/>
    <w:rsid w:val="6528D659"/>
    <w:rsid w:val="653A8AEE"/>
    <w:rsid w:val="665AB6AD"/>
    <w:rsid w:val="66FB0C8F"/>
    <w:rsid w:val="6740D120"/>
    <w:rsid w:val="67B9B5BD"/>
    <w:rsid w:val="67BD3387"/>
    <w:rsid w:val="67CED418"/>
    <w:rsid w:val="6858A024"/>
    <w:rsid w:val="68F8BC39"/>
    <w:rsid w:val="68F8F1BA"/>
    <w:rsid w:val="69178243"/>
    <w:rsid w:val="6A37FD1F"/>
    <w:rsid w:val="6ABEAFA0"/>
    <w:rsid w:val="6AF0A61B"/>
    <w:rsid w:val="6BCD488B"/>
    <w:rsid w:val="6BF6CEF1"/>
    <w:rsid w:val="6C3D3F1C"/>
    <w:rsid w:val="6C735C95"/>
    <w:rsid w:val="6C9C9E5B"/>
    <w:rsid w:val="6CB901F7"/>
    <w:rsid w:val="6CFF7B7F"/>
    <w:rsid w:val="6D66B235"/>
    <w:rsid w:val="6D760834"/>
    <w:rsid w:val="6DFA3065"/>
    <w:rsid w:val="6EC14514"/>
    <w:rsid w:val="6EC8060C"/>
    <w:rsid w:val="6F2C8E8E"/>
    <w:rsid w:val="704808F4"/>
    <w:rsid w:val="704ED250"/>
    <w:rsid w:val="70B7EB9B"/>
    <w:rsid w:val="70FDEDEC"/>
    <w:rsid w:val="7160B38E"/>
    <w:rsid w:val="719789D5"/>
    <w:rsid w:val="728FAD98"/>
    <w:rsid w:val="7301FC79"/>
    <w:rsid w:val="73556105"/>
    <w:rsid w:val="73BDC8D5"/>
    <w:rsid w:val="75309180"/>
    <w:rsid w:val="76355A8A"/>
    <w:rsid w:val="763DB399"/>
    <w:rsid w:val="765DECFE"/>
    <w:rsid w:val="76637A78"/>
    <w:rsid w:val="77697067"/>
    <w:rsid w:val="77A74D0A"/>
    <w:rsid w:val="799F51F9"/>
    <w:rsid w:val="79B66D65"/>
    <w:rsid w:val="79BD8CAB"/>
    <w:rsid w:val="7A495E73"/>
    <w:rsid w:val="7B6F703B"/>
    <w:rsid w:val="7B783731"/>
    <w:rsid w:val="7D3E68DF"/>
    <w:rsid w:val="7DDCB0E8"/>
    <w:rsid w:val="7E6F95F3"/>
    <w:rsid w:val="7F0AC0E8"/>
    <w:rsid w:val="7FD835B4"/>
    <w:rsid w:val="7FE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B74D"/>
  <w15:chartTrackingRefBased/>
  <w15:docId w15:val="{0AEFCB63-1B9B-47B7-A250-B409DD2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3B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0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D58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58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585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58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5857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857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7F20EA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D7137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5A36F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6F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A36F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6F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zia">
    <w:name w:val="Revision"/>
    <w:hidden/>
    <w:uiPriority w:val="99"/>
    <w:semiHidden/>
    <w:rsid w:val="000A0439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42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tasks.xml><?xml version="1.0" encoding="utf-8"?>
<t:Tasks xmlns:t="http://schemas.microsoft.com/office/tasks/2019/documenttasks" xmlns:oel="http://schemas.microsoft.com/office/2019/extlst">
  <t:Task id="{31238E51-4D7E-46B0-8699-8DB58949693B}">
    <t:Anchor>
      <t:Comment id="574836940"/>
    </t:Anchor>
    <t:History>
      <t:Event id="{FC7DF819-6233-4C22-A4FC-364B6D9CE933}" time="2025-02-10T10:16:23.231Z">
        <t:Attribution userId="S::timea.cervenova@rpms.sk::814be7d1-d753-4161-9b99-bac92517662e" userProvider="AD" userName="Timea Cervenova"/>
        <t:Anchor>
          <t:Comment id="645039312"/>
        </t:Anchor>
        <t:Create/>
      </t:Event>
      <t:Event id="{0A4D8C9C-FCFD-429D-B314-FFC650583758}" time="2025-02-10T10:16:23.231Z">
        <t:Attribution userId="S::timea.cervenova@rpms.sk::814be7d1-d753-4161-9b99-bac92517662e" userProvider="AD" userName="Timea Cervenova"/>
        <t:Anchor>
          <t:Comment id="645039312"/>
        </t:Anchor>
        <t:Assign userId="S::michal.hradicky@rpms.sk::115a3bc8-eb47-4de5-9e86-f0e6953195fb" userProvider="AD" userName="Michal Hradicky"/>
      </t:Event>
      <t:Event id="{62B35DF1-B8F8-4BE7-A268-26C96A00529B}" time="2025-02-10T10:16:23.231Z">
        <t:Attribution userId="S::timea.cervenova@rpms.sk::814be7d1-d753-4161-9b99-bac92517662e" userProvider="AD" userName="Timea Cervenova"/>
        <t:Anchor>
          <t:Comment id="645039312"/>
        </t:Anchor>
        <t:SetTitle title="@Michal Hradicky skús sa pozrieť, či ten čl. 14 čítajú na MK dobre..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1fe3893217e42d3" Type="http://schemas.microsoft.com/office/2016/09/relationships/commentsIds" Target="commentsIds.xml"/><Relationship Id="R36492d8ee5d24b5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c61fccabc2b242cb" Type="http://schemas.microsoft.com/office/2019/05/relationships/documenttasks" Target="task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B2E674E42FD479CD82AEB6FA95510" ma:contentTypeVersion="4" ma:contentTypeDescription="Umožňuje vytvoriť nový dokument." ma:contentTypeScope="" ma:versionID="88d2b6ce7b0251b2d68839db5923bdd3">
  <xsd:schema xmlns:xsd="http://www.w3.org/2001/XMLSchema" xmlns:xs="http://www.w3.org/2001/XMLSchema" xmlns:p="http://schemas.microsoft.com/office/2006/metadata/properties" xmlns:ns2="e26962ae-0db6-418b-9227-d9d99e98bc43" targetNamespace="http://schemas.microsoft.com/office/2006/metadata/properties" ma:root="true" ma:fieldsID="7cc8cd13f67810becc8ff45e6cb92fd6" ns2:_="">
    <xsd:import namespace="e26962ae-0db6-418b-9227-d9d99e98b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62ae-0db6-418b-9227-d9d99e98b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AB21-EB51-407E-9128-7B7CB0F98E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E946C9-A946-4A21-9104-B54C26264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1BC34-A529-4C21-A863-BFEB02E5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962ae-0db6-418b-9227-d9d99e98b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71617-DB61-45AA-81B2-17876874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3943</TotalTime>
  <Pages>12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Vico Lucia</dc:creator>
  <cp:keywords/>
  <dc:description/>
  <cp:lastModifiedBy>Anonymný používateľ</cp:lastModifiedBy>
  <cp:revision>115</cp:revision>
  <cp:lastPrinted>2025-03-26T09:46:00Z</cp:lastPrinted>
  <dcterms:created xsi:type="dcterms:W3CDTF">2025-02-12T14:01:00Z</dcterms:created>
  <dcterms:modified xsi:type="dcterms:W3CDTF">2025-04-09T06:48:00Z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0x010100D8AB2E674E42FD479CD82AEB6FA95510</vt:lpwstr>
  </property>
</Properties>
</file>