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E2D2" w14:textId="34E3888C" w:rsidR="005A1CA0" w:rsidRPr="00D20A8F" w:rsidRDefault="005A1CA0" w:rsidP="005A1CA0">
      <w:pPr>
        <w:jc w:val="center"/>
        <w:rPr>
          <w:rFonts w:ascii="Times New Roman" w:hAnsi="Times New Roman" w:cs="Times New Roman"/>
          <w:b/>
          <w:sz w:val="24"/>
          <w:szCs w:val="24"/>
        </w:rPr>
      </w:pPr>
      <w:r w:rsidRPr="00D20A8F">
        <w:rPr>
          <w:rFonts w:ascii="Times New Roman" w:hAnsi="Times New Roman" w:cs="Times New Roman"/>
          <w:b/>
          <w:sz w:val="24"/>
          <w:szCs w:val="24"/>
        </w:rPr>
        <w:t>DÔVODOVÁ SPRÁVA</w:t>
      </w:r>
    </w:p>
    <w:p w14:paraId="5FAA04A5" w14:textId="546CAF1E" w:rsidR="00817FE8" w:rsidRPr="00D20A8F" w:rsidRDefault="00FA3310" w:rsidP="00CB70E2">
      <w:pPr>
        <w:rPr>
          <w:rFonts w:ascii="Times New Roman" w:hAnsi="Times New Roman" w:cs="Times New Roman"/>
          <w:b/>
          <w:sz w:val="24"/>
          <w:szCs w:val="24"/>
        </w:rPr>
      </w:pPr>
      <w:r w:rsidRPr="00D20A8F">
        <w:rPr>
          <w:rFonts w:ascii="Times New Roman" w:hAnsi="Times New Roman" w:cs="Times New Roman"/>
          <w:b/>
          <w:sz w:val="24"/>
          <w:szCs w:val="24"/>
        </w:rPr>
        <w:t xml:space="preserve">Osobitná časť </w:t>
      </w:r>
    </w:p>
    <w:p w14:paraId="188107C8" w14:textId="77777777" w:rsidR="001032DD" w:rsidRPr="00D20A8F" w:rsidRDefault="001032DD" w:rsidP="00CB70E2">
      <w:pPr>
        <w:rPr>
          <w:rFonts w:ascii="Times New Roman" w:hAnsi="Times New Roman" w:cs="Times New Roman"/>
          <w:b/>
          <w:sz w:val="24"/>
          <w:szCs w:val="24"/>
        </w:rPr>
      </w:pPr>
      <w:r w:rsidRPr="00D20A8F">
        <w:rPr>
          <w:rFonts w:ascii="Times New Roman" w:hAnsi="Times New Roman" w:cs="Times New Roman"/>
          <w:b/>
          <w:sz w:val="24"/>
          <w:szCs w:val="24"/>
        </w:rPr>
        <w:t>Článok I</w:t>
      </w:r>
    </w:p>
    <w:p w14:paraId="29145554" w14:textId="77777777" w:rsidR="00363308" w:rsidRPr="00D20A8F" w:rsidRDefault="00363308"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 bodu 1</w:t>
      </w:r>
    </w:p>
    <w:p w14:paraId="0C1A50E9" w14:textId="77777777" w:rsidR="00FA3310" w:rsidRPr="00D20A8F" w:rsidRDefault="0003114C" w:rsidP="00CB70E2">
      <w:pPr>
        <w:pStyle w:val="Default"/>
        <w:spacing w:line="276" w:lineRule="auto"/>
        <w:jc w:val="both"/>
        <w:rPr>
          <w:rFonts w:ascii="Times New Roman" w:hAnsi="Times New Roman" w:cs="Times New Roman"/>
        </w:rPr>
      </w:pPr>
      <w:r w:rsidRPr="00D20A8F">
        <w:rPr>
          <w:rFonts w:ascii="Times New Roman" w:hAnsi="Times New Roman" w:cs="Times New Roman"/>
        </w:rPr>
        <w:t>Z dôvodu potreby</w:t>
      </w:r>
      <w:r w:rsidR="00FA3310" w:rsidRPr="00D20A8F">
        <w:rPr>
          <w:rFonts w:ascii="Times New Roman" w:hAnsi="Times New Roman" w:cs="Times New Roman"/>
        </w:rPr>
        <w:t xml:space="preserve"> implementovať </w:t>
      </w:r>
      <w:r w:rsidRPr="00D20A8F">
        <w:rPr>
          <w:rFonts w:ascii="Times New Roman" w:hAnsi="Times New Roman" w:cs="Times New Roman"/>
        </w:rPr>
        <w:t>niektoré</w:t>
      </w:r>
      <w:r w:rsidR="00FA3310" w:rsidRPr="00D20A8F">
        <w:rPr>
          <w:rFonts w:ascii="Times New Roman" w:hAnsi="Times New Roman" w:cs="Times New Roman"/>
        </w:rPr>
        <w:t xml:space="preserve"> ustanovenia nariadenia Európskeho parlamentu a Rady (EÚ) 2024/1083 z 11. apríla 2024, ktorým sa stanovuje spoločný rámec pre mediálne služby na vnútornom trhu a mení smernica 2010/13/EÚ (Európsky akt o slobode médií)</w:t>
      </w:r>
      <w:r w:rsidR="005C3BBA" w:rsidRPr="00D20A8F">
        <w:rPr>
          <w:rFonts w:ascii="Times New Roman" w:hAnsi="Times New Roman" w:cs="Times New Roman"/>
        </w:rPr>
        <w:t xml:space="preserve"> (ďalej aj „EMFA“)</w:t>
      </w:r>
      <w:r w:rsidR="00FA3310" w:rsidRPr="00D20A8F">
        <w:rPr>
          <w:rFonts w:ascii="Times New Roman" w:hAnsi="Times New Roman" w:cs="Times New Roman"/>
        </w:rPr>
        <w:t xml:space="preserve">, ktoré sa týkajú poskytovateľov systémov merania sledovanosti, sa navrhuje rozšíriť pôsobnosť zákona aj o úpravu práv a povinností </w:t>
      </w:r>
      <w:r w:rsidR="005C3BBA" w:rsidRPr="00D20A8F">
        <w:rPr>
          <w:rFonts w:ascii="Times New Roman" w:hAnsi="Times New Roman" w:cs="Times New Roman"/>
        </w:rPr>
        <w:t>poskytovateľov</w:t>
      </w:r>
      <w:r w:rsidR="00FA3310" w:rsidRPr="00D20A8F">
        <w:rPr>
          <w:rFonts w:ascii="Times New Roman" w:hAnsi="Times New Roman" w:cs="Times New Roman"/>
        </w:rPr>
        <w:t xml:space="preserve"> systémov merania sledovanosti. </w:t>
      </w:r>
      <w:r w:rsidR="003A6D02" w:rsidRPr="00D20A8F">
        <w:rPr>
          <w:rFonts w:ascii="Times New Roman" w:hAnsi="Times New Roman" w:cs="Times New Roman"/>
        </w:rPr>
        <w:t>Pojem „meranie sledovanosti“ nie je v zákone definovaný, ale pri použití tohto pojmu sa odkazuje na definíciu obsiahnutú v čl. 2 ods. 1 bod 16 EMFA.</w:t>
      </w:r>
    </w:p>
    <w:p w14:paraId="19EC88D1" w14:textId="77777777" w:rsidR="00F74C4C" w:rsidRPr="00D20A8F" w:rsidRDefault="00F74C4C" w:rsidP="00CB70E2">
      <w:pPr>
        <w:pStyle w:val="Default"/>
        <w:spacing w:line="276" w:lineRule="auto"/>
        <w:jc w:val="both"/>
        <w:rPr>
          <w:rFonts w:ascii="Times New Roman" w:hAnsi="Times New Roman" w:cs="Times New Roman"/>
        </w:rPr>
      </w:pPr>
    </w:p>
    <w:p w14:paraId="22496935" w14:textId="562B840C" w:rsidR="00FA3310" w:rsidRDefault="00FA3310"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w:t>
      </w:r>
      <w:r w:rsidR="00F74C4C" w:rsidRPr="00D20A8F">
        <w:rPr>
          <w:rFonts w:ascii="Times New Roman" w:hAnsi="Times New Roman" w:cs="Times New Roman"/>
          <w:b/>
          <w:sz w:val="24"/>
          <w:szCs w:val="24"/>
          <w:u w:val="single"/>
        </w:rPr>
        <w:t xml:space="preserve"> bodu </w:t>
      </w:r>
      <w:r w:rsidR="00F87BF1" w:rsidRPr="00D20A8F">
        <w:rPr>
          <w:rFonts w:ascii="Times New Roman" w:hAnsi="Times New Roman" w:cs="Times New Roman"/>
          <w:b/>
          <w:sz w:val="24"/>
          <w:szCs w:val="24"/>
          <w:u w:val="single"/>
        </w:rPr>
        <w:t>2</w:t>
      </w:r>
      <w:r w:rsidRPr="00D20A8F">
        <w:rPr>
          <w:rFonts w:ascii="Times New Roman" w:hAnsi="Times New Roman" w:cs="Times New Roman"/>
          <w:b/>
          <w:sz w:val="24"/>
          <w:szCs w:val="24"/>
          <w:u w:val="single"/>
        </w:rPr>
        <w:t xml:space="preserve"> </w:t>
      </w:r>
    </w:p>
    <w:p w14:paraId="58B63FE1" w14:textId="4D2F024B" w:rsidR="00CC1320" w:rsidRPr="00CC1320" w:rsidRDefault="00CC1320" w:rsidP="00CB70E2">
      <w:pPr>
        <w:rPr>
          <w:rFonts w:ascii="Times New Roman" w:hAnsi="Times New Roman" w:cs="Times New Roman"/>
          <w:sz w:val="24"/>
          <w:szCs w:val="24"/>
        </w:rPr>
      </w:pPr>
      <w:r w:rsidRPr="00CC1320">
        <w:rPr>
          <w:rFonts w:ascii="Times New Roman" w:hAnsi="Times New Roman" w:cs="Times New Roman"/>
          <w:sz w:val="24"/>
          <w:szCs w:val="24"/>
        </w:rPr>
        <w:t>Legislatívno-technická úprava.</w:t>
      </w:r>
    </w:p>
    <w:p w14:paraId="6EA17104" w14:textId="38E5FCE5" w:rsidR="00CC1320" w:rsidRPr="00D20A8F" w:rsidRDefault="00CC1320"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3</w:t>
      </w:r>
      <w:r w:rsidRPr="00D20A8F">
        <w:rPr>
          <w:rFonts w:ascii="Times New Roman" w:hAnsi="Times New Roman" w:cs="Times New Roman"/>
          <w:b/>
          <w:sz w:val="24"/>
          <w:szCs w:val="24"/>
          <w:u w:val="single"/>
        </w:rPr>
        <w:t xml:space="preserve"> </w:t>
      </w:r>
    </w:p>
    <w:p w14:paraId="7555E154" w14:textId="202E8D56" w:rsidR="00FA3310" w:rsidRPr="00D20A8F" w:rsidRDefault="0003114C" w:rsidP="00CB70E2">
      <w:pPr>
        <w:jc w:val="both"/>
        <w:rPr>
          <w:rFonts w:ascii="Times New Roman" w:hAnsi="Times New Roman" w:cs="Times New Roman"/>
          <w:color w:val="000000"/>
          <w:sz w:val="24"/>
          <w:szCs w:val="24"/>
        </w:rPr>
      </w:pPr>
      <w:r w:rsidRPr="00D20A8F">
        <w:rPr>
          <w:rFonts w:ascii="Times New Roman" w:hAnsi="Times New Roman" w:cs="Times New Roman"/>
          <w:color w:val="000000"/>
          <w:sz w:val="24"/>
          <w:szCs w:val="24"/>
        </w:rPr>
        <w:t>V nadväznosti na zmeny navrhované v § 128 až 131</w:t>
      </w:r>
      <w:r w:rsidR="005C3BBA" w:rsidRPr="00D20A8F">
        <w:rPr>
          <w:rFonts w:ascii="Times New Roman" w:hAnsi="Times New Roman" w:cs="Times New Roman"/>
          <w:color w:val="000000"/>
          <w:sz w:val="24"/>
          <w:szCs w:val="24"/>
        </w:rPr>
        <w:t>, ktoré súvisia s implementáciou čl.</w:t>
      </w:r>
      <w:r w:rsidR="00311004">
        <w:rPr>
          <w:rFonts w:ascii="Times New Roman" w:hAnsi="Times New Roman" w:cs="Times New Roman"/>
          <w:color w:val="000000"/>
          <w:sz w:val="24"/>
          <w:szCs w:val="24"/>
        </w:rPr>
        <w:t xml:space="preserve"> 4 ods. 8, čl. 18 ods. 1 a čl.</w:t>
      </w:r>
      <w:r w:rsidR="005C3BBA" w:rsidRPr="00D20A8F">
        <w:rPr>
          <w:rFonts w:ascii="Times New Roman" w:hAnsi="Times New Roman" w:cs="Times New Roman"/>
          <w:color w:val="000000"/>
          <w:sz w:val="24"/>
          <w:szCs w:val="24"/>
        </w:rPr>
        <w:t xml:space="preserve"> 24 EMFA, a ktoré </w:t>
      </w:r>
      <w:r w:rsidR="003A6D02" w:rsidRPr="00D20A8F">
        <w:rPr>
          <w:rFonts w:ascii="Times New Roman" w:hAnsi="Times New Roman" w:cs="Times New Roman"/>
          <w:color w:val="000000"/>
          <w:sz w:val="24"/>
          <w:szCs w:val="24"/>
        </w:rPr>
        <w:t>obsahujú</w:t>
      </w:r>
      <w:r w:rsidR="00311004">
        <w:rPr>
          <w:rFonts w:ascii="Times New Roman" w:hAnsi="Times New Roman" w:cs="Times New Roman"/>
          <w:color w:val="000000"/>
          <w:sz w:val="24"/>
          <w:szCs w:val="24"/>
        </w:rPr>
        <w:t xml:space="preserve"> aj</w:t>
      </w:r>
      <w:r w:rsidR="003A6D02" w:rsidRPr="00D20A8F">
        <w:rPr>
          <w:rFonts w:ascii="Times New Roman" w:hAnsi="Times New Roman" w:cs="Times New Roman"/>
          <w:color w:val="000000"/>
          <w:sz w:val="24"/>
          <w:szCs w:val="24"/>
        </w:rPr>
        <w:t xml:space="preserve"> úpravu samoregulačných mechanizmov</w:t>
      </w:r>
      <w:r w:rsidR="005C3BBA" w:rsidRPr="00D20A8F">
        <w:rPr>
          <w:rFonts w:ascii="Times New Roman" w:hAnsi="Times New Roman" w:cs="Times New Roman"/>
          <w:color w:val="000000"/>
          <w:sz w:val="24"/>
          <w:szCs w:val="24"/>
        </w:rPr>
        <w:t xml:space="preserve"> a systém</w:t>
      </w:r>
      <w:r w:rsidR="003A6D02" w:rsidRPr="00D20A8F">
        <w:rPr>
          <w:rFonts w:ascii="Times New Roman" w:hAnsi="Times New Roman" w:cs="Times New Roman"/>
          <w:color w:val="000000"/>
          <w:sz w:val="24"/>
          <w:szCs w:val="24"/>
        </w:rPr>
        <w:t>u</w:t>
      </w:r>
      <w:r w:rsidR="005C3BBA" w:rsidRPr="00D20A8F">
        <w:rPr>
          <w:rFonts w:ascii="Times New Roman" w:hAnsi="Times New Roman" w:cs="Times New Roman"/>
          <w:color w:val="000000"/>
          <w:sz w:val="24"/>
          <w:szCs w:val="24"/>
        </w:rPr>
        <w:t xml:space="preserve"> </w:t>
      </w:r>
      <w:proofErr w:type="spellStart"/>
      <w:r w:rsidR="005C3BBA" w:rsidRPr="00D20A8F">
        <w:rPr>
          <w:rFonts w:ascii="Times New Roman" w:hAnsi="Times New Roman" w:cs="Times New Roman"/>
          <w:color w:val="000000"/>
          <w:sz w:val="24"/>
          <w:szCs w:val="24"/>
        </w:rPr>
        <w:t>koregulácie</w:t>
      </w:r>
      <w:proofErr w:type="spellEnd"/>
      <w:r w:rsidR="00311004">
        <w:rPr>
          <w:rFonts w:ascii="Times New Roman" w:hAnsi="Times New Roman" w:cs="Times New Roman"/>
          <w:color w:val="000000"/>
          <w:sz w:val="24"/>
          <w:szCs w:val="24"/>
        </w:rPr>
        <w:t xml:space="preserve"> v oblasti redakčných štandardov</w:t>
      </w:r>
      <w:r w:rsidR="005C3BBA" w:rsidRPr="00D20A8F">
        <w:rPr>
          <w:rFonts w:ascii="Times New Roman" w:hAnsi="Times New Roman" w:cs="Times New Roman"/>
          <w:color w:val="000000"/>
          <w:sz w:val="24"/>
          <w:szCs w:val="24"/>
        </w:rPr>
        <w:t xml:space="preserve">, </w:t>
      </w:r>
      <w:r w:rsidR="00311004" w:rsidRPr="00311004">
        <w:rPr>
          <w:rFonts w:ascii="Times New Roman" w:hAnsi="Times New Roman" w:cs="Times New Roman"/>
          <w:color w:val="000000"/>
          <w:sz w:val="24"/>
          <w:szCs w:val="24"/>
        </w:rPr>
        <w:t>pomoci pri uplatňovaní práva na účinnú súdnu ochranu v súvislosti s povinnosťou zachovávať mlčanlivosť o zdroji informácií</w:t>
      </w:r>
      <w:r w:rsidR="00311004">
        <w:rPr>
          <w:rFonts w:ascii="Times New Roman" w:hAnsi="Times New Roman" w:cs="Times New Roman"/>
          <w:color w:val="000000"/>
          <w:sz w:val="24"/>
          <w:szCs w:val="24"/>
        </w:rPr>
        <w:t xml:space="preserve"> a taktiež v oblasti merania sledovanosti,</w:t>
      </w:r>
      <w:r w:rsidR="00311004" w:rsidRPr="00D20A8F">
        <w:rPr>
          <w:rFonts w:ascii="Times New Roman" w:hAnsi="Times New Roman" w:cs="Times New Roman"/>
          <w:color w:val="000000"/>
          <w:sz w:val="24"/>
          <w:szCs w:val="24"/>
        </w:rPr>
        <w:t xml:space="preserve"> </w:t>
      </w:r>
      <w:r w:rsidR="005C3BBA" w:rsidRPr="00D20A8F">
        <w:rPr>
          <w:rFonts w:ascii="Times New Roman" w:hAnsi="Times New Roman" w:cs="Times New Roman"/>
          <w:color w:val="000000"/>
          <w:sz w:val="24"/>
          <w:szCs w:val="24"/>
        </w:rPr>
        <w:t>sa</w:t>
      </w:r>
      <w:r w:rsidRPr="00D20A8F">
        <w:rPr>
          <w:rFonts w:ascii="Times New Roman" w:hAnsi="Times New Roman" w:cs="Times New Roman"/>
          <w:color w:val="000000"/>
          <w:sz w:val="24"/>
          <w:szCs w:val="24"/>
        </w:rPr>
        <w:t xml:space="preserve"> </w:t>
      </w:r>
      <w:r w:rsidR="005C3BBA" w:rsidRPr="00D20A8F">
        <w:rPr>
          <w:rFonts w:ascii="Times New Roman" w:hAnsi="Times New Roman" w:cs="Times New Roman"/>
          <w:color w:val="000000"/>
          <w:sz w:val="24"/>
          <w:szCs w:val="24"/>
        </w:rPr>
        <w:t>n</w:t>
      </w:r>
      <w:r w:rsidR="00FA3310" w:rsidRPr="00D20A8F">
        <w:rPr>
          <w:rFonts w:ascii="Times New Roman" w:hAnsi="Times New Roman" w:cs="Times New Roman"/>
          <w:color w:val="000000"/>
          <w:sz w:val="24"/>
          <w:szCs w:val="24"/>
        </w:rPr>
        <w:t xml:space="preserve">avrhuje </w:t>
      </w:r>
      <w:r w:rsidR="005C3BBA" w:rsidRPr="00D20A8F">
        <w:rPr>
          <w:rFonts w:ascii="Times New Roman" w:hAnsi="Times New Roman" w:cs="Times New Roman"/>
          <w:color w:val="000000"/>
          <w:sz w:val="24"/>
          <w:szCs w:val="24"/>
        </w:rPr>
        <w:t>aj všeobecnejšia formulácia</w:t>
      </w:r>
      <w:r w:rsidRPr="00D20A8F">
        <w:rPr>
          <w:rFonts w:ascii="Times New Roman" w:hAnsi="Times New Roman" w:cs="Times New Roman"/>
          <w:color w:val="000000"/>
          <w:sz w:val="24"/>
          <w:szCs w:val="24"/>
        </w:rPr>
        <w:t xml:space="preserve"> u</w:t>
      </w:r>
      <w:r w:rsidR="005C3BBA" w:rsidRPr="00D20A8F">
        <w:rPr>
          <w:rFonts w:ascii="Times New Roman" w:hAnsi="Times New Roman" w:cs="Times New Roman"/>
          <w:color w:val="000000"/>
          <w:sz w:val="24"/>
          <w:szCs w:val="24"/>
        </w:rPr>
        <w:t>stanovenia</w:t>
      </w:r>
      <w:r w:rsidRPr="00D20A8F">
        <w:rPr>
          <w:rFonts w:ascii="Times New Roman" w:hAnsi="Times New Roman" w:cs="Times New Roman"/>
          <w:color w:val="000000"/>
          <w:sz w:val="24"/>
          <w:szCs w:val="24"/>
        </w:rPr>
        <w:t xml:space="preserve"> zákona, ktoré upravuje </w:t>
      </w:r>
      <w:r w:rsidR="005C3BBA" w:rsidRPr="00D20A8F">
        <w:rPr>
          <w:rFonts w:ascii="Times New Roman" w:hAnsi="Times New Roman" w:cs="Times New Roman"/>
          <w:color w:val="000000"/>
          <w:sz w:val="24"/>
          <w:szCs w:val="24"/>
        </w:rPr>
        <w:t>pôsobnosť zákona v tejto oblasti a to tak, aby sa uvedené systémy a mechanizmy nevzťahovali výlučne iba na poskytovanie obsahových služieb podľa tohto zákona</w:t>
      </w:r>
      <w:r w:rsidR="00311004">
        <w:rPr>
          <w:rFonts w:ascii="Times New Roman" w:hAnsi="Times New Roman" w:cs="Times New Roman"/>
          <w:color w:val="000000"/>
          <w:sz w:val="24"/>
          <w:szCs w:val="24"/>
        </w:rPr>
        <w:t xml:space="preserve"> ale aj na iné oblasti regulované týmto zákonom (napr. </w:t>
      </w:r>
      <w:r w:rsidR="005C3BBA" w:rsidRPr="00D20A8F">
        <w:rPr>
          <w:rFonts w:ascii="Times New Roman" w:hAnsi="Times New Roman" w:cs="Times New Roman"/>
          <w:color w:val="000000"/>
          <w:sz w:val="24"/>
          <w:szCs w:val="24"/>
        </w:rPr>
        <w:t>poskytovanie systémov merania sledovanosti</w:t>
      </w:r>
      <w:r w:rsidR="00311004">
        <w:rPr>
          <w:rFonts w:ascii="Times New Roman" w:hAnsi="Times New Roman" w:cs="Times New Roman"/>
          <w:color w:val="000000"/>
          <w:sz w:val="24"/>
          <w:szCs w:val="24"/>
        </w:rPr>
        <w:t>) a na oblasti regulované osobitnými predpismi, ktorými sú napr. EMFA, zákon o reklame alebo zákon o publikáciách</w:t>
      </w:r>
      <w:r w:rsidR="005C3BBA" w:rsidRPr="00D20A8F">
        <w:rPr>
          <w:rFonts w:ascii="Times New Roman" w:hAnsi="Times New Roman" w:cs="Times New Roman"/>
          <w:color w:val="000000"/>
          <w:sz w:val="24"/>
          <w:szCs w:val="24"/>
        </w:rPr>
        <w:t xml:space="preserve">.     </w:t>
      </w:r>
    </w:p>
    <w:p w14:paraId="7AB253DD" w14:textId="34F0EEE4" w:rsidR="001F44B6" w:rsidRPr="00D20A8F" w:rsidRDefault="001F44B6" w:rsidP="001F44B6">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4</w:t>
      </w:r>
    </w:p>
    <w:p w14:paraId="26484B55" w14:textId="77777777" w:rsidR="009C663A" w:rsidRPr="00D20A8F" w:rsidRDefault="008019A8" w:rsidP="00CB70E2">
      <w:pPr>
        <w:jc w:val="both"/>
        <w:rPr>
          <w:rFonts w:ascii="Times New Roman" w:hAnsi="Times New Roman" w:cs="Times New Roman"/>
          <w:sz w:val="24"/>
          <w:szCs w:val="24"/>
        </w:rPr>
      </w:pPr>
      <w:r w:rsidRPr="00D20A8F">
        <w:rPr>
          <w:rFonts w:ascii="Times New Roman" w:hAnsi="Times New Roman" w:cs="Times New Roman"/>
          <w:sz w:val="24"/>
          <w:szCs w:val="24"/>
        </w:rPr>
        <w:t xml:space="preserve">V súvislosti s potrebou implementácie čl. 25 EMFA sa navrhuje rozšírenie pôsobnosti zákona aj o úpravu </w:t>
      </w:r>
      <w:r w:rsidR="00AF248F" w:rsidRPr="00D20A8F">
        <w:rPr>
          <w:rFonts w:ascii="Times New Roman" w:hAnsi="Times New Roman" w:cs="Times New Roman"/>
          <w:sz w:val="24"/>
          <w:szCs w:val="24"/>
        </w:rPr>
        <w:t>povinností</w:t>
      </w:r>
      <w:r w:rsidRPr="00D20A8F">
        <w:rPr>
          <w:rFonts w:ascii="Times New Roman" w:hAnsi="Times New Roman" w:cs="Times New Roman"/>
          <w:sz w:val="24"/>
          <w:szCs w:val="24"/>
        </w:rPr>
        <w:t xml:space="preserve"> osôb pri prideľovaní verejných finančných prostriedkov na štátnu reklamu</w:t>
      </w:r>
      <w:r w:rsidR="009C663A" w:rsidRPr="00D20A8F">
        <w:rPr>
          <w:rFonts w:ascii="Times New Roman" w:hAnsi="Times New Roman" w:cs="Times New Roman"/>
          <w:sz w:val="24"/>
          <w:szCs w:val="24"/>
        </w:rPr>
        <w:t>. Pojem štátna reklama nie je v zákone definovaný, ale pri použití tohto pojmu sa odkazuje na definíciu obsiahnutú v čl. 2 ods. 1 bod 19 EMFA.</w:t>
      </w:r>
    </w:p>
    <w:p w14:paraId="411240C1" w14:textId="19D653C0" w:rsidR="00773545" w:rsidRPr="00D20A8F" w:rsidRDefault="00773545" w:rsidP="00773545">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5</w:t>
      </w:r>
    </w:p>
    <w:p w14:paraId="5AD0D9B8" w14:textId="7209874E" w:rsidR="00773545" w:rsidRPr="00773545" w:rsidRDefault="00773545" w:rsidP="00773545">
      <w:pPr>
        <w:jc w:val="both"/>
        <w:rPr>
          <w:rFonts w:ascii="Times New Roman" w:hAnsi="Times New Roman" w:cs="Times New Roman"/>
          <w:sz w:val="24"/>
          <w:szCs w:val="24"/>
        </w:rPr>
      </w:pPr>
      <w:r w:rsidRPr="00773545">
        <w:rPr>
          <w:rFonts w:ascii="Times New Roman" w:hAnsi="Times New Roman" w:cs="Times New Roman"/>
          <w:sz w:val="24"/>
          <w:szCs w:val="24"/>
        </w:rPr>
        <w:t xml:space="preserve">Navrhuje sa </w:t>
      </w:r>
      <w:r>
        <w:rPr>
          <w:rFonts w:ascii="Times New Roman" w:hAnsi="Times New Roman" w:cs="Times New Roman"/>
          <w:sz w:val="24"/>
          <w:szCs w:val="24"/>
        </w:rPr>
        <w:t xml:space="preserve">vymedzenie </w:t>
      </w:r>
      <w:r w:rsidRPr="00773545">
        <w:rPr>
          <w:rFonts w:ascii="Times New Roman" w:hAnsi="Times New Roman" w:cs="Times New Roman"/>
          <w:sz w:val="24"/>
          <w:szCs w:val="24"/>
        </w:rPr>
        <w:t>pôsobnosti návrhu zákona vo vzťahu k</w:t>
      </w:r>
      <w:r>
        <w:rPr>
          <w:rFonts w:ascii="Times New Roman" w:hAnsi="Times New Roman" w:cs="Times New Roman"/>
          <w:sz w:val="24"/>
          <w:szCs w:val="24"/>
        </w:rPr>
        <w:t xml:space="preserve"> poskytovateľovi systémov merania sledovanosti. Navrhovaná právna úprava </w:t>
      </w:r>
      <w:r w:rsidR="003A2800">
        <w:rPr>
          <w:rFonts w:ascii="Times New Roman" w:hAnsi="Times New Roman" w:cs="Times New Roman"/>
          <w:sz w:val="24"/>
          <w:szCs w:val="24"/>
        </w:rPr>
        <w:t xml:space="preserve">sa bude </w:t>
      </w:r>
      <w:r>
        <w:rPr>
          <w:rFonts w:ascii="Times New Roman" w:hAnsi="Times New Roman" w:cs="Times New Roman"/>
          <w:sz w:val="24"/>
          <w:szCs w:val="24"/>
        </w:rPr>
        <w:t xml:space="preserve">vzťahovať </w:t>
      </w:r>
      <w:r w:rsidRPr="00773545">
        <w:rPr>
          <w:rFonts w:ascii="Times New Roman" w:hAnsi="Times New Roman" w:cs="Times New Roman"/>
          <w:sz w:val="24"/>
          <w:szCs w:val="24"/>
        </w:rPr>
        <w:t>na poskytovateľa systémov merania sledovanosti, ak má svoje sídlo alebo sídlo organizačnej zložky, miesto podnikania alebo bydlisko v Slovenskej republike</w:t>
      </w:r>
      <w:r w:rsidR="00BB6CB5">
        <w:rPr>
          <w:rFonts w:ascii="Times New Roman" w:hAnsi="Times New Roman" w:cs="Times New Roman"/>
          <w:sz w:val="24"/>
          <w:szCs w:val="24"/>
        </w:rPr>
        <w:t>.</w:t>
      </w:r>
    </w:p>
    <w:p w14:paraId="7A93E7D3" w14:textId="77777777" w:rsidR="00B91509" w:rsidRDefault="00B91509" w:rsidP="00CB70E2">
      <w:pPr>
        <w:rPr>
          <w:rFonts w:ascii="Times New Roman" w:hAnsi="Times New Roman" w:cs="Times New Roman"/>
          <w:b/>
          <w:sz w:val="24"/>
          <w:szCs w:val="24"/>
          <w:u w:val="single"/>
        </w:rPr>
      </w:pPr>
    </w:p>
    <w:p w14:paraId="3E7ED412" w14:textId="5044CDB1" w:rsidR="009C663A" w:rsidRPr="00D20A8F" w:rsidRDefault="001F44B6"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lastRenderedPageBreak/>
        <w:t>K bod</w:t>
      </w:r>
      <w:r w:rsidR="00830270" w:rsidRPr="00D20A8F">
        <w:rPr>
          <w:rFonts w:ascii="Times New Roman" w:hAnsi="Times New Roman" w:cs="Times New Roman"/>
          <w:b/>
          <w:sz w:val="24"/>
          <w:szCs w:val="24"/>
          <w:u w:val="single"/>
        </w:rPr>
        <w:t>om</w:t>
      </w:r>
      <w:r w:rsidRPr="00D20A8F">
        <w:rPr>
          <w:rFonts w:ascii="Times New Roman" w:hAnsi="Times New Roman" w:cs="Times New Roman"/>
          <w:b/>
          <w:sz w:val="24"/>
          <w:szCs w:val="24"/>
          <w:u w:val="single"/>
        </w:rPr>
        <w:t xml:space="preserve"> </w:t>
      </w:r>
      <w:r w:rsidR="00CC1320">
        <w:rPr>
          <w:rFonts w:ascii="Times New Roman" w:hAnsi="Times New Roman" w:cs="Times New Roman"/>
          <w:b/>
          <w:sz w:val="24"/>
          <w:szCs w:val="24"/>
          <w:u w:val="single"/>
        </w:rPr>
        <w:t>6</w:t>
      </w:r>
      <w:r w:rsidR="00830270" w:rsidRPr="00D20A8F">
        <w:rPr>
          <w:rFonts w:ascii="Times New Roman" w:hAnsi="Times New Roman" w:cs="Times New Roman"/>
          <w:b/>
          <w:sz w:val="24"/>
          <w:szCs w:val="24"/>
          <w:u w:val="single"/>
        </w:rPr>
        <w:t xml:space="preserve"> a </w:t>
      </w:r>
      <w:r w:rsidR="00CC1320">
        <w:rPr>
          <w:rFonts w:ascii="Times New Roman" w:hAnsi="Times New Roman" w:cs="Times New Roman"/>
          <w:b/>
          <w:sz w:val="24"/>
          <w:szCs w:val="24"/>
          <w:u w:val="single"/>
        </w:rPr>
        <w:t>7</w:t>
      </w:r>
    </w:p>
    <w:p w14:paraId="1D00C46D" w14:textId="5C893C11" w:rsidR="008B0572" w:rsidRPr="0077417A" w:rsidRDefault="008B0572" w:rsidP="008B0572">
      <w:pPr>
        <w:jc w:val="both"/>
        <w:rPr>
          <w:rFonts w:ascii="Times New Roman" w:hAnsi="Times New Roman" w:cs="Times New Roman"/>
          <w:sz w:val="24"/>
          <w:szCs w:val="24"/>
        </w:rPr>
      </w:pPr>
      <w:r w:rsidRPr="00D20A8F">
        <w:rPr>
          <w:rFonts w:ascii="Times New Roman" w:hAnsi="Times New Roman" w:cs="Times New Roman"/>
          <w:sz w:val="24"/>
          <w:szCs w:val="24"/>
        </w:rPr>
        <w:t xml:space="preserve">V súvislosti s implementáciou EMFA </w:t>
      </w:r>
      <w:r w:rsidR="00DF4967">
        <w:rPr>
          <w:rFonts w:ascii="Times New Roman" w:hAnsi="Times New Roman" w:cs="Times New Roman"/>
          <w:sz w:val="24"/>
          <w:szCs w:val="24"/>
        </w:rPr>
        <w:t>sa navrhuje</w:t>
      </w:r>
      <w:r w:rsidRPr="00D20A8F">
        <w:rPr>
          <w:rFonts w:ascii="Times New Roman" w:hAnsi="Times New Roman" w:cs="Times New Roman"/>
          <w:sz w:val="24"/>
          <w:szCs w:val="24"/>
        </w:rPr>
        <w:t xml:space="preserve"> upraviť definície pojmov</w:t>
      </w:r>
      <w:r w:rsidR="00773545">
        <w:rPr>
          <w:rFonts w:ascii="Times New Roman" w:hAnsi="Times New Roman" w:cs="Times New Roman"/>
          <w:sz w:val="24"/>
          <w:szCs w:val="24"/>
        </w:rPr>
        <w:t xml:space="preserve"> redakčná nezávislosť a redakčné rozhodnutie, ktoré sú</w:t>
      </w:r>
      <w:r w:rsidRPr="00D20A8F">
        <w:rPr>
          <w:rFonts w:ascii="Times New Roman" w:hAnsi="Times New Roman" w:cs="Times New Roman"/>
          <w:sz w:val="24"/>
          <w:szCs w:val="24"/>
        </w:rPr>
        <w:t xml:space="preserve"> </w:t>
      </w:r>
      <w:r w:rsidR="00773545" w:rsidRPr="00D20A8F">
        <w:rPr>
          <w:rFonts w:ascii="Times New Roman" w:hAnsi="Times New Roman" w:cs="Times New Roman"/>
          <w:sz w:val="24"/>
          <w:szCs w:val="24"/>
        </w:rPr>
        <w:t>obsiahnut</w:t>
      </w:r>
      <w:r w:rsidR="00773545">
        <w:rPr>
          <w:rFonts w:ascii="Times New Roman" w:hAnsi="Times New Roman" w:cs="Times New Roman"/>
          <w:sz w:val="24"/>
          <w:szCs w:val="24"/>
        </w:rPr>
        <w:t>é</w:t>
      </w:r>
      <w:r w:rsidR="00773545" w:rsidRPr="00D20A8F">
        <w:rPr>
          <w:rFonts w:ascii="Times New Roman" w:hAnsi="Times New Roman" w:cs="Times New Roman"/>
          <w:sz w:val="24"/>
          <w:szCs w:val="24"/>
        </w:rPr>
        <w:t xml:space="preserve"> </w:t>
      </w:r>
      <w:r w:rsidRPr="00D20A8F">
        <w:rPr>
          <w:rFonts w:ascii="Times New Roman" w:hAnsi="Times New Roman" w:cs="Times New Roman"/>
          <w:sz w:val="24"/>
          <w:szCs w:val="24"/>
        </w:rPr>
        <w:t xml:space="preserve">v zákone o mediálnych službách </w:t>
      </w:r>
      <w:r w:rsidR="00830270" w:rsidRPr="00D20A8F">
        <w:rPr>
          <w:rFonts w:ascii="Times New Roman" w:hAnsi="Times New Roman" w:cs="Times New Roman"/>
          <w:sz w:val="24"/>
          <w:szCs w:val="24"/>
        </w:rPr>
        <w:t xml:space="preserve">V zmysle EMFA pojem mediálna služba zahŕňa najmä televízne a rozhlasové vysielanie, audiovizuálne mediálne služby na požiadanie, zvukové podcasty alebo tlačové publikácie. </w:t>
      </w:r>
      <w:r w:rsidR="00773545">
        <w:rPr>
          <w:rFonts w:ascii="Times New Roman" w:hAnsi="Times New Roman" w:cs="Times New Roman"/>
          <w:sz w:val="24"/>
          <w:szCs w:val="24"/>
        </w:rPr>
        <w:t xml:space="preserve">V nadväznosti na uvedené </w:t>
      </w:r>
      <w:r w:rsidR="0077417A">
        <w:rPr>
          <w:rFonts w:ascii="Times New Roman" w:hAnsi="Times New Roman" w:cs="Times New Roman"/>
          <w:sz w:val="24"/>
          <w:szCs w:val="24"/>
        </w:rPr>
        <w:t xml:space="preserve"> sa navrhuje upraviť, že </w:t>
      </w:r>
      <w:r w:rsidR="0077417A" w:rsidRPr="0077417A">
        <w:rPr>
          <w:rFonts w:ascii="Times New Roman" w:hAnsi="Times New Roman" w:cs="Times New Roman"/>
          <w:sz w:val="24"/>
          <w:szCs w:val="24"/>
        </w:rPr>
        <w:t xml:space="preserve">redakčnou zodpovednosťou je taktiež vykonávanie účinnej kontroly poskytovateľom obsahovej služby nad výberom </w:t>
      </w:r>
      <w:proofErr w:type="spellStart"/>
      <w:r w:rsidR="0077417A" w:rsidRPr="0077417A">
        <w:rPr>
          <w:rFonts w:ascii="Times New Roman" w:hAnsi="Times New Roman" w:cs="Times New Roman"/>
          <w:sz w:val="24"/>
          <w:szCs w:val="24"/>
        </w:rPr>
        <w:t>komunikátov</w:t>
      </w:r>
      <w:proofErr w:type="spellEnd"/>
      <w:r w:rsidR="0077417A" w:rsidRPr="0077417A">
        <w:rPr>
          <w:rFonts w:ascii="Times New Roman" w:hAnsi="Times New Roman" w:cs="Times New Roman"/>
          <w:sz w:val="24"/>
          <w:szCs w:val="24"/>
        </w:rPr>
        <w:t xml:space="preserve"> novinárskej povahy a iných </w:t>
      </w:r>
      <w:proofErr w:type="spellStart"/>
      <w:r w:rsidR="0077417A" w:rsidRPr="0077417A">
        <w:rPr>
          <w:rFonts w:ascii="Times New Roman" w:hAnsi="Times New Roman" w:cs="Times New Roman"/>
          <w:sz w:val="24"/>
          <w:szCs w:val="24"/>
        </w:rPr>
        <w:t>komunikátov</w:t>
      </w:r>
      <w:proofErr w:type="spellEnd"/>
      <w:r w:rsidR="0077417A" w:rsidRPr="0077417A">
        <w:rPr>
          <w:rFonts w:ascii="Times New Roman" w:hAnsi="Times New Roman" w:cs="Times New Roman"/>
          <w:sz w:val="24"/>
          <w:szCs w:val="24"/>
        </w:rPr>
        <w:t xml:space="preserve"> tvoriacich periodickú publikáciu, spravodajský webový portál alebo agentúrny servis a nad usporiadaním týchto </w:t>
      </w:r>
      <w:proofErr w:type="spellStart"/>
      <w:r w:rsidR="0077417A" w:rsidRPr="0077417A">
        <w:rPr>
          <w:rFonts w:ascii="Times New Roman" w:hAnsi="Times New Roman" w:cs="Times New Roman"/>
          <w:sz w:val="24"/>
          <w:szCs w:val="24"/>
        </w:rPr>
        <w:t>komunikátov</w:t>
      </w:r>
      <w:proofErr w:type="spellEnd"/>
      <w:r w:rsidR="0077417A" w:rsidRPr="0077417A">
        <w:rPr>
          <w:rFonts w:ascii="Times New Roman" w:hAnsi="Times New Roman" w:cs="Times New Roman"/>
          <w:sz w:val="24"/>
          <w:szCs w:val="24"/>
        </w:rPr>
        <w:t xml:space="preserve"> v rámci poskytovanej obsahovej služby. Zároveň sa navrhuje doplniť, že redakčným rozhodnutím môže byť aj prijatie rozhodnutia, ktoré súvisí s každodennou prevádzkou  vydávania periodickej publikácie, agentúrneho servisu alebo s prevádzkou spravodajského webového portálu</w:t>
      </w:r>
      <w:r w:rsidR="00830270" w:rsidRPr="00D20A8F">
        <w:rPr>
          <w:rFonts w:ascii="Times New Roman" w:hAnsi="Times New Roman" w:cs="Times New Roman"/>
          <w:sz w:val="24"/>
          <w:szCs w:val="24"/>
        </w:rPr>
        <w:t>.</w:t>
      </w:r>
    </w:p>
    <w:p w14:paraId="5AE5ADB0" w14:textId="17D2395C" w:rsidR="008B0572" w:rsidRDefault="008D66FD" w:rsidP="008B0572">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8</w:t>
      </w:r>
    </w:p>
    <w:p w14:paraId="3A42DA6C" w14:textId="76EF4873" w:rsidR="0077417A" w:rsidRPr="00BB6CB5" w:rsidRDefault="0077417A" w:rsidP="008B0572">
      <w:pPr>
        <w:jc w:val="both"/>
        <w:rPr>
          <w:rFonts w:ascii="Times New Roman" w:hAnsi="Times New Roman" w:cs="Times New Roman"/>
          <w:sz w:val="24"/>
          <w:szCs w:val="24"/>
        </w:rPr>
      </w:pPr>
      <w:r w:rsidRPr="0077417A">
        <w:rPr>
          <w:rFonts w:ascii="Times New Roman" w:hAnsi="Times New Roman" w:cs="Times New Roman"/>
          <w:sz w:val="24"/>
          <w:szCs w:val="24"/>
        </w:rPr>
        <w:t>V súvislosti s novo navrhovanou kom</w:t>
      </w:r>
      <w:r>
        <w:rPr>
          <w:rFonts w:ascii="Times New Roman" w:hAnsi="Times New Roman" w:cs="Times New Roman"/>
          <w:sz w:val="24"/>
          <w:szCs w:val="24"/>
        </w:rPr>
        <w:t xml:space="preserve">petenciou regulátora </w:t>
      </w:r>
      <w:r w:rsidRPr="00BB6CB5">
        <w:rPr>
          <w:rFonts w:ascii="Times New Roman" w:hAnsi="Times New Roman" w:cs="Times New Roman"/>
          <w:sz w:val="24"/>
          <w:szCs w:val="24"/>
        </w:rPr>
        <w:t>monitorovať a analyzovať dodržiavanie záruk nezávislého fungovania verejnoprávneho vysielateľa podľa osobitného predpisu, ktor</w:t>
      </w:r>
      <w:r w:rsidR="00D7452D" w:rsidRPr="00BB6CB5">
        <w:rPr>
          <w:rFonts w:ascii="Times New Roman" w:hAnsi="Times New Roman" w:cs="Times New Roman"/>
          <w:sz w:val="24"/>
          <w:szCs w:val="24"/>
        </w:rPr>
        <w:t xml:space="preserve">ým je EMFA, </w:t>
      </w:r>
      <w:r w:rsidRPr="00BB6CB5">
        <w:rPr>
          <w:rFonts w:ascii="Times New Roman" w:hAnsi="Times New Roman" w:cs="Times New Roman"/>
          <w:sz w:val="24"/>
          <w:szCs w:val="24"/>
        </w:rPr>
        <w:t xml:space="preserve">sa navrhuje ustanoviť povinnosť verejnoprávneho vysielateľa, jeho zamestnanca alebo inej osoby, o ktorej možno odôvodnene predpokladať, že má informácie, ktoré sú primerané a potrebné na vykonávanie uvedenej kompetencie regulátora, aby na základe žiadosti regulátora poskytli </w:t>
      </w:r>
      <w:r w:rsidR="00D7452D" w:rsidRPr="00BB6CB5">
        <w:rPr>
          <w:rFonts w:ascii="Times New Roman" w:hAnsi="Times New Roman" w:cs="Times New Roman"/>
          <w:sz w:val="24"/>
          <w:szCs w:val="24"/>
        </w:rPr>
        <w:t xml:space="preserve">v ním určenej lehote </w:t>
      </w:r>
      <w:r w:rsidRPr="00BB6CB5">
        <w:rPr>
          <w:rFonts w:ascii="Times New Roman" w:hAnsi="Times New Roman" w:cs="Times New Roman"/>
          <w:sz w:val="24"/>
          <w:szCs w:val="24"/>
        </w:rPr>
        <w:t>správne, úplné a pravdivé informácie alebo podklady súvisiace s výkonom jeho úlohy monitorovať a analyzovať dodržiavanie záruk nezávislého fungovania verejnoprávneho vysielat</w:t>
      </w:r>
      <w:r w:rsidR="00D7452D" w:rsidRPr="00BB6CB5">
        <w:rPr>
          <w:rFonts w:ascii="Times New Roman" w:hAnsi="Times New Roman" w:cs="Times New Roman"/>
          <w:sz w:val="24"/>
          <w:szCs w:val="24"/>
        </w:rPr>
        <w:t xml:space="preserve">eľa. Cieľom navrhovanej povinnosti je umožniť </w:t>
      </w:r>
      <w:proofErr w:type="spellStart"/>
      <w:r w:rsidR="00D7452D" w:rsidRPr="00BB6CB5">
        <w:rPr>
          <w:rFonts w:ascii="Times New Roman" w:hAnsi="Times New Roman" w:cs="Times New Roman"/>
          <w:sz w:val="24"/>
          <w:szCs w:val="24"/>
        </w:rPr>
        <w:t>regulátorovi</w:t>
      </w:r>
      <w:proofErr w:type="spellEnd"/>
      <w:r w:rsidR="00D7452D" w:rsidRPr="00BB6CB5">
        <w:rPr>
          <w:rFonts w:ascii="Times New Roman" w:hAnsi="Times New Roman" w:cs="Times New Roman"/>
          <w:sz w:val="24"/>
          <w:szCs w:val="24"/>
        </w:rPr>
        <w:t xml:space="preserve"> efektívny výkon monitorovania a analýz.</w:t>
      </w:r>
    </w:p>
    <w:p w14:paraId="55C560E5" w14:textId="4243070B" w:rsidR="00D7452D" w:rsidRPr="00D7452D" w:rsidRDefault="00CC1320" w:rsidP="00D7452D">
      <w:pPr>
        <w:jc w:val="both"/>
        <w:rPr>
          <w:rFonts w:ascii="Times New Roman" w:hAnsi="Times New Roman" w:cs="Times New Roman"/>
          <w:b/>
          <w:sz w:val="24"/>
          <w:szCs w:val="24"/>
          <w:u w:val="single"/>
        </w:rPr>
      </w:pPr>
      <w:r>
        <w:rPr>
          <w:rFonts w:ascii="Times New Roman" w:hAnsi="Times New Roman" w:cs="Times New Roman"/>
          <w:b/>
          <w:sz w:val="24"/>
          <w:szCs w:val="24"/>
          <w:u w:val="single"/>
        </w:rPr>
        <w:t>K bodu 9</w:t>
      </w:r>
    </w:p>
    <w:p w14:paraId="229A885D" w14:textId="6C500B10" w:rsidR="00CE5FD3" w:rsidRDefault="001032DD" w:rsidP="00CB70E2">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Navrhované doplnenie tretej časti zákona o novú štvrtú hlavu</w:t>
      </w:r>
      <w:r w:rsidR="00CE5FD3" w:rsidRPr="00D20A8F">
        <w:rPr>
          <w:rFonts w:ascii="Times New Roman" w:hAnsi="Times New Roman" w:cs="Times New Roman"/>
          <w:color w:val="auto"/>
        </w:rPr>
        <w:t>,</w:t>
      </w:r>
      <w:r w:rsidRPr="00D20A8F">
        <w:rPr>
          <w:rFonts w:ascii="Times New Roman" w:hAnsi="Times New Roman" w:cs="Times New Roman"/>
          <w:color w:val="auto"/>
        </w:rPr>
        <w:t xml:space="preserve"> upravujúcu poskytovanie systémov merania sledovanosti</w:t>
      </w:r>
      <w:r w:rsidR="00CE5FD3" w:rsidRPr="00D20A8F">
        <w:rPr>
          <w:rFonts w:ascii="Times New Roman" w:hAnsi="Times New Roman" w:cs="Times New Roman"/>
          <w:color w:val="auto"/>
        </w:rPr>
        <w:t>,</w:t>
      </w:r>
      <w:r w:rsidRPr="00D20A8F">
        <w:rPr>
          <w:rFonts w:ascii="Times New Roman" w:hAnsi="Times New Roman" w:cs="Times New Roman"/>
          <w:color w:val="auto"/>
        </w:rPr>
        <w:t xml:space="preserve"> </w:t>
      </w:r>
      <w:r w:rsidR="003F4BB9" w:rsidRPr="00D20A8F">
        <w:rPr>
          <w:rFonts w:ascii="Times New Roman" w:hAnsi="Times New Roman" w:cs="Times New Roman"/>
          <w:color w:val="auto"/>
        </w:rPr>
        <w:t>je</w:t>
      </w:r>
      <w:r w:rsidRPr="00D20A8F">
        <w:rPr>
          <w:rFonts w:ascii="Times New Roman" w:hAnsi="Times New Roman" w:cs="Times New Roman"/>
          <w:color w:val="auto"/>
        </w:rPr>
        <w:t> </w:t>
      </w:r>
      <w:r w:rsidR="003F4BB9" w:rsidRPr="00D20A8F">
        <w:rPr>
          <w:rFonts w:ascii="Times New Roman" w:hAnsi="Times New Roman" w:cs="Times New Roman"/>
          <w:color w:val="auto"/>
        </w:rPr>
        <w:t>implementáciou</w:t>
      </w:r>
      <w:r w:rsidRPr="00D20A8F">
        <w:rPr>
          <w:rFonts w:ascii="Times New Roman" w:hAnsi="Times New Roman" w:cs="Times New Roman"/>
          <w:color w:val="auto"/>
        </w:rPr>
        <w:t xml:space="preserve"> čl. 24 EMFA</w:t>
      </w:r>
      <w:r w:rsidR="00CE5FD3" w:rsidRPr="00D20A8F">
        <w:rPr>
          <w:rFonts w:ascii="Times New Roman" w:hAnsi="Times New Roman" w:cs="Times New Roman"/>
          <w:color w:val="auto"/>
        </w:rPr>
        <w:t xml:space="preserve">. Meranie sledovanosti má priamy vplyv na prideľovanie a ceny reklamy, ktorá predstavuje hlavný zdroj príjmov mediálneho sektora. Je kľúčovým nástrojom na hodnotenie výkonnosti mediálneho obsahu a pochopenie preferencií publika na účely plánovania budúcej produkcie obsahu. Účastníci mediálneho trhu, najmä poskytovatelia mediálnych služieb a šíritelia reklamy, by teda mali mať možnosť vychádzať z objektívnych a porovnateľných údajov o sledovanosti, ktoré pochádzajú z transparentných, objektívnych a overiteľných riešení merania sledovanosti. Meranie sledovanosti by sa malo v zásade vykonávať v súlade so všeobecne uznávanými odvetvovými samoregulačnými mechanizmami. </w:t>
      </w:r>
    </w:p>
    <w:p w14:paraId="69B4F0FA" w14:textId="67CED37A" w:rsidR="001F28E5" w:rsidRDefault="001F28E5" w:rsidP="001F28E5">
      <w:pPr>
        <w:pStyle w:val="Default"/>
      </w:pPr>
    </w:p>
    <w:p w14:paraId="5D8D9A35" w14:textId="66B46045" w:rsidR="001F28E5" w:rsidRPr="001F28E5" w:rsidRDefault="001F28E5" w:rsidP="00B91509">
      <w:pPr>
        <w:pStyle w:val="Default"/>
        <w:spacing w:line="276" w:lineRule="auto"/>
        <w:jc w:val="both"/>
        <w:rPr>
          <w:rFonts w:ascii="Times New Roman" w:hAnsi="Times New Roman" w:cs="Times New Roman"/>
          <w:color w:val="auto"/>
        </w:rPr>
      </w:pPr>
      <w:r w:rsidRPr="001F28E5">
        <w:rPr>
          <w:rFonts w:ascii="Times New Roman" w:hAnsi="Times New Roman" w:cs="Times New Roman"/>
          <w:color w:val="auto"/>
        </w:rPr>
        <w:t>Meranie sledovanosti je činnosť získavania, interpretovania alebo iného spracúvania údajov o počte a vlastnostiach používateľov mediálnych služieb alebo používateľov obsahu na online platformách na účely rozhodovania o prideľovaní, cenách, nákupe alebo predaji reklamy, alebo rozhodovania o plánovaní alebo distribúcii obsahu</w:t>
      </w:r>
      <w:r>
        <w:rPr>
          <w:rFonts w:ascii="Times New Roman" w:hAnsi="Times New Roman" w:cs="Times New Roman"/>
          <w:color w:val="auto"/>
        </w:rPr>
        <w:t>. Meranie sledovanosti  zahŕňa systém merania akéhokoľvek publika, teda okrem merania sledovanosti, taktiež meranie návštevnosti on-line tlače alebo počúvanosti rozhlasového vysielania.</w:t>
      </w:r>
    </w:p>
    <w:p w14:paraId="1D6E18C0" w14:textId="77777777" w:rsidR="00CE5FD3" w:rsidRPr="00D20A8F" w:rsidRDefault="00CE5FD3" w:rsidP="00CB70E2">
      <w:pPr>
        <w:pStyle w:val="Default"/>
        <w:spacing w:line="276" w:lineRule="auto"/>
        <w:jc w:val="both"/>
        <w:rPr>
          <w:rFonts w:ascii="Times New Roman" w:hAnsi="Times New Roman" w:cs="Times New Roman"/>
          <w:color w:val="auto"/>
        </w:rPr>
      </w:pPr>
    </w:p>
    <w:p w14:paraId="23B843BC" w14:textId="77777777" w:rsidR="006E142F" w:rsidRPr="00D20A8F" w:rsidRDefault="00CE5FD3" w:rsidP="00CB70E2">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lastRenderedPageBreak/>
        <w:t>Z čl. 24 EMFA vyplýva pre poskytovateľov systémov merania sledovanosti viacero povinností, nad plnením ktorých bude vykonávať dohľad práve regulátor</w:t>
      </w:r>
      <w:r w:rsidR="00845BDE" w:rsidRPr="00D20A8F">
        <w:rPr>
          <w:rFonts w:ascii="Times New Roman" w:hAnsi="Times New Roman" w:cs="Times New Roman"/>
          <w:color w:val="auto"/>
        </w:rPr>
        <w:t>.</w:t>
      </w:r>
      <w:r w:rsidRPr="00D20A8F">
        <w:rPr>
          <w:rFonts w:ascii="Times New Roman" w:hAnsi="Times New Roman" w:cs="Times New Roman"/>
          <w:color w:val="auto"/>
        </w:rPr>
        <w:t xml:space="preserve"> </w:t>
      </w:r>
      <w:r w:rsidR="0072446D" w:rsidRPr="00D20A8F">
        <w:rPr>
          <w:rFonts w:ascii="Times New Roman" w:hAnsi="Times New Roman" w:cs="Times New Roman"/>
          <w:color w:val="auto"/>
        </w:rPr>
        <w:t>Pre regulátora je preto nevyhnutné poznať okruh regulovaných subjektov</w:t>
      </w:r>
      <w:r w:rsidR="003F4BB9" w:rsidRPr="00D20A8F">
        <w:rPr>
          <w:rFonts w:ascii="Times New Roman" w:hAnsi="Times New Roman" w:cs="Times New Roman"/>
          <w:color w:val="auto"/>
        </w:rPr>
        <w:t xml:space="preserve">, čo je dôvodom navrhovaného zavedenia </w:t>
      </w:r>
      <w:r w:rsidR="0072446D" w:rsidRPr="00D20A8F">
        <w:rPr>
          <w:rFonts w:ascii="Times New Roman" w:hAnsi="Times New Roman" w:cs="Times New Roman"/>
          <w:color w:val="auto"/>
        </w:rPr>
        <w:t>oznamovacej povinnosti</w:t>
      </w:r>
      <w:r w:rsidR="008274D1" w:rsidRPr="00D20A8F">
        <w:rPr>
          <w:rFonts w:ascii="Times New Roman" w:hAnsi="Times New Roman" w:cs="Times New Roman"/>
          <w:color w:val="auto"/>
        </w:rPr>
        <w:t xml:space="preserve"> poskytovateľov merania sledovanosti vo vzťahu k </w:t>
      </w:r>
      <w:proofErr w:type="spellStart"/>
      <w:r w:rsidR="008274D1" w:rsidRPr="00D20A8F">
        <w:rPr>
          <w:rFonts w:ascii="Times New Roman" w:hAnsi="Times New Roman" w:cs="Times New Roman"/>
          <w:color w:val="auto"/>
        </w:rPr>
        <w:t>regulátorovi</w:t>
      </w:r>
      <w:proofErr w:type="spellEnd"/>
      <w:r w:rsidR="008274D1" w:rsidRPr="00D20A8F">
        <w:rPr>
          <w:rFonts w:ascii="Times New Roman" w:hAnsi="Times New Roman" w:cs="Times New Roman"/>
          <w:color w:val="auto"/>
        </w:rPr>
        <w:t xml:space="preserve">. Oznamovacia povinnosť sa viaže k minimálnemu rozsahu údajov, ktoré sú pre regulátora nevyhnutné za účelom </w:t>
      </w:r>
      <w:r w:rsidR="006E142F" w:rsidRPr="00D20A8F">
        <w:rPr>
          <w:rFonts w:ascii="Times New Roman" w:hAnsi="Times New Roman" w:cs="Times New Roman"/>
          <w:color w:val="auto"/>
        </w:rPr>
        <w:t>identifikovania subjektov</w:t>
      </w:r>
      <w:r w:rsidR="008274D1" w:rsidRPr="00D20A8F">
        <w:rPr>
          <w:rFonts w:ascii="Times New Roman" w:hAnsi="Times New Roman" w:cs="Times New Roman"/>
          <w:color w:val="auto"/>
        </w:rPr>
        <w:t>, nad ktorým</w:t>
      </w:r>
      <w:r w:rsidR="006E142F" w:rsidRPr="00D20A8F">
        <w:rPr>
          <w:rFonts w:ascii="Times New Roman" w:hAnsi="Times New Roman" w:cs="Times New Roman"/>
          <w:color w:val="auto"/>
        </w:rPr>
        <w:t>i má</w:t>
      </w:r>
      <w:r w:rsidR="008274D1" w:rsidRPr="00D20A8F">
        <w:rPr>
          <w:rFonts w:ascii="Times New Roman" w:hAnsi="Times New Roman" w:cs="Times New Roman"/>
          <w:color w:val="auto"/>
        </w:rPr>
        <w:t xml:space="preserve"> vykonávať dohľad. V súvislosti s výkonom dohľadu a navrhovaným zavedením systému </w:t>
      </w:r>
      <w:proofErr w:type="spellStart"/>
      <w:r w:rsidR="008274D1" w:rsidRPr="00D20A8F">
        <w:rPr>
          <w:rFonts w:ascii="Times New Roman" w:hAnsi="Times New Roman" w:cs="Times New Roman"/>
          <w:color w:val="auto"/>
        </w:rPr>
        <w:t>koregulácie</w:t>
      </w:r>
      <w:proofErr w:type="spellEnd"/>
      <w:r w:rsidR="008274D1" w:rsidRPr="00D20A8F">
        <w:rPr>
          <w:rFonts w:ascii="Times New Roman" w:hAnsi="Times New Roman" w:cs="Times New Roman"/>
          <w:color w:val="auto"/>
        </w:rPr>
        <w:t xml:space="preserve"> v</w:t>
      </w:r>
      <w:r w:rsidR="006E142F" w:rsidRPr="00D20A8F">
        <w:rPr>
          <w:rFonts w:ascii="Times New Roman" w:hAnsi="Times New Roman" w:cs="Times New Roman"/>
          <w:color w:val="auto"/>
        </w:rPr>
        <w:t> </w:t>
      </w:r>
      <w:r w:rsidR="008274D1" w:rsidRPr="00D20A8F">
        <w:rPr>
          <w:rFonts w:ascii="Times New Roman" w:hAnsi="Times New Roman" w:cs="Times New Roman"/>
          <w:color w:val="auto"/>
        </w:rPr>
        <w:t>oblasti</w:t>
      </w:r>
      <w:r w:rsidR="006E142F" w:rsidRPr="00D20A8F">
        <w:rPr>
          <w:rFonts w:ascii="Times New Roman" w:hAnsi="Times New Roman" w:cs="Times New Roman"/>
          <w:color w:val="auto"/>
        </w:rPr>
        <w:t xml:space="preserve"> poskytovania systémov merania sledovanosti</w:t>
      </w:r>
      <w:r w:rsidR="008274D1" w:rsidRPr="00D20A8F">
        <w:rPr>
          <w:rFonts w:ascii="Times New Roman" w:hAnsi="Times New Roman" w:cs="Times New Roman"/>
          <w:color w:val="auto"/>
        </w:rPr>
        <w:t xml:space="preserve"> je pre regulátora nevyhnutné mať k </w:t>
      </w:r>
      <w:r w:rsidR="006E142F" w:rsidRPr="00D20A8F">
        <w:rPr>
          <w:rFonts w:ascii="Times New Roman" w:hAnsi="Times New Roman" w:cs="Times New Roman"/>
          <w:color w:val="auto"/>
        </w:rPr>
        <w:t>dispozícii</w:t>
      </w:r>
      <w:r w:rsidR="008274D1" w:rsidRPr="00D20A8F">
        <w:rPr>
          <w:rFonts w:ascii="Times New Roman" w:hAnsi="Times New Roman" w:cs="Times New Roman"/>
          <w:color w:val="auto"/>
        </w:rPr>
        <w:t xml:space="preserve"> aj </w:t>
      </w:r>
      <w:r w:rsidR="006E142F" w:rsidRPr="00D20A8F">
        <w:rPr>
          <w:rFonts w:ascii="Times New Roman" w:hAnsi="Times New Roman" w:cs="Times New Roman"/>
          <w:color w:val="auto"/>
        </w:rPr>
        <w:t>informáciu</w:t>
      </w:r>
      <w:r w:rsidR="008274D1" w:rsidRPr="00D20A8F">
        <w:rPr>
          <w:rFonts w:ascii="Times New Roman" w:hAnsi="Times New Roman" w:cs="Times New Roman"/>
          <w:color w:val="auto"/>
        </w:rPr>
        <w:t xml:space="preserve">, či </w:t>
      </w:r>
      <w:r w:rsidR="006E142F" w:rsidRPr="00D20A8F">
        <w:rPr>
          <w:rFonts w:ascii="Times New Roman" w:hAnsi="Times New Roman" w:cs="Times New Roman"/>
          <w:color w:val="auto"/>
        </w:rPr>
        <w:t>poskytovateľ</w:t>
      </w:r>
      <w:r w:rsidR="008274D1" w:rsidRPr="00D20A8F">
        <w:rPr>
          <w:rFonts w:ascii="Times New Roman" w:hAnsi="Times New Roman" w:cs="Times New Roman"/>
          <w:color w:val="auto"/>
        </w:rPr>
        <w:t xml:space="preserve"> systémov merania sledovanosti podlieha niektorému samoregulačnému mechanizmu alebo samoregulačnému orgánu, ktorý tento mechanizmus presadzuje</w:t>
      </w:r>
      <w:r w:rsidR="006E142F" w:rsidRPr="00D20A8F">
        <w:rPr>
          <w:rFonts w:ascii="Times New Roman" w:hAnsi="Times New Roman" w:cs="Times New Roman"/>
          <w:color w:val="auto"/>
        </w:rPr>
        <w:t>.</w:t>
      </w:r>
    </w:p>
    <w:p w14:paraId="6F0B4FCC" w14:textId="77777777" w:rsidR="006E142F" w:rsidRPr="00D20A8F" w:rsidRDefault="006E142F" w:rsidP="00CB70E2">
      <w:pPr>
        <w:pStyle w:val="Default"/>
        <w:spacing w:line="276" w:lineRule="auto"/>
        <w:jc w:val="both"/>
        <w:rPr>
          <w:rFonts w:ascii="Times New Roman" w:hAnsi="Times New Roman" w:cs="Times New Roman"/>
          <w:color w:val="auto"/>
        </w:rPr>
      </w:pPr>
    </w:p>
    <w:p w14:paraId="20013069" w14:textId="66540CDD" w:rsidR="00CE5FD3" w:rsidRPr="00D20A8F" w:rsidRDefault="00AA1BE2" w:rsidP="00CB70E2">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Za účelom zabezpečenia</w:t>
      </w:r>
      <w:r w:rsidR="00B132E3" w:rsidRPr="00D20A8F">
        <w:rPr>
          <w:rFonts w:ascii="Times New Roman" w:hAnsi="Times New Roman" w:cs="Times New Roman"/>
          <w:color w:val="auto"/>
        </w:rPr>
        <w:t xml:space="preserve"> možnosti</w:t>
      </w:r>
      <w:r w:rsidRPr="00D20A8F">
        <w:rPr>
          <w:rFonts w:ascii="Times New Roman" w:hAnsi="Times New Roman" w:cs="Times New Roman"/>
          <w:color w:val="auto"/>
        </w:rPr>
        <w:t xml:space="preserve"> efektívneho výkonu dohľadu </w:t>
      </w:r>
      <w:r w:rsidR="006E142F" w:rsidRPr="00D20A8F">
        <w:rPr>
          <w:rFonts w:ascii="Times New Roman" w:hAnsi="Times New Roman" w:cs="Times New Roman"/>
          <w:color w:val="auto"/>
        </w:rPr>
        <w:t>regulátora</w:t>
      </w:r>
      <w:r w:rsidR="008274D1" w:rsidRPr="00D20A8F">
        <w:rPr>
          <w:rFonts w:ascii="Times New Roman" w:hAnsi="Times New Roman" w:cs="Times New Roman"/>
          <w:color w:val="auto"/>
        </w:rPr>
        <w:t xml:space="preserve"> </w:t>
      </w:r>
      <w:r w:rsidRPr="00D20A8F">
        <w:rPr>
          <w:rFonts w:ascii="Times New Roman" w:hAnsi="Times New Roman" w:cs="Times New Roman"/>
          <w:color w:val="auto"/>
        </w:rPr>
        <w:t xml:space="preserve">nad plnením povinností vyplývajúcich z čl. 24 EMFA a možnosti reálneho posúdenia poskytovaného systému merania sledovanosti sa navrhuje zavedenie povinnosti pre poskytovateľov systémov merania sledovanosti poskytnúť </w:t>
      </w:r>
      <w:proofErr w:type="spellStart"/>
      <w:r w:rsidRPr="00D20A8F">
        <w:rPr>
          <w:rFonts w:ascii="Times New Roman" w:hAnsi="Times New Roman" w:cs="Times New Roman"/>
          <w:color w:val="auto"/>
        </w:rPr>
        <w:t>regulátorovi</w:t>
      </w:r>
      <w:proofErr w:type="spellEnd"/>
      <w:r w:rsidRPr="00D20A8F">
        <w:rPr>
          <w:rFonts w:ascii="Times New Roman" w:hAnsi="Times New Roman" w:cs="Times New Roman"/>
          <w:color w:val="auto"/>
        </w:rPr>
        <w:t xml:space="preserve"> aktuálne, presné a komplexné informácie o metodike, ktorú používajú jeho systémy merania sledovanosti, a to do 15 dní od dourčenia žiadosti regulátora o</w:t>
      </w:r>
      <w:r w:rsidR="001F44B6" w:rsidRPr="00D20A8F">
        <w:rPr>
          <w:rFonts w:ascii="Times New Roman" w:hAnsi="Times New Roman" w:cs="Times New Roman"/>
          <w:color w:val="auto"/>
        </w:rPr>
        <w:t> </w:t>
      </w:r>
      <w:r w:rsidRPr="00D20A8F">
        <w:rPr>
          <w:rFonts w:ascii="Times New Roman" w:hAnsi="Times New Roman" w:cs="Times New Roman"/>
          <w:color w:val="auto"/>
        </w:rPr>
        <w:t>informácie</w:t>
      </w:r>
      <w:r w:rsidR="001F44B6" w:rsidRPr="00D20A8F">
        <w:rPr>
          <w:rFonts w:ascii="Times New Roman" w:hAnsi="Times New Roman" w:cs="Times New Roman"/>
          <w:color w:val="auto"/>
        </w:rPr>
        <w:t>.</w:t>
      </w:r>
    </w:p>
    <w:p w14:paraId="68AAE3D0" w14:textId="05669E22" w:rsidR="00B132E3" w:rsidRPr="00D20A8F" w:rsidRDefault="00B132E3" w:rsidP="00CB70E2">
      <w:pPr>
        <w:spacing w:after="0"/>
        <w:rPr>
          <w:rFonts w:ascii="Times New Roman" w:hAnsi="Times New Roman" w:cs="Times New Roman"/>
          <w:sz w:val="24"/>
          <w:szCs w:val="24"/>
        </w:rPr>
      </w:pPr>
    </w:p>
    <w:p w14:paraId="7EF2A130" w14:textId="30DE09A0" w:rsidR="009C663A" w:rsidRPr="00D20A8F" w:rsidRDefault="001F44B6"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 </w:t>
      </w:r>
      <w:r w:rsidR="0058465F" w:rsidRPr="00D20A8F">
        <w:rPr>
          <w:rFonts w:ascii="Times New Roman" w:hAnsi="Times New Roman" w:cs="Times New Roman"/>
          <w:b/>
          <w:sz w:val="24"/>
          <w:szCs w:val="24"/>
          <w:u w:val="single"/>
        </w:rPr>
        <w:t>bodom</w:t>
      </w:r>
      <w:r w:rsidRPr="00D20A8F">
        <w:rPr>
          <w:rFonts w:ascii="Times New Roman" w:hAnsi="Times New Roman" w:cs="Times New Roman"/>
          <w:b/>
          <w:sz w:val="24"/>
          <w:szCs w:val="24"/>
          <w:u w:val="single"/>
        </w:rPr>
        <w:t xml:space="preserve"> </w:t>
      </w:r>
      <w:r w:rsidR="00CC1320">
        <w:rPr>
          <w:rFonts w:ascii="Times New Roman" w:hAnsi="Times New Roman" w:cs="Times New Roman"/>
          <w:b/>
          <w:sz w:val="24"/>
          <w:szCs w:val="24"/>
          <w:u w:val="single"/>
        </w:rPr>
        <w:t>10</w:t>
      </w:r>
      <w:r w:rsidR="009C663A" w:rsidRPr="00D20A8F">
        <w:rPr>
          <w:rFonts w:ascii="Times New Roman" w:hAnsi="Times New Roman" w:cs="Times New Roman"/>
          <w:b/>
          <w:sz w:val="24"/>
          <w:szCs w:val="24"/>
          <w:u w:val="single"/>
        </w:rPr>
        <w:t xml:space="preserve"> </w:t>
      </w:r>
      <w:r w:rsidR="0058465F" w:rsidRPr="00D20A8F">
        <w:rPr>
          <w:rFonts w:ascii="Times New Roman" w:hAnsi="Times New Roman" w:cs="Times New Roman"/>
          <w:b/>
          <w:sz w:val="24"/>
          <w:szCs w:val="24"/>
          <w:u w:val="single"/>
        </w:rPr>
        <w:t xml:space="preserve">až </w:t>
      </w:r>
      <w:r w:rsidR="00EC7272" w:rsidRPr="00D20A8F">
        <w:rPr>
          <w:rFonts w:ascii="Times New Roman" w:hAnsi="Times New Roman" w:cs="Times New Roman"/>
          <w:b/>
          <w:sz w:val="24"/>
          <w:szCs w:val="24"/>
          <w:u w:val="single"/>
        </w:rPr>
        <w:t>1</w:t>
      </w:r>
      <w:r w:rsidR="00CC1320">
        <w:rPr>
          <w:rFonts w:ascii="Times New Roman" w:hAnsi="Times New Roman" w:cs="Times New Roman"/>
          <w:b/>
          <w:sz w:val="24"/>
          <w:szCs w:val="24"/>
          <w:u w:val="single"/>
        </w:rPr>
        <w:t>3</w:t>
      </w:r>
    </w:p>
    <w:p w14:paraId="3D1EAD97" w14:textId="77777777" w:rsidR="00A96E07" w:rsidRPr="00D20A8F" w:rsidRDefault="00A96E07" w:rsidP="00CB70E2">
      <w:pPr>
        <w:autoSpaceDE w:val="0"/>
        <w:autoSpaceDN w:val="0"/>
        <w:adjustRightInd w:val="0"/>
        <w:spacing w:after="0"/>
        <w:jc w:val="both"/>
        <w:rPr>
          <w:rFonts w:ascii="Times New Roman" w:hAnsi="Times New Roman" w:cs="Times New Roman"/>
          <w:sz w:val="24"/>
          <w:szCs w:val="24"/>
        </w:rPr>
      </w:pPr>
      <w:r w:rsidRPr="00D20A8F">
        <w:rPr>
          <w:rFonts w:ascii="Times New Roman" w:hAnsi="Times New Roman" w:cs="Times New Roman"/>
          <w:sz w:val="24"/>
          <w:szCs w:val="24"/>
        </w:rPr>
        <w:t>Média zohrávajú rozhodujúcu úlohu pri formovaní verejnej mienky a poskytovaní informácií pre občanov, ktoré sú dôležité pre ich aktívnu účasť na demokratických procesoch. Členské štáty by mali nezávisle od posúdení v oblasti hospodárskej súťaže vo svojom vnútroštátnom práve stanoviť pravidlá a postupy s cieľom umožniť posúdenie koncentrácií na mediálnom trhu, ktoré by mohli mať významný</w:t>
      </w:r>
      <w:r w:rsidR="0058465F" w:rsidRPr="00D20A8F">
        <w:rPr>
          <w:rFonts w:ascii="Times New Roman" w:hAnsi="Times New Roman" w:cs="Times New Roman"/>
          <w:sz w:val="24"/>
          <w:szCs w:val="24"/>
        </w:rPr>
        <w:t xml:space="preserve"> vplyv na pluralitu informácií.</w:t>
      </w:r>
      <w:r w:rsidRPr="00D20A8F">
        <w:rPr>
          <w:rFonts w:ascii="Times New Roman" w:hAnsi="Times New Roman" w:cs="Times New Roman"/>
          <w:sz w:val="24"/>
          <w:szCs w:val="24"/>
        </w:rPr>
        <w:t xml:space="preserve"> Uvedené pravidlá a postupy sú v podmienkach Slovenskej republiky upravené v dvanástej časti zákona.  </w:t>
      </w:r>
    </w:p>
    <w:p w14:paraId="5CF65D22" w14:textId="77777777" w:rsidR="00A96E07" w:rsidRPr="00D20A8F" w:rsidRDefault="00A96E07" w:rsidP="00CB70E2">
      <w:pPr>
        <w:pStyle w:val="Default"/>
        <w:spacing w:line="276" w:lineRule="auto"/>
        <w:jc w:val="both"/>
        <w:rPr>
          <w:rFonts w:ascii="Times New Roman" w:hAnsi="Times New Roman" w:cs="Times New Roman"/>
          <w:color w:val="auto"/>
        </w:rPr>
      </w:pPr>
    </w:p>
    <w:p w14:paraId="4B2492D9" w14:textId="74887C5B" w:rsidR="005A1CA0" w:rsidRPr="00D20A8F" w:rsidRDefault="00A17604" w:rsidP="00692522">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 xml:space="preserve">V nadväznosti na znenie čl. 22 EMFA, ktorý ustanovuje podmienky pre posudzovanie koncentrácií na mediálnom trhu, sa navrhuje rozšíriť okruh subjektov, ktorých vplyv na pluralitu informácií </w:t>
      </w:r>
      <w:r w:rsidR="00C2392C" w:rsidRPr="00D20A8F">
        <w:rPr>
          <w:rFonts w:ascii="Times New Roman" w:hAnsi="Times New Roman" w:cs="Times New Roman"/>
          <w:color w:val="auto"/>
        </w:rPr>
        <w:t xml:space="preserve">na mediálnom trhu </w:t>
      </w:r>
      <w:r w:rsidRPr="00D20A8F">
        <w:rPr>
          <w:rFonts w:ascii="Times New Roman" w:hAnsi="Times New Roman" w:cs="Times New Roman"/>
          <w:color w:val="auto"/>
        </w:rPr>
        <w:t xml:space="preserve">regulátor </w:t>
      </w:r>
      <w:r w:rsidR="00C2392C" w:rsidRPr="00D20A8F">
        <w:rPr>
          <w:rFonts w:ascii="Times New Roman" w:hAnsi="Times New Roman" w:cs="Times New Roman"/>
          <w:color w:val="auto"/>
        </w:rPr>
        <w:t>posudzuje</w:t>
      </w:r>
      <w:r w:rsidRPr="00D20A8F">
        <w:rPr>
          <w:rFonts w:ascii="Times New Roman" w:hAnsi="Times New Roman" w:cs="Times New Roman"/>
          <w:color w:val="auto"/>
        </w:rPr>
        <w:t xml:space="preserve">, aj o poskytovateľov online platformy. Pojem „online platforma“  nie je v zákone definovaný, ale pri použití tohto pojmu sa odkazuje na definíciu obsiahnutú v čl. 3 písm. i) </w:t>
      </w:r>
      <w:r w:rsidR="00C2392C" w:rsidRPr="00D20A8F">
        <w:rPr>
          <w:rFonts w:ascii="Times New Roman" w:hAnsi="Times New Roman" w:cs="Times New Roman"/>
          <w:color w:val="auto"/>
        </w:rPr>
        <w:t xml:space="preserve"> nariadenia Európskeho parlamentu a Rady (EÚ) 2022/2065 z 19. októbra 2022 o jednotnom trhu s digitálnymi službami a o zmene smernice 2000/31/ES (akt o digitálnych službách)</w:t>
      </w:r>
      <w:r w:rsidRPr="00D20A8F">
        <w:rPr>
          <w:rFonts w:ascii="Times New Roman" w:hAnsi="Times New Roman" w:cs="Times New Roman"/>
          <w:color w:val="auto"/>
        </w:rPr>
        <w:t>.</w:t>
      </w:r>
      <w:r w:rsidR="00C2392C" w:rsidRPr="00D20A8F">
        <w:rPr>
          <w:rFonts w:ascii="Times New Roman" w:hAnsi="Times New Roman" w:cs="Times New Roman"/>
          <w:color w:val="auto"/>
        </w:rPr>
        <w:t xml:space="preserve"> </w:t>
      </w:r>
      <w:r w:rsidR="00A96E07" w:rsidRPr="00D20A8F">
        <w:rPr>
          <w:rFonts w:ascii="Times New Roman" w:hAnsi="Times New Roman" w:cs="Times New Roman"/>
          <w:color w:val="auto"/>
        </w:rPr>
        <w:t>N</w:t>
      </w:r>
      <w:r w:rsidR="00C2392C" w:rsidRPr="00D20A8F">
        <w:rPr>
          <w:rFonts w:ascii="Times New Roman" w:hAnsi="Times New Roman" w:cs="Times New Roman"/>
          <w:color w:val="auto"/>
        </w:rPr>
        <w:t>avrhuje</w:t>
      </w:r>
      <w:r w:rsidR="00845BDE" w:rsidRPr="00D20A8F">
        <w:rPr>
          <w:rFonts w:ascii="Times New Roman" w:hAnsi="Times New Roman" w:cs="Times New Roman"/>
          <w:color w:val="auto"/>
        </w:rPr>
        <w:t xml:space="preserve"> sa</w:t>
      </w:r>
      <w:r w:rsidR="00C2392C" w:rsidRPr="00D20A8F">
        <w:rPr>
          <w:rFonts w:ascii="Times New Roman" w:hAnsi="Times New Roman" w:cs="Times New Roman"/>
          <w:color w:val="auto"/>
        </w:rPr>
        <w:t xml:space="preserve"> explicitne ustanoviť, že pri posudzovaní vplyvu na pluralitu informácií na mediálnom trhu a pri vyhodnocovaní rizík narušenia plurality informácií je regulátor povinný zohľadniť skutočnosti uvedené v č. 22 ods. 2 EMFA.</w:t>
      </w:r>
      <w:r w:rsidR="00845BDE" w:rsidRPr="00D20A8F">
        <w:rPr>
          <w:rFonts w:ascii="Times New Roman" w:hAnsi="Times New Roman" w:cs="Times New Roman"/>
          <w:color w:val="auto"/>
        </w:rPr>
        <w:t xml:space="preserve"> Uvedené skutočnosti budú musieť byť zohľadnené aj pri koncipovaní  všeobecne záväzného predpisu, ktorý vydáva regulátor v súlade s § </w:t>
      </w:r>
      <w:r w:rsidR="0063421C" w:rsidRPr="00D20A8F">
        <w:rPr>
          <w:rFonts w:ascii="Times New Roman" w:hAnsi="Times New Roman" w:cs="Times New Roman"/>
          <w:color w:val="auto"/>
        </w:rPr>
        <w:t>101 ods. 4, a ktorý upravuje</w:t>
      </w:r>
      <w:bookmarkStart w:id="0" w:name="paragraf-101.odsek-6.text"/>
      <w:r w:rsidR="0063421C" w:rsidRPr="00D20A8F">
        <w:rPr>
          <w:rFonts w:ascii="Times New Roman" w:hAnsi="Times New Roman" w:cs="Times New Roman"/>
          <w:color w:val="auto"/>
        </w:rPr>
        <w:t xml:space="preserve"> p</w:t>
      </w:r>
      <w:r w:rsidR="00845BDE" w:rsidRPr="00D20A8F">
        <w:rPr>
          <w:rFonts w:ascii="Times New Roman" w:hAnsi="Times New Roman" w:cs="Times New Roman"/>
          <w:color w:val="auto"/>
        </w:rPr>
        <w:t>odrobnosti o posudzovaní vplyvu na pluralitu informácií na mediálnom trhu a podrobnosti o vyhodnocovaní rizík narušenia plurality informácií</w:t>
      </w:r>
      <w:bookmarkEnd w:id="0"/>
      <w:r w:rsidR="0063421C" w:rsidRPr="00D20A8F">
        <w:rPr>
          <w:rFonts w:ascii="Times New Roman" w:hAnsi="Times New Roman" w:cs="Times New Roman"/>
          <w:color w:val="auto"/>
        </w:rPr>
        <w:t>.</w:t>
      </w:r>
    </w:p>
    <w:p w14:paraId="27F8B7C3" w14:textId="77777777" w:rsidR="00692522" w:rsidRPr="00D20A8F" w:rsidRDefault="00692522" w:rsidP="00692522">
      <w:pPr>
        <w:pStyle w:val="Default"/>
        <w:spacing w:line="276" w:lineRule="auto"/>
        <w:jc w:val="both"/>
        <w:rPr>
          <w:rFonts w:ascii="Times New Roman" w:hAnsi="Times New Roman" w:cs="Times New Roman"/>
          <w:color w:val="auto"/>
        </w:rPr>
      </w:pPr>
    </w:p>
    <w:p w14:paraId="7A315A65" w14:textId="2BC3D513" w:rsidR="00B91509" w:rsidRDefault="00B91509" w:rsidP="00B91509">
      <w:pPr>
        <w:rPr>
          <w:rFonts w:ascii="Times New Roman" w:hAnsi="Times New Roman" w:cs="Times New Roman"/>
          <w:b/>
          <w:sz w:val="24"/>
          <w:szCs w:val="24"/>
          <w:u w:val="single"/>
        </w:rPr>
      </w:pPr>
    </w:p>
    <w:p w14:paraId="18ECF099" w14:textId="065B5DFD" w:rsidR="00B91509" w:rsidRDefault="009C663A" w:rsidP="00B91509">
      <w:pPr>
        <w:rPr>
          <w:rFonts w:ascii="Times New Roman" w:hAnsi="Times New Roman" w:cs="Times New Roman"/>
          <w:b/>
          <w:sz w:val="24"/>
          <w:szCs w:val="24"/>
          <w:u w:val="single"/>
        </w:rPr>
      </w:pPr>
      <w:r w:rsidRPr="00D20A8F">
        <w:rPr>
          <w:rFonts w:ascii="Times New Roman" w:hAnsi="Times New Roman" w:cs="Times New Roman"/>
          <w:b/>
          <w:sz w:val="24"/>
          <w:szCs w:val="24"/>
          <w:u w:val="single"/>
        </w:rPr>
        <w:lastRenderedPageBreak/>
        <w:t>K</w:t>
      </w:r>
      <w:r w:rsidR="0058465F" w:rsidRPr="00D20A8F">
        <w:rPr>
          <w:rFonts w:ascii="Times New Roman" w:hAnsi="Times New Roman" w:cs="Times New Roman"/>
          <w:b/>
          <w:sz w:val="24"/>
          <w:szCs w:val="24"/>
          <w:u w:val="single"/>
        </w:rPr>
        <w:t xml:space="preserve"> bodu </w:t>
      </w:r>
      <w:r w:rsidR="00EC7272" w:rsidRPr="00D20A8F">
        <w:rPr>
          <w:rFonts w:ascii="Times New Roman" w:hAnsi="Times New Roman" w:cs="Times New Roman"/>
          <w:b/>
          <w:sz w:val="24"/>
          <w:szCs w:val="24"/>
          <w:u w:val="single"/>
        </w:rPr>
        <w:t>1</w:t>
      </w:r>
      <w:r w:rsidR="00CC1320">
        <w:rPr>
          <w:rFonts w:ascii="Times New Roman" w:hAnsi="Times New Roman" w:cs="Times New Roman"/>
          <w:b/>
          <w:sz w:val="24"/>
          <w:szCs w:val="24"/>
          <w:u w:val="single"/>
        </w:rPr>
        <w:t>4</w:t>
      </w:r>
    </w:p>
    <w:p w14:paraId="63882161" w14:textId="26229CFA" w:rsidR="007D0FD9" w:rsidRPr="00B91509" w:rsidRDefault="007D0FD9" w:rsidP="00B91509">
      <w:pPr>
        <w:rPr>
          <w:rFonts w:ascii="Times New Roman" w:hAnsi="Times New Roman" w:cs="Times New Roman"/>
          <w:b/>
          <w:sz w:val="24"/>
          <w:szCs w:val="24"/>
          <w:u w:val="single"/>
        </w:rPr>
      </w:pPr>
      <w:r w:rsidRPr="00D20A8F">
        <w:rPr>
          <w:rFonts w:ascii="Times New Roman" w:hAnsi="Times New Roman" w:cs="Times New Roman"/>
          <w:sz w:val="24"/>
          <w:szCs w:val="24"/>
        </w:rPr>
        <w:t>Navrhuje sa doplnenie nadpisu § 103 z dôvodu potreby odlíšiť transparentnosť hromadného financovania a poskytovania darov</w:t>
      </w:r>
      <w:r w:rsidR="00CB69BC" w:rsidRPr="00D20A8F">
        <w:rPr>
          <w:rFonts w:ascii="Times New Roman" w:hAnsi="Times New Roman" w:cs="Times New Roman"/>
          <w:sz w:val="24"/>
          <w:szCs w:val="24"/>
        </w:rPr>
        <w:t xml:space="preserve"> od transparentnosti financovania štátnej reklamy, ktorú sa navrhuje upraviť v novom § 103a.</w:t>
      </w:r>
    </w:p>
    <w:p w14:paraId="787580E5" w14:textId="6FD3396D" w:rsidR="009C663A" w:rsidRPr="00D20A8F" w:rsidRDefault="0058465F" w:rsidP="00CB70E2">
      <w:pPr>
        <w:rPr>
          <w:rFonts w:ascii="Times New Roman" w:hAnsi="Times New Roman" w:cs="Times New Roman"/>
          <w:sz w:val="24"/>
          <w:szCs w:val="24"/>
        </w:rPr>
      </w:pPr>
      <w:r w:rsidRPr="00D20A8F">
        <w:rPr>
          <w:rFonts w:ascii="Times New Roman" w:hAnsi="Times New Roman" w:cs="Times New Roman"/>
          <w:b/>
          <w:sz w:val="24"/>
          <w:szCs w:val="24"/>
          <w:u w:val="single"/>
        </w:rPr>
        <w:t xml:space="preserve">K bodu </w:t>
      </w:r>
      <w:r w:rsidR="00EC7272" w:rsidRPr="00D20A8F">
        <w:rPr>
          <w:rFonts w:ascii="Times New Roman" w:hAnsi="Times New Roman" w:cs="Times New Roman"/>
          <w:b/>
          <w:sz w:val="24"/>
          <w:szCs w:val="24"/>
          <w:u w:val="single"/>
        </w:rPr>
        <w:t>1</w:t>
      </w:r>
      <w:r w:rsidR="00CC1320">
        <w:rPr>
          <w:rFonts w:ascii="Times New Roman" w:hAnsi="Times New Roman" w:cs="Times New Roman"/>
          <w:b/>
          <w:sz w:val="24"/>
          <w:szCs w:val="24"/>
          <w:u w:val="single"/>
        </w:rPr>
        <w:t>5</w:t>
      </w:r>
    </w:p>
    <w:p w14:paraId="4EDEB84B" w14:textId="5BDEC303" w:rsidR="00870E65" w:rsidRPr="00D20A8F" w:rsidRDefault="00CB69BC" w:rsidP="00CB70E2">
      <w:pPr>
        <w:spacing w:after="0"/>
        <w:jc w:val="both"/>
        <w:rPr>
          <w:rFonts w:ascii="Times New Roman" w:hAnsi="Times New Roman" w:cs="Times New Roman"/>
          <w:sz w:val="24"/>
          <w:szCs w:val="24"/>
        </w:rPr>
      </w:pPr>
      <w:r w:rsidRPr="00D20A8F">
        <w:rPr>
          <w:rFonts w:ascii="Times New Roman" w:hAnsi="Times New Roman" w:cs="Times New Roman"/>
          <w:sz w:val="24"/>
          <w:szCs w:val="24"/>
        </w:rPr>
        <w:t>Cieľom navrhovaného znenia § 103</w:t>
      </w:r>
      <w:r w:rsidR="00B87405" w:rsidRPr="00D20A8F">
        <w:rPr>
          <w:rFonts w:ascii="Times New Roman" w:hAnsi="Times New Roman" w:cs="Times New Roman"/>
          <w:sz w:val="24"/>
          <w:szCs w:val="24"/>
        </w:rPr>
        <w:t>a je zabezpečiť</w:t>
      </w:r>
      <w:r w:rsidRPr="00D20A8F">
        <w:rPr>
          <w:rFonts w:ascii="Times New Roman" w:hAnsi="Times New Roman" w:cs="Times New Roman"/>
          <w:sz w:val="24"/>
          <w:szCs w:val="24"/>
        </w:rPr>
        <w:t xml:space="preserve"> </w:t>
      </w:r>
      <w:r w:rsidR="00B87405" w:rsidRPr="00D20A8F">
        <w:rPr>
          <w:rFonts w:ascii="Times New Roman" w:hAnsi="Times New Roman" w:cs="Times New Roman"/>
          <w:sz w:val="24"/>
          <w:szCs w:val="24"/>
        </w:rPr>
        <w:t>implementáciu</w:t>
      </w:r>
      <w:r w:rsidR="00D65166" w:rsidRPr="00D20A8F">
        <w:rPr>
          <w:rFonts w:ascii="Times New Roman" w:hAnsi="Times New Roman" w:cs="Times New Roman"/>
          <w:sz w:val="24"/>
          <w:szCs w:val="24"/>
        </w:rPr>
        <w:t xml:space="preserve"> čl. 6 ods. 1 písm. d) a čl. 25</w:t>
      </w:r>
      <w:r w:rsidR="007112DF" w:rsidRPr="00D20A8F">
        <w:rPr>
          <w:rFonts w:ascii="Times New Roman" w:hAnsi="Times New Roman" w:cs="Times New Roman"/>
          <w:sz w:val="24"/>
          <w:szCs w:val="24"/>
        </w:rPr>
        <w:t xml:space="preserve"> </w:t>
      </w:r>
      <w:r w:rsidRPr="00D20A8F">
        <w:rPr>
          <w:rFonts w:ascii="Times New Roman" w:hAnsi="Times New Roman" w:cs="Times New Roman"/>
          <w:sz w:val="24"/>
          <w:szCs w:val="24"/>
        </w:rPr>
        <w:t xml:space="preserve">EMFA. Navrhuje sa </w:t>
      </w:r>
      <w:r w:rsidR="00B87405" w:rsidRPr="00D20A8F">
        <w:rPr>
          <w:rFonts w:ascii="Times New Roman" w:hAnsi="Times New Roman" w:cs="Times New Roman"/>
          <w:sz w:val="24"/>
          <w:szCs w:val="24"/>
        </w:rPr>
        <w:t xml:space="preserve">zaviesť povinnosť vysielateľa a poskytovateľa audiovizuálnej mediálnej služby na požiadanie zverejniť </w:t>
      </w:r>
      <w:r w:rsidR="00D65166" w:rsidRPr="00D20A8F">
        <w:rPr>
          <w:rFonts w:ascii="Times New Roman" w:hAnsi="Times New Roman" w:cs="Times New Roman"/>
          <w:sz w:val="24"/>
          <w:szCs w:val="24"/>
        </w:rPr>
        <w:t xml:space="preserve">na svojom webovom sídle </w:t>
      </w:r>
      <w:r w:rsidR="00B87405" w:rsidRPr="00D20A8F">
        <w:rPr>
          <w:rFonts w:ascii="Times New Roman" w:hAnsi="Times New Roman" w:cs="Times New Roman"/>
          <w:sz w:val="24"/>
          <w:szCs w:val="24"/>
        </w:rPr>
        <w:t>informácie o tom, že mu boli poskytnuté finančné prostriedky na štátnu reklamu, či už z verejných finančných prostriedkov alebo od orgánov verejnej moci alebo verejných subjektov</w:t>
      </w:r>
      <w:r w:rsidR="0032021E" w:rsidRPr="0032021E">
        <w:rPr>
          <w:rFonts w:ascii="Times New Roman" w:eastAsia="Times New Roman" w:hAnsi="Times New Roman" w:cs="Times New Roman"/>
          <w:color w:val="000000" w:themeColor="text1"/>
          <w:kern w:val="1"/>
          <w:sz w:val="24"/>
          <w:szCs w:val="24"/>
          <w:lang w:eastAsia="ar-SA"/>
        </w:rPr>
        <w:t xml:space="preserve"> </w:t>
      </w:r>
      <w:r w:rsidR="0032021E" w:rsidRPr="0032021E">
        <w:rPr>
          <w:rFonts w:ascii="Times New Roman" w:hAnsi="Times New Roman" w:cs="Times New Roman"/>
          <w:sz w:val="24"/>
          <w:szCs w:val="24"/>
        </w:rPr>
        <w:t>z iného členského štátu alebo </w:t>
      </w:r>
      <w:r w:rsidR="00B87405" w:rsidRPr="00D20A8F">
        <w:rPr>
          <w:rFonts w:ascii="Times New Roman" w:hAnsi="Times New Roman" w:cs="Times New Roman"/>
          <w:sz w:val="24"/>
          <w:szCs w:val="24"/>
        </w:rPr>
        <w:t>z tretieho štátu. Povinné subjekty sú povinné</w:t>
      </w:r>
      <w:r w:rsidR="00D65166" w:rsidRPr="00D20A8F">
        <w:rPr>
          <w:rFonts w:ascii="Times New Roman" w:hAnsi="Times New Roman" w:cs="Times New Roman"/>
          <w:sz w:val="24"/>
          <w:szCs w:val="24"/>
        </w:rPr>
        <w:t xml:space="preserve"> na svojom webovom sídle</w:t>
      </w:r>
      <w:r w:rsidR="00B87405" w:rsidRPr="00D20A8F">
        <w:rPr>
          <w:rFonts w:ascii="Times New Roman" w:hAnsi="Times New Roman" w:cs="Times New Roman"/>
          <w:sz w:val="24"/>
          <w:szCs w:val="24"/>
        </w:rPr>
        <w:t xml:space="preserve"> zverejniť </w:t>
      </w:r>
      <w:r w:rsidR="00D65166" w:rsidRPr="00D20A8F">
        <w:rPr>
          <w:rFonts w:ascii="Times New Roman" w:hAnsi="Times New Roman" w:cs="Times New Roman"/>
          <w:sz w:val="24"/>
          <w:szCs w:val="24"/>
        </w:rPr>
        <w:t>informácie o celkovej sume finančných prostriedkov, ktoré im boli na štátnu reklamu poskytnuté za kalendárny</w:t>
      </w:r>
      <w:r w:rsidR="00870E65" w:rsidRPr="00D20A8F">
        <w:rPr>
          <w:rFonts w:ascii="Times New Roman" w:hAnsi="Times New Roman" w:cs="Times New Roman"/>
          <w:sz w:val="24"/>
          <w:szCs w:val="24"/>
        </w:rPr>
        <w:t xml:space="preserve"> rok</w:t>
      </w:r>
      <w:r w:rsidR="00D65166" w:rsidRPr="00D20A8F">
        <w:rPr>
          <w:rFonts w:ascii="Times New Roman" w:hAnsi="Times New Roman" w:cs="Times New Roman"/>
          <w:sz w:val="24"/>
          <w:szCs w:val="24"/>
        </w:rPr>
        <w:t xml:space="preserve">, a to do 31. </w:t>
      </w:r>
      <w:r w:rsidR="000A149F" w:rsidRPr="00D20A8F">
        <w:rPr>
          <w:rFonts w:ascii="Times New Roman" w:hAnsi="Times New Roman" w:cs="Times New Roman"/>
          <w:sz w:val="24"/>
          <w:szCs w:val="24"/>
        </w:rPr>
        <w:t xml:space="preserve">januára </w:t>
      </w:r>
      <w:r w:rsidR="00D65166" w:rsidRPr="00D20A8F">
        <w:rPr>
          <w:rFonts w:ascii="Times New Roman" w:hAnsi="Times New Roman" w:cs="Times New Roman"/>
          <w:sz w:val="24"/>
          <w:szCs w:val="24"/>
        </w:rPr>
        <w:t xml:space="preserve">nasledujúceho roka. </w:t>
      </w:r>
      <w:r w:rsidR="007112DF" w:rsidRPr="00D20A8F">
        <w:rPr>
          <w:rFonts w:ascii="Times New Roman" w:hAnsi="Times New Roman" w:cs="Times New Roman"/>
          <w:sz w:val="24"/>
          <w:szCs w:val="24"/>
        </w:rPr>
        <w:t>Uvedené</w:t>
      </w:r>
      <w:r w:rsidR="00D65166" w:rsidRPr="00D20A8F">
        <w:rPr>
          <w:rFonts w:ascii="Times New Roman" w:hAnsi="Times New Roman" w:cs="Times New Roman"/>
          <w:sz w:val="24"/>
          <w:szCs w:val="24"/>
        </w:rPr>
        <w:t xml:space="preserve"> informácie, sú vysielateľ a poskytovateľ audiovizuálnej mediálnej služby na požiadanie povinní v rovnakej lehote oznámiť aj </w:t>
      </w:r>
      <w:proofErr w:type="spellStart"/>
      <w:r w:rsidR="00D65166" w:rsidRPr="00D20A8F">
        <w:rPr>
          <w:rFonts w:ascii="Times New Roman" w:hAnsi="Times New Roman" w:cs="Times New Roman"/>
          <w:sz w:val="24"/>
          <w:szCs w:val="24"/>
        </w:rPr>
        <w:t>regulátorovi</w:t>
      </w:r>
      <w:proofErr w:type="spellEnd"/>
      <w:r w:rsidR="00D65166" w:rsidRPr="00D20A8F">
        <w:rPr>
          <w:rFonts w:ascii="Times New Roman" w:hAnsi="Times New Roman" w:cs="Times New Roman"/>
          <w:sz w:val="24"/>
          <w:szCs w:val="24"/>
        </w:rPr>
        <w:t>, ktorý ich zverejní v</w:t>
      </w:r>
      <w:r w:rsidR="00A95C64">
        <w:rPr>
          <w:rFonts w:ascii="Times New Roman" w:hAnsi="Times New Roman" w:cs="Times New Roman"/>
          <w:sz w:val="24"/>
          <w:szCs w:val="24"/>
        </w:rPr>
        <w:t> evidencii</w:t>
      </w:r>
      <w:r w:rsidR="00D65166" w:rsidRPr="00D20A8F">
        <w:rPr>
          <w:rFonts w:ascii="Times New Roman" w:hAnsi="Times New Roman" w:cs="Times New Roman"/>
          <w:sz w:val="24"/>
          <w:szCs w:val="24"/>
        </w:rPr>
        <w:t>.</w:t>
      </w:r>
    </w:p>
    <w:p w14:paraId="5150ECB0" w14:textId="77777777" w:rsidR="00FC0893" w:rsidRPr="00D20A8F" w:rsidRDefault="00FC0893" w:rsidP="00CB70E2">
      <w:pPr>
        <w:spacing w:after="0"/>
        <w:jc w:val="both"/>
        <w:rPr>
          <w:rFonts w:ascii="Times New Roman" w:hAnsi="Times New Roman" w:cs="Times New Roman"/>
          <w:sz w:val="24"/>
          <w:szCs w:val="24"/>
        </w:rPr>
      </w:pPr>
    </w:p>
    <w:p w14:paraId="1C881DBB" w14:textId="1199FFBF" w:rsidR="00A95C64" w:rsidRDefault="00870E65" w:rsidP="00CB70E2">
      <w:pPr>
        <w:spacing w:after="0"/>
        <w:jc w:val="both"/>
        <w:rPr>
          <w:rFonts w:ascii="Times New Roman" w:hAnsi="Times New Roman" w:cs="Times New Roman"/>
          <w:sz w:val="24"/>
          <w:szCs w:val="24"/>
        </w:rPr>
      </w:pPr>
      <w:r w:rsidRPr="00D20A8F">
        <w:rPr>
          <w:rFonts w:ascii="Times New Roman" w:hAnsi="Times New Roman" w:cs="Times New Roman"/>
          <w:sz w:val="24"/>
          <w:szCs w:val="24"/>
        </w:rPr>
        <w:t xml:space="preserve">V záujme zabezpečenia čo najvyššej </w:t>
      </w:r>
      <w:r w:rsidR="00FC0893" w:rsidRPr="00D20A8F">
        <w:rPr>
          <w:rFonts w:ascii="Times New Roman" w:hAnsi="Times New Roman" w:cs="Times New Roman"/>
          <w:sz w:val="24"/>
          <w:szCs w:val="24"/>
        </w:rPr>
        <w:t xml:space="preserve">miery </w:t>
      </w:r>
      <w:r w:rsidRPr="00D20A8F">
        <w:rPr>
          <w:rFonts w:ascii="Times New Roman" w:hAnsi="Times New Roman" w:cs="Times New Roman"/>
          <w:sz w:val="24"/>
          <w:szCs w:val="24"/>
        </w:rPr>
        <w:t>transparentnosti</w:t>
      </w:r>
      <w:r w:rsidR="00001D38" w:rsidRPr="00D20A8F">
        <w:rPr>
          <w:rFonts w:ascii="Times New Roman" w:hAnsi="Times New Roman" w:cs="Times New Roman"/>
          <w:sz w:val="24"/>
          <w:szCs w:val="24"/>
        </w:rPr>
        <w:t xml:space="preserve"> pri financovaní štátnej reklamy</w:t>
      </w:r>
      <w:r w:rsidR="007112DF" w:rsidRPr="00D20A8F">
        <w:rPr>
          <w:rFonts w:ascii="Times New Roman" w:hAnsi="Times New Roman" w:cs="Times New Roman"/>
          <w:sz w:val="24"/>
          <w:szCs w:val="24"/>
        </w:rPr>
        <w:t>,</w:t>
      </w:r>
      <w:r w:rsidRPr="00D20A8F">
        <w:rPr>
          <w:rFonts w:ascii="Times New Roman" w:hAnsi="Times New Roman" w:cs="Times New Roman"/>
          <w:sz w:val="24"/>
          <w:szCs w:val="24"/>
        </w:rPr>
        <w:t xml:space="preserve"> sa okrem povinnosti </w:t>
      </w:r>
      <w:r w:rsidR="00001D38" w:rsidRPr="00D20A8F">
        <w:rPr>
          <w:rFonts w:ascii="Times New Roman" w:hAnsi="Times New Roman" w:cs="Times New Roman"/>
          <w:sz w:val="24"/>
          <w:szCs w:val="24"/>
        </w:rPr>
        <w:t xml:space="preserve">prijímateľa verejných </w:t>
      </w:r>
      <w:r w:rsidRPr="00D20A8F">
        <w:rPr>
          <w:rFonts w:ascii="Times New Roman" w:hAnsi="Times New Roman" w:cs="Times New Roman"/>
          <w:sz w:val="24"/>
          <w:szCs w:val="24"/>
        </w:rPr>
        <w:t>finančných prostriedkov</w:t>
      </w:r>
      <w:r w:rsidR="007112DF" w:rsidRPr="00D20A8F">
        <w:rPr>
          <w:rFonts w:ascii="Times New Roman" w:hAnsi="Times New Roman" w:cs="Times New Roman"/>
          <w:sz w:val="24"/>
          <w:szCs w:val="24"/>
        </w:rPr>
        <w:t xml:space="preserve"> poskytnutých</w:t>
      </w:r>
      <w:r w:rsidRPr="00D20A8F">
        <w:rPr>
          <w:rFonts w:ascii="Times New Roman" w:hAnsi="Times New Roman" w:cs="Times New Roman"/>
          <w:sz w:val="24"/>
          <w:szCs w:val="24"/>
        </w:rPr>
        <w:t xml:space="preserve"> na štátnu reklamu</w:t>
      </w:r>
      <w:r w:rsidR="00001D38" w:rsidRPr="00D20A8F">
        <w:rPr>
          <w:rFonts w:ascii="Times New Roman" w:hAnsi="Times New Roman" w:cs="Times New Roman"/>
          <w:sz w:val="24"/>
          <w:szCs w:val="24"/>
        </w:rPr>
        <w:t xml:space="preserve"> zverejniť požadované informácie,</w:t>
      </w:r>
      <w:r w:rsidRPr="00D20A8F">
        <w:rPr>
          <w:rFonts w:ascii="Times New Roman" w:hAnsi="Times New Roman" w:cs="Times New Roman"/>
          <w:sz w:val="24"/>
          <w:szCs w:val="24"/>
        </w:rPr>
        <w:t xml:space="preserve">  navrhuje </w:t>
      </w:r>
      <w:r w:rsidR="00001D38" w:rsidRPr="00D20A8F">
        <w:rPr>
          <w:rFonts w:ascii="Times New Roman" w:hAnsi="Times New Roman" w:cs="Times New Roman"/>
          <w:sz w:val="24"/>
          <w:szCs w:val="24"/>
        </w:rPr>
        <w:t>aj zavedenie oznamovacej povinnosti z</w:t>
      </w:r>
      <w:r w:rsidRPr="00D20A8F">
        <w:rPr>
          <w:rFonts w:ascii="Times New Roman" w:hAnsi="Times New Roman" w:cs="Times New Roman"/>
          <w:sz w:val="24"/>
          <w:szCs w:val="24"/>
        </w:rPr>
        <w:t>adávateľ</w:t>
      </w:r>
      <w:r w:rsidR="00001D38" w:rsidRPr="00D20A8F">
        <w:rPr>
          <w:rFonts w:ascii="Times New Roman" w:hAnsi="Times New Roman" w:cs="Times New Roman"/>
          <w:sz w:val="24"/>
          <w:szCs w:val="24"/>
        </w:rPr>
        <w:t>a štátnej</w:t>
      </w:r>
      <w:r w:rsidRPr="00D20A8F">
        <w:rPr>
          <w:rFonts w:ascii="Times New Roman" w:hAnsi="Times New Roman" w:cs="Times New Roman"/>
          <w:sz w:val="24"/>
          <w:szCs w:val="24"/>
        </w:rPr>
        <w:t xml:space="preserve"> reklamy</w:t>
      </w:r>
      <w:r w:rsidR="00001D38" w:rsidRPr="00D20A8F">
        <w:rPr>
          <w:rFonts w:ascii="Times New Roman" w:hAnsi="Times New Roman" w:cs="Times New Roman"/>
          <w:sz w:val="24"/>
          <w:szCs w:val="24"/>
        </w:rPr>
        <w:t>. Zadávateľ štátnej reklamy</w:t>
      </w:r>
      <w:r w:rsidRPr="00D20A8F">
        <w:rPr>
          <w:rFonts w:ascii="Times New Roman" w:hAnsi="Times New Roman" w:cs="Times New Roman"/>
          <w:sz w:val="24"/>
          <w:szCs w:val="24"/>
        </w:rPr>
        <w:t xml:space="preserve"> je povinný do 31. januára oznámiť </w:t>
      </w:r>
      <w:proofErr w:type="spellStart"/>
      <w:r w:rsidRPr="00D20A8F">
        <w:rPr>
          <w:rFonts w:ascii="Times New Roman" w:hAnsi="Times New Roman" w:cs="Times New Roman"/>
          <w:sz w:val="24"/>
          <w:szCs w:val="24"/>
        </w:rPr>
        <w:t>regulátorovi</w:t>
      </w:r>
      <w:proofErr w:type="spellEnd"/>
      <w:r w:rsidRPr="00D20A8F">
        <w:rPr>
          <w:rFonts w:ascii="Times New Roman" w:hAnsi="Times New Roman" w:cs="Times New Roman"/>
          <w:sz w:val="24"/>
          <w:szCs w:val="24"/>
        </w:rPr>
        <w:t xml:space="preserve">  poskytnutie verejných finančných prostriedkov na štátnu reklamu za obdobie predchádzajúceho</w:t>
      </w:r>
      <w:r w:rsidR="00001D38" w:rsidRPr="00D20A8F">
        <w:rPr>
          <w:rFonts w:ascii="Times New Roman" w:hAnsi="Times New Roman" w:cs="Times New Roman"/>
          <w:sz w:val="24"/>
          <w:szCs w:val="24"/>
        </w:rPr>
        <w:t xml:space="preserve"> kalendárneho roka, pričom v </w:t>
      </w:r>
      <w:r w:rsidRPr="00D20A8F">
        <w:rPr>
          <w:rFonts w:ascii="Times New Roman" w:hAnsi="Times New Roman" w:cs="Times New Roman"/>
          <w:sz w:val="24"/>
          <w:szCs w:val="24"/>
        </w:rPr>
        <w:t>rámci</w:t>
      </w:r>
      <w:r w:rsidR="00001D38" w:rsidRPr="00D20A8F">
        <w:rPr>
          <w:rFonts w:ascii="Times New Roman" w:hAnsi="Times New Roman" w:cs="Times New Roman"/>
          <w:sz w:val="24"/>
          <w:szCs w:val="24"/>
        </w:rPr>
        <w:t xml:space="preserve"> toho</w:t>
      </w:r>
      <w:r w:rsidRPr="00D20A8F">
        <w:rPr>
          <w:rFonts w:ascii="Times New Roman" w:hAnsi="Times New Roman" w:cs="Times New Roman"/>
          <w:sz w:val="24"/>
          <w:szCs w:val="24"/>
        </w:rPr>
        <w:t xml:space="preserve"> oznámenia je povinný poskytnúť </w:t>
      </w:r>
      <w:proofErr w:type="spellStart"/>
      <w:r w:rsidRPr="00D20A8F">
        <w:rPr>
          <w:rFonts w:ascii="Times New Roman" w:hAnsi="Times New Roman" w:cs="Times New Roman"/>
          <w:sz w:val="24"/>
          <w:szCs w:val="24"/>
        </w:rPr>
        <w:t>regulátorovi</w:t>
      </w:r>
      <w:proofErr w:type="spellEnd"/>
      <w:r w:rsidRPr="00D20A8F">
        <w:rPr>
          <w:rFonts w:ascii="Times New Roman" w:hAnsi="Times New Roman" w:cs="Times New Roman"/>
          <w:sz w:val="24"/>
          <w:szCs w:val="24"/>
        </w:rPr>
        <w:t xml:space="preserve"> informácie v rozsahu </w:t>
      </w:r>
      <w:r w:rsidR="007112DF" w:rsidRPr="00D20A8F">
        <w:rPr>
          <w:rFonts w:ascii="Times New Roman" w:hAnsi="Times New Roman" w:cs="Times New Roman"/>
          <w:sz w:val="24"/>
          <w:szCs w:val="24"/>
        </w:rPr>
        <w:t xml:space="preserve">uvedenom v čl. 25 ods. 2 písm. a) až c) EMFA. Uloženie navrhovanej zákonnej povinnosti zadávateľovi reklamy </w:t>
      </w:r>
      <w:r w:rsidR="003A6D02" w:rsidRPr="00D20A8F">
        <w:rPr>
          <w:rFonts w:ascii="Times New Roman" w:hAnsi="Times New Roman" w:cs="Times New Roman"/>
          <w:sz w:val="24"/>
          <w:szCs w:val="24"/>
        </w:rPr>
        <w:t xml:space="preserve"> zároveň </w:t>
      </w:r>
      <w:r w:rsidR="007112DF" w:rsidRPr="00D20A8F">
        <w:rPr>
          <w:rFonts w:ascii="Times New Roman" w:hAnsi="Times New Roman" w:cs="Times New Roman"/>
          <w:sz w:val="24"/>
          <w:szCs w:val="24"/>
        </w:rPr>
        <w:t xml:space="preserve">umožní </w:t>
      </w:r>
      <w:proofErr w:type="spellStart"/>
      <w:r w:rsidR="007112DF" w:rsidRPr="00D20A8F">
        <w:rPr>
          <w:rFonts w:ascii="Times New Roman" w:hAnsi="Times New Roman" w:cs="Times New Roman"/>
          <w:sz w:val="24"/>
          <w:szCs w:val="24"/>
        </w:rPr>
        <w:t>regulátorov</w:t>
      </w:r>
      <w:r w:rsidR="003A6D02" w:rsidRPr="00D20A8F">
        <w:rPr>
          <w:rFonts w:ascii="Times New Roman" w:hAnsi="Times New Roman" w:cs="Times New Roman"/>
          <w:sz w:val="24"/>
          <w:szCs w:val="24"/>
        </w:rPr>
        <w:t>i</w:t>
      </w:r>
      <w:proofErr w:type="spellEnd"/>
      <w:r w:rsidR="007112DF" w:rsidRPr="00D20A8F">
        <w:rPr>
          <w:rFonts w:ascii="Times New Roman" w:hAnsi="Times New Roman" w:cs="Times New Roman"/>
          <w:sz w:val="24"/>
          <w:szCs w:val="24"/>
        </w:rPr>
        <w:t xml:space="preserve"> každoročne monitorovať prideľov</w:t>
      </w:r>
      <w:r w:rsidR="0058465F" w:rsidRPr="00D20A8F">
        <w:rPr>
          <w:rFonts w:ascii="Times New Roman" w:hAnsi="Times New Roman" w:cs="Times New Roman"/>
          <w:sz w:val="24"/>
          <w:szCs w:val="24"/>
        </w:rPr>
        <w:t>anie výdavkov na štátnu reklamu</w:t>
      </w:r>
      <w:r w:rsidR="007112DF" w:rsidRPr="00D20A8F">
        <w:rPr>
          <w:rFonts w:ascii="Times New Roman" w:hAnsi="Times New Roman" w:cs="Times New Roman"/>
          <w:sz w:val="24"/>
          <w:szCs w:val="24"/>
        </w:rPr>
        <w:t xml:space="preserve"> tak</w:t>
      </w:r>
      <w:r w:rsidR="0058465F" w:rsidRPr="00D20A8F">
        <w:rPr>
          <w:rFonts w:ascii="Times New Roman" w:hAnsi="Times New Roman" w:cs="Times New Roman"/>
          <w:sz w:val="24"/>
          <w:szCs w:val="24"/>
        </w:rPr>
        <w:t>,</w:t>
      </w:r>
      <w:r w:rsidR="007112DF" w:rsidRPr="00D20A8F">
        <w:rPr>
          <w:rFonts w:ascii="Times New Roman" w:hAnsi="Times New Roman" w:cs="Times New Roman"/>
          <w:sz w:val="24"/>
          <w:szCs w:val="24"/>
        </w:rPr>
        <w:t xml:space="preserve"> ako </w:t>
      </w:r>
      <w:r w:rsidR="003A6D02" w:rsidRPr="00D20A8F">
        <w:rPr>
          <w:rFonts w:ascii="Times New Roman" w:hAnsi="Times New Roman" w:cs="Times New Roman"/>
          <w:sz w:val="24"/>
          <w:szCs w:val="24"/>
        </w:rPr>
        <w:t xml:space="preserve"> táto povinnosť</w:t>
      </w:r>
      <w:r w:rsidR="007112DF" w:rsidRPr="00D20A8F">
        <w:rPr>
          <w:rFonts w:ascii="Times New Roman" w:hAnsi="Times New Roman" w:cs="Times New Roman"/>
          <w:sz w:val="24"/>
          <w:szCs w:val="24"/>
        </w:rPr>
        <w:t xml:space="preserve"> vplýva z </w:t>
      </w:r>
      <w:r w:rsidR="00A95C64">
        <w:rPr>
          <w:rFonts w:ascii="Times New Roman" w:hAnsi="Times New Roman" w:cs="Times New Roman"/>
          <w:sz w:val="24"/>
          <w:szCs w:val="24"/>
        </w:rPr>
        <w:t xml:space="preserve"> čl. 25 ods. 3 </w:t>
      </w:r>
      <w:r w:rsidR="007112DF" w:rsidRPr="00D20A8F">
        <w:rPr>
          <w:rFonts w:ascii="Times New Roman" w:hAnsi="Times New Roman" w:cs="Times New Roman"/>
          <w:sz w:val="24"/>
          <w:szCs w:val="24"/>
        </w:rPr>
        <w:t xml:space="preserve"> EMFA, pričom informácie o poskytnutí verejných finančných prostriedkov na štátnu reklamu budú tvoriť aj súčasť výročnej správy regulá</w:t>
      </w:r>
      <w:r w:rsidR="0058465F" w:rsidRPr="00D20A8F">
        <w:rPr>
          <w:rFonts w:ascii="Times New Roman" w:hAnsi="Times New Roman" w:cs="Times New Roman"/>
          <w:sz w:val="24"/>
          <w:szCs w:val="24"/>
        </w:rPr>
        <w:t>tora, ktorá je verejne prístupná.</w:t>
      </w:r>
    </w:p>
    <w:p w14:paraId="1EA0EED1" w14:textId="77777777" w:rsidR="00A95C64" w:rsidRDefault="00A95C64" w:rsidP="00CB70E2">
      <w:pPr>
        <w:spacing w:after="0"/>
        <w:jc w:val="both"/>
        <w:rPr>
          <w:rFonts w:ascii="Times New Roman" w:hAnsi="Times New Roman" w:cs="Times New Roman"/>
          <w:sz w:val="24"/>
          <w:szCs w:val="24"/>
        </w:rPr>
      </w:pPr>
    </w:p>
    <w:p w14:paraId="2F0BF67C" w14:textId="5BF4EFDE" w:rsidR="00BC7237" w:rsidRDefault="00A95C64" w:rsidP="00B91509">
      <w:pPr>
        <w:autoSpaceDE w:val="0"/>
        <w:autoSpaceDN w:val="0"/>
        <w:adjustRightInd w:val="0"/>
        <w:spacing w:after="0"/>
        <w:jc w:val="both"/>
        <w:rPr>
          <w:rFonts w:ascii="Times New Roman" w:hAnsi="Times New Roman" w:cs="Times New Roman"/>
          <w:sz w:val="24"/>
          <w:szCs w:val="24"/>
        </w:rPr>
      </w:pPr>
      <w:r w:rsidRPr="00A95C64">
        <w:rPr>
          <w:rFonts w:ascii="Times New Roman" w:hAnsi="Times New Roman" w:cs="Times New Roman"/>
          <w:sz w:val="24"/>
          <w:szCs w:val="24"/>
        </w:rPr>
        <w:t xml:space="preserve">S cieľom zabezpečiť </w:t>
      </w:r>
      <w:proofErr w:type="spellStart"/>
      <w:r>
        <w:rPr>
          <w:rFonts w:ascii="Times New Roman" w:hAnsi="Times New Roman" w:cs="Times New Roman"/>
          <w:sz w:val="24"/>
          <w:szCs w:val="24"/>
        </w:rPr>
        <w:t>implmentáciu</w:t>
      </w:r>
      <w:proofErr w:type="spellEnd"/>
      <w:r>
        <w:rPr>
          <w:rFonts w:ascii="Times New Roman" w:hAnsi="Times New Roman" w:cs="Times New Roman"/>
          <w:sz w:val="24"/>
          <w:szCs w:val="24"/>
        </w:rPr>
        <w:t xml:space="preserve"> čl. 25 ods. 1 a 2 EMFA</w:t>
      </w:r>
      <w:r w:rsidR="00BB6CB5">
        <w:rPr>
          <w:rFonts w:ascii="Times New Roman" w:hAnsi="Times New Roman" w:cs="Times New Roman"/>
          <w:sz w:val="24"/>
          <w:szCs w:val="24"/>
        </w:rPr>
        <w:t>,</w:t>
      </w:r>
      <w:r w:rsidR="009F331C">
        <w:rPr>
          <w:rFonts w:ascii="Times New Roman" w:hAnsi="Times New Roman" w:cs="Times New Roman"/>
          <w:sz w:val="24"/>
          <w:szCs w:val="24"/>
        </w:rPr>
        <w:t xml:space="preserve"> </w:t>
      </w:r>
      <w:r>
        <w:rPr>
          <w:rFonts w:ascii="Times New Roman" w:hAnsi="Times New Roman" w:cs="Times New Roman"/>
          <w:sz w:val="24"/>
          <w:szCs w:val="24"/>
        </w:rPr>
        <w:t xml:space="preserve">a tým  aj </w:t>
      </w:r>
      <w:r w:rsidRPr="00A95C64">
        <w:rPr>
          <w:rFonts w:ascii="Times New Roman" w:hAnsi="Times New Roman" w:cs="Times New Roman"/>
          <w:sz w:val="24"/>
          <w:szCs w:val="24"/>
        </w:rPr>
        <w:t>zabrániť riziku skrytých dotácií a neprimeraného politického vplyvu na médiá</w:t>
      </w:r>
      <w:r w:rsidR="0006717D">
        <w:rPr>
          <w:rFonts w:ascii="Times New Roman" w:hAnsi="Times New Roman" w:cs="Times New Roman"/>
          <w:sz w:val="24"/>
          <w:szCs w:val="24"/>
        </w:rPr>
        <w:t>,</w:t>
      </w:r>
      <w:r w:rsidRPr="00A95C64">
        <w:rPr>
          <w:rFonts w:ascii="Times New Roman" w:hAnsi="Times New Roman" w:cs="Times New Roman"/>
          <w:sz w:val="24"/>
          <w:szCs w:val="24"/>
        </w:rPr>
        <w:t xml:space="preserve"> </w:t>
      </w:r>
      <w:r w:rsidR="0006717D">
        <w:rPr>
          <w:rFonts w:ascii="Times New Roman" w:hAnsi="Times New Roman" w:cs="Times New Roman"/>
          <w:sz w:val="24"/>
          <w:szCs w:val="24"/>
        </w:rPr>
        <w:t>sa navrhuje ustanoviť</w:t>
      </w:r>
      <w:r w:rsidRPr="00A95C64">
        <w:rPr>
          <w:rFonts w:ascii="Times New Roman" w:hAnsi="Times New Roman" w:cs="Times New Roman"/>
          <w:sz w:val="24"/>
          <w:szCs w:val="24"/>
        </w:rPr>
        <w:t xml:space="preserve"> požiadavky na transparentnosť, objektívnosť, proporcionalitu a nediskrimináciu pri prideľovaní verejných finančných prostriedkov alebo iných štátnych zdrojov na štátnu reklamu alebo nákup iného tovaru alebo služieb,</w:t>
      </w:r>
      <w:r w:rsidR="0006717D">
        <w:rPr>
          <w:rFonts w:ascii="Times New Roman" w:hAnsi="Times New Roman" w:cs="Times New Roman"/>
          <w:sz w:val="24"/>
          <w:szCs w:val="24"/>
        </w:rPr>
        <w:t xml:space="preserve"> ktoré nie sú štátnou reklamou (napr.</w:t>
      </w:r>
      <w:r w:rsidRPr="00A95C64">
        <w:rPr>
          <w:rFonts w:ascii="Times New Roman" w:hAnsi="Times New Roman" w:cs="Times New Roman"/>
          <w:sz w:val="24"/>
          <w:szCs w:val="24"/>
        </w:rPr>
        <w:t xml:space="preserve"> audiovizuálnej produkcie, údajov o trhu a konzultačných služieb</w:t>
      </w:r>
      <w:r w:rsidR="0006717D">
        <w:rPr>
          <w:rFonts w:ascii="Times New Roman" w:hAnsi="Times New Roman" w:cs="Times New Roman"/>
          <w:sz w:val="24"/>
          <w:szCs w:val="24"/>
        </w:rPr>
        <w:t>)</w:t>
      </w:r>
      <w:r w:rsidRPr="00A95C64">
        <w:rPr>
          <w:rFonts w:ascii="Times New Roman" w:hAnsi="Times New Roman" w:cs="Times New Roman"/>
          <w:sz w:val="24"/>
          <w:szCs w:val="24"/>
        </w:rPr>
        <w:t>.</w:t>
      </w:r>
      <w:r w:rsidR="00CC4AF5" w:rsidRPr="00CC4AF5">
        <w:rPr>
          <w:rFonts w:ascii="Times New Roman" w:hAnsi="Times New Roman" w:cs="Times New Roman"/>
          <w:sz w:val="24"/>
          <w:szCs w:val="24"/>
        </w:rPr>
        <w:t>V záujme zabezpečenia vysokej</w:t>
      </w:r>
      <w:r w:rsidR="00CC4AF5">
        <w:rPr>
          <w:rFonts w:ascii="Times New Roman" w:hAnsi="Times New Roman" w:cs="Times New Roman"/>
          <w:sz w:val="24"/>
          <w:szCs w:val="24"/>
        </w:rPr>
        <w:t xml:space="preserve"> úrov</w:t>
      </w:r>
      <w:r w:rsidR="00CC4AF5" w:rsidRPr="00CC4AF5">
        <w:rPr>
          <w:rFonts w:ascii="Times New Roman" w:hAnsi="Times New Roman" w:cs="Times New Roman"/>
          <w:sz w:val="24"/>
          <w:szCs w:val="24"/>
        </w:rPr>
        <w:t>ne transparentnosti je dôležité, aby sa kritériá a postupy používané na prideľovanie verejných finančných prostriedkov na štátnu reklamu a zákazky na dodanie tovaru alebo poskytnutie služieb vopred sprístupnili verejnosti elektronickými a používateľsky ústretovými prostriedkami.</w:t>
      </w:r>
      <w:r w:rsidR="00BC7237">
        <w:rPr>
          <w:rFonts w:ascii="Times New Roman" w:hAnsi="Times New Roman" w:cs="Times New Roman"/>
          <w:sz w:val="24"/>
          <w:szCs w:val="24"/>
        </w:rPr>
        <w:t xml:space="preserve"> Používaný postup musí byť </w:t>
      </w:r>
      <w:r w:rsidR="00BC7237" w:rsidRPr="00BC7237">
        <w:rPr>
          <w:rFonts w:ascii="Times New Roman" w:hAnsi="Times New Roman" w:cs="Times New Roman"/>
          <w:sz w:val="24"/>
          <w:szCs w:val="24"/>
        </w:rPr>
        <w:t>otvorený, primeraný a nediskriminačný</w:t>
      </w:r>
      <w:r w:rsidR="00BC7237">
        <w:rPr>
          <w:color w:val="000000"/>
        </w:rPr>
        <w:t>.</w:t>
      </w:r>
      <w:r w:rsidR="00CC4AF5" w:rsidRPr="00CC4AF5">
        <w:rPr>
          <w:rFonts w:ascii="Times New Roman" w:hAnsi="Times New Roman" w:cs="Times New Roman"/>
          <w:sz w:val="24"/>
          <w:szCs w:val="24"/>
        </w:rPr>
        <w:t xml:space="preserve"> </w:t>
      </w:r>
    </w:p>
    <w:p w14:paraId="7234BB84" w14:textId="77777777" w:rsidR="00BC7237" w:rsidRDefault="00BC7237" w:rsidP="00B91509">
      <w:pPr>
        <w:autoSpaceDE w:val="0"/>
        <w:autoSpaceDN w:val="0"/>
        <w:adjustRightInd w:val="0"/>
        <w:spacing w:after="0"/>
        <w:jc w:val="both"/>
        <w:rPr>
          <w:rFonts w:ascii="Times New Roman" w:hAnsi="Times New Roman" w:cs="Times New Roman"/>
          <w:sz w:val="24"/>
          <w:szCs w:val="24"/>
        </w:rPr>
      </w:pPr>
    </w:p>
    <w:p w14:paraId="6B53A1B2" w14:textId="5EA2FB4D" w:rsidR="00CC4AF5" w:rsidRPr="00CC4AF5" w:rsidRDefault="00CC4AF5" w:rsidP="00B91509">
      <w:pPr>
        <w:autoSpaceDE w:val="0"/>
        <w:autoSpaceDN w:val="0"/>
        <w:adjustRightInd w:val="0"/>
        <w:spacing w:after="0"/>
        <w:jc w:val="both"/>
        <w:rPr>
          <w:rFonts w:ascii="Times New Roman" w:hAnsi="Times New Roman" w:cs="Times New Roman"/>
          <w:sz w:val="24"/>
          <w:szCs w:val="24"/>
        </w:rPr>
      </w:pPr>
      <w:r w:rsidRPr="00CC4AF5">
        <w:rPr>
          <w:rFonts w:ascii="Times New Roman" w:hAnsi="Times New Roman" w:cs="Times New Roman"/>
          <w:sz w:val="24"/>
          <w:szCs w:val="24"/>
        </w:rPr>
        <w:t xml:space="preserve">Takisto je potrebné stanoviť spoločné požiadavky na zverejňovanie informácií o príjemcoch štátnych výdavkov na reklamu a o vynaložených sumách. Je dôležité, aby </w:t>
      </w:r>
      <w:r>
        <w:rPr>
          <w:rFonts w:ascii="Times New Roman" w:hAnsi="Times New Roman" w:cs="Times New Roman"/>
          <w:sz w:val="24"/>
          <w:szCs w:val="24"/>
        </w:rPr>
        <w:t xml:space="preserve">boli </w:t>
      </w:r>
      <w:r w:rsidRPr="00CC4AF5">
        <w:rPr>
          <w:rFonts w:ascii="Times New Roman" w:hAnsi="Times New Roman" w:cs="Times New Roman"/>
          <w:sz w:val="24"/>
          <w:szCs w:val="24"/>
        </w:rPr>
        <w:t xml:space="preserve">verejnosti </w:t>
      </w:r>
      <w:r w:rsidRPr="00CC4AF5">
        <w:rPr>
          <w:rFonts w:ascii="Times New Roman" w:hAnsi="Times New Roman" w:cs="Times New Roman"/>
          <w:sz w:val="24"/>
          <w:szCs w:val="24"/>
        </w:rPr>
        <w:lastRenderedPageBreak/>
        <w:t>potrebné informácie týkajúce sa štátnej reklamy</w:t>
      </w:r>
      <w:r>
        <w:rPr>
          <w:rFonts w:ascii="Times New Roman" w:hAnsi="Times New Roman" w:cs="Times New Roman"/>
          <w:sz w:val="24"/>
          <w:szCs w:val="24"/>
        </w:rPr>
        <w:t xml:space="preserve"> sprístupnené</w:t>
      </w:r>
      <w:r w:rsidRPr="00CC4AF5">
        <w:rPr>
          <w:rFonts w:ascii="Times New Roman" w:hAnsi="Times New Roman" w:cs="Times New Roman"/>
          <w:sz w:val="24"/>
          <w:szCs w:val="24"/>
        </w:rPr>
        <w:t xml:space="preserve"> v elektronickom formáte</w:t>
      </w:r>
      <w:r>
        <w:rPr>
          <w:rFonts w:ascii="Times New Roman" w:hAnsi="Times New Roman" w:cs="Times New Roman"/>
          <w:sz w:val="24"/>
          <w:szCs w:val="24"/>
        </w:rPr>
        <w:t xml:space="preserve"> a aby ich bolo možné ľahko zobraziť.</w:t>
      </w:r>
      <w:r w:rsidR="00BC7237">
        <w:rPr>
          <w:rFonts w:ascii="Times New Roman" w:hAnsi="Times New Roman" w:cs="Times New Roman"/>
          <w:sz w:val="24"/>
          <w:szCs w:val="24"/>
        </w:rPr>
        <w:t xml:space="preserve"> Zadávatelia štátnej reklamy sú povinní</w:t>
      </w:r>
      <w:r w:rsidRPr="00CC4AF5">
        <w:rPr>
          <w:rFonts w:ascii="Times New Roman" w:hAnsi="Times New Roman" w:cs="Times New Roman"/>
          <w:sz w:val="24"/>
          <w:szCs w:val="24"/>
        </w:rPr>
        <w:t xml:space="preserve"> </w:t>
      </w:r>
      <w:r w:rsidR="00BC7237" w:rsidRPr="00BC7237">
        <w:rPr>
          <w:rFonts w:ascii="Times New Roman" w:hAnsi="Times New Roman" w:cs="Times New Roman"/>
          <w:sz w:val="24"/>
          <w:szCs w:val="24"/>
        </w:rPr>
        <w:t>zabezpečiť, aby výdavky na štátnu reklamu, ktoré vynalož</w:t>
      </w:r>
      <w:r w:rsidR="00BB6CB5">
        <w:rPr>
          <w:rFonts w:ascii="Times New Roman" w:hAnsi="Times New Roman" w:cs="Times New Roman"/>
          <w:sz w:val="24"/>
          <w:szCs w:val="24"/>
        </w:rPr>
        <w:t>ia</w:t>
      </w:r>
      <w:r w:rsidR="00BC7237" w:rsidRPr="00BC7237">
        <w:rPr>
          <w:rFonts w:ascii="Times New Roman" w:hAnsi="Times New Roman" w:cs="Times New Roman"/>
          <w:sz w:val="24"/>
          <w:szCs w:val="24"/>
        </w:rPr>
        <w:t xml:space="preserve"> v príslušnom kalendárnom roku, distribuovali širokej škále poskytovateľov obsahových služieb zastúpených na relevantnom mediálnom trhu.</w:t>
      </w:r>
    </w:p>
    <w:p w14:paraId="4E900000" w14:textId="77777777" w:rsidR="00CC4AF5" w:rsidRPr="00CC4AF5" w:rsidRDefault="00CC4AF5" w:rsidP="00B91509">
      <w:pPr>
        <w:autoSpaceDE w:val="0"/>
        <w:autoSpaceDN w:val="0"/>
        <w:adjustRightInd w:val="0"/>
        <w:spacing w:after="0"/>
        <w:rPr>
          <w:rFonts w:ascii="EUAlbertina" w:hAnsi="EUAlbertina" w:cs="EUAlbertina"/>
          <w:color w:val="000000"/>
          <w:sz w:val="19"/>
          <w:szCs w:val="19"/>
        </w:rPr>
      </w:pPr>
    </w:p>
    <w:p w14:paraId="22869307" w14:textId="37B2F731" w:rsidR="00A95C64" w:rsidRPr="00A95C64" w:rsidRDefault="009F331C" w:rsidP="00AA74F2">
      <w:pPr>
        <w:spacing w:after="0" w:line="264" w:lineRule="auto"/>
        <w:jc w:val="both"/>
        <w:rPr>
          <w:rFonts w:ascii="Times New Roman" w:hAnsi="Times New Roman" w:cs="Times New Roman"/>
          <w:sz w:val="24"/>
          <w:szCs w:val="24"/>
        </w:rPr>
      </w:pPr>
      <w:r w:rsidRPr="00AA74F2">
        <w:rPr>
          <w:rFonts w:ascii="Times New Roman" w:hAnsi="Times New Roman" w:cs="Times New Roman"/>
          <w:sz w:val="24"/>
          <w:szCs w:val="24"/>
        </w:rPr>
        <w:t xml:space="preserve">Na základe uvedeného sa navrhuje explicitne upraviť povinnosti </w:t>
      </w:r>
      <w:r w:rsidR="00AA74F2" w:rsidRPr="00AA74F2">
        <w:rPr>
          <w:rFonts w:ascii="Times New Roman" w:hAnsi="Times New Roman" w:cs="Times New Roman"/>
          <w:sz w:val="24"/>
          <w:szCs w:val="24"/>
        </w:rPr>
        <w:t xml:space="preserve">zadávateľov štátnej reklamy </w:t>
      </w:r>
      <w:r w:rsidR="00AA74F2">
        <w:rPr>
          <w:rFonts w:ascii="Times New Roman" w:hAnsi="Times New Roman" w:cs="Times New Roman"/>
          <w:sz w:val="24"/>
          <w:szCs w:val="24"/>
        </w:rPr>
        <w:t xml:space="preserve">pri zadávaní štátnej reklamy a tiež povinnosti subjektov verejnej správy pri zadávaní objednávok </w:t>
      </w:r>
      <w:r w:rsidR="00AA74F2" w:rsidRPr="00AA74F2">
        <w:rPr>
          <w:rFonts w:ascii="Times New Roman" w:hAnsi="Times New Roman" w:cs="Times New Roman"/>
          <w:sz w:val="24"/>
          <w:szCs w:val="24"/>
        </w:rPr>
        <w:t>iných služieb alebo tovarov pochádzajúcich od poskytovateľa obsahovej služby alebo poskytovateľa online platformy, ktoré nie sú štátnou reklamou</w:t>
      </w:r>
      <w:r w:rsidR="00AA74F2">
        <w:rPr>
          <w:rFonts w:ascii="Times New Roman" w:hAnsi="Times New Roman" w:cs="Times New Roman"/>
          <w:sz w:val="24"/>
          <w:szCs w:val="24"/>
        </w:rPr>
        <w:t xml:space="preserve">, ak subjekt verejnej správy </w:t>
      </w:r>
      <w:r w:rsidR="00AA74F2" w:rsidRPr="00AA74F2">
        <w:rPr>
          <w:rFonts w:ascii="Times New Roman" w:hAnsi="Times New Roman" w:cs="Times New Roman"/>
          <w:sz w:val="24"/>
          <w:szCs w:val="24"/>
        </w:rPr>
        <w:t>za plnenie poskytne verejné finančné prostriedky, inú odplatu alebo výhodu priamo alebo nepriamo poskytovateľovi obsahovej služby alebo poskytovateľovi online platformy</w:t>
      </w:r>
      <w:r w:rsidR="00AA74F2">
        <w:rPr>
          <w:rFonts w:ascii="Times New Roman" w:hAnsi="Times New Roman" w:cs="Times New Roman"/>
          <w:sz w:val="24"/>
          <w:szCs w:val="24"/>
        </w:rPr>
        <w:t>.</w:t>
      </w:r>
    </w:p>
    <w:p w14:paraId="3D3E6DDA" w14:textId="5D5676BE" w:rsidR="00FC0893" w:rsidRPr="00D20A8F" w:rsidRDefault="007112DF" w:rsidP="00CB70E2">
      <w:pPr>
        <w:spacing w:after="0"/>
        <w:jc w:val="both"/>
        <w:rPr>
          <w:rFonts w:ascii="Times New Roman" w:hAnsi="Times New Roman" w:cs="Times New Roman"/>
          <w:sz w:val="24"/>
          <w:szCs w:val="24"/>
        </w:rPr>
      </w:pPr>
      <w:r w:rsidRPr="00D20A8F">
        <w:rPr>
          <w:rFonts w:ascii="Times New Roman" w:hAnsi="Times New Roman" w:cs="Times New Roman"/>
          <w:sz w:val="24"/>
          <w:szCs w:val="24"/>
        </w:rPr>
        <w:t xml:space="preserve"> </w:t>
      </w:r>
    </w:p>
    <w:p w14:paraId="1F09175E" w14:textId="7B58A0B1" w:rsidR="009C663A" w:rsidRPr="00D20A8F" w:rsidRDefault="00A15B32"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 bodom 1</w:t>
      </w:r>
      <w:r w:rsidR="00CC1320">
        <w:rPr>
          <w:rFonts w:ascii="Times New Roman" w:hAnsi="Times New Roman" w:cs="Times New Roman"/>
          <w:b/>
          <w:sz w:val="24"/>
          <w:szCs w:val="24"/>
          <w:u w:val="single"/>
        </w:rPr>
        <w:t>6</w:t>
      </w:r>
      <w:r w:rsidRPr="00D20A8F">
        <w:rPr>
          <w:rFonts w:ascii="Times New Roman" w:hAnsi="Times New Roman" w:cs="Times New Roman"/>
          <w:b/>
          <w:sz w:val="24"/>
          <w:szCs w:val="24"/>
          <w:u w:val="single"/>
        </w:rPr>
        <w:t xml:space="preserve"> a 1</w:t>
      </w:r>
      <w:r w:rsidR="00CC1320">
        <w:rPr>
          <w:rFonts w:ascii="Times New Roman" w:hAnsi="Times New Roman" w:cs="Times New Roman"/>
          <w:b/>
          <w:sz w:val="24"/>
          <w:szCs w:val="24"/>
          <w:u w:val="single"/>
        </w:rPr>
        <w:t>7</w:t>
      </w:r>
    </w:p>
    <w:p w14:paraId="3AD23C74" w14:textId="77777777" w:rsidR="00974B46" w:rsidRPr="00D20A8F" w:rsidRDefault="00974B46" w:rsidP="00CB70E2">
      <w:pPr>
        <w:jc w:val="both"/>
        <w:rPr>
          <w:rFonts w:ascii="Times New Roman" w:hAnsi="Times New Roman" w:cs="Times New Roman"/>
          <w:sz w:val="24"/>
          <w:szCs w:val="24"/>
        </w:rPr>
      </w:pPr>
      <w:r w:rsidRPr="00D20A8F">
        <w:rPr>
          <w:rFonts w:ascii="Times New Roman" w:hAnsi="Times New Roman" w:cs="Times New Roman"/>
          <w:sz w:val="24"/>
          <w:szCs w:val="24"/>
        </w:rPr>
        <w:t xml:space="preserve">Navrhuje sa precizovať znenie ustanovenia upravujúceho oblasti, v ktorých  regulátor vykonáva štátnu reguláciu v rozsahu vymedzenom týmto zákonom a osobitnými predpismi, aj o poskytovanie služieb </w:t>
      </w:r>
      <w:proofErr w:type="spellStart"/>
      <w:r w:rsidRPr="00D20A8F">
        <w:rPr>
          <w:rFonts w:ascii="Times New Roman" w:hAnsi="Times New Roman" w:cs="Times New Roman"/>
          <w:sz w:val="24"/>
          <w:szCs w:val="24"/>
        </w:rPr>
        <w:t>multimodálneho</w:t>
      </w:r>
      <w:proofErr w:type="spellEnd"/>
      <w:r w:rsidRPr="00D20A8F">
        <w:rPr>
          <w:rFonts w:ascii="Times New Roman" w:hAnsi="Times New Roman" w:cs="Times New Roman"/>
          <w:sz w:val="24"/>
          <w:szCs w:val="24"/>
        </w:rPr>
        <w:t xml:space="preserve"> prístupu, vydávania periodických publikácií a prevádzkovania spravodajských webových portálov. Explicitným uvedením doplnených oblastí nedochádza k faktickému rozšíreniu kompetencií regulátora, cieľom tejto navrhovanej úpravy je iba zosúladiť znenie § 108 ods. 1 s ostatnými ustanoveniami zákona</w:t>
      </w:r>
      <w:r w:rsidR="007F63AA" w:rsidRPr="00D20A8F">
        <w:rPr>
          <w:rFonts w:ascii="Times New Roman" w:hAnsi="Times New Roman" w:cs="Times New Roman"/>
          <w:sz w:val="24"/>
          <w:szCs w:val="24"/>
        </w:rPr>
        <w:t xml:space="preserve"> (napr. 109 ods. 3 písm. c)</w:t>
      </w:r>
      <w:r w:rsidRPr="00D20A8F">
        <w:rPr>
          <w:rFonts w:ascii="Times New Roman" w:hAnsi="Times New Roman" w:cs="Times New Roman"/>
          <w:sz w:val="24"/>
          <w:szCs w:val="24"/>
        </w:rPr>
        <w:t xml:space="preserve"> a s aplikačnou praxou.</w:t>
      </w:r>
    </w:p>
    <w:p w14:paraId="2E65F6AC" w14:textId="77777777" w:rsidR="001219FC" w:rsidRPr="00D20A8F" w:rsidRDefault="001219FC" w:rsidP="00CB70E2">
      <w:pPr>
        <w:jc w:val="both"/>
        <w:rPr>
          <w:rFonts w:ascii="Times New Roman" w:hAnsi="Times New Roman" w:cs="Times New Roman"/>
          <w:sz w:val="24"/>
          <w:szCs w:val="24"/>
        </w:rPr>
      </w:pPr>
      <w:r w:rsidRPr="00D20A8F">
        <w:rPr>
          <w:rFonts w:ascii="Times New Roman" w:hAnsi="Times New Roman" w:cs="Times New Roman"/>
          <w:sz w:val="24"/>
          <w:szCs w:val="24"/>
        </w:rPr>
        <w:t>Navrhuje sa tiež doplniť do textu poznámky pod čiarou k odkazu č. 65</w:t>
      </w:r>
      <w:r w:rsidR="00495E78" w:rsidRPr="00D20A8F">
        <w:rPr>
          <w:rFonts w:ascii="Times New Roman" w:hAnsi="Times New Roman" w:cs="Times New Roman"/>
          <w:sz w:val="24"/>
          <w:szCs w:val="24"/>
        </w:rPr>
        <w:t>e</w:t>
      </w:r>
      <w:r w:rsidRPr="00D20A8F">
        <w:rPr>
          <w:rFonts w:ascii="Times New Roman" w:hAnsi="Times New Roman" w:cs="Times New Roman"/>
          <w:sz w:val="24"/>
          <w:szCs w:val="24"/>
        </w:rPr>
        <w:t xml:space="preserve"> aj nariadenie (EÚ) 2024/1083 (EMFA), keďže rozsah regulácie je vymedzený aj v tomto priamo uplatniteľnom právnom akte.</w:t>
      </w:r>
    </w:p>
    <w:p w14:paraId="18B4F7BC" w14:textId="4BC5B310" w:rsidR="00495E78" w:rsidRPr="00D20A8F" w:rsidRDefault="00495E78" w:rsidP="00CB70E2">
      <w:pPr>
        <w:jc w:val="both"/>
        <w:rPr>
          <w:rFonts w:ascii="Times New Roman" w:hAnsi="Times New Roman" w:cs="Times New Roman"/>
          <w:sz w:val="24"/>
          <w:szCs w:val="24"/>
        </w:rPr>
      </w:pPr>
      <w:r w:rsidRPr="00D20A8F">
        <w:rPr>
          <w:rFonts w:ascii="Times New Roman" w:hAnsi="Times New Roman" w:cs="Times New Roman"/>
          <w:sz w:val="24"/>
          <w:szCs w:val="24"/>
        </w:rPr>
        <w:t xml:space="preserve">V nadväznosti na rozsah kompetencií regulátora sa navrhuje precizovať znenie ustanovenia, ktoré upravuje oblasť spolupráce ministerstiev, ostatných ústredných orgánov štátnej správy a iných orgány verejnej správy s regulátorom. S tým súvisí aj navrhované doplnenie textu </w:t>
      </w:r>
      <w:r w:rsidR="007F63AA" w:rsidRPr="00D20A8F">
        <w:rPr>
          <w:rFonts w:ascii="Times New Roman" w:hAnsi="Times New Roman" w:cs="Times New Roman"/>
          <w:sz w:val="24"/>
          <w:szCs w:val="24"/>
        </w:rPr>
        <w:t>poznámky pod čiarou k odkazu č. 66 aj o čl. 7 ods. 4</w:t>
      </w:r>
      <w:r w:rsidR="006F0863" w:rsidRPr="00D20A8F">
        <w:rPr>
          <w:rFonts w:ascii="Times New Roman" w:hAnsi="Times New Roman" w:cs="Times New Roman"/>
          <w:sz w:val="24"/>
          <w:szCs w:val="24"/>
        </w:rPr>
        <w:t xml:space="preserve"> a </w:t>
      </w:r>
      <w:r w:rsidR="00BC1B8D">
        <w:rPr>
          <w:rFonts w:ascii="Times New Roman" w:hAnsi="Times New Roman" w:cs="Times New Roman"/>
          <w:sz w:val="24"/>
          <w:szCs w:val="24"/>
        </w:rPr>
        <w:t>kapitol</w:t>
      </w:r>
      <w:r w:rsidR="0003165C">
        <w:rPr>
          <w:rFonts w:ascii="Times New Roman" w:hAnsi="Times New Roman" w:cs="Times New Roman"/>
          <w:sz w:val="24"/>
          <w:szCs w:val="24"/>
        </w:rPr>
        <w:t>u</w:t>
      </w:r>
      <w:r w:rsidR="00BC1B8D">
        <w:rPr>
          <w:rFonts w:ascii="Times New Roman" w:hAnsi="Times New Roman" w:cs="Times New Roman"/>
          <w:sz w:val="24"/>
          <w:szCs w:val="24"/>
        </w:rPr>
        <w:t xml:space="preserve"> III</w:t>
      </w:r>
      <w:r w:rsidR="007F63AA" w:rsidRPr="00D20A8F">
        <w:rPr>
          <w:rFonts w:ascii="Times New Roman" w:hAnsi="Times New Roman" w:cs="Times New Roman"/>
          <w:sz w:val="24"/>
          <w:szCs w:val="24"/>
        </w:rPr>
        <w:t xml:space="preserve"> nariadenia (EÚ) 2024/1083 (EMFA).</w:t>
      </w:r>
    </w:p>
    <w:p w14:paraId="71909334" w14:textId="7CF2F629" w:rsidR="007F63AA" w:rsidRPr="00D20A8F" w:rsidRDefault="00A15B32"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 bodom 1</w:t>
      </w:r>
      <w:r w:rsidR="00CC1320">
        <w:rPr>
          <w:rFonts w:ascii="Times New Roman" w:hAnsi="Times New Roman" w:cs="Times New Roman"/>
          <w:b/>
          <w:sz w:val="24"/>
          <w:szCs w:val="24"/>
          <w:u w:val="single"/>
        </w:rPr>
        <w:t>8</w:t>
      </w:r>
      <w:r w:rsidRPr="00D20A8F">
        <w:rPr>
          <w:rFonts w:ascii="Times New Roman" w:hAnsi="Times New Roman" w:cs="Times New Roman"/>
          <w:b/>
          <w:sz w:val="24"/>
          <w:szCs w:val="24"/>
          <w:u w:val="single"/>
        </w:rPr>
        <w:t xml:space="preserve"> a 1</w:t>
      </w:r>
      <w:r w:rsidR="00CC1320">
        <w:rPr>
          <w:rFonts w:ascii="Times New Roman" w:hAnsi="Times New Roman" w:cs="Times New Roman"/>
          <w:b/>
          <w:sz w:val="24"/>
          <w:szCs w:val="24"/>
          <w:u w:val="single"/>
        </w:rPr>
        <w:t>9</w:t>
      </w:r>
    </w:p>
    <w:p w14:paraId="526C1CAA" w14:textId="435C17B7" w:rsidR="007F63AA" w:rsidRPr="00D20A8F" w:rsidRDefault="007565FE" w:rsidP="005A1CA0">
      <w:pPr>
        <w:jc w:val="both"/>
        <w:rPr>
          <w:rFonts w:ascii="Times New Roman" w:hAnsi="Times New Roman" w:cs="Times New Roman"/>
          <w:sz w:val="24"/>
          <w:szCs w:val="24"/>
        </w:rPr>
      </w:pPr>
      <w:r w:rsidRPr="00D20A8F">
        <w:rPr>
          <w:rFonts w:ascii="Times New Roman" w:hAnsi="Times New Roman" w:cs="Times New Roman"/>
          <w:sz w:val="24"/>
          <w:szCs w:val="24"/>
        </w:rPr>
        <w:t>V nadväznosti na úpravu obsiahnutú v iných častiach zákona sa n</w:t>
      </w:r>
      <w:r w:rsidR="007F63AA" w:rsidRPr="00D20A8F">
        <w:rPr>
          <w:rFonts w:ascii="Times New Roman" w:hAnsi="Times New Roman" w:cs="Times New Roman"/>
          <w:sz w:val="24"/>
          <w:szCs w:val="24"/>
        </w:rPr>
        <w:t xml:space="preserve">avrhuje precizovať ustanovenia </w:t>
      </w:r>
      <w:r w:rsidR="00A15B32" w:rsidRPr="00D20A8F">
        <w:rPr>
          <w:rFonts w:ascii="Times New Roman" w:hAnsi="Times New Roman" w:cs="Times New Roman"/>
          <w:sz w:val="24"/>
          <w:szCs w:val="24"/>
        </w:rPr>
        <w:t>upravujúce poslanie regulátora.</w:t>
      </w:r>
    </w:p>
    <w:p w14:paraId="2239C5F8" w14:textId="49C7EBBA" w:rsidR="00974B46" w:rsidRPr="00D20A8F" w:rsidRDefault="00A15B32"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20</w:t>
      </w:r>
    </w:p>
    <w:p w14:paraId="1D6C90F7" w14:textId="5C48A16D" w:rsidR="007F63AA" w:rsidRPr="00D20A8F" w:rsidRDefault="007F63AA" w:rsidP="00CB70E2">
      <w:pPr>
        <w:jc w:val="both"/>
        <w:rPr>
          <w:rFonts w:ascii="Times New Roman" w:hAnsi="Times New Roman" w:cs="Times New Roman"/>
          <w:sz w:val="24"/>
          <w:szCs w:val="24"/>
        </w:rPr>
      </w:pPr>
      <w:r w:rsidRPr="00D20A8F">
        <w:rPr>
          <w:rFonts w:ascii="Times New Roman" w:hAnsi="Times New Roman" w:cs="Times New Roman"/>
          <w:sz w:val="24"/>
          <w:szCs w:val="24"/>
        </w:rPr>
        <w:t>EMFA</w:t>
      </w:r>
      <w:r w:rsidR="008E5FF7" w:rsidRPr="00D20A8F">
        <w:rPr>
          <w:rFonts w:ascii="Times New Roman" w:hAnsi="Times New Roman" w:cs="Times New Roman"/>
          <w:sz w:val="24"/>
          <w:szCs w:val="24"/>
        </w:rPr>
        <w:t xml:space="preserve"> je priamo uplatniteľným právnym aktom a pre regulované subjekty z neho vyplýva </w:t>
      </w:r>
      <w:r w:rsidRPr="00D20A8F">
        <w:rPr>
          <w:rFonts w:ascii="Times New Roman" w:hAnsi="Times New Roman" w:cs="Times New Roman"/>
          <w:sz w:val="24"/>
          <w:szCs w:val="24"/>
        </w:rPr>
        <w:t>viacero povinností, nad plnením ktorých bude vykonávať dohľad práve regulátor</w:t>
      </w:r>
      <w:r w:rsidR="00F41AB2" w:rsidRPr="00D20A8F">
        <w:rPr>
          <w:rFonts w:ascii="Times New Roman" w:hAnsi="Times New Roman" w:cs="Times New Roman"/>
          <w:sz w:val="24"/>
          <w:szCs w:val="24"/>
        </w:rPr>
        <w:t>.</w:t>
      </w:r>
      <w:r w:rsidR="008E5FF7" w:rsidRPr="00D20A8F">
        <w:rPr>
          <w:rFonts w:ascii="Times New Roman" w:hAnsi="Times New Roman" w:cs="Times New Roman"/>
          <w:sz w:val="24"/>
          <w:szCs w:val="24"/>
        </w:rPr>
        <w:t xml:space="preserve"> </w:t>
      </w:r>
      <w:r w:rsidR="00F41AB2" w:rsidRPr="00D20A8F">
        <w:rPr>
          <w:rFonts w:ascii="Times New Roman" w:hAnsi="Times New Roman" w:cs="Times New Roman"/>
          <w:sz w:val="24"/>
          <w:szCs w:val="24"/>
        </w:rPr>
        <w:t>V</w:t>
      </w:r>
      <w:r w:rsidR="008E5FF7" w:rsidRPr="00D20A8F">
        <w:rPr>
          <w:rFonts w:ascii="Times New Roman" w:hAnsi="Times New Roman" w:cs="Times New Roman"/>
          <w:sz w:val="24"/>
          <w:szCs w:val="24"/>
        </w:rPr>
        <w:t> zákonom ustanovených prípadoch</w:t>
      </w:r>
      <w:r w:rsidR="00F41AB2" w:rsidRPr="00D20A8F">
        <w:rPr>
          <w:rFonts w:ascii="Times New Roman" w:hAnsi="Times New Roman" w:cs="Times New Roman"/>
          <w:sz w:val="24"/>
          <w:szCs w:val="24"/>
        </w:rPr>
        <w:t xml:space="preserve"> bude regulátor zároveň</w:t>
      </w:r>
      <w:r w:rsidR="008E5FF7" w:rsidRPr="00D20A8F">
        <w:rPr>
          <w:rFonts w:ascii="Times New Roman" w:hAnsi="Times New Roman" w:cs="Times New Roman"/>
          <w:sz w:val="24"/>
          <w:szCs w:val="24"/>
        </w:rPr>
        <w:t xml:space="preserve"> </w:t>
      </w:r>
      <w:r w:rsidR="00F41AB2" w:rsidRPr="00D20A8F">
        <w:rPr>
          <w:rFonts w:ascii="Times New Roman" w:hAnsi="Times New Roman" w:cs="Times New Roman"/>
          <w:sz w:val="24"/>
          <w:szCs w:val="24"/>
        </w:rPr>
        <w:t>oprávnený</w:t>
      </w:r>
      <w:r w:rsidR="008E5FF7" w:rsidRPr="00D20A8F">
        <w:rPr>
          <w:rFonts w:ascii="Times New Roman" w:hAnsi="Times New Roman" w:cs="Times New Roman"/>
          <w:sz w:val="24"/>
          <w:szCs w:val="24"/>
        </w:rPr>
        <w:t xml:space="preserve"> za porušenie </w:t>
      </w:r>
      <w:r w:rsidR="00F41AB2" w:rsidRPr="00D20A8F">
        <w:rPr>
          <w:rFonts w:ascii="Times New Roman" w:hAnsi="Times New Roman" w:cs="Times New Roman"/>
          <w:sz w:val="24"/>
          <w:szCs w:val="24"/>
        </w:rPr>
        <w:t xml:space="preserve">povinnosti vyplývajúcej z EMFA uložiť sankciu. </w:t>
      </w:r>
      <w:r w:rsidR="008E5FF7" w:rsidRPr="00D20A8F">
        <w:rPr>
          <w:rFonts w:ascii="Times New Roman" w:hAnsi="Times New Roman" w:cs="Times New Roman"/>
          <w:sz w:val="24"/>
          <w:szCs w:val="24"/>
        </w:rPr>
        <w:t xml:space="preserve"> </w:t>
      </w:r>
      <w:r w:rsidR="00F41AB2" w:rsidRPr="00D20A8F">
        <w:rPr>
          <w:rFonts w:ascii="Times New Roman" w:hAnsi="Times New Roman" w:cs="Times New Roman"/>
          <w:sz w:val="24"/>
          <w:szCs w:val="24"/>
        </w:rPr>
        <w:t xml:space="preserve">V nadväznosti na uvedené sa navrhuje do </w:t>
      </w:r>
      <w:r w:rsidRPr="00D20A8F">
        <w:rPr>
          <w:rFonts w:ascii="Times New Roman" w:hAnsi="Times New Roman" w:cs="Times New Roman"/>
          <w:sz w:val="24"/>
          <w:szCs w:val="24"/>
        </w:rPr>
        <w:t xml:space="preserve">textu poznámky pod čiarou k odkazu č. 72 </w:t>
      </w:r>
      <w:r w:rsidR="00F41AB2" w:rsidRPr="00D20A8F">
        <w:rPr>
          <w:rFonts w:ascii="Times New Roman" w:hAnsi="Times New Roman" w:cs="Times New Roman"/>
          <w:sz w:val="24"/>
          <w:szCs w:val="24"/>
        </w:rPr>
        <w:t xml:space="preserve">doplniť </w:t>
      </w:r>
      <w:r w:rsidRPr="00D20A8F">
        <w:rPr>
          <w:rFonts w:ascii="Times New Roman" w:hAnsi="Times New Roman" w:cs="Times New Roman"/>
          <w:sz w:val="24"/>
          <w:szCs w:val="24"/>
        </w:rPr>
        <w:t>aj nariadenie (EÚ) 2024/1083 (EMFA).</w:t>
      </w:r>
    </w:p>
    <w:p w14:paraId="69020D59" w14:textId="2D86F8CE" w:rsidR="009C663A" w:rsidRPr="00D20A8F" w:rsidRDefault="009C663A"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w:t>
      </w:r>
      <w:r w:rsidR="0042204F" w:rsidRPr="00D20A8F">
        <w:rPr>
          <w:rFonts w:ascii="Times New Roman" w:hAnsi="Times New Roman" w:cs="Times New Roman"/>
          <w:b/>
          <w:sz w:val="24"/>
          <w:szCs w:val="24"/>
          <w:u w:val="single"/>
        </w:rPr>
        <w:t xml:space="preserve"> bodu </w:t>
      </w:r>
      <w:r w:rsidR="00EC7272" w:rsidRPr="00D20A8F">
        <w:rPr>
          <w:rFonts w:ascii="Times New Roman" w:hAnsi="Times New Roman" w:cs="Times New Roman"/>
          <w:b/>
          <w:sz w:val="24"/>
          <w:szCs w:val="24"/>
          <w:u w:val="single"/>
        </w:rPr>
        <w:t>2</w:t>
      </w:r>
      <w:r w:rsidR="00CC1320">
        <w:rPr>
          <w:rFonts w:ascii="Times New Roman" w:hAnsi="Times New Roman" w:cs="Times New Roman"/>
          <w:b/>
          <w:sz w:val="24"/>
          <w:szCs w:val="24"/>
          <w:u w:val="single"/>
        </w:rPr>
        <w:t>1</w:t>
      </w:r>
      <w:r w:rsidRPr="00D20A8F">
        <w:rPr>
          <w:rFonts w:ascii="Times New Roman" w:hAnsi="Times New Roman" w:cs="Times New Roman"/>
          <w:b/>
          <w:sz w:val="24"/>
          <w:szCs w:val="24"/>
          <w:u w:val="single"/>
        </w:rPr>
        <w:t xml:space="preserve"> </w:t>
      </w:r>
    </w:p>
    <w:p w14:paraId="0EC70353" w14:textId="77777777" w:rsidR="008C0C44" w:rsidRPr="00D20A8F" w:rsidRDefault="00F41AB2" w:rsidP="00CB70E2">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lastRenderedPageBreak/>
        <w:t xml:space="preserve">Navrhované doplnenie </w:t>
      </w:r>
      <w:r w:rsidR="008D529E" w:rsidRPr="00D20A8F">
        <w:rPr>
          <w:rFonts w:ascii="Times New Roman" w:hAnsi="Times New Roman" w:cs="Times New Roman"/>
          <w:color w:val="auto"/>
        </w:rPr>
        <w:t>písmen k) a l)</w:t>
      </w:r>
      <w:r w:rsidR="00B25E0B" w:rsidRPr="00D20A8F">
        <w:rPr>
          <w:rFonts w:ascii="Times New Roman" w:hAnsi="Times New Roman" w:cs="Times New Roman"/>
          <w:color w:val="auto"/>
        </w:rPr>
        <w:t xml:space="preserve"> do</w:t>
      </w:r>
      <w:r w:rsidR="008C0C44" w:rsidRPr="00D20A8F">
        <w:rPr>
          <w:rFonts w:ascii="Times New Roman" w:hAnsi="Times New Roman" w:cs="Times New Roman"/>
          <w:color w:val="auto"/>
        </w:rPr>
        <w:t xml:space="preserve"> § 110 ods. 2</w:t>
      </w:r>
      <w:r w:rsidR="00FB3AFD" w:rsidRPr="00D20A8F">
        <w:rPr>
          <w:rFonts w:ascii="Times New Roman" w:hAnsi="Times New Roman" w:cs="Times New Roman"/>
          <w:color w:val="auto"/>
        </w:rPr>
        <w:t xml:space="preserve"> je implementáciou</w:t>
      </w:r>
      <w:r w:rsidR="008D529E" w:rsidRPr="00D20A8F">
        <w:rPr>
          <w:rFonts w:ascii="Times New Roman" w:hAnsi="Times New Roman" w:cs="Times New Roman"/>
          <w:color w:val="auto"/>
        </w:rPr>
        <w:t xml:space="preserve"> čl. 5 ods. 4 a</w:t>
      </w:r>
      <w:r w:rsidR="00B25E0B" w:rsidRPr="00D20A8F">
        <w:rPr>
          <w:rFonts w:ascii="Times New Roman" w:hAnsi="Times New Roman" w:cs="Times New Roman"/>
          <w:color w:val="auto"/>
        </w:rPr>
        <w:t xml:space="preserve"> čl. 25 ods. 3 EMFA. </w:t>
      </w:r>
    </w:p>
    <w:p w14:paraId="03D74187" w14:textId="77777777" w:rsidR="008C0C44" w:rsidRPr="00D20A8F" w:rsidRDefault="008C0C44" w:rsidP="00CB70E2">
      <w:pPr>
        <w:pStyle w:val="Default"/>
        <w:spacing w:line="276" w:lineRule="auto"/>
        <w:jc w:val="both"/>
        <w:rPr>
          <w:rFonts w:ascii="Times New Roman" w:hAnsi="Times New Roman" w:cs="Times New Roman"/>
          <w:color w:val="auto"/>
        </w:rPr>
      </w:pPr>
    </w:p>
    <w:p w14:paraId="73F97842" w14:textId="77777777" w:rsidR="00B25E0B" w:rsidRPr="00D20A8F" w:rsidRDefault="008C0C44" w:rsidP="00CB70E2">
      <w:pPr>
        <w:pStyle w:val="Default"/>
        <w:spacing w:line="276" w:lineRule="auto"/>
        <w:jc w:val="both"/>
        <w:rPr>
          <w:rFonts w:ascii="Times New Roman" w:hAnsi="Times New Roman" w:cs="Times New Roman"/>
          <w:color w:val="auto"/>
        </w:rPr>
      </w:pPr>
      <w:bookmarkStart w:id="1" w:name="paragraf-110.odsek-1.text"/>
      <w:r w:rsidRPr="00D20A8F">
        <w:rPr>
          <w:rFonts w:ascii="Times New Roman" w:hAnsi="Times New Roman" w:cs="Times New Roman"/>
          <w:color w:val="auto"/>
        </w:rPr>
        <w:t xml:space="preserve">V zmysle navrhovaného znenia § 110 ods. 2 písm. k) sa do pôsobnosti regulátora v oblasti výkonu štátnej správy </w:t>
      </w:r>
      <w:bookmarkEnd w:id="1"/>
      <w:r w:rsidRPr="00D20A8F">
        <w:rPr>
          <w:rFonts w:ascii="Times New Roman" w:hAnsi="Times New Roman" w:cs="Times New Roman"/>
          <w:color w:val="auto"/>
        </w:rPr>
        <w:t>dopĺňa kompetencia monitorovať a analyzovať dodržiavanie záruk nezávislého fungovania verejnoprávneho vysielateľa podľa osobitného predpisu,</w:t>
      </w:r>
      <w:r w:rsidR="00803CA6" w:rsidRPr="00D20A8F">
        <w:rPr>
          <w:rFonts w:ascii="Times New Roman" w:hAnsi="Times New Roman" w:cs="Times New Roman"/>
          <w:color w:val="auto"/>
        </w:rPr>
        <w:t xml:space="preserve"> ktorým je EMFA, pričom uvedené záruky nezávislého fungovania sú vymedzené jeho čl. 5 ods. 1 až 3.  </w:t>
      </w:r>
      <w:r w:rsidR="00A678A8" w:rsidRPr="00D20A8F">
        <w:rPr>
          <w:rFonts w:ascii="Times New Roman" w:hAnsi="Times New Roman" w:cs="Times New Roman"/>
          <w:color w:val="auto"/>
        </w:rPr>
        <w:t>Podľa</w:t>
      </w:r>
      <w:r w:rsidR="00B25E0B" w:rsidRPr="00D20A8F">
        <w:rPr>
          <w:rFonts w:ascii="Times New Roman" w:hAnsi="Times New Roman" w:cs="Times New Roman"/>
          <w:color w:val="auto"/>
        </w:rPr>
        <w:t xml:space="preserve"> čl. 5 ods. 4 EMFA sú  členské štáty povinné určiť jeden alebo viacero nezávislých orgánov alebo subjektov alebo zaviesť mechanizmy nezávislé od politického vplyvu vlád na monitorovanie uplatňovania odsekov 1, 2 a 3. V podmienkach Slovenskej republiky sa ako najvhodnejší subjekt na plnenie tejto úlohy javí práve regulátor</w:t>
      </w:r>
      <w:r w:rsidR="00FB3AFD" w:rsidRPr="00D20A8F">
        <w:rPr>
          <w:rFonts w:ascii="Times New Roman" w:hAnsi="Times New Roman" w:cs="Times New Roman"/>
          <w:color w:val="auto"/>
        </w:rPr>
        <w:t xml:space="preserve">, ktorý má nezávislé postavenie </w:t>
      </w:r>
      <w:r w:rsidR="00B25E0B" w:rsidRPr="00D20A8F">
        <w:rPr>
          <w:rFonts w:ascii="Times New Roman" w:hAnsi="Times New Roman" w:cs="Times New Roman"/>
          <w:color w:val="auto"/>
        </w:rPr>
        <w:t>a</w:t>
      </w:r>
      <w:r w:rsidRPr="00D20A8F">
        <w:rPr>
          <w:rFonts w:ascii="Times New Roman" w:hAnsi="Times New Roman" w:cs="Times New Roman"/>
          <w:color w:val="auto"/>
        </w:rPr>
        <w:t xml:space="preserve"> má bohaté skúsenosti a odborné znalosti  v oblasti monitorovania a analýz </w:t>
      </w:r>
      <w:r w:rsidR="00803CA6" w:rsidRPr="00D20A8F">
        <w:rPr>
          <w:rFonts w:ascii="Times New Roman" w:hAnsi="Times New Roman" w:cs="Times New Roman"/>
          <w:color w:val="auto"/>
        </w:rPr>
        <w:t xml:space="preserve">v oblasti </w:t>
      </w:r>
      <w:r w:rsidRPr="00D20A8F">
        <w:rPr>
          <w:rFonts w:ascii="Times New Roman" w:hAnsi="Times New Roman" w:cs="Times New Roman"/>
          <w:color w:val="auto"/>
        </w:rPr>
        <w:t>vysielania, vrátane verejnoprávneho vysielania.</w:t>
      </w:r>
    </w:p>
    <w:p w14:paraId="4487803A" w14:textId="77777777" w:rsidR="00803CA6" w:rsidRPr="00D20A8F" w:rsidRDefault="00803CA6" w:rsidP="00CB70E2">
      <w:pPr>
        <w:pStyle w:val="Default"/>
        <w:spacing w:line="276" w:lineRule="auto"/>
        <w:jc w:val="both"/>
        <w:rPr>
          <w:rFonts w:ascii="Times New Roman" w:hAnsi="Times New Roman" w:cs="Times New Roman"/>
          <w:color w:val="auto"/>
        </w:rPr>
      </w:pPr>
    </w:p>
    <w:p w14:paraId="1D4EFB7A" w14:textId="4AA31449" w:rsidR="00A678A8" w:rsidRPr="00D20A8F" w:rsidRDefault="00803CA6" w:rsidP="00CB70E2">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V zmysle navrhovaného znenia § 110 ods. 2 písm. l) sa do pôsobnosti regulátora v oblasti výkonu štátnej správy dopĺňa kompetencia monitorovať prideľovanie verejných finančných prostriedkov na štátnu reklamu podľa osobitného predpisu, ktorým je EMFA.</w:t>
      </w:r>
      <w:r w:rsidR="00A678A8" w:rsidRPr="00D20A8F">
        <w:rPr>
          <w:rFonts w:ascii="Times New Roman" w:hAnsi="Times New Roman" w:cs="Times New Roman"/>
          <w:color w:val="auto"/>
        </w:rPr>
        <w:t xml:space="preserve"> K </w:t>
      </w:r>
      <w:r w:rsidR="006F0863" w:rsidRPr="00D20A8F">
        <w:rPr>
          <w:rFonts w:ascii="Times New Roman" w:hAnsi="Times New Roman" w:cs="Times New Roman"/>
          <w:color w:val="auto"/>
        </w:rPr>
        <w:t>umožneniu</w:t>
      </w:r>
      <w:r w:rsidR="00FB3AFD" w:rsidRPr="00D20A8F">
        <w:rPr>
          <w:rFonts w:ascii="Times New Roman" w:hAnsi="Times New Roman" w:cs="Times New Roman"/>
          <w:color w:val="auto"/>
        </w:rPr>
        <w:t xml:space="preserve"> efektívneho</w:t>
      </w:r>
      <w:r w:rsidR="00A678A8" w:rsidRPr="00D20A8F">
        <w:rPr>
          <w:rFonts w:ascii="Times New Roman" w:hAnsi="Times New Roman" w:cs="Times New Roman"/>
          <w:color w:val="auto"/>
        </w:rPr>
        <w:t xml:space="preserve"> výkonu tejto kompetencie regulátora prispeje aj  navrhovaná úprava v § 103a, ktorá okrem povinnosti prijímateľa finančných prostriedkov na štátnu reklamu zverejniť požadované informácie</w:t>
      </w:r>
      <w:r w:rsidR="006F0863" w:rsidRPr="00D20A8F">
        <w:rPr>
          <w:rFonts w:ascii="Times New Roman" w:hAnsi="Times New Roman" w:cs="Times New Roman"/>
          <w:color w:val="auto"/>
        </w:rPr>
        <w:t xml:space="preserve"> a oznámiť ich </w:t>
      </w:r>
      <w:proofErr w:type="spellStart"/>
      <w:r w:rsidR="006F0863" w:rsidRPr="00D20A8F">
        <w:rPr>
          <w:rFonts w:ascii="Times New Roman" w:hAnsi="Times New Roman" w:cs="Times New Roman"/>
          <w:color w:val="auto"/>
        </w:rPr>
        <w:t>regulátorovi</w:t>
      </w:r>
      <w:proofErr w:type="spellEnd"/>
      <w:r w:rsidR="00A678A8" w:rsidRPr="00D20A8F">
        <w:rPr>
          <w:rFonts w:ascii="Times New Roman" w:hAnsi="Times New Roman" w:cs="Times New Roman"/>
          <w:color w:val="auto"/>
        </w:rPr>
        <w:t xml:space="preserve">,  </w:t>
      </w:r>
      <w:r w:rsidR="006F0863" w:rsidRPr="00D20A8F">
        <w:rPr>
          <w:rFonts w:ascii="Times New Roman" w:hAnsi="Times New Roman" w:cs="Times New Roman"/>
          <w:color w:val="auto"/>
        </w:rPr>
        <w:t>zavádza aj oznamovaciu</w:t>
      </w:r>
      <w:r w:rsidR="00FB3AFD" w:rsidRPr="00D20A8F">
        <w:rPr>
          <w:rFonts w:ascii="Times New Roman" w:hAnsi="Times New Roman" w:cs="Times New Roman"/>
          <w:color w:val="auto"/>
        </w:rPr>
        <w:t xml:space="preserve"> povinnosť</w:t>
      </w:r>
      <w:r w:rsidR="00A678A8" w:rsidRPr="00D20A8F">
        <w:rPr>
          <w:rFonts w:ascii="Times New Roman" w:hAnsi="Times New Roman" w:cs="Times New Roman"/>
          <w:color w:val="auto"/>
        </w:rPr>
        <w:t xml:space="preserve"> zadávateľa štátnej reklamy. Zadávateľ štátnej reklamy je povinný do 3</w:t>
      </w:r>
      <w:r w:rsidR="00FB3AFD" w:rsidRPr="00D20A8F">
        <w:rPr>
          <w:rFonts w:ascii="Times New Roman" w:hAnsi="Times New Roman" w:cs="Times New Roman"/>
          <w:color w:val="auto"/>
        </w:rPr>
        <w:t xml:space="preserve">1. januára oznámiť </w:t>
      </w:r>
      <w:proofErr w:type="spellStart"/>
      <w:r w:rsidR="00FB3AFD" w:rsidRPr="00D20A8F">
        <w:rPr>
          <w:rFonts w:ascii="Times New Roman" w:hAnsi="Times New Roman" w:cs="Times New Roman"/>
          <w:color w:val="auto"/>
        </w:rPr>
        <w:t>regulátorovi</w:t>
      </w:r>
      <w:proofErr w:type="spellEnd"/>
      <w:r w:rsidR="00A678A8" w:rsidRPr="00D20A8F">
        <w:rPr>
          <w:rFonts w:ascii="Times New Roman" w:hAnsi="Times New Roman" w:cs="Times New Roman"/>
          <w:color w:val="auto"/>
        </w:rPr>
        <w:t xml:space="preserve"> poskytnutie verejných finančných prostriedkov na štátnu reklamu za obdobie predchádzajúceho kalendárneho roka, pričom v rámci toho oznámenia je povinný poskytnúť </w:t>
      </w:r>
      <w:proofErr w:type="spellStart"/>
      <w:r w:rsidR="00A678A8" w:rsidRPr="00D20A8F">
        <w:rPr>
          <w:rFonts w:ascii="Times New Roman" w:hAnsi="Times New Roman" w:cs="Times New Roman"/>
          <w:color w:val="auto"/>
        </w:rPr>
        <w:t>regulátorovi</w:t>
      </w:r>
      <w:proofErr w:type="spellEnd"/>
      <w:r w:rsidR="00A678A8" w:rsidRPr="00D20A8F">
        <w:rPr>
          <w:rFonts w:ascii="Times New Roman" w:hAnsi="Times New Roman" w:cs="Times New Roman"/>
          <w:color w:val="auto"/>
        </w:rPr>
        <w:t xml:space="preserve"> informácie v rozsahu uvedenom v čl. 25 ods. 2 písm. a) až c) EMFA. </w:t>
      </w:r>
      <w:r w:rsidR="00A474D4" w:rsidRPr="00D20A8F">
        <w:rPr>
          <w:rFonts w:ascii="Times New Roman" w:hAnsi="Times New Roman" w:cs="Times New Roman"/>
          <w:color w:val="auto"/>
        </w:rPr>
        <w:t>V rámci všeobecného ustanovenia o spolupráci (§ 108 ods. 6) je regulátor následne oprávnený požiadať ministerstvo, ostatný ústredný orgán štátnej správy alebo iný orgán verejnej správy o poskytnutie dodatočných informácií potrebných na posúdenie úplnosti zverejnených alebo oznámených informácií.</w:t>
      </w:r>
    </w:p>
    <w:p w14:paraId="7A1238F4" w14:textId="440A598A" w:rsidR="00FB3AFD" w:rsidRPr="00D20A8F" w:rsidRDefault="00FB3AFD" w:rsidP="00CB70E2">
      <w:pPr>
        <w:pStyle w:val="Default"/>
        <w:spacing w:line="276" w:lineRule="auto"/>
        <w:jc w:val="both"/>
        <w:rPr>
          <w:rFonts w:ascii="Times New Roman" w:hAnsi="Times New Roman" w:cs="Times New Roman"/>
          <w:color w:val="auto"/>
        </w:rPr>
      </w:pPr>
    </w:p>
    <w:p w14:paraId="281FED57" w14:textId="2E03C0B7" w:rsidR="00FB3AFD" w:rsidRPr="00D20A8F" w:rsidRDefault="00FB3AFD" w:rsidP="00FB3AFD">
      <w:pPr>
        <w:pStyle w:val="Default"/>
        <w:spacing w:line="276" w:lineRule="auto"/>
        <w:jc w:val="both"/>
        <w:rPr>
          <w:rFonts w:ascii="Times New Roman" w:hAnsi="Times New Roman" w:cs="Times New Roman"/>
          <w:b/>
          <w:color w:val="auto"/>
          <w:u w:val="single"/>
        </w:rPr>
      </w:pPr>
      <w:r w:rsidRPr="00D20A8F">
        <w:rPr>
          <w:rFonts w:ascii="Times New Roman" w:hAnsi="Times New Roman" w:cs="Times New Roman"/>
          <w:b/>
          <w:color w:val="auto"/>
          <w:u w:val="single"/>
        </w:rPr>
        <w:t xml:space="preserve">K bodu </w:t>
      </w:r>
      <w:r w:rsidR="00EC7272" w:rsidRPr="00D20A8F">
        <w:rPr>
          <w:rFonts w:ascii="Times New Roman" w:hAnsi="Times New Roman" w:cs="Times New Roman"/>
          <w:b/>
          <w:color w:val="auto"/>
          <w:u w:val="single"/>
        </w:rPr>
        <w:t>2</w:t>
      </w:r>
      <w:r w:rsidR="00CC1320">
        <w:rPr>
          <w:rFonts w:ascii="Times New Roman" w:hAnsi="Times New Roman" w:cs="Times New Roman"/>
          <w:b/>
          <w:color w:val="auto"/>
          <w:u w:val="single"/>
        </w:rPr>
        <w:t>2</w:t>
      </w:r>
    </w:p>
    <w:p w14:paraId="6BE0F074" w14:textId="77777777" w:rsidR="00FB3AFD" w:rsidRPr="00D20A8F" w:rsidRDefault="00FB3AFD" w:rsidP="00FB3AFD">
      <w:pPr>
        <w:pStyle w:val="Default"/>
        <w:spacing w:line="276" w:lineRule="auto"/>
        <w:jc w:val="both"/>
        <w:rPr>
          <w:rFonts w:ascii="Times New Roman" w:hAnsi="Times New Roman" w:cs="Times New Roman"/>
          <w:b/>
          <w:color w:val="auto"/>
          <w:u w:val="single"/>
        </w:rPr>
      </w:pPr>
    </w:p>
    <w:p w14:paraId="2F7587C8" w14:textId="77777777" w:rsidR="00FB3AFD" w:rsidRPr="00D20A8F" w:rsidRDefault="00FB3AFD" w:rsidP="00FB3AFD">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Ide o </w:t>
      </w:r>
      <w:proofErr w:type="spellStart"/>
      <w:r w:rsidRPr="00D20A8F">
        <w:rPr>
          <w:rFonts w:ascii="Times New Roman" w:hAnsi="Times New Roman" w:cs="Times New Roman"/>
          <w:color w:val="auto"/>
        </w:rPr>
        <w:t>legislatívno</w:t>
      </w:r>
      <w:proofErr w:type="spellEnd"/>
      <w:r w:rsidRPr="00D20A8F">
        <w:rPr>
          <w:rFonts w:ascii="Times New Roman" w:hAnsi="Times New Roman" w:cs="Times New Roman"/>
          <w:color w:val="auto"/>
        </w:rPr>
        <w:t xml:space="preserve"> – technickú úpravu. Od 1. júla 2024 je verejnoprávnym vysielateľom Slovenská televízia a rozhlas. </w:t>
      </w:r>
    </w:p>
    <w:p w14:paraId="4AE6BE06" w14:textId="77777777" w:rsidR="00FB3AFD" w:rsidRPr="00D20A8F" w:rsidRDefault="00FB3AFD" w:rsidP="00FB3AFD">
      <w:pPr>
        <w:pStyle w:val="Default"/>
        <w:spacing w:line="276" w:lineRule="auto"/>
        <w:jc w:val="both"/>
        <w:rPr>
          <w:rFonts w:ascii="Times New Roman" w:hAnsi="Times New Roman" w:cs="Times New Roman"/>
          <w:color w:val="auto"/>
        </w:rPr>
      </w:pPr>
    </w:p>
    <w:p w14:paraId="1114D921" w14:textId="196002FF" w:rsidR="00FB3AFD" w:rsidRPr="00D20A8F" w:rsidRDefault="00FB3AFD" w:rsidP="00FB3AFD">
      <w:pPr>
        <w:pStyle w:val="Default"/>
        <w:spacing w:line="276" w:lineRule="auto"/>
        <w:jc w:val="both"/>
        <w:rPr>
          <w:rFonts w:ascii="Times New Roman" w:hAnsi="Times New Roman" w:cs="Times New Roman"/>
          <w:b/>
          <w:color w:val="auto"/>
          <w:u w:val="single"/>
        </w:rPr>
      </w:pPr>
      <w:r w:rsidRPr="00D20A8F">
        <w:rPr>
          <w:rFonts w:ascii="Times New Roman" w:hAnsi="Times New Roman" w:cs="Times New Roman"/>
          <w:b/>
          <w:color w:val="auto"/>
          <w:u w:val="single"/>
        </w:rPr>
        <w:t>K </w:t>
      </w:r>
      <w:r w:rsidR="00CA2B30" w:rsidRPr="00D20A8F">
        <w:rPr>
          <w:rFonts w:ascii="Times New Roman" w:hAnsi="Times New Roman" w:cs="Times New Roman"/>
          <w:b/>
          <w:color w:val="auto"/>
          <w:u w:val="single"/>
        </w:rPr>
        <w:t>bodom</w:t>
      </w:r>
      <w:r w:rsidRPr="00D20A8F">
        <w:rPr>
          <w:rFonts w:ascii="Times New Roman" w:hAnsi="Times New Roman" w:cs="Times New Roman"/>
          <w:b/>
          <w:color w:val="auto"/>
          <w:u w:val="single"/>
        </w:rPr>
        <w:t xml:space="preserve"> </w:t>
      </w:r>
      <w:r w:rsidR="00EC7272" w:rsidRPr="00D20A8F">
        <w:rPr>
          <w:rFonts w:ascii="Times New Roman" w:hAnsi="Times New Roman" w:cs="Times New Roman"/>
          <w:b/>
          <w:color w:val="auto"/>
          <w:u w:val="single"/>
        </w:rPr>
        <w:t>2</w:t>
      </w:r>
      <w:r w:rsidR="00CC1320">
        <w:rPr>
          <w:rFonts w:ascii="Times New Roman" w:hAnsi="Times New Roman" w:cs="Times New Roman"/>
          <w:b/>
          <w:color w:val="auto"/>
          <w:u w:val="single"/>
        </w:rPr>
        <w:t>3</w:t>
      </w:r>
      <w:r w:rsidR="00CA2B30" w:rsidRPr="00D20A8F">
        <w:rPr>
          <w:rFonts w:ascii="Times New Roman" w:hAnsi="Times New Roman" w:cs="Times New Roman"/>
          <w:b/>
          <w:color w:val="auto"/>
          <w:u w:val="single"/>
        </w:rPr>
        <w:t xml:space="preserve"> a </w:t>
      </w:r>
      <w:r w:rsidR="00EC7272" w:rsidRPr="00D20A8F">
        <w:rPr>
          <w:rFonts w:ascii="Times New Roman" w:hAnsi="Times New Roman" w:cs="Times New Roman"/>
          <w:b/>
          <w:color w:val="auto"/>
          <w:u w:val="single"/>
        </w:rPr>
        <w:t>2</w:t>
      </w:r>
      <w:r w:rsidR="00CC1320">
        <w:rPr>
          <w:rFonts w:ascii="Times New Roman" w:hAnsi="Times New Roman" w:cs="Times New Roman"/>
          <w:b/>
          <w:color w:val="auto"/>
          <w:u w:val="single"/>
        </w:rPr>
        <w:t>6</w:t>
      </w:r>
    </w:p>
    <w:p w14:paraId="67DA7E82" w14:textId="77777777" w:rsidR="00516A05" w:rsidRPr="00D20A8F" w:rsidRDefault="00516A05" w:rsidP="00FB3AFD">
      <w:pPr>
        <w:pStyle w:val="Default"/>
        <w:spacing w:line="276" w:lineRule="auto"/>
        <w:jc w:val="both"/>
        <w:rPr>
          <w:rFonts w:ascii="Times New Roman" w:hAnsi="Times New Roman" w:cs="Times New Roman"/>
          <w:b/>
          <w:color w:val="auto"/>
          <w:u w:val="single"/>
        </w:rPr>
      </w:pPr>
    </w:p>
    <w:p w14:paraId="443431EB" w14:textId="0C2D9A5D" w:rsidR="00516A05" w:rsidRPr="00D20A8F" w:rsidRDefault="00516A05" w:rsidP="00FB3AFD">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 xml:space="preserve">Ide o úpravu súvisiacu s transformáciou skupiny európskych regulačných orgánov pre audiovizuálne mediálne služby </w:t>
      </w:r>
      <w:r w:rsidR="00057664" w:rsidRPr="00D20A8F">
        <w:rPr>
          <w:rFonts w:ascii="Times New Roman" w:hAnsi="Times New Roman" w:cs="Times New Roman"/>
          <w:color w:val="auto"/>
        </w:rPr>
        <w:t xml:space="preserve">(ERGA) </w:t>
      </w:r>
      <w:r w:rsidRPr="00D20A8F">
        <w:rPr>
          <w:rFonts w:ascii="Times New Roman" w:hAnsi="Times New Roman" w:cs="Times New Roman"/>
          <w:color w:val="auto"/>
        </w:rPr>
        <w:t xml:space="preserve">na Európsku radu pre mediálne služby v súlade s EMFA.  </w:t>
      </w:r>
    </w:p>
    <w:p w14:paraId="216BE568" w14:textId="480C7E2A" w:rsidR="002368D0" w:rsidRDefault="002368D0" w:rsidP="00FB3AFD">
      <w:pPr>
        <w:pStyle w:val="Default"/>
        <w:spacing w:line="276" w:lineRule="auto"/>
        <w:jc w:val="both"/>
        <w:rPr>
          <w:rFonts w:ascii="Times New Roman" w:hAnsi="Times New Roman" w:cs="Times New Roman"/>
          <w:color w:val="auto"/>
        </w:rPr>
      </w:pPr>
    </w:p>
    <w:p w14:paraId="7E003569" w14:textId="2C66EA44" w:rsidR="00BC7237" w:rsidRPr="00D20A8F" w:rsidRDefault="00BC7237" w:rsidP="00BC7237">
      <w:pPr>
        <w:pStyle w:val="Default"/>
        <w:spacing w:line="276" w:lineRule="auto"/>
        <w:jc w:val="both"/>
        <w:rPr>
          <w:rFonts w:ascii="Times New Roman" w:hAnsi="Times New Roman" w:cs="Times New Roman"/>
          <w:b/>
          <w:color w:val="auto"/>
          <w:u w:val="single"/>
        </w:rPr>
      </w:pPr>
      <w:r w:rsidRPr="00D20A8F">
        <w:rPr>
          <w:rFonts w:ascii="Times New Roman" w:hAnsi="Times New Roman" w:cs="Times New Roman"/>
          <w:b/>
          <w:color w:val="auto"/>
          <w:u w:val="single"/>
        </w:rPr>
        <w:t xml:space="preserve">K bodu </w:t>
      </w:r>
      <w:r w:rsidR="00CC1320">
        <w:rPr>
          <w:rFonts w:ascii="Times New Roman" w:hAnsi="Times New Roman" w:cs="Times New Roman"/>
          <w:b/>
          <w:color w:val="auto"/>
          <w:u w:val="single"/>
        </w:rPr>
        <w:t>24</w:t>
      </w:r>
    </w:p>
    <w:p w14:paraId="08F7972D" w14:textId="77777777" w:rsidR="00BC7237" w:rsidRPr="00BC7237" w:rsidRDefault="00BC7237" w:rsidP="00BC7237">
      <w:pPr>
        <w:autoSpaceDE w:val="0"/>
        <w:autoSpaceDN w:val="0"/>
        <w:adjustRightInd w:val="0"/>
        <w:spacing w:after="0" w:line="240" w:lineRule="auto"/>
        <w:rPr>
          <w:rFonts w:ascii="EUAlbertina" w:hAnsi="EUAlbertina" w:cs="EUAlbertina"/>
          <w:color w:val="000000"/>
          <w:sz w:val="24"/>
          <w:szCs w:val="24"/>
        </w:rPr>
      </w:pPr>
    </w:p>
    <w:p w14:paraId="1EB3DC87" w14:textId="5330B935" w:rsidR="00BC7237" w:rsidRPr="00BC7237" w:rsidRDefault="008625E7" w:rsidP="00B91509">
      <w:pPr>
        <w:pStyle w:val="Default"/>
        <w:spacing w:line="276" w:lineRule="auto"/>
        <w:jc w:val="both"/>
        <w:rPr>
          <w:rFonts w:ascii="Times New Roman" w:hAnsi="Times New Roman" w:cs="Times New Roman"/>
        </w:rPr>
      </w:pPr>
      <w:r>
        <w:rPr>
          <w:rFonts w:ascii="Times New Roman" w:hAnsi="Times New Roman" w:cs="Times New Roman"/>
        </w:rPr>
        <w:t>Z čl. 17 EMFA vyplýva potreba</w:t>
      </w:r>
      <w:r w:rsidR="00BC7237" w:rsidRPr="00BC7237">
        <w:rPr>
          <w:rFonts w:ascii="Times New Roman" w:hAnsi="Times New Roman" w:cs="Times New Roman"/>
        </w:rPr>
        <w:t xml:space="preserve"> koordinovať vnútroštátne opatrenia, ktoré by sa mohli prijať na boj proti ohrozeniam verejnej bezpečnosti mediálnymi službami pochádzajúcimi alebo </w:t>
      </w:r>
      <w:r w:rsidR="00BC7237" w:rsidRPr="00BC7237">
        <w:rPr>
          <w:rFonts w:ascii="Times New Roman" w:hAnsi="Times New Roman" w:cs="Times New Roman"/>
        </w:rPr>
        <w:lastRenderedPageBreak/>
        <w:t>usade</w:t>
      </w:r>
      <w:r>
        <w:rPr>
          <w:rFonts w:ascii="Times New Roman" w:hAnsi="Times New Roman" w:cs="Times New Roman"/>
        </w:rPr>
        <w:t>nými mimo Európskej ú</w:t>
      </w:r>
      <w:r w:rsidR="00BC7237" w:rsidRPr="00BC7237">
        <w:rPr>
          <w:rFonts w:ascii="Times New Roman" w:hAnsi="Times New Roman" w:cs="Times New Roman"/>
        </w:rPr>
        <w:t>nie</w:t>
      </w:r>
      <w:r>
        <w:rPr>
          <w:rFonts w:ascii="Times New Roman" w:hAnsi="Times New Roman" w:cs="Times New Roman"/>
        </w:rPr>
        <w:t xml:space="preserve"> (ďalej aj „EÚ“)</w:t>
      </w:r>
      <w:r w:rsidR="00BC7237" w:rsidRPr="00BC7237">
        <w:rPr>
          <w:rFonts w:ascii="Times New Roman" w:hAnsi="Times New Roman" w:cs="Times New Roman"/>
        </w:rPr>
        <w:t xml:space="preserve">, ktoré sa zameriavajú na publikum v </w:t>
      </w:r>
      <w:r w:rsidR="00F06A83">
        <w:rPr>
          <w:rFonts w:ascii="Times New Roman" w:hAnsi="Times New Roman" w:cs="Times New Roman"/>
        </w:rPr>
        <w:t>EÚ</w:t>
      </w:r>
      <w:r w:rsidR="00BC7237" w:rsidRPr="00BC7237">
        <w:rPr>
          <w:rFonts w:ascii="Times New Roman" w:hAnsi="Times New Roman" w:cs="Times New Roman"/>
        </w:rPr>
        <w:t>, vrátane možnosti, že</w:t>
      </w:r>
      <w:r w:rsidR="00F06A83" w:rsidRPr="00F06A83">
        <w:rPr>
          <w:rFonts w:ascii="Times New Roman" w:hAnsi="Times New Roman" w:cs="Times New Roman"/>
          <w:color w:val="auto"/>
        </w:rPr>
        <w:t xml:space="preserve"> </w:t>
      </w:r>
      <w:r w:rsidR="00F06A83">
        <w:rPr>
          <w:rFonts w:ascii="Times New Roman" w:hAnsi="Times New Roman" w:cs="Times New Roman"/>
          <w:color w:val="auto"/>
        </w:rPr>
        <w:t>Európska rada</w:t>
      </w:r>
      <w:r w:rsidR="00F06A83" w:rsidRPr="00D20A8F">
        <w:rPr>
          <w:rFonts w:ascii="Times New Roman" w:hAnsi="Times New Roman" w:cs="Times New Roman"/>
          <w:color w:val="auto"/>
        </w:rPr>
        <w:t xml:space="preserve"> pre mediálne služby </w:t>
      </w:r>
      <w:r w:rsidR="00F06A83">
        <w:rPr>
          <w:rFonts w:ascii="Times New Roman" w:hAnsi="Times New Roman" w:cs="Times New Roman"/>
        </w:rPr>
        <w:t>po konzultácii s Európskou k</w:t>
      </w:r>
      <w:r w:rsidR="00BC7237" w:rsidRPr="00BC7237">
        <w:rPr>
          <w:rFonts w:ascii="Times New Roman" w:hAnsi="Times New Roman" w:cs="Times New Roman"/>
        </w:rPr>
        <w:t xml:space="preserve">omisiou podľa potreby vydá stanoviská k takýmto opatreniam, najmä ak má daná situácia vplyv na viacero členských štátov. </w:t>
      </w:r>
      <w:r w:rsidR="00F06A83">
        <w:rPr>
          <w:rFonts w:ascii="Times New Roman" w:hAnsi="Times New Roman" w:cs="Times New Roman"/>
        </w:rPr>
        <w:t>Keďže</w:t>
      </w:r>
      <w:r w:rsidR="00BC7237" w:rsidRPr="00BC7237">
        <w:rPr>
          <w:rFonts w:ascii="Times New Roman" w:hAnsi="Times New Roman" w:cs="Times New Roman"/>
        </w:rPr>
        <w:t xml:space="preserve"> dotknuté národné regulačné orgány alebo subjekty </w:t>
      </w:r>
      <w:r w:rsidR="00F06A83">
        <w:rPr>
          <w:rFonts w:ascii="Times New Roman" w:hAnsi="Times New Roman" w:cs="Times New Roman"/>
        </w:rPr>
        <w:t xml:space="preserve">by </w:t>
      </w:r>
      <w:r w:rsidR="00BC7237" w:rsidRPr="00BC7237">
        <w:rPr>
          <w:rFonts w:ascii="Times New Roman" w:hAnsi="Times New Roman" w:cs="Times New Roman"/>
        </w:rPr>
        <w:t xml:space="preserve">mali zohľadniť stanoviská </w:t>
      </w:r>
      <w:r w:rsidR="00F06A83">
        <w:rPr>
          <w:rFonts w:ascii="Times New Roman" w:hAnsi="Times New Roman" w:cs="Times New Roman"/>
          <w:color w:val="auto"/>
        </w:rPr>
        <w:t>Európskej rady</w:t>
      </w:r>
      <w:r w:rsidR="00F06A83" w:rsidRPr="00D20A8F">
        <w:rPr>
          <w:rFonts w:ascii="Times New Roman" w:hAnsi="Times New Roman" w:cs="Times New Roman"/>
          <w:color w:val="auto"/>
        </w:rPr>
        <w:t xml:space="preserve"> pre mediálne služby</w:t>
      </w:r>
      <w:r w:rsidR="00BC7237" w:rsidRPr="00BC7237">
        <w:rPr>
          <w:rFonts w:ascii="Times New Roman" w:hAnsi="Times New Roman" w:cs="Times New Roman"/>
        </w:rPr>
        <w:t xml:space="preserve"> pri zvažovaní prijatia opatrení proti poskytovateľovi mediálnych služieb</w:t>
      </w:r>
      <w:r w:rsidR="00F06A83">
        <w:rPr>
          <w:rFonts w:ascii="Times New Roman" w:hAnsi="Times New Roman" w:cs="Times New Roman"/>
        </w:rPr>
        <w:t xml:space="preserve">, navrhuje sa upraviť novú povinnosť regulátora v oblasti medzinárodnej spolupráce, ktorou bude povinnosť </w:t>
      </w:r>
      <w:r w:rsidR="00F06A83" w:rsidRPr="00F06A83">
        <w:rPr>
          <w:rFonts w:ascii="Times New Roman" w:hAnsi="Times New Roman" w:cs="Times New Roman"/>
        </w:rPr>
        <w:t>zohľadniť stanovisko vydané Európskou radou pre mediálne služby podľa čl</w:t>
      </w:r>
      <w:r w:rsidR="00BC7237" w:rsidRPr="00BC7237">
        <w:rPr>
          <w:rFonts w:ascii="Times New Roman" w:hAnsi="Times New Roman" w:cs="Times New Roman"/>
        </w:rPr>
        <w:t>.</w:t>
      </w:r>
      <w:r w:rsidR="00F06A83">
        <w:rPr>
          <w:rFonts w:ascii="Times New Roman" w:hAnsi="Times New Roman" w:cs="Times New Roman"/>
        </w:rPr>
        <w:t xml:space="preserve"> 17 ods. 2</w:t>
      </w:r>
      <w:r w:rsidR="00576858">
        <w:rPr>
          <w:rFonts w:ascii="Times New Roman" w:hAnsi="Times New Roman" w:cs="Times New Roman"/>
        </w:rPr>
        <w:t>.</w:t>
      </w:r>
      <w:r w:rsidR="00BC7237" w:rsidRPr="00BC7237">
        <w:rPr>
          <w:rFonts w:ascii="Times New Roman" w:hAnsi="Times New Roman" w:cs="Times New Roman"/>
        </w:rPr>
        <w:t xml:space="preserve"> </w:t>
      </w:r>
    </w:p>
    <w:p w14:paraId="1D6F4914" w14:textId="0951739A" w:rsidR="00BC7237" w:rsidRDefault="00BC7237" w:rsidP="00BC7237">
      <w:pPr>
        <w:autoSpaceDE w:val="0"/>
        <w:autoSpaceDN w:val="0"/>
        <w:adjustRightInd w:val="0"/>
        <w:spacing w:after="0" w:line="240" w:lineRule="auto"/>
        <w:rPr>
          <w:rFonts w:ascii="EUAlbertina" w:hAnsi="EUAlbertina" w:cs="EUAlbertina"/>
          <w:color w:val="000000"/>
          <w:sz w:val="19"/>
          <w:szCs w:val="19"/>
        </w:rPr>
      </w:pPr>
    </w:p>
    <w:p w14:paraId="025F6067" w14:textId="44D8132B" w:rsidR="00F06A83" w:rsidRDefault="00F06A83" w:rsidP="00F06A83">
      <w:pPr>
        <w:pStyle w:val="Default"/>
        <w:spacing w:line="276" w:lineRule="auto"/>
        <w:jc w:val="both"/>
        <w:rPr>
          <w:rFonts w:ascii="Times New Roman" w:hAnsi="Times New Roman" w:cs="Times New Roman"/>
          <w:b/>
          <w:color w:val="auto"/>
          <w:u w:val="single"/>
        </w:rPr>
      </w:pPr>
      <w:r w:rsidRPr="00D20A8F">
        <w:rPr>
          <w:rFonts w:ascii="Times New Roman" w:hAnsi="Times New Roman" w:cs="Times New Roman"/>
          <w:b/>
          <w:color w:val="auto"/>
          <w:u w:val="single"/>
        </w:rPr>
        <w:t xml:space="preserve">K bodu </w:t>
      </w:r>
      <w:r w:rsidR="00CC1320">
        <w:rPr>
          <w:rFonts w:ascii="Times New Roman" w:hAnsi="Times New Roman" w:cs="Times New Roman"/>
          <w:b/>
          <w:color w:val="auto"/>
          <w:u w:val="single"/>
        </w:rPr>
        <w:t>25</w:t>
      </w:r>
    </w:p>
    <w:p w14:paraId="62680A4F" w14:textId="4479A4FE" w:rsidR="00F06A83" w:rsidRDefault="00F06A83" w:rsidP="00F06A83">
      <w:pPr>
        <w:pStyle w:val="Default"/>
        <w:spacing w:line="276" w:lineRule="auto"/>
        <w:jc w:val="both"/>
        <w:rPr>
          <w:rFonts w:ascii="Times New Roman" w:hAnsi="Times New Roman" w:cs="Times New Roman"/>
          <w:b/>
          <w:color w:val="auto"/>
          <w:u w:val="single"/>
        </w:rPr>
      </w:pPr>
    </w:p>
    <w:p w14:paraId="14CC9EC2" w14:textId="135FBBCB" w:rsidR="00F06A83" w:rsidRPr="00B91509" w:rsidRDefault="00F06A83" w:rsidP="00BC5E1E">
      <w:pPr>
        <w:jc w:val="both"/>
        <w:rPr>
          <w:rFonts w:ascii="Times New Roman" w:hAnsi="Times New Roman" w:cs="Times New Roman"/>
          <w:sz w:val="24"/>
          <w:szCs w:val="24"/>
        </w:rPr>
      </w:pPr>
      <w:r w:rsidRPr="00576858">
        <w:rPr>
          <w:rFonts w:ascii="Times New Roman" w:hAnsi="Times New Roman" w:cs="Times New Roman"/>
          <w:sz w:val="24"/>
          <w:szCs w:val="24"/>
        </w:rPr>
        <w:t xml:space="preserve">V súvislosti s novo navrhovanou kompetenciou regulátora monitorovať a analyzovať dodržiavanie záruk nezávislého fungovania verejnoprávneho vysielateľa podľa osobitného predpisu, ktorým je EMFA, sa navrhuje </w:t>
      </w:r>
      <w:r w:rsidR="0014299B" w:rsidRPr="00576858">
        <w:rPr>
          <w:rFonts w:ascii="Times New Roman" w:hAnsi="Times New Roman" w:cs="Times New Roman"/>
          <w:sz w:val="24"/>
          <w:szCs w:val="24"/>
        </w:rPr>
        <w:t xml:space="preserve">v zákone vymedziť, že na účel výkonu tejto kompetencie je </w:t>
      </w:r>
      <w:r w:rsidR="0014299B" w:rsidRPr="00B91509">
        <w:rPr>
          <w:rFonts w:ascii="Times New Roman" w:hAnsi="Times New Roman" w:cs="Times New Roman"/>
          <w:sz w:val="24"/>
          <w:szCs w:val="24"/>
        </w:rPr>
        <w:t xml:space="preserve">regulátor oprávnený získavať, spracúvať a vyhodnocovať informácie a podklady od verejnoprávneho vysielateľa, jeho zamestnanca alebo inej osoby, o ktorej možno odôvodnene predpokladať, že má informácie, ktoré sú primerané a potrebné na vykonávanie úloh regulátora, pričom regulátor je oprávnený požiadať uvedené osoby, aby mu v ním určenej lehote, poskytli správne, úplné a pravdivé informácie alebo podklady súvisiace s výkonom tejto kompetencie. </w:t>
      </w:r>
      <w:r w:rsidRPr="00B91509">
        <w:rPr>
          <w:rFonts w:ascii="Times New Roman" w:hAnsi="Times New Roman" w:cs="Times New Roman"/>
          <w:sz w:val="24"/>
          <w:szCs w:val="24"/>
        </w:rPr>
        <w:t xml:space="preserve">Cieľom </w:t>
      </w:r>
      <w:r w:rsidR="0014299B" w:rsidRPr="00B91509">
        <w:rPr>
          <w:rFonts w:ascii="Times New Roman" w:hAnsi="Times New Roman" w:cs="Times New Roman"/>
          <w:sz w:val="24"/>
          <w:szCs w:val="24"/>
        </w:rPr>
        <w:t>navrhovaných ustanovení</w:t>
      </w:r>
      <w:r w:rsidRPr="00B91509">
        <w:rPr>
          <w:rFonts w:ascii="Times New Roman" w:hAnsi="Times New Roman" w:cs="Times New Roman"/>
          <w:sz w:val="24"/>
          <w:szCs w:val="24"/>
        </w:rPr>
        <w:t xml:space="preserve"> je umožniť </w:t>
      </w:r>
      <w:proofErr w:type="spellStart"/>
      <w:r w:rsidRPr="00B91509">
        <w:rPr>
          <w:rFonts w:ascii="Times New Roman" w:hAnsi="Times New Roman" w:cs="Times New Roman"/>
          <w:sz w:val="24"/>
          <w:szCs w:val="24"/>
        </w:rPr>
        <w:t>regulátorovi</w:t>
      </w:r>
      <w:proofErr w:type="spellEnd"/>
      <w:r w:rsidRPr="00B91509">
        <w:rPr>
          <w:rFonts w:ascii="Times New Roman" w:hAnsi="Times New Roman" w:cs="Times New Roman"/>
          <w:sz w:val="24"/>
          <w:szCs w:val="24"/>
        </w:rPr>
        <w:t xml:space="preserve"> efektívny výkon monitorovania a</w:t>
      </w:r>
      <w:r w:rsidR="0014299B" w:rsidRPr="00B91509">
        <w:rPr>
          <w:rFonts w:ascii="Times New Roman" w:hAnsi="Times New Roman" w:cs="Times New Roman"/>
          <w:sz w:val="24"/>
          <w:szCs w:val="24"/>
        </w:rPr>
        <w:t> </w:t>
      </w:r>
      <w:r w:rsidRPr="00B91509">
        <w:rPr>
          <w:rFonts w:ascii="Times New Roman" w:hAnsi="Times New Roman" w:cs="Times New Roman"/>
          <w:sz w:val="24"/>
          <w:szCs w:val="24"/>
        </w:rPr>
        <w:t>analýz</w:t>
      </w:r>
      <w:r w:rsidR="0014299B" w:rsidRPr="00B91509">
        <w:rPr>
          <w:rFonts w:ascii="Times New Roman" w:hAnsi="Times New Roman" w:cs="Times New Roman"/>
          <w:sz w:val="24"/>
          <w:szCs w:val="24"/>
        </w:rPr>
        <w:t xml:space="preserve">y </w:t>
      </w:r>
      <w:r w:rsidR="0014299B" w:rsidRPr="00576858">
        <w:rPr>
          <w:rFonts w:ascii="Times New Roman" w:hAnsi="Times New Roman" w:cs="Times New Roman"/>
          <w:sz w:val="24"/>
          <w:szCs w:val="24"/>
        </w:rPr>
        <w:t>dodržiavania záruk nezávislého fungovania verejnoprávneho vysielateľa</w:t>
      </w:r>
      <w:r w:rsidRPr="00B91509">
        <w:rPr>
          <w:rFonts w:ascii="Times New Roman" w:hAnsi="Times New Roman" w:cs="Times New Roman"/>
          <w:sz w:val="24"/>
          <w:szCs w:val="24"/>
        </w:rPr>
        <w:t>.</w:t>
      </w:r>
    </w:p>
    <w:p w14:paraId="2250F66A" w14:textId="77777777" w:rsidR="00BC7237" w:rsidRPr="00D20A8F" w:rsidRDefault="00BC7237" w:rsidP="00FB3AFD">
      <w:pPr>
        <w:pStyle w:val="Default"/>
        <w:spacing w:line="276" w:lineRule="auto"/>
        <w:jc w:val="both"/>
        <w:rPr>
          <w:rFonts w:ascii="Times New Roman" w:hAnsi="Times New Roman" w:cs="Times New Roman"/>
          <w:color w:val="auto"/>
        </w:rPr>
      </w:pPr>
    </w:p>
    <w:p w14:paraId="3ACB6749" w14:textId="215C183E" w:rsidR="002368D0" w:rsidRPr="00D20A8F" w:rsidRDefault="002368D0" w:rsidP="00FB3AFD">
      <w:pPr>
        <w:pStyle w:val="Default"/>
        <w:spacing w:line="276" w:lineRule="auto"/>
        <w:jc w:val="both"/>
        <w:rPr>
          <w:rFonts w:ascii="Times New Roman" w:hAnsi="Times New Roman" w:cs="Times New Roman"/>
          <w:b/>
          <w:color w:val="auto"/>
          <w:u w:val="single"/>
        </w:rPr>
      </w:pPr>
      <w:r w:rsidRPr="00BC7237">
        <w:rPr>
          <w:rFonts w:ascii="Times New Roman" w:hAnsi="Times New Roman" w:cs="Times New Roman"/>
          <w:b/>
          <w:color w:val="auto"/>
          <w:u w:val="single"/>
        </w:rPr>
        <w:t>K</w:t>
      </w:r>
      <w:r w:rsidR="00CA2B30" w:rsidRPr="00BC7237">
        <w:rPr>
          <w:rFonts w:ascii="Times New Roman" w:hAnsi="Times New Roman" w:cs="Times New Roman"/>
          <w:b/>
          <w:color w:val="auto"/>
          <w:u w:val="single"/>
        </w:rPr>
        <w:t xml:space="preserve"> bodom </w:t>
      </w:r>
      <w:r w:rsidR="00EC7272" w:rsidRPr="00BC7237">
        <w:rPr>
          <w:rFonts w:ascii="Times New Roman" w:hAnsi="Times New Roman" w:cs="Times New Roman"/>
          <w:b/>
          <w:color w:val="auto"/>
          <w:u w:val="single"/>
        </w:rPr>
        <w:t>2</w:t>
      </w:r>
      <w:r w:rsidR="00CC1320">
        <w:rPr>
          <w:rFonts w:ascii="Times New Roman" w:hAnsi="Times New Roman" w:cs="Times New Roman"/>
          <w:b/>
          <w:color w:val="auto"/>
          <w:u w:val="single"/>
        </w:rPr>
        <w:t>7</w:t>
      </w:r>
      <w:r w:rsidR="00CA2B30" w:rsidRPr="00BC7237">
        <w:rPr>
          <w:rFonts w:ascii="Times New Roman" w:hAnsi="Times New Roman" w:cs="Times New Roman"/>
          <w:b/>
          <w:color w:val="auto"/>
          <w:u w:val="single"/>
        </w:rPr>
        <w:t>až 2</w:t>
      </w:r>
      <w:r w:rsidR="00CC1320">
        <w:rPr>
          <w:rFonts w:ascii="Times New Roman" w:hAnsi="Times New Roman" w:cs="Times New Roman"/>
          <w:b/>
          <w:color w:val="auto"/>
          <w:u w:val="single"/>
        </w:rPr>
        <w:t>9</w:t>
      </w:r>
    </w:p>
    <w:p w14:paraId="28463DD4" w14:textId="77777777" w:rsidR="002368D0" w:rsidRPr="00D20A8F" w:rsidRDefault="002368D0" w:rsidP="00FB3AFD">
      <w:pPr>
        <w:pStyle w:val="Default"/>
        <w:spacing w:line="276" w:lineRule="auto"/>
        <w:jc w:val="both"/>
        <w:rPr>
          <w:rFonts w:ascii="Times New Roman" w:hAnsi="Times New Roman" w:cs="Times New Roman"/>
          <w:b/>
          <w:color w:val="auto"/>
          <w:u w:val="single"/>
        </w:rPr>
      </w:pPr>
    </w:p>
    <w:p w14:paraId="29BEAD7B" w14:textId="651ACDF9" w:rsidR="002368D0" w:rsidRDefault="00550E78" w:rsidP="00FB3AFD">
      <w:pPr>
        <w:pStyle w:val="Default"/>
        <w:spacing w:line="276" w:lineRule="auto"/>
        <w:jc w:val="both"/>
        <w:rPr>
          <w:rFonts w:ascii="Times New Roman" w:hAnsi="Times New Roman" w:cs="Times New Roman"/>
          <w:color w:val="auto"/>
        </w:rPr>
      </w:pPr>
      <w:r w:rsidRPr="00D20A8F">
        <w:rPr>
          <w:rFonts w:ascii="Times New Roman" w:hAnsi="Times New Roman" w:cs="Times New Roman"/>
          <w:color w:val="auto"/>
        </w:rPr>
        <w:t>V nadväznosti na navrhované rozšírenie kompetencií regulátora</w:t>
      </w:r>
      <w:r w:rsidR="00526126" w:rsidRPr="00D20A8F">
        <w:rPr>
          <w:rFonts w:ascii="Times New Roman" w:hAnsi="Times New Roman" w:cs="Times New Roman"/>
          <w:color w:val="auto"/>
        </w:rPr>
        <w:t xml:space="preserve"> súvisiacich s implementáciou EMFA</w:t>
      </w:r>
      <w:r w:rsidRPr="00D20A8F">
        <w:rPr>
          <w:rFonts w:ascii="Times New Roman" w:hAnsi="Times New Roman" w:cs="Times New Roman"/>
          <w:color w:val="auto"/>
        </w:rPr>
        <w:t xml:space="preserve"> sa navrhuje upraviť</w:t>
      </w:r>
      <w:r w:rsidR="00394CE6" w:rsidRPr="00D20A8F">
        <w:rPr>
          <w:rFonts w:ascii="Times New Roman" w:hAnsi="Times New Roman" w:cs="Times New Roman"/>
          <w:color w:val="auto"/>
        </w:rPr>
        <w:t xml:space="preserve"> taktiež</w:t>
      </w:r>
      <w:r w:rsidRPr="00D20A8F">
        <w:rPr>
          <w:rFonts w:ascii="Times New Roman" w:hAnsi="Times New Roman" w:cs="Times New Roman"/>
          <w:color w:val="auto"/>
        </w:rPr>
        <w:t xml:space="preserve"> povinné náležitosti výročnej správy. V zmysle navrhovanej úpravy by výročná správa mala obsahovať analýzu samoregulačných mechanizmov</w:t>
      </w:r>
      <w:r w:rsidR="00394CE6" w:rsidRPr="00D20A8F">
        <w:rPr>
          <w:rFonts w:ascii="Times New Roman" w:hAnsi="Times New Roman" w:cs="Times New Roman"/>
          <w:color w:val="auto"/>
        </w:rPr>
        <w:t>,</w:t>
      </w:r>
      <w:r w:rsidRPr="00D20A8F">
        <w:rPr>
          <w:rFonts w:ascii="Times New Roman" w:hAnsi="Times New Roman" w:cs="Times New Roman"/>
          <w:color w:val="auto"/>
        </w:rPr>
        <w:t xml:space="preserve"> ako aj analýzu</w:t>
      </w:r>
      <w:r w:rsidR="00394CE6" w:rsidRPr="00D20A8F">
        <w:rPr>
          <w:rFonts w:ascii="Times New Roman" w:hAnsi="Times New Roman" w:cs="Times New Roman"/>
          <w:color w:val="auto"/>
        </w:rPr>
        <w:t xml:space="preserve"> dodržiavania záruk nezávislého fungovania verejnoprávneho vysielateľa. Súčasťou výročnej správy by mali byť aj informácie o poskytnutí verejných finančných prostriedkov na štátnu reklamu.</w:t>
      </w:r>
    </w:p>
    <w:p w14:paraId="492A4511" w14:textId="35E66B64" w:rsidR="00BD3CB0" w:rsidRDefault="00BD3CB0" w:rsidP="00FB3AFD">
      <w:pPr>
        <w:pStyle w:val="Default"/>
        <w:spacing w:line="276" w:lineRule="auto"/>
        <w:jc w:val="both"/>
        <w:rPr>
          <w:rFonts w:ascii="Times New Roman" w:hAnsi="Times New Roman" w:cs="Times New Roman"/>
          <w:color w:val="auto"/>
        </w:rPr>
      </w:pPr>
    </w:p>
    <w:p w14:paraId="7D97950E" w14:textId="05164B6B" w:rsidR="00BD3CB0" w:rsidRPr="00D20A8F" w:rsidRDefault="00CC1320" w:rsidP="00401CE8">
      <w:pPr>
        <w:spacing w:after="0"/>
        <w:rPr>
          <w:rFonts w:ascii="Times New Roman" w:hAnsi="Times New Roman" w:cs="Times New Roman"/>
          <w:b/>
          <w:sz w:val="24"/>
          <w:szCs w:val="24"/>
          <w:u w:val="single"/>
        </w:rPr>
      </w:pPr>
      <w:r>
        <w:rPr>
          <w:rFonts w:ascii="Times New Roman" w:hAnsi="Times New Roman" w:cs="Times New Roman"/>
          <w:b/>
          <w:sz w:val="24"/>
          <w:szCs w:val="24"/>
          <w:u w:val="single"/>
        </w:rPr>
        <w:t>K bodu 30</w:t>
      </w:r>
      <w:r w:rsidR="00BD3CB0" w:rsidRPr="00D20A8F">
        <w:rPr>
          <w:rFonts w:ascii="Times New Roman" w:hAnsi="Times New Roman" w:cs="Times New Roman"/>
          <w:b/>
          <w:sz w:val="24"/>
          <w:szCs w:val="24"/>
          <w:u w:val="single"/>
        </w:rPr>
        <w:t xml:space="preserve"> </w:t>
      </w:r>
      <w:r>
        <w:rPr>
          <w:rFonts w:ascii="Times New Roman" w:hAnsi="Times New Roman" w:cs="Times New Roman"/>
          <w:b/>
          <w:sz w:val="24"/>
          <w:szCs w:val="24"/>
          <w:u w:val="single"/>
        </w:rPr>
        <w:t>až 32</w:t>
      </w:r>
    </w:p>
    <w:p w14:paraId="63B2ADE6" w14:textId="77777777" w:rsidR="00BD3CB0" w:rsidRDefault="00BD3CB0" w:rsidP="00FB3AFD">
      <w:pPr>
        <w:pStyle w:val="Default"/>
        <w:spacing w:line="276" w:lineRule="auto"/>
        <w:jc w:val="both"/>
        <w:rPr>
          <w:rFonts w:ascii="Times New Roman" w:hAnsi="Times New Roman" w:cs="Times New Roman"/>
          <w:color w:val="auto"/>
        </w:rPr>
      </w:pPr>
    </w:p>
    <w:p w14:paraId="5D86D01B" w14:textId="505CC649" w:rsidR="00BD3CB0" w:rsidRPr="00401CE8" w:rsidRDefault="00BD3CB0" w:rsidP="00FB3AFD">
      <w:pPr>
        <w:pStyle w:val="Defaul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Z dôvodu </w:t>
      </w:r>
      <w:r w:rsidRPr="00401CE8">
        <w:rPr>
          <w:rFonts w:ascii="Times New Roman" w:eastAsia="Times New Roman" w:hAnsi="Times New Roman" w:cs="Times New Roman"/>
          <w:bCs/>
          <w:color w:val="auto"/>
          <w:kern w:val="1"/>
          <w:lang w:eastAsia="ar-SA"/>
        </w:rPr>
        <w:t>rozšírenia</w:t>
      </w:r>
      <w:r>
        <w:rPr>
          <w:rFonts w:ascii="Times New Roman" w:eastAsia="Times New Roman" w:hAnsi="Times New Roman" w:cs="Times New Roman"/>
        </w:rPr>
        <w:t xml:space="preserve"> regulácie </w:t>
      </w:r>
      <w:r w:rsidRPr="00AD4325">
        <w:rPr>
          <w:rFonts w:ascii="Times New Roman" w:eastAsia="Times New Roman" w:hAnsi="Times New Roman" w:cs="Times New Roman"/>
        </w:rPr>
        <w:t>o</w:t>
      </w:r>
      <w:r>
        <w:rPr>
          <w:rFonts w:ascii="Times New Roman" w:eastAsia="Times New Roman" w:hAnsi="Times New Roman" w:cs="Times New Roman"/>
        </w:rPr>
        <w:t> </w:t>
      </w:r>
      <w:r w:rsidRPr="00401CE8">
        <w:rPr>
          <w:rFonts w:ascii="Times New Roman" w:eastAsia="Times New Roman" w:hAnsi="Times New Roman" w:cs="Times New Roman"/>
          <w:bCs/>
          <w:color w:val="auto"/>
          <w:kern w:val="1"/>
          <w:lang w:eastAsia="ar-SA"/>
        </w:rPr>
        <w:t xml:space="preserve">poskytovateľov systémov merania sledovanosti sa navrhuje túto skutočnosť </w:t>
      </w:r>
      <w:r w:rsidRPr="00401CE8">
        <w:rPr>
          <w:rFonts w:ascii="Times New Roman" w:eastAsia="Times New Roman" w:hAnsi="Times New Roman" w:cs="Times New Roman"/>
        </w:rPr>
        <w:t xml:space="preserve">reflektovať aj v evidencii, ktorú v zmysle zákona vedie regulátor. </w:t>
      </w:r>
      <w:r w:rsidR="00401CE8" w:rsidRPr="00401CE8">
        <w:rPr>
          <w:rFonts w:ascii="Times New Roman" w:eastAsia="Times New Roman" w:hAnsi="Times New Roman" w:cs="Times New Roman"/>
        </w:rPr>
        <w:t>Navrhuje sa, aby regulátor vo svojej evidencii evidoval údaje o poskytovateľoch systémov merania sledovanosti, na ktorých sa vzťahuje jeho pôsobnosť</w:t>
      </w:r>
      <w:r w:rsidR="00401CE8">
        <w:rPr>
          <w:rFonts w:ascii="Times New Roman" w:eastAsia="Times New Roman" w:hAnsi="Times New Roman" w:cs="Times New Roman"/>
        </w:rPr>
        <w:t xml:space="preserve">, </w:t>
      </w:r>
      <w:r w:rsidR="00401CE8" w:rsidRPr="00401CE8">
        <w:rPr>
          <w:rFonts w:ascii="Times New Roman" w:eastAsia="Times New Roman" w:hAnsi="Times New Roman" w:cs="Times New Roman"/>
        </w:rPr>
        <w:t>vrátane zoznamu subjektov a nimi poskytovaných služieb, na ktoré sa systémy merania sledovanosti aplikujú a</w:t>
      </w:r>
      <w:r w:rsidR="00576858">
        <w:rPr>
          <w:rFonts w:ascii="Times New Roman" w:eastAsia="Times New Roman" w:hAnsi="Times New Roman" w:cs="Times New Roman"/>
        </w:rPr>
        <w:t> </w:t>
      </w:r>
      <w:r w:rsidR="00401CE8" w:rsidRPr="00401CE8">
        <w:rPr>
          <w:rFonts w:ascii="Times New Roman" w:eastAsia="Times New Roman" w:hAnsi="Times New Roman" w:cs="Times New Roman"/>
        </w:rPr>
        <w:t>informácie</w:t>
      </w:r>
      <w:r w:rsidR="00576858">
        <w:rPr>
          <w:rFonts w:ascii="Times New Roman" w:eastAsia="Times New Roman" w:hAnsi="Times New Roman" w:cs="Times New Roman"/>
        </w:rPr>
        <w:t>,</w:t>
      </w:r>
      <w:r w:rsidR="00401CE8" w:rsidRPr="00401CE8">
        <w:rPr>
          <w:rFonts w:ascii="Times New Roman" w:eastAsia="Times New Roman" w:hAnsi="Times New Roman" w:cs="Times New Roman"/>
        </w:rPr>
        <w:t xml:space="preserve"> či poskytovateľ systémov merania sledovanosti podlieha niektorému samoregulačnému mechanizmu alebo samoregulačnému orgánu, ktorý tento mechanizmus presadzuje</w:t>
      </w:r>
      <w:r w:rsidR="00401CE8">
        <w:rPr>
          <w:rFonts w:ascii="Times New Roman" w:eastAsia="Times New Roman" w:hAnsi="Times New Roman" w:cs="Times New Roman"/>
        </w:rPr>
        <w:t>. Súčasťou evidencie by mali byť taktiež</w:t>
      </w:r>
      <w:r w:rsidR="00401CE8" w:rsidRPr="00401CE8">
        <w:rPr>
          <w:rFonts w:ascii="Times New Roman" w:eastAsia="Times New Roman" w:hAnsi="Times New Roman" w:cs="Times New Roman"/>
        </w:rPr>
        <w:t xml:space="preserve"> údaje o nimi poskytovaných systémoch merania sledovanosti.</w:t>
      </w:r>
    </w:p>
    <w:p w14:paraId="13121BC2" w14:textId="77777777" w:rsidR="00FB3AFD" w:rsidRPr="00D20A8F" w:rsidRDefault="00FB3AFD" w:rsidP="00FB3AFD">
      <w:pPr>
        <w:pStyle w:val="Default"/>
        <w:spacing w:line="276" w:lineRule="auto"/>
        <w:jc w:val="both"/>
        <w:rPr>
          <w:rFonts w:ascii="Times New Roman" w:hAnsi="Times New Roman" w:cs="Times New Roman"/>
          <w:b/>
          <w:color w:val="auto"/>
          <w:u w:val="single"/>
        </w:rPr>
      </w:pPr>
    </w:p>
    <w:p w14:paraId="38BF8D4F" w14:textId="4F470A7C" w:rsidR="00A474D4" w:rsidRPr="00D20A8F" w:rsidRDefault="00DC5FBF" w:rsidP="00CB70E2">
      <w:pPr>
        <w:rPr>
          <w:rFonts w:ascii="Times New Roman" w:hAnsi="Times New Roman" w:cs="Times New Roman"/>
          <w:b/>
          <w:sz w:val="24"/>
          <w:szCs w:val="24"/>
          <w:u w:val="single"/>
        </w:rPr>
      </w:pPr>
      <w:r w:rsidRPr="00E34161">
        <w:rPr>
          <w:rFonts w:ascii="Times New Roman" w:hAnsi="Times New Roman" w:cs="Times New Roman"/>
          <w:b/>
          <w:sz w:val="24"/>
          <w:szCs w:val="24"/>
          <w:u w:val="single"/>
        </w:rPr>
        <w:lastRenderedPageBreak/>
        <w:t xml:space="preserve">K bodu </w:t>
      </w:r>
      <w:r w:rsidR="00CC1320">
        <w:rPr>
          <w:rFonts w:ascii="Times New Roman" w:hAnsi="Times New Roman" w:cs="Times New Roman"/>
          <w:b/>
          <w:sz w:val="24"/>
          <w:szCs w:val="24"/>
          <w:u w:val="single"/>
        </w:rPr>
        <w:t>33</w:t>
      </w:r>
      <w:r w:rsidRPr="00D20A8F">
        <w:rPr>
          <w:rFonts w:ascii="Times New Roman" w:hAnsi="Times New Roman" w:cs="Times New Roman"/>
          <w:b/>
          <w:sz w:val="24"/>
          <w:szCs w:val="24"/>
          <w:u w:val="single"/>
        </w:rPr>
        <w:t xml:space="preserve"> </w:t>
      </w:r>
    </w:p>
    <w:p w14:paraId="3D1A8A93" w14:textId="3C50C6F9" w:rsidR="00526126" w:rsidRPr="00D20A8F" w:rsidRDefault="00DA52D7" w:rsidP="00CB70E2">
      <w:pPr>
        <w:jc w:val="both"/>
        <w:rPr>
          <w:rFonts w:ascii="Times New Roman" w:hAnsi="Times New Roman" w:cs="Times New Roman"/>
          <w:b/>
          <w:sz w:val="24"/>
          <w:szCs w:val="24"/>
          <w:u w:val="single"/>
        </w:rPr>
      </w:pPr>
      <w:r w:rsidRPr="00D20A8F">
        <w:rPr>
          <w:rFonts w:ascii="Times New Roman" w:hAnsi="Times New Roman" w:cs="Times New Roman"/>
          <w:sz w:val="24"/>
          <w:szCs w:val="24"/>
        </w:rPr>
        <w:t xml:space="preserve">Z dôvodu, že </w:t>
      </w:r>
      <w:r w:rsidR="00E410B3" w:rsidRPr="00D20A8F">
        <w:rPr>
          <w:rFonts w:ascii="Times New Roman" w:hAnsi="Times New Roman" w:cs="Times New Roman"/>
          <w:sz w:val="24"/>
          <w:szCs w:val="24"/>
        </w:rPr>
        <w:t>v zmysle predloženého návrhu by mala byť</w:t>
      </w:r>
      <w:r w:rsidRPr="00D20A8F">
        <w:rPr>
          <w:rFonts w:ascii="Times New Roman" w:hAnsi="Times New Roman" w:cs="Times New Roman"/>
          <w:sz w:val="24"/>
          <w:szCs w:val="24"/>
        </w:rPr>
        <w:t xml:space="preserve"> obsahom </w:t>
      </w:r>
      <w:r w:rsidR="00E410B3" w:rsidRPr="00D20A8F">
        <w:rPr>
          <w:rFonts w:ascii="Times New Roman" w:hAnsi="Times New Roman" w:cs="Times New Roman"/>
          <w:sz w:val="24"/>
          <w:szCs w:val="24"/>
        </w:rPr>
        <w:t>tretej hlavy v štrnástej časti</w:t>
      </w:r>
      <w:r w:rsidRPr="00D20A8F">
        <w:rPr>
          <w:rFonts w:ascii="Times New Roman" w:hAnsi="Times New Roman" w:cs="Times New Roman"/>
          <w:sz w:val="24"/>
          <w:szCs w:val="24"/>
        </w:rPr>
        <w:t xml:space="preserve"> okrem úpravy samoregulačných mechanizmov v oblasti poskytovania obsahových služieb, taktiež úprava samoregulačných mechanizmov v oblasti poskytovania systémov merania sledovanosti, navrhuje</w:t>
      </w:r>
      <w:r w:rsidR="00E410B3" w:rsidRPr="00D20A8F">
        <w:rPr>
          <w:rFonts w:ascii="Times New Roman" w:hAnsi="Times New Roman" w:cs="Times New Roman"/>
          <w:sz w:val="24"/>
          <w:szCs w:val="24"/>
        </w:rPr>
        <w:t xml:space="preserve"> sa</w:t>
      </w:r>
      <w:r w:rsidRPr="00D20A8F">
        <w:rPr>
          <w:rFonts w:ascii="Times New Roman" w:hAnsi="Times New Roman" w:cs="Times New Roman"/>
          <w:sz w:val="24"/>
          <w:szCs w:val="24"/>
        </w:rPr>
        <w:t xml:space="preserve">  zosúladiť znenie na</w:t>
      </w:r>
      <w:r w:rsidR="00E410B3" w:rsidRPr="00D20A8F">
        <w:rPr>
          <w:rFonts w:ascii="Times New Roman" w:hAnsi="Times New Roman" w:cs="Times New Roman"/>
          <w:sz w:val="24"/>
          <w:szCs w:val="24"/>
        </w:rPr>
        <w:t>d</w:t>
      </w:r>
      <w:r w:rsidRPr="00D20A8F">
        <w:rPr>
          <w:rFonts w:ascii="Times New Roman" w:hAnsi="Times New Roman" w:cs="Times New Roman"/>
          <w:sz w:val="24"/>
          <w:szCs w:val="24"/>
        </w:rPr>
        <w:t>pisu</w:t>
      </w:r>
      <w:r w:rsidR="00E410B3" w:rsidRPr="00D20A8F">
        <w:rPr>
          <w:rFonts w:ascii="Times New Roman" w:hAnsi="Times New Roman" w:cs="Times New Roman"/>
          <w:sz w:val="24"/>
          <w:szCs w:val="24"/>
        </w:rPr>
        <w:t xml:space="preserve"> </w:t>
      </w:r>
      <w:r w:rsidR="00B466EC" w:rsidRPr="00D20A8F">
        <w:rPr>
          <w:rFonts w:ascii="Times New Roman" w:hAnsi="Times New Roman" w:cs="Times New Roman"/>
          <w:sz w:val="24"/>
          <w:szCs w:val="24"/>
        </w:rPr>
        <w:t xml:space="preserve">tretej </w:t>
      </w:r>
      <w:r w:rsidR="00E410B3" w:rsidRPr="00D20A8F">
        <w:rPr>
          <w:rFonts w:ascii="Times New Roman" w:hAnsi="Times New Roman" w:cs="Times New Roman"/>
          <w:sz w:val="24"/>
          <w:szCs w:val="24"/>
        </w:rPr>
        <w:t>hlavy</w:t>
      </w:r>
      <w:r w:rsidRPr="00D20A8F">
        <w:rPr>
          <w:rFonts w:ascii="Times New Roman" w:hAnsi="Times New Roman" w:cs="Times New Roman"/>
          <w:sz w:val="24"/>
          <w:szCs w:val="24"/>
        </w:rPr>
        <w:t xml:space="preserve"> </w:t>
      </w:r>
      <w:r w:rsidR="00E410B3" w:rsidRPr="00D20A8F">
        <w:rPr>
          <w:rFonts w:ascii="Times New Roman" w:hAnsi="Times New Roman" w:cs="Times New Roman"/>
          <w:sz w:val="24"/>
          <w:szCs w:val="24"/>
        </w:rPr>
        <w:t>s jej obsahom.</w:t>
      </w:r>
    </w:p>
    <w:p w14:paraId="3C46B14B" w14:textId="48921511" w:rsidR="005A1CA0" w:rsidRPr="00D20A8F" w:rsidRDefault="00DC5FBF" w:rsidP="00CB70E2">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34</w:t>
      </w:r>
      <w:r w:rsidRPr="00D20A8F">
        <w:rPr>
          <w:rFonts w:ascii="Times New Roman" w:hAnsi="Times New Roman" w:cs="Times New Roman"/>
          <w:b/>
          <w:sz w:val="24"/>
          <w:szCs w:val="24"/>
          <w:u w:val="single"/>
        </w:rPr>
        <w:t xml:space="preserve"> </w:t>
      </w:r>
    </w:p>
    <w:p w14:paraId="773B364F" w14:textId="21224526" w:rsidR="00064EDF" w:rsidRPr="00D20A8F" w:rsidRDefault="005C3254" w:rsidP="00394CE6">
      <w:pPr>
        <w:jc w:val="both"/>
        <w:rPr>
          <w:rFonts w:ascii="Times New Roman" w:hAnsi="Times New Roman" w:cs="Times New Roman"/>
          <w:sz w:val="24"/>
          <w:szCs w:val="24"/>
        </w:rPr>
      </w:pPr>
      <w:r w:rsidRPr="00D20A8F">
        <w:rPr>
          <w:rFonts w:ascii="Times New Roman" w:hAnsi="Times New Roman" w:cs="Times New Roman"/>
          <w:sz w:val="24"/>
          <w:szCs w:val="24"/>
        </w:rPr>
        <w:t xml:space="preserve">Navrhuje sa rozšíriť legálnu definíciu samoregulačného orgánu na účely tohto zákona tak, aby  regulačným orgánom bola aj iniciatíva alebo orgán samoregulácie pôsobiaci na území Slovenskej republiky presadzujúci samoregulačný mechanizmus uplatňovaný na základe kódexu správania sa alebo obdobného samoregulačného systému pravidiel správania sa nie len v oblasti poskytovania obsahových služieb, ale aj v oblasti </w:t>
      </w:r>
      <w:r w:rsidR="0063421C" w:rsidRPr="00D20A8F">
        <w:rPr>
          <w:rFonts w:ascii="Times New Roman" w:hAnsi="Times New Roman" w:cs="Times New Roman"/>
          <w:sz w:val="24"/>
          <w:szCs w:val="24"/>
        </w:rPr>
        <w:t>poskytovania</w:t>
      </w:r>
      <w:r w:rsidRPr="00D20A8F">
        <w:rPr>
          <w:rFonts w:ascii="Times New Roman" w:hAnsi="Times New Roman" w:cs="Times New Roman"/>
          <w:sz w:val="24"/>
          <w:szCs w:val="24"/>
        </w:rPr>
        <w:t xml:space="preserve"> systémov merania sledovanosti</w:t>
      </w:r>
      <w:r w:rsidR="00EC7272" w:rsidRPr="00D20A8F">
        <w:rPr>
          <w:rFonts w:ascii="Times New Roman" w:hAnsi="Times New Roman" w:cs="Times New Roman"/>
          <w:sz w:val="24"/>
          <w:szCs w:val="24"/>
        </w:rPr>
        <w:t>.</w:t>
      </w:r>
    </w:p>
    <w:p w14:paraId="13DC3AA1" w14:textId="2A184BE9" w:rsidR="00401CE8" w:rsidRPr="00D20A8F" w:rsidRDefault="00401CE8" w:rsidP="00401CE8">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35</w:t>
      </w:r>
      <w:r w:rsidRPr="00D20A8F">
        <w:rPr>
          <w:rFonts w:ascii="Times New Roman" w:hAnsi="Times New Roman" w:cs="Times New Roman"/>
          <w:b/>
          <w:sz w:val="24"/>
          <w:szCs w:val="24"/>
          <w:u w:val="single"/>
        </w:rPr>
        <w:t xml:space="preserve"> </w:t>
      </w:r>
    </w:p>
    <w:p w14:paraId="438643FA" w14:textId="6780BA7F" w:rsidR="00401CE8" w:rsidRPr="00B91509" w:rsidRDefault="00401CE8" w:rsidP="00394CE6">
      <w:pPr>
        <w:jc w:val="both"/>
        <w:rPr>
          <w:rFonts w:ascii="Times New Roman" w:hAnsi="Times New Roman" w:cs="Times New Roman"/>
          <w:sz w:val="24"/>
          <w:szCs w:val="24"/>
        </w:rPr>
      </w:pPr>
      <w:r w:rsidRPr="00B91509">
        <w:rPr>
          <w:rFonts w:ascii="Times New Roman" w:hAnsi="Times New Roman" w:cs="Times New Roman"/>
          <w:sz w:val="24"/>
          <w:szCs w:val="24"/>
        </w:rPr>
        <w:t>Legislatívno-technická úprava súvisiaca so zmenou navrhovanou v § 1 ods. 1 písm. g).</w:t>
      </w:r>
    </w:p>
    <w:p w14:paraId="3AC382A5" w14:textId="273EFFD3" w:rsidR="00EC7272" w:rsidRPr="00B87F5D" w:rsidRDefault="00EC7272" w:rsidP="00394CE6">
      <w:pPr>
        <w:jc w:val="both"/>
        <w:rPr>
          <w:rFonts w:ascii="Times New Roman" w:hAnsi="Times New Roman" w:cs="Times New Roman"/>
          <w:b/>
          <w:sz w:val="24"/>
          <w:szCs w:val="24"/>
          <w:u w:val="single"/>
        </w:rPr>
      </w:pPr>
      <w:r w:rsidRPr="00B87F5D">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36</w:t>
      </w:r>
    </w:p>
    <w:p w14:paraId="5CE11B6C" w14:textId="5212E239" w:rsidR="00EC7272" w:rsidRDefault="00BC1B8D" w:rsidP="00B9150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Navrhovaná ú</w:t>
      </w:r>
      <w:r w:rsidR="00AA1B1D" w:rsidRPr="00D20A8F">
        <w:rPr>
          <w:rFonts w:ascii="Times New Roman" w:hAnsi="Times New Roman" w:cs="Times New Roman"/>
          <w:sz w:val="24"/>
          <w:szCs w:val="24"/>
        </w:rPr>
        <w:t xml:space="preserve">prava ustanovenia § 127 ods. 3 vychádza z čl. 18 ods. 1 písm. d) EMFA, ktorý predpokladá existenciu samoregulačného mechanizmu, ktorým sa upravujú redakčné štandardy poskytovateľov obsahových služieb. </w:t>
      </w:r>
      <w:r w:rsidR="009E6768">
        <w:rPr>
          <w:rFonts w:ascii="Times New Roman" w:hAnsi="Times New Roman" w:cs="Times New Roman"/>
          <w:sz w:val="24"/>
          <w:szCs w:val="24"/>
        </w:rPr>
        <w:t>V</w:t>
      </w:r>
      <w:r w:rsidR="00B900A0">
        <w:rPr>
          <w:rFonts w:ascii="Times New Roman" w:hAnsi="Times New Roman" w:cs="Times New Roman"/>
          <w:sz w:val="24"/>
          <w:szCs w:val="24"/>
        </w:rPr>
        <w:t> </w:t>
      </w:r>
      <w:r w:rsidR="009E6768">
        <w:rPr>
          <w:rFonts w:ascii="Times New Roman" w:hAnsi="Times New Roman" w:cs="Times New Roman"/>
          <w:sz w:val="24"/>
          <w:szCs w:val="24"/>
        </w:rPr>
        <w:t>súlade</w:t>
      </w:r>
      <w:r w:rsidR="00B900A0">
        <w:rPr>
          <w:rFonts w:ascii="Times New Roman" w:hAnsi="Times New Roman" w:cs="Times New Roman"/>
          <w:sz w:val="24"/>
          <w:szCs w:val="24"/>
        </w:rPr>
        <w:t xml:space="preserve"> s</w:t>
      </w:r>
      <w:r w:rsidR="009E6768">
        <w:rPr>
          <w:rFonts w:ascii="Times New Roman" w:hAnsi="Times New Roman" w:cs="Times New Roman"/>
          <w:sz w:val="24"/>
          <w:szCs w:val="24"/>
        </w:rPr>
        <w:t xml:space="preserve"> čl. 4 ods. 8 EMFA je dôležité, aby sa v záujme posilneni</w:t>
      </w:r>
      <w:r w:rsidR="00B900A0">
        <w:rPr>
          <w:rFonts w:ascii="Times New Roman" w:hAnsi="Times New Roman" w:cs="Times New Roman"/>
          <w:sz w:val="24"/>
          <w:szCs w:val="24"/>
        </w:rPr>
        <w:t>a práva na účinnú súdnu ochranu</w:t>
      </w:r>
      <w:r w:rsidR="009E6768">
        <w:rPr>
          <w:rFonts w:ascii="Times New Roman" w:hAnsi="Times New Roman" w:cs="Times New Roman"/>
          <w:sz w:val="24"/>
          <w:szCs w:val="24"/>
        </w:rPr>
        <w:t xml:space="preserve"> </w:t>
      </w:r>
      <w:r w:rsidR="009E6768" w:rsidRPr="009E6768">
        <w:rPr>
          <w:rFonts w:ascii="Times New Roman" w:hAnsi="Times New Roman" w:cs="Times New Roman"/>
          <w:sz w:val="24"/>
          <w:szCs w:val="24"/>
        </w:rPr>
        <w:t xml:space="preserve">poskytovatelia mediálnych služieb, novinári a osoby, ktoré sú s nimi v pravidelnom alebo profesionálnom vzťahu, mohli spoľahnúť na primeranú pomoc, </w:t>
      </w:r>
      <w:r w:rsidR="00B900A0">
        <w:rPr>
          <w:rFonts w:ascii="Times New Roman" w:hAnsi="Times New Roman" w:cs="Times New Roman"/>
          <w:sz w:val="24"/>
          <w:szCs w:val="24"/>
        </w:rPr>
        <w:t xml:space="preserve">pri vykonávaní práva na ochranu novinárskych zdrojov a dôvernej komunikácie. </w:t>
      </w:r>
      <w:r w:rsidR="00B900A0" w:rsidRPr="00B900A0">
        <w:rPr>
          <w:rFonts w:ascii="Times New Roman" w:hAnsi="Times New Roman" w:cs="Times New Roman"/>
          <w:sz w:val="24"/>
          <w:szCs w:val="24"/>
        </w:rPr>
        <w:t xml:space="preserve">Takáto pomoc </w:t>
      </w:r>
      <w:r w:rsidR="00B900A0">
        <w:rPr>
          <w:rFonts w:ascii="Times New Roman" w:hAnsi="Times New Roman" w:cs="Times New Roman"/>
          <w:sz w:val="24"/>
          <w:szCs w:val="24"/>
        </w:rPr>
        <w:t>môže</w:t>
      </w:r>
      <w:r w:rsidR="00B900A0" w:rsidRPr="00B900A0">
        <w:rPr>
          <w:rFonts w:ascii="Times New Roman" w:hAnsi="Times New Roman" w:cs="Times New Roman"/>
          <w:sz w:val="24"/>
          <w:szCs w:val="24"/>
        </w:rPr>
        <w:t xml:space="preserve"> mať právnu, finančnú alebo inú povahu, ako napríklad poskytovanie informácií o dostupných opravných prostriedkoch. </w:t>
      </w:r>
      <w:r w:rsidR="00B900A0">
        <w:rPr>
          <w:rFonts w:ascii="Times New Roman" w:hAnsi="Times New Roman" w:cs="Times New Roman"/>
          <w:sz w:val="24"/>
          <w:szCs w:val="24"/>
        </w:rPr>
        <w:t>V súlade s EMFA by takúto pomoc</w:t>
      </w:r>
      <w:r w:rsidR="00B900A0" w:rsidRPr="00B900A0">
        <w:rPr>
          <w:rFonts w:ascii="Times New Roman" w:hAnsi="Times New Roman" w:cs="Times New Roman"/>
          <w:sz w:val="24"/>
          <w:szCs w:val="24"/>
        </w:rPr>
        <w:t xml:space="preserve"> mohol účinne poskytovať nezávislý orgán alebo subjekt, alebo ak takýto orgán alebo subjekt neexistuje, samoregulačný orgán alebo mechanizmus.</w:t>
      </w:r>
      <w:r w:rsidR="00B900A0">
        <w:rPr>
          <w:rFonts w:ascii="Times New Roman" w:hAnsi="Times New Roman" w:cs="Times New Roman"/>
          <w:sz w:val="24"/>
          <w:szCs w:val="24"/>
        </w:rPr>
        <w:t xml:space="preserve"> V podmienkach Slovenskej republiky sa javí ako najoptimálnejšie riešenie</w:t>
      </w:r>
      <w:r w:rsidR="00473776">
        <w:rPr>
          <w:rFonts w:ascii="Times New Roman" w:hAnsi="Times New Roman" w:cs="Times New Roman"/>
          <w:sz w:val="24"/>
          <w:szCs w:val="24"/>
        </w:rPr>
        <w:t xml:space="preserve"> implementovať čl. 4 ods. 8 EMFA</w:t>
      </w:r>
      <w:r w:rsidR="00473776" w:rsidRPr="00D20A8F" w:rsidDel="00473776">
        <w:rPr>
          <w:rFonts w:ascii="Times New Roman" w:hAnsi="Times New Roman" w:cs="Times New Roman"/>
          <w:sz w:val="24"/>
          <w:szCs w:val="24"/>
        </w:rPr>
        <w:t xml:space="preserve"> </w:t>
      </w:r>
      <w:r w:rsidR="00473776">
        <w:rPr>
          <w:rFonts w:ascii="Times New Roman" w:hAnsi="Times New Roman" w:cs="Times New Roman"/>
          <w:sz w:val="24"/>
          <w:szCs w:val="24"/>
        </w:rPr>
        <w:t>zapojením samoregulačných mechanizmov.</w:t>
      </w:r>
    </w:p>
    <w:p w14:paraId="397D7EFF" w14:textId="77777777" w:rsidR="0003165C" w:rsidRPr="00B900A0" w:rsidRDefault="0003165C" w:rsidP="00B900A0">
      <w:pPr>
        <w:autoSpaceDE w:val="0"/>
        <w:autoSpaceDN w:val="0"/>
        <w:adjustRightInd w:val="0"/>
        <w:spacing w:after="0" w:line="240" w:lineRule="auto"/>
        <w:jc w:val="both"/>
        <w:rPr>
          <w:rFonts w:ascii="EUAlbertina" w:hAnsi="EUAlbertina" w:cs="EUAlbertina"/>
          <w:color w:val="000000"/>
          <w:sz w:val="19"/>
          <w:szCs w:val="19"/>
        </w:rPr>
      </w:pPr>
    </w:p>
    <w:p w14:paraId="5E154643" w14:textId="36E9028B" w:rsidR="009C663A" w:rsidRPr="00D20A8F" w:rsidRDefault="00CA2B30"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 bod</w:t>
      </w:r>
      <w:r w:rsidR="00057664" w:rsidRPr="00D20A8F">
        <w:rPr>
          <w:rFonts w:ascii="Times New Roman" w:hAnsi="Times New Roman" w:cs="Times New Roman"/>
          <w:b/>
          <w:sz w:val="24"/>
          <w:szCs w:val="24"/>
          <w:u w:val="single"/>
        </w:rPr>
        <w:t>u</w:t>
      </w:r>
      <w:r w:rsidRPr="00D20A8F">
        <w:rPr>
          <w:rFonts w:ascii="Times New Roman" w:hAnsi="Times New Roman" w:cs="Times New Roman"/>
          <w:b/>
          <w:sz w:val="24"/>
          <w:szCs w:val="24"/>
          <w:u w:val="single"/>
        </w:rPr>
        <w:t xml:space="preserve"> </w:t>
      </w:r>
      <w:r w:rsidR="00AA1B1D" w:rsidRPr="00D20A8F">
        <w:rPr>
          <w:rFonts w:ascii="Times New Roman" w:hAnsi="Times New Roman" w:cs="Times New Roman"/>
          <w:b/>
          <w:sz w:val="24"/>
          <w:szCs w:val="24"/>
          <w:u w:val="single"/>
        </w:rPr>
        <w:t>3</w:t>
      </w:r>
      <w:r w:rsidR="00CC1320">
        <w:rPr>
          <w:rFonts w:ascii="Times New Roman" w:hAnsi="Times New Roman" w:cs="Times New Roman"/>
          <w:b/>
          <w:sz w:val="24"/>
          <w:szCs w:val="24"/>
          <w:u w:val="single"/>
        </w:rPr>
        <w:t>7</w:t>
      </w:r>
      <w:r w:rsidR="004D1870" w:rsidRPr="00D20A8F">
        <w:rPr>
          <w:rFonts w:ascii="Times New Roman" w:hAnsi="Times New Roman" w:cs="Times New Roman"/>
          <w:b/>
          <w:sz w:val="24"/>
          <w:szCs w:val="24"/>
          <w:u w:val="single"/>
        </w:rPr>
        <w:t xml:space="preserve"> </w:t>
      </w:r>
    </w:p>
    <w:p w14:paraId="71356270" w14:textId="13916B37" w:rsidR="00E410B3" w:rsidRPr="00D20A8F" w:rsidRDefault="00E410B3" w:rsidP="00CB70E2">
      <w:pPr>
        <w:jc w:val="both"/>
        <w:rPr>
          <w:rFonts w:ascii="Times New Roman" w:hAnsi="Times New Roman" w:cs="Times New Roman"/>
          <w:sz w:val="24"/>
          <w:szCs w:val="24"/>
        </w:rPr>
      </w:pPr>
      <w:r w:rsidRPr="00D20A8F">
        <w:rPr>
          <w:rFonts w:ascii="Times New Roman" w:hAnsi="Times New Roman" w:cs="Times New Roman"/>
          <w:sz w:val="24"/>
          <w:szCs w:val="24"/>
        </w:rPr>
        <w:t>EMFA</w:t>
      </w:r>
      <w:r w:rsidR="001912E2" w:rsidRPr="00D20A8F">
        <w:rPr>
          <w:rFonts w:ascii="Times New Roman" w:hAnsi="Times New Roman" w:cs="Times New Roman"/>
          <w:sz w:val="24"/>
          <w:szCs w:val="24"/>
        </w:rPr>
        <w:t xml:space="preserve"> vo svojom</w:t>
      </w:r>
      <w:r w:rsidRPr="00D20A8F">
        <w:rPr>
          <w:rFonts w:ascii="Times New Roman" w:hAnsi="Times New Roman" w:cs="Times New Roman"/>
          <w:sz w:val="24"/>
          <w:szCs w:val="24"/>
        </w:rPr>
        <w:t xml:space="preserve"> čl. 24 ods. 3 </w:t>
      </w:r>
      <w:r w:rsidR="00B466EC" w:rsidRPr="00D20A8F">
        <w:rPr>
          <w:rFonts w:ascii="Times New Roman" w:hAnsi="Times New Roman" w:cs="Times New Roman"/>
          <w:sz w:val="24"/>
          <w:szCs w:val="24"/>
        </w:rPr>
        <w:t xml:space="preserve">kladie požiadavku, aby </w:t>
      </w:r>
      <w:r w:rsidRPr="00D20A8F">
        <w:rPr>
          <w:rFonts w:ascii="Times New Roman" w:hAnsi="Times New Roman" w:cs="Times New Roman"/>
          <w:sz w:val="24"/>
          <w:szCs w:val="24"/>
        </w:rPr>
        <w:t xml:space="preserve">národné regulačné orgány </w:t>
      </w:r>
      <w:r w:rsidR="001912E2" w:rsidRPr="00D20A8F">
        <w:rPr>
          <w:rFonts w:ascii="Times New Roman" w:hAnsi="Times New Roman" w:cs="Times New Roman"/>
          <w:sz w:val="24"/>
          <w:szCs w:val="24"/>
        </w:rPr>
        <w:t xml:space="preserve">nabádali </w:t>
      </w:r>
      <w:r w:rsidRPr="00D20A8F">
        <w:rPr>
          <w:rFonts w:ascii="Times New Roman" w:hAnsi="Times New Roman" w:cs="Times New Roman"/>
          <w:sz w:val="24"/>
          <w:szCs w:val="24"/>
        </w:rPr>
        <w:t>poskytovateľov systémov me</w:t>
      </w:r>
      <w:r w:rsidR="001912E2" w:rsidRPr="00D20A8F">
        <w:rPr>
          <w:rFonts w:ascii="Times New Roman" w:hAnsi="Times New Roman" w:cs="Times New Roman"/>
          <w:sz w:val="24"/>
          <w:szCs w:val="24"/>
        </w:rPr>
        <w:t xml:space="preserve">rania sledovanosti, aby spolu so </w:t>
      </w:r>
      <w:r w:rsidRPr="00D20A8F">
        <w:rPr>
          <w:rFonts w:ascii="Times New Roman" w:hAnsi="Times New Roman" w:cs="Times New Roman"/>
          <w:sz w:val="24"/>
          <w:szCs w:val="24"/>
        </w:rPr>
        <w:t xml:space="preserve">zainteresovanými </w:t>
      </w:r>
      <w:r w:rsidR="001912E2" w:rsidRPr="00D20A8F">
        <w:rPr>
          <w:rFonts w:ascii="Times New Roman" w:hAnsi="Times New Roman" w:cs="Times New Roman"/>
          <w:sz w:val="24"/>
          <w:szCs w:val="24"/>
        </w:rPr>
        <w:t>subjektami</w:t>
      </w:r>
      <w:r w:rsidRPr="00D20A8F">
        <w:rPr>
          <w:rFonts w:ascii="Times New Roman" w:hAnsi="Times New Roman" w:cs="Times New Roman"/>
          <w:sz w:val="24"/>
          <w:szCs w:val="24"/>
        </w:rPr>
        <w:t xml:space="preserve"> vypracovali kódexy správania, alebo aby dodržiavali kódexy správania, ktoré spoločne dohodli a všeobecne akceptujú poskytovatelia mediálnych služieb, ich zastupujúce organizácie a akékoľvek iné zainteresované strany.</w:t>
      </w:r>
      <w:r w:rsidR="001912E2" w:rsidRPr="00D20A8F">
        <w:rPr>
          <w:rFonts w:ascii="Times New Roman" w:hAnsi="Times New Roman" w:cs="Times New Roman"/>
          <w:sz w:val="24"/>
          <w:szCs w:val="24"/>
        </w:rPr>
        <w:t xml:space="preserve"> V nadväznosti na uvedené sa </w:t>
      </w:r>
      <w:r w:rsidR="00257F14" w:rsidRPr="00D20A8F">
        <w:rPr>
          <w:rFonts w:ascii="Times New Roman" w:hAnsi="Times New Roman" w:cs="Times New Roman"/>
          <w:sz w:val="24"/>
          <w:szCs w:val="24"/>
        </w:rPr>
        <w:t xml:space="preserve">navrhuje, aby bolo možné do evidencie samoregulačných mechanizmov a samoregulačných orgánov </w:t>
      </w:r>
      <w:r w:rsidR="005C3254" w:rsidRPr="00D20A8F">
        <w:rPr>
          <w:rFonts w:ascii="Times New Roman" w:hAnsi="Times New Roman" w:cs="Times New Roman"/>
          <w:sz w:val="24"/>
          <w:szCs w:val="24"/>
        </w:rPr>
        <w:t>zapísať aj kódexy a samoregulačné orgány vzťahujúce sa na oblasť poskytovania systémov merania sledovanosti.</w:t>
      </w:r>
      <w:r w:rsidR="002B6372" w:rsidRPr="00D20A8F">
        <w:rPr>
          <w:rFonts w:ascii="Times New Roman" w:hAnsi="Times New Roman" w:cs="Times New Roman"/>
          <w:sz w:val="24"/>
          <w:szCs w:val="24"/>
        </w:rPr>
        <w:t xml:space="preserve"> </w:t>
      </w:r>
      <w:r w:rsidR="00443587">
        <w:rPr>
          <w:rFonts w:ascii="Times New Roman" w:hAnsi="Times New Roman" w:cs="Times New Roman"/>
          <w:sz w:val="24"/>
          <w:szCs w:val="24"/>
        </w:rPr>
        <w:t xml:space="preserve">Zároveň sa navrhuje v zákone vymedziť špecifické kritéria, ktoré musí spĺňať kódex, ktorý upravuje </w:t>
      </w:r>
      <w:r w:rsidR="00443587" w:rsidRPr="00443587">
        <w:rPr>
          <w:rFonts w:ascii="Times New Roman" w:hAnsi="Times New Roman" w:cs="Times New Roman"/>
          <w:sz w:val="24"/>
          <w:szCs w:val="24"/>
        </w:rPr>
        <w:t xml:space="preserve">zabezpečenie pomoci pri uplatňovaní práva na účinnú súdnu ochranu v súvislosti </w:t>
      </w:r>
      <w:r w:rsidR="00443587" w:rsidRPr="00443587">
        <w:rPr>
          <w:rFonts w:ascii="Times New Roman" w:hAnsi="Times New Roman" w:cs="Times New Roman"/>
          <w:sz w:val="24"/>
          <w:szCs w:val="24"/>
        </w:rPr>
        <w:lastRenderedPageBreak/>
        <w:t>s povinnosťou zachovávať mlčanlivosť o zdroji informácií</w:t>
      </w:r>
      <w:r w:rsidR="00443587">
        <w:rPr>
          <w:rFonts w:ascii="Times New Roman" w:hAnsi="Times New Roman" w:cs="Times New Roman"/>
          <w:sz w:val="24"/>
          <w:szCs w:val="24"/>
        </w:rPr>
        <w:t>, aby takýto kódex bolo možné regulátorom zapísať do evidencie.</w:t>
      </w:r>
    </w:p>
    <w:p w14:paraId="3EA351A5" w14:textId="499D823E" w:rsidR="00EF427A" w:rsidRDefault="00443587" w:rsidP="00443587">
      <w:pPr>
        <w:rPr>
          <w:rFonts w:ascii="Times New Roman" w:hAnsi="Times New Roman" w:cs="Times New Roman"/>
          <w:b/>
          <w:sz w:val="24"/>
          <w:szCs w:val="24"/>
          <w:u w:val="single"/>
        </w:rPr>
      </w:pPr>
      <w:r w:rsidRPr="00D20A8F">
        <w:rPr>
          <w:rFonts w:ascii="Times New Roman" w:hAnsi="Times New Roman" w:cs="Times New Roman"/>
          <w:b/>
          <w:sz w:val="24"/>
          <w:szCs w:val="24"/>
          <w:u w:val="single"/>
        </w:rPr>
        <w:t>K bodu 3</w:t>
      </w:r>
      <w:r w:rsidR="00CC1320">
        <w:rPr>
          <w:rFonts w:ascii="Times New Roman" w:hAnsi="Times New Roman" w:cs="Times New Roman"/>
          <w:b/>
          <w:sz w:val="24"/>
          <w:szCs w:val="24"/>
          <w:u w:val="single"/>
        </w:rPr>
        <w:t>9</w:t>
      </w:r>
    </w:p>
    <w:p w14:paraId="01649A3D" w14:textId="6900BFC5" w:rsidR="00EF427A" w:rsidRPr="005D65DF" w:rsidRDefault="00EF427A" w:rsidP="00B91509">
      <w:pPr>
        <w:widowControl w:val="0"/>
        <w:autoSpaceDE w:val="0"/>
        <w:autoSpaceDN w:val="0"/>
        <w:adjustRightInd w:val="0"/>
        <w:spacing w:after="0"/>
        <w:jc w:val="both"/>
        <w:rPr>
          <w:rFonts w:ascii="Times New Roman" w:hAnsi="Times New Roman" w:cs="Times New Roman"/>
          <w:sz w:val="24"/>
          <w:szCs w:val="24"/>
        </w:rPr>
      </w:pPr>
      <w:r w:rsidRPr="005D65DF">
        <w:rPr>
          <w:rFonts w:ascii="Times New Roman" w:hAnsi="Times New Roman" w:cs="Times New Roman"/>
          <w:sz w:val="24"/>
          <w:szCs w:val="24"/>
        </w:rPr>
        <w:t xml:space="preserve">Vzhľadom na </w:t>
      </w:r>
      <w:r w:rsidR="00122FE3">
        <w:rPr>
          <w:rFonts w:ascii="Times New Roman" w:hAnsi="Times New Roman" w:cs="Times New Roman"/>
          <w:sz w:val="24"/>
          <w:szCs w:val="24"/>
        </w:rPr>
        <w:t>špecifický charakter kódexu,</w:t>
      </w:r>
      <w:r w:rsidR="00122FE3" w:rsidRPr="00122FE3">
        <w:rPr>
          <w:rFonts w:ascii="Times New Roman" w:hAnsi="Times New Roman" w:cs="Times New Roman"/>
          <w:sz w:val="24"/>
          <w:szCs w:val="24"/>
        </w:rPr>
        <w:t xml:space="preserve"> </w:t>
      </w:r>
      <w:r w:rsidR="00122FE3">
        <w:rPr>
          <w:rFonts w:ascii="Times New Roman" w:hAnsi="Times New Roman" w:cs="Times New Roman"/>
          <w:sz w:val="24"/>
          <w:szCs w:val="24"/>
        </w:rPr>
        <w:t xml:space="preserve">ktorý upravuje </w:t>
      </w:r>
      <w:r w:rsidR="00122FE3" w:rsidRPr="00443587">
        <w:rPr>
          <w:rFonts w:ascii="Times New Roman" w:hAnsi="Times New Roman" w:cs="Times New Roman"/>
          <w:sz w:val="24"/>
          <w:szCs w:val="24"/>
        </w:rPr>
        <w:t>zabezpečenie pomoci pri uplatňovaní práva na účinnú súdnu ochranu v súvislosti s povinnosťou zachovávať mlčanlivosť o zdroji informácií</w:t>
      </w:r>
      <w:r w:rsidR="00122FE3">
        <w:rPr>
          <w:rFonts w:ascii="Times New Roman" w:hAnsi="Times New Roman" w:cs="Times New Roman"/>
          <w:sz w:val="24"/>
          <w:szCs w:val="24"/>
        </w:rPr>
        <w:t>, pri ktorom sa dodržiavanie pravidiel v ňom uvedených nepresadzuje</w:t>
      </w:r>
      <w:r w:rsidR="003154E0">
        <w:rPr>
          <w:rFonts w:ascii="Times New Roman" w:hAnsi="Times New Roman" w:cs="Times New Roman"/>
          <w:sz w:val="24"/>
          <w:szCs w:val="24"/>
        </w:rPr>
        <w:t xml:space="preserve"> pomocou sankcií, sa </w:t>
      </w:r>
      <w:r w:rsidR="00122FE3">
        <w:rPr>
          <w:rFonts w:ascii="Times New Roman" w:hAnsi="Times New Roman" w:cs="Times New Roman"/>
          <w:sz w:val="24"/>
          <w:szCs w:val="24"/>
        </w:rPr>
        <w:t>navrhuje</w:t>
      </w:r>
      <w:r w:rsidR="003154E0">
        <w:rPr>
          <w:rFonts w:ascii="Times New Roman" w:hAnsi="Times New Roman" w:cs="Times New Roman"/>
          <w:sz w:val="24"/>
          <w:szCs w:val="24"/>
        </w:rPr>
        <w:t>, aby povinnou prílohou žiadosti</w:t>
      </w:r>
      <w:r w:rsidR="00122FE3">
        <w:rPr>
          <w:rFonts w:ascii="Times New Roman" w:hAnsi="Times New Roman" w:cs="Times New Roman"/>
          <w:sz w:val="24"/>
          <w:szCs w:val="24"/>
        </w:rPr>
        <w:t xml:space="preserve"> o zápis kódexu do evidencie </w:t>
      </w:r>
      <w:r w:rsidR="003154E0">
        <w:rPr>
          <w:rFonts w:ascii="Times New Roman" w:hAnsi="Times New Roman" w:cs="Times New Roman"/>
          <w:sz w:val="24"/>
          <w:szCs w:val="24"/>
        </w:rPr>
        <w:t xml:space="preserve">nebol </w:t>
      </w:r>
      <w:r w:rsidR="003154E0" w:rsidRPr="003154E0">
        <w:rPr>
          <w:rFonts w:ascii="Times New Roman" w:hAnsi="Times New Roman" w:cs="Times New Roman"/>
          <w:sz w:val="24"/>
          <w:szCs w:val="24"/>
        </w:rPr>
        <w:t>opis mechanizmu presadzovania p</w:t>
      </w:r>
      <w:r w:rsidR="003154E0">
        <w:rPr>
          <w:rFonts w:ascii="Times New Roman" w:hAnsi="Times New Roman" w:cs="Times New Roman"/>
          <w:sz w:val="24"/>
          <w:szCs w:val="24"/>
        </w:rPr>
        <w:t>ravidiel správania sa a</w:t>
      </w:r>
      <w:r w:rsidR="003154E0" w:rsidRPr="003154E0">
        <w:rPr>
          <w:rFonts w:ascii="Times New Roman" w:hAnsi="Times New Roman" w:cs="Times New Roman"/>
          <w:sz w:val="24"/>
          <w:szCs w:val="24"/>
        </w:rPr>
        <w:t xml:space="preserve"> opis účinných a primeraných sankcií.</w:t>
      </w:r>
      <w:r w:rsidR="003154E0">
        <w:rPr>
          <w:rFonts w:ascii="Times New Roman" w:hAnsi="Times New Roman" w:cs="Times New Roman"/>
          <w:sz w:val="24"/>
          <w:szCs w:val="24"/>
        </w:rPr>
        <w:t xml:space="preserve"> </w:t>
      </w:r>
      <w:r w:rsidR="003154E0" w:rsidRPr="003154E0">
        <w:rPr>
          <w:rFonts w:ascii="Times New Roman" w:hAnsi="Times New Roman" w:cs="Times New Roman"/>
          <w:sz w:val="24"/>
          <w:szCs w:val="24"/>
        </w:rPr>
        <w:t>Pokiaľ ide o opis mechanizmu monitorovania a hodnotenia dodržiavania kódexu</w:t>
      </w:r>
      <w:r w:rsidR="003154E0">
        <w:rPr>
          <w:rFonts w:ascii="Times New Roman" w:hAnsi="Times New Roman" w:cs="Times New Roman"/>
          <w:sz w:val="24"/>
          <w:szCs w:val="24"/>
        </w:rPr>
        <w:t xml:space="preserve">, tak ten rovnako v prípade uvedeného kódexu nie je potrebné k žiadosti predkladať, keďže z navrhovaného ustanovenia § 128 ods. 4 písm. a) vyplýva, že regulátor zapíše iba taký kódex, v prípade ktorého samoregulačný orgán v žiadosti preukáže, že </w:t>
      </w:r>
      <w:r w:rsidR="003154E0" w:rsidRPr="003154E0">
        <w:rPr>
          <w:rFonts w:ascii="Times New Roman" w:hAnsi="Times New Roman" w:cs="Times New Roman"/>
          <w:sz w:val="24"/>
          <w:szCs w:val="24"/>
        </w:rPr>
        <w:t>má zavedený mechanizmus pravidelného a transparentného monitorovania jeho využívania a nezávislého hodnotenia výsledkov jeho uplatňovania, ktoré sú verejne pr</w:t>
      </w:r>
      <w:r w:rsidR="003154E0">
        <w:rPr>
          <w:rFonts w:ascii="Times New Roman" w:hAnsi="Times New Roman" w:cs="Times New Roman"/>
          <w:sz w:val="24"/>
          <w:szCs w:val="24"/>
        </w:rPr>
        <w:t>ístupné.</w:t>
      </w:r>
    </w:p>
    <w:p w14:paraId="4C1B209D" w14:textId="77777777" w:rsidR="003154E0" w:rsidRDefault="003154E0" w:rsidP="003154E0">
      <w:pPr>
        <w:spacing w:after="0"/>
        <w:jc w:val="both"/>
        <w:rPr>
          <w:rFonts w:ascii="Times New Roman" w:hAnsi="Times New Roman" w:cs="Times New Roman"/>
          <w:b/>
          <w:sz w:val="24"/>
          <w:szCs w:val="24"/>
          <w:u w:val="single"/>
        </w:rPr>
      </w:pPr>
    </w:p>
    <w:p w14:paraId="074CD1F8" w14:textId="1E3B4CB1" w:rsidR="004D1870" w:rsidRPr="00D20A8F" w:rsidRDefault="004D1870" w:rsidP="00CB70E2">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bodom </w:t>
      </w:r>
      <w:r w:rsidR="00AA1B1D" w:rsidRPr="00D20A8F">
        <w:rPr>
          <w:rFonts w:ascii="Times New Roman" w:hAnsi="Times New Roman" w:cs="Times New Roman"/>
          <w:b/>
          <w:sz w:val="24"/>
          <w:szCs w:val="24"/>
          <w:u w:val="single"/>
        </w:rPr>
        <w:t>3</w:t>
      </w:r>
      <w:r w:rsidR="00CC1320">
        <w:rPr>
          <w:rFonts w:ascii="Times New Roman" w:hAnsi="Times New Roman" w:cs="Times New Roman"/>
          <w:b/>
          <w:sz w:val="24"/>
          <w:szCs w:val="24"/>
          <w:u w:val="single"/>
        </w:rPr>
        <w:t>8 a 40</w:t>
      </w:r>
      <w:r w:rsidRPr="00D20A8F">
        <w:rPr>
          <w:rFonts w:ascii="Times New Roman" w:hAnsi="Times New Roman" w:cs="Times New Roman"/>
          <w:b/>
          <w:sz w:val="24"/>
          <w:szCs w:val="24"/>
          <w:u w:val="single"/>
        </w:rPr>
        <w:t xml:space="preserve"> až </w:t>
      </w:r>
      <w:r w:rsidR="00CC1320">
        <w:rPr>
          <w:rFonts w:ascii="Times New Roman" w:hAnsi="Times New Roman" w:cs="Times New Roman"/>
          <w:b/>
          <w:sz w:val="24"/>
          <w:szCs w:val="24"/>
          <w:u w:val="single"/>
        </w:rPr>
        <w:t>44</w:t>
      </w:r>
    </w:p>
    <w:p w14:paraId="1B2D7984" w14:textId="78BE62FF" w:rsidR="004D1870" w:rsidRPr="00D20A8F" w:rsidRDefault="004D1870" w:rsidP="00CB70E2">
      <w:pPr>
        <w:jc w:val="both"/>
        <w:rPr>
          <w:rFonts w:ascii="Times New Roman" w:hAnsi="Times New Roman" w:cs="Times New Roman"/>
          <w:sz w:val="24"/>
          <w:szCs w:val="24"/>
        </w:rPr>
      </w:pPr>
      <w:proofErr w:type="spellStart"/>
      <w:r w:rsidRPr="00D20A8F">
        <w:rPr>
          <w:rFonts w:ascii="Times New Roman" w:hAnsi="Times New Roman" w:cs="Times New Roman"/>
          <w:sz w:val="24"/>
          <w:szCs w:val="24"/>
        </w:rPr>
        <w:t>Legislatívno</w:t>
      </w:r>
      <w:proofErr w:type="spellEnd"/>
      <w:r w:rsidRPr="00D20A8F">
        <w:rPr>
          <w:rFonts w:ascii="Times New Roman" w:hAnsi="Times New Roman" w:cs="Times New Roman"/>
          <w:sz w:val="24"/>
          <w:szCs w:val="24"/>
        </w:rPr>
        <w:t xml:space="preserve"> – technické úpravy súvisiace s</w:t>
      </w:r>
      <w:r w:rsidR="00394CE6" w:rsidRPr="00D20A8F">
        <w:rPr>
          <w:rFonts w:ascii="Times New Roman" w:hAnsi="Times New Roman" w:cs="Times New Roman"/>
          <w:sz w:val="24"/>
          <w:szCs w:val="24"/>
        </w:rPr>
        <w:t> navrhovaným doplnením nového odseku 3 v § 128 a následným preznačením nasledujúcich odsekov tohto ustanovenia.</w:t>
      </w:r>
    </w:p>
    <w:p w14:paraId="439D16BB" w14:textId="6599AA99" w:rsidR="003154E0" w:rsidRPr="00D20A8F" w:rsidRDefault="003154E0" w:rsidP="003154E0">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bodom </w:t>
      </w:r>
      <w:r w:rsidR="00CC1320">
        <w:rPr>
          <w:rFonts w:ascii="Times New Roman" w:hAnsi="Times New Roman" w:cs="Times New Roman"/>
          <w:b/>
          <w:sz w:val="24"/>
          <w:szCs w:val="24"/>
          <w:u w:val="single"/>
        </w:rPr>
        <w:t>45 a 46</w:t>
      </w:r>
    </w:p>
    <w:p w14:paraId="1FDFAB73" w14:textId="0288479C" w:rsidR="003154E0" w:rsidRPr="007B6AED" w:rsidRDefault="003154E0" w:rsidP="007B6AED">
      <w:pPr>
        <w:jc w:val="both"/>
        <w:rPr>
          <w:rFonts w:ascii="Times New Roman" w:hAnsi="Times New Roman" w:cs="Times New Roman"/>
          <w:sz w:val="24"/>
          <w:szCs w:val="24"/>
        </w:rPr>
      </w:pPr>
      <w:r w:rsidRPr="003154E0">
        <w:rPr>
          <w:rFonts w:ascii="Times New Roman" w:hAnsi="Times New Roman" w:cs="Times New Roman"/>
          <w:sz w:val="24"/>
          <w:szCs w:val="24"/>
        </w:rPr>
        <w:t xml:space="preserve">Navrhuje sa doplniť </w:t>
      </w:r>
      <w:r>
        <w:rPr>
          <w:rFonts w:ascii="Times New Roman" w:hAnsi="Times New Roman" w:cs="Times New Roman"/>
          <w:sz w:val="24"/>
          <w:szCs w:val="24"/>
        </w:rPr>
        <w:t>ustanovenie upravujúce povinné zverejňovanie samoregulačným orgánom</w:t>
      </w:r>
      <w:r w:rsidR="007B6AED">
        <w:rPr>
          <w:rFonts w:ascii="Times New Roman" w:hAnsi="Times New Roman" w:cs="Times New Roman"/>
          <w:sz w:val="24"/>
          <w:szCs w:val="24"/>
        </w:rPr>
        <w:t xml:space="preserve"> a to tak, aby povinnou súčasťou správy o činnosti </w:t>
      </w:r>
      <w:r w:rsidRPr="007B6AED">
        <w:rPr>
          <w:rFonts w:ascii="Times New Roman" w:hAnsi="Times New Roman" w:cs="Times New Roman"/>
          <w:sz w:val="24"/>
          <w:szCs w:val="24"/>
        </w:rPr>
        <w:t>samoregulačného orgánu za príslušný kalendárny rok</w:t>
      </w:r>
      <w:r w:rsidR="007B6AED" w:rsidRPr="007B6AED">
        <w:rPr>
          <w:rFonts w:ascii="Times New Roman" w:hAnsi="Times New Roman" w:cs="Times New Roman"/>
          <w:sz w:val="24"/>
          <w:szCs w:val="24"/>
        </w:rPr>
        <w:t xml:space="preserve">, ktorú samoregulačný orgán predkladá </w:t>
      </w:r>
      <w:proofErr w:type="spellStart"/>
      <w:r w:rsidR="007B6AED" w:rsidRPr="007B6AED">
        <w:rPr>
          <w:rFonts w:ascii="Times New Roman" w:hAnsi="Times New Roman" w:cs="Times New Roman"/>
          <w:sz w:val="24"/>
          <w:szCs w:val="24"/>
        </w:rPr>
        <w:t>regulátorovi</w:t>
      </w:r>
      <w:proofErr w:type="spellEnd"/>
      <w:r w:rsidR="007B6AED" w:rsidRPr="007B6AED">
        <w:rPr>
          <w:rFonts w:ascii="Times New Roman" w:hAnsi="Times New Roman" w:cs="Times New Roman"/>
          <w:sz w:val="24"/>
          <w:szCs w:val="24"/>
        </w:rPr>
        <w:t xml:space="preserve">, bola okrem informácie o počte a spôsobe vybavenia prijatých sťažností aj informácia o počte a spôsobe vybavenia prijatých žiadostí o pomoc pri uplatňovaní práva na účinnú súdnu ochranu v súvislosti s povinnosťou zachovávať mlčanlivosť o zdroji informácií alebo s uplatňovaním práva alebo ochrany podľa </w:t>
      </w:r>
      <w:r w:rsidR="00576858">
        <w:rPr>
          <w:rFonts w:ascii="Times New Roman" w:hAnsi="Times New Roman" w:cs="Times New Roman"/>
          <w:sz w:val="24"/>
          <w:szCs w:val="24"/>
        </w:rPr>
        <w:t xml:space="preserve">§ 17 ods. 4 a 5 </w:t>
      </w:r>
      <w:r w:rsidR="007B6AED" w:rsidRPr="007B6AED">
        <w:rPr>
          <w:rFonts w:ascii="Times New Roman" w:hAnsi="Times New Roman" w:cs="Times New Roman"/>
          <w:sz w:val="24"/>
          <w:szCs w:val="24"/>
        </w:rPr>
        <w:t xml:space="preserve">tohto zákona alebo </w:t>
      </w:r>
      <w:r w:rsidR="00576858">
        <w:rPr>
          <w:rFonts w:ascii="Times New Roman" w:hAnsi="Times New Roman" w:cs="Times New Roman"/>
          <w:sz w:val="24"/>
          <w:szCs w:val="24"/>
        </w:rPr>
        <w:t xml:space="preserve">podľa </w:t>
      </w:r>
      <w:r w:rsidR="007B6AED" w:rsidRPr="007B6AED">
        <w:rPr>
          <w:rFonts w:ascii="Times New Roman" w:hAnsi="Times New Roman" w:cs="Times New Roman"/>
          <w:sz w:val="24"/>
          <w:szCs w:val="24"/>
        </w:rPr>
        <w:t>osobitného predpisu</w:t>
      </w:r>
      <w:r w:rsidR="007B6AED">
        <w:rPr>
          <w:rFonts w:ascii="Times New Roman" w:hAnsi="Times New Roman" w:cs="Times New Roman"/>
          <w:sz w:val="24"/>
          <w:szCs w:val="24"/>
        </w:rPr>
        <w:t>. Rovnako sa navrhuje, aby takáto informácia bola zverejňovaná aj na webovom sídle samoregulačného orgánu.</w:t>
      </w:r>
    </w:p>
    <w:p w14:paraId="280E5B53" w14:textId="45CE73FD" w:rsidR="002B6372" w:rsidRPr="00D20A8F" w:rsidRDefault="009C663A"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w:t>
      </w:r>
      <w:r w:rsidR="002B2AAA" w:rsidRPr="00D20A8F">
        <w:rPr>
          <w:rFonts w:ascii="Times New Roman" w:hAnsi="Times New Roman" w:cs="Times New Roman"/>
          <w:b/>
          <w:sz w:val="24"/>
          <w:szCs w:val="24"/>
          <w:u w:val="single"/>
        </w:rPr>
        <w:t xml:space="preserve"> bodom </w:t>
      </w:r>
      <w:r w:rsidR="00CC1320">
        <w:rPr>
          <w:rFonts w:ascii="Times New Roman" w:hAnsi="Times New Roman" w:cs="Times New Roman"/>
          <w:b/>
          <w:sz w:val="24"/>
          <w:szCs w:val="24"/>
          <w:u w:val="single"/>
        </w:rPr>
        <w:t>47</w:t>
      </w:r>
      <w:r w:rsidR="002B2AAA" w:rsidRPr="00D20A8F">
        <w:rPr>
          <w:rFonts w:ascii="Times New Roman" w:hAnsi="Times New Roman" w:cs="Times New Roman"/>
          <w:b/>
          <w:sz w:val="24"/>
          <w:szCs w:val="24"/>
          <w:u w:val="single"/>
        </w:rPr>
        <w:t xml:space="preserve"> a </w:t>
      </w:r>
      <w:r w:rsidR="00CC1320">
        <w:rPr>
          <w:rFonts w:ascii="Times New Roman" w:hAnsi="Times New Roman" w:cs="Times New Roman"/>
          <w:b/>
          <w:sz w:val="24"/>
          <w:szCs w:val="24"/>
          <w:u w:val="single"/>
        </w:rPr>
        <w:t>48</w:t>
      </w:r>
    </w:p>
    <w:p w14:paraId="49D243B6" w14:textId="4B94A0E0" w:rsidR="002B6372" w:rsidRPr="00D20A8F" w:rsidRDefault="002B6372" w:rsidP="00CB70E2">
      <w:pPr>
        <w:jc w:val="both"/>
        <w:rPr>
          <w:rFonts w:ascii="Times New Roman" w:hAnsi="Times New Roman" w:cs="Times New Roman"/>
          <w:sz w:val="24"/>
          <w:szCs w:val="24"/>
        </w:rPr>
      </w:pPr>
      <w:r w:rsidRPr="00D20A8F">
        <w:rPr>
          <w:rFonts w:ascii="Times New Roman" w:hAnsi="Times New Roman" w:cs="Times New Roman"/>
          <w:sz w:val="24"/>
          <w:szCs w:val="24"/>
        </w:rPr>
        <w:t>V nadväznosti na navrhované zmeny v § 12</w:t>
      </w:r>
      <w:r w:rsidR="00394CE6" w:rsidRPr="00D20A8F">
        <w:rPr>
          <w:rFonts w:ascii="Times New Roman" w:hAnsi="Times New Roman" w:cs="Times New Roman"/>
          <w:sz w:val="24"/>
          <w:szCs w:val="24"/>
        </w:rPr>
        <w:t>7</w:t>
      </w:r>
      <w:r w:rsidRPr="00D20A8F">
        <w:rPr>
          <w:rFonts w:ascii="Times New Roman" w:hAnsi="Times New Roman" w:cs="Times New Roman"/>
          <w:sz w:val="24"/>
          <w:szCs w:val="24"/>
        </w:rPr>
        <w:t xml:space="preserve"> a 12</w:t>
      </w:r>
      <w:r w:rsidR="00394CE6" w:rsidRPr="00D20A8F">
        <w:rPr>
          <w:rFonts w:ascii="Times New Roman" w:hAnsi="Times New Roman" w:cs="Times New Roman"/>
          <w:sz w:val="24"/>
          <w:szCs w:val="24"/>
        </w:rPr>
        <w:t>8</w:t>
      </w:r>
      <w:r w:rsidRPr="00D20A8F">
        <w:rPr>
          <w:rFonts w:ascii="Times New Roman" w:hAnsi="Times New Roman" w:cs="Times New Roman"/>
          <w:sz w:val="24"/>
          <w:szCs w:val="24"/>
        </w:rPr>
        <w:t xml:space="preserve"> sa navrhuje rozšíriť </w:t>
      </w:r>
      <w:proofErr w:type="spellStart"/>
      <w:r w:rsidRPr="00D20A8F">
        <w:rPr>
          <w:rFonts w:ascii="Times New Roman" w:hAnsi="Times New Roman" w:cs="Times New Roman"/>
          <w:sz w:val="24"/>
          <w:szCs w:val="24"/>
        </w:rPr>
        <w:t>koregulačný</w:t>
      </w:r>
      <w:proofErr w:type="spellEnd"/>
      <w:r w:rsidRPr="00D20A8F">
        <w:rPr>
          <w:rFonts w:ascii="Times New Roman" w:hAnsi="Times New Roman" w:cs="Times New Roman"/>
          <w:sz w:val="24"/>
          <w:szCs w:val="24"/>
        </w:rPr>
        <w:t xml:space="preserve"> mechanizmus, ktorý sa podľa platnej právnej úpravy aplikuje na oblasť poskytovania obsahových služieb, aj na oblasť  poskytovania systémov merania sledovanosti.</w:t>
      </w:r>
    </w:p>
    <w:p w14:paraId="227C7EAD" w14:textId="2FE43FEA" w:rsidR="002B6372" w:rsidRPr="00D20A8F" w:rsidRDefault="002B6372" w:rsidP="00CB70E2">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K</w:t>
      </w:r>
      <w:r w:rsidR="002B2AAA" w:rsidRPr="00D20A8F">
        <w:rPr>
          <w:rFonts w:ascii="Times New Roman" w:hAnsi="Times New Roman" w:cs="Times New Roman"/>
          <w:b/>
          <w:sz w:val="24"/>
          <w:szCs w:val="24"/>
          <w:u w:val="single"/>
        </w:rPr>
        <w:t xml:space="preserve"> bodom </w:t>
      </w:r>
      <w:r w:rsidR="00CC1320">
        <w:rPr>
          <w:rFonts w:ascii="Times New Roman" w:hAnsi="Times New Roman" w:cs="Times New Roman"/>
          <w:b/>
          <w:sz w:val="24"/>
          <w:szCs w:val="24"/>
          <w:u w:val="single"/>
        </w:rPr>
        <w:t>49</w:t>
      </w:r>
      <w:r w:rsidR="002B2AAA" w:rsidRPr="00D20A8F">
        <w:rPr>
          <w:rFonts w:ascii="Times New Roman" w:hAnsi="Times New Roman" w:cs="Times New Roman"/>
          <w:b/>
          <w:sz w:val="24"/>
          <w:szCs w:val="24"/>
          <w:u w:val="single"/>
        </w:rPr>
        <w:t xml:space="preserve"> až </w:t>
      </w:r>
      <w:r w:rsidR="007B6AED">
        <w:rPr>
          <w:rFonts w:ascii="Times New Roman" w:hAnsi="Times New Roman" w:cs="Times New Roman"/>
          <w:b/>
          <w:sz w:val="24"/>
          <w:szCs w:val="24"/>
          <w:u w:val="single"/>
        </w:rPr>
        <w:t>5</w:t>
      </w:r>
      <w:r w:rsidR="00CC1320">
        <w:rPr>
          <w:rFonts w:ascii="Times New Roman" w:hAnsi="Times New Roman" w:cs="Times New Roman"/>
          <w:b/>
          <w:sz w:val="24"/>
          <w:szCs w:val="24"/>
          <w:u w:val="single"/>
        </w:rPr>
        <w:t>1</w:t>
      </w:r>
    </w:p>
    <w:p w14:paraId="1D14795C" w14:textId="50102FC3" w:rsidR="002B6372" w:rsidRPr="00D20A8F" w:rsidRDefault="002B6372" w:rsidP="007B6AED">
      <w:pPr>
        <w:spacing w:after="0"/>
        <w:jc w:val="both"/>
        <w:rPr>
          <w:rFonts w:ascii="Times New Roman" w:hAnsi="Times New Roman" w:cs="Times New Roman"/>
          <w:sz w:val="24"/>
          <w:szCs w:val="24"/>
        </w:rPr>
      </w:pPr>
      <w:r w:rsidRPr="00D20A8F">
        <w:rPr>
          <w:rFonts w:ascii="Times New Roman" w:hAnsi="Times New Roman" w:cs="Times New Roman"/>
          <w:sz w:val="24"/>
          <w:szCs w:val="24"/>
        </w:rPr>
        <w:t>V nadväznosti na navrhované zmeny v § 12</w:t>
      </w:r>
      <w:r w:rsidR="00555B9D" w:rsidRPr="00D20A8F">
        <w:rPr>
          <w:rFonts w:ascii="Times New Roman" w:hAnsi="Times New Roman" w:cs="Times New Roman"/>
          <w:sz w:val="24"/>
          <w:szCs w:val="24"/>
        </w:rPr>
        <w:t>7</w:t>
      </w:r>
      <w:r w:rsidRPr="00D20A8F">
        <w:rPr>
          <w:rFonts w:ascii="Times New Roman" w:hAnsi="Times New Roman" w:cs="Times New Roman"/>
          <w:sz w:val="24"/>
          <w:szCs w:val="24"/>
        </w:rPr>
        <w:t xml:space="preserve"> a 12</w:t>
      </w:r>
      <w:r w:rsidR="00555B9D" w:rsidRPr="00D20A8F">
        <w:rPr>
          <w:rFonts w:ascii="Times New Roman" w:hAnsi="Times New Roman" w:cs="Times New Roman"/>
          <w:sz w:val="24"/>
          <w:szCs w:val="24"/>
        </w:rPr>
        <w:t>8</w:t>
      </w:r>
      <w:r w:rsidRPr="00D20A8F">
        <w:rPr>
          <w:rFonts w:ascii="Times New Roman" w:hAnsi="Times New Roman" w:cs="Times New Roman"/>
          <w:sz w:val="24"/>
          <w:szCs w:val="24"/>
        </w:rPr>
        <w:t xml:space="preserve"> sa navrhuje doplniť ustanovenia zákona upravujúce konanie pred samoregulačným orgánom. Okrem oblasti </w:t>
      </w:r>
      <w:r w:rsidR="0063421C" w:rsidRPr="00D20A8F">
        <w:rPr>
          <w:rFonts w:ascii="Times New Roman" w:hAnsi="Times New Roman" w:cs="Times New Roman"/>
          <w:sz w:val="24"/>
          <w:szCs w:val="24"/>
        </w:rPr>
        <w:t>poskytovania obsahových služieb</w:t>
      </w:r>
      <w:r w:rsidRPr="00D20A8F">
        <w:rPr>
          <w:rFonts w:ascii="Times New Roman" w:hAnsi="Times New Roman" w:cs="Times New Roman"/>
          <w:sz w:val="24"/>
          <w:szCs w:val="24"/>
        </w:rPr>
        <w:t xml:space="preserve"> </w:t>
      </w:r>
      <w:r w:rsidR="00D83EC5" w:rsidRPr="00D20A8F">
        <w:rPr>
          <w:rFonts w:ascii="Times New Roman" w:hAnsi="Times New Roman" w:cs="Times New Roman"/>
          <w:sz w:val="24"/>
          <w:szCs w:val="24"/>
        </w:rPr>
        <w:t>by sa</w:t>
      </w:r>
      <w:r w:rsidRPr="00D20A8F">
        <w:rPr>
          <w:rFonts w:ascii="Times New Roman" w:hAnsi="Times New Roman" w:cs="Times New Roman"/>
          <w:sz w:val="24"/>
          <w:szCs w:val="24"/>
        </w:rPr>
        <w:t xml:space="preserve"> v zmysle predloženého návrhu </w:t>
      </w:r>
      <w:r w:rsidR="002B2AAA" w:rsidRPr="00D20A8F">
        <w:rPr>
          <w:rFonts w:ascii="Times New Roman" w:hAnsi="Times New Roman" w:cs="Times New Roman"/>
          <w:sz w:val="24"/>
          <w:szCs w:val="24"/>
        </w:rPr>
        <w:t xml:space="preserve">malo </w:t>
      </w:r>
      <w:r w:rsidR="00D83EC5" w:rsidRPr="00D20A8F">
        <w:rPr>
          <w:rFonts w:ascii="Times New Roman" w:hAnsi="Times New Roman" w:cs="Times New Roman"/>
          <w:sz w:val="24"/>
          <w:szCs w:val="24"/>
        </w:rPr>
        <w:t xml:space="preserve">takéto konanie </w:t>
      </w:r>
      <w:r w:rsidR="002B2AAA" w:rsidRPr="00D20A8F">
        <w:rPr>
          <w:rFonts w:ascii="Times New Roman" w:hAnsi="Times New Roman" w:cs="Times New Roman"/>
          <w:sz w:val="24"/>
          <w:szCs w:val="24"/>
        </w:rPr>
        <w:t>vzťahovať aj na oblasť</w:t>
      </w:r>
      <w:r w:rsidRPr="00D20A8F">
        <w:rPr>
          <w:rFonts w:ascii="Times New Roman" w:hAnsi="Times New Roman" w:cs="Times New Roman"/>
          <w:sz w:val="24"/>
          <w:szCs w:val="24"/>
        </w:rPr>
        <w:t xml:space="preserve"> poskytovania systémov merania sledovanosti.</w:t>
      </w:r>
    </w:p>
    <w:p w14:paraId="1E603A47" w14:textId="77777777" w:rsidR="0003165C" w:rsidRDefault="0003165C" w:rsidP="007B6AED">
      <w:pPr>
        <w:spacing w:after="0"/>
        <w:rPr>
          <w:rFonts w:ascii="Times New Roman" w:hAnsi="Times New Roman" w:cs="Times New Roman"/>
          <w:b/>
          <w:sz w:val="24"/>
          <w:szCs w:val="24"/>
          <w:u w:val="single"/>
        </w:rPr>
      </w:pPr>
    </w:p>
    <w:p w14:paraId="157A48F4" w14:textId="7419720F" w:rsidR="007B6AED" w:rsidRDefault="007B6AED"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lastRenderedPageBreak/>
        <w:t xml:space="preserve">K bodu </w:t>
      </w:r>
      <w:r w:rsidR="00CC1320">
        <w:rPr>
          <w:rFonts w:ascii="Times New Roman" w:hAnsi="Times New Roman" w:cs="Times New Roman"/>
          <w:b/>
          <w:sz w:val="24"/>
          <w:szCs w:val="24"/>
          <w:u w:val="single"/>
        </w:rPr>
        <w:t>52</w:t>
      </w:r>
    </w:p>
    <w:p w14:paraId="2BE6ADAC" w14:textId="2CACB808" w:rsidR="007B6AED" w:rsidRDefault="007B6AED" w:rsidP="00DC6E1E">
      <w:pPr>
        <w:spacing w:after="0"/>
        <w:jc w:val="both"/>
        <w:rPr>
          <w:rFonts w:ascii="Times New Roman" w:hAnsi="Times New Roman" w:cs="Times New Roman"/>
          <w:sz w:val="24"/>
          <w:szCs w:val="24"/>
        </w:rPr>
      </w:pPr>
      <w:r w:rsidRPr="00DC6E1E">
        <w:rPr>
          <w:rFonts w:ascii="Times New Roman" w:hAnsi="Times New Roman" w:cs="Times New Roman"/>
          <w:sz w:val="24"/>
          <w:szCs w:val="24"/>
        </w:rPr>
        <w:t>Navrhuje sa explicitne uviesť, že</w:t>
      </w:r>
      <w:r w:rsidR="00DC6E1E">
        <w:rPr>
          <w:rFonts w:ascii="Times New Roman" w:hAnsi="Times New Roman" w:cs="Times New Roman"/>
          <w:sz w:val="24"/>
          <w:szCs w:val="24"/>
        </w:rPr>
        <w:t xml:space="preserve"> konanie vo veci dodržiavania povinnosti</w:t>
      </w:r>
      <w:r w:rsidRPr="00DC6E1E">
        <w:rPr>
          <w:rFonts w:ascii="Times New Roman" w:hAnsi="Times New Roman" w:cs="Times New Roman"/>
          <w:sz w:val="24"/>
          <w:szCs w:val="24"/>
        </w:rPr>
        <w:t xml:space="preserve"> zabezpečiť prideľovanie verejných finančných prostriedkov na štátnu reklamu v súlade s § 103</w:t>
      </w:r>
      <w:r w:rsidR="00DC6E1E">
        <w:rPr>
          <w:rFonts w:ascii="Times New Roman" w:hAnsi="Times New Roman" w:cs="Times New Roman"/>
          <w:sz w:val="24"/>
          <w:szCs w:val="24"/>
        </w:rPr>
        <w:t>a</w:t>
      </w:r>
      <w:r w:rsidRPr="00DC6E1E">
        <w:rPr>
          <w:rFonts w:ascii="Times New Roman" w:hAnsi="Times New Roman" w:cs="Times New Roman"/>
          <w:sz w:val="24"/>
          <w:szCs w:val="24"/>
        </w:rPr>
        <w:t xml:space="preserve"> ods. 4 </w:t>
      </w:r>
      <w:r w:rsidR="00DC6E1E">
        <w:rPr>
          <w:rFonts w:ascii="Times New Roman" w:hAnsi="Times New Roman" w:cs="Times New Roman"/>
          <w:sz w:val="24"/>
          <w:szCs w:val="24"/>
        </w:rPr>
        <w:t xml:space="preserve">je návrhovým konaním. </w:t>
      </w:r>
    </w:p>
    <w:p w14:paraId="791CDE86" w14:textId="77777777" w:rsidR="00DC6E1E" w:rsidRPr="00DC6E1E" w:rsidRDefault="00DC6E1E" w:rsidP="00DC6E1E">
      <w:pPr>
        <w:spacing w:after="0"/>
        <w:jc w:val="both"/>
        <w:rPr>
          <w:rFonts w:ascii="Times New Roman" w:hAnsi="Times New Roman" w:cs="Times New Roman"/>
          <w:sz w:val="24"/>
          <w:szCs w:val="24"/>
        </w:rPr>
      </w:pPr>
    </w:p>
    <w:p w14:paraId="35806EFA" w14:textId="08D3A96F" w:rsidR="009C663A" w:rsidRPr="00D20A8F" w:rsidRDefault="002B2AAA"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DC6E1E">
        <w:rPr>
          <w:rFonts w:ascii="Times New Roman" w:hAnsi="Times New Roman" w:cs="Times New Roman"/>
          <w:b/>
          <w:sz w:val="24"/>
          <w:szCs w:val="24"/>
          <w:u w:val="single"/>
        </w:rPr>
        <w:t>5</w:t>
      </w:r>
      <w:r w:rsidR="00CC1320">
        <w:rPr>
          <w:rFonts w:ascii="Times New Roman" w:hAnsi="Times New Roman" w:cs="Times New Roman"/>
          <w:b/>
          <w:sz w:val="24"/>
          <w:szCs w:val="24"/>
          <w:u w:val="single"/>
        </w:rPr>
        <w:t>3</w:t>
      </w:r>
    </w:p>
    <w:p w14:paraId="1B2E3B46" w14:textId="7B8FB59B" w:rsidR="0036201B" w:rsidRPr="00D20A8F" w:rsidRDefault="0036201B" w:rsidP="00CB70E2">
      <w:pPr>
        <w:jc w:val="both"/>
        <w:rPr>
          <w:rFonts w:ascii="Times New Roman" w:hAnsi="Times New Roman" w:cs="Times New Roman"/>
          <w:sz w:val="24"/>
          <w:szCs w:val="24"/>
        </w:rPr>
      </w:pPr>
      <w:r w:rsidRPr="00D20A8F">
        <w:rPr>
          <w:rFonts w:ascii="Times New Roman" w:hAnsi="Times New Roman" w:cs="Times New Roman"/>
          <w:sz w:val="24"/>
          <w:szCs w:val="24"/>
        </w:rPr>
        <w:t>Navrhované ustanovenie je implementáci</w:t>
      </w:r>
      <w:r w:rsidR="002B2AAA" w:rsidRPr="00D20A8F">
        <w:rPr>
          <w:rFonts w:ascii="Times New Roman" w:hAnsi="Times New Roman" w:cs="Times New Roman"/>
          <w:sz w:val="24"/>
          <w:szCs w:val="24"/>
        </w:rPr>
        <w:t>o</w:t>
      </w:r>
      <w:r w:rsidRPr="00D20A8F">
        <w:rPr>
          <w:rFonts w:ascii="Times New Roman" w:hAnsi="Times New Roman" w:cs="Times New Roman"/>
          <w:sz w:val="24"/>
          <w:szCs w:val="24"/>
        </w:rPr>
        <w:t xml:space="preserve">u čl. 7 ods. 4 EMFA a zavádza sa ním povinnosť poskytnúť </w:t>
      </w:r>
      <w:proofErr w:type="spellStart"/>
      <w:r w:rsidRPr="00D20A8F">
        <w:rPr>
          <w:rFonts w:ascii="Times New Roman" w:hAnsi="Times New Roman" w:cs="Times New Roman"/>
          <w:sz w:val="24"/>
          <w:szCs w:val="24"/>
        </w:rPr>
        <w:t>regulátorovi</w:t>
      </w:r>
      <w:proofErr w:type="spellEnd"/>
      <w:r w:rsidRPr="00D20A8F">
        <w:rPr>
          <w:rFonts w:ascii="Times New Roman" w:hAnsi="Times New Roman" w:cs="Times New Roman"/>
          <w:sz w:val="24"/>
          <w:szCs w:val="24"/>
        </w:rPr>
        <w:t xml:space="preserve"> informácie alebo údaje, ktoré sú primerané a potrebné na vykonávanie jeho úloh regulátora podľa EMFA.</w:t>
      </w:r>
    </w:p>
    <w:p w14:paraId="71E732FA" w14:textId="77777777" w:rsidR="00DC6E1E" w:rsidRDefault="00DC6E1E" w:rsidP="00CB70E2">
      <w:pPr>
        <w:rPr>
          <w:rFonts w:ascii="Times New Roman" w:hAnsi="Times New Roman" w:cs="Times New Roman"/>
          <w:b/>
          <w:sz w:val="24"/>
          <w:szCs w:val="24"/>
          <w:u w:val="single"/>
        </w:rPr>
      </w:pPr>
    </w:p>
    <w:p w14:paraId="22493034" w14:textId="197F48FB" w:rsidR="00DC6E1E" w:rsidRDefault="00DC6E1E" w:rsidP="00DC6E1E">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54</w:t>
      </w:r>
    </w:p>
    <w:p w14:paraId="692CB895" w14:textId="3BF59A54" w:rsidR="00DC6E1E" w:rsidRPr="00946D0D" w:rsidRDefault="00DC6E1E" w:rsidP="00DC6E1E">
      <w:pPr>
        <w:spacing w:after="0"/>
        <w:jc w:val="both"/>
        <w:rPr>
          <w:rFonts w:ascii="Times New Roman" w:hAnsi="Times New Roman" w:cs="Times New Roman"/>
          <w:sz w:val="24"/>
          <w:szCs w:val="24"/>
        </w:rPr>
      </w:pPr>
      <w:r w:rsidRPr="00946D0D">
        <w:rPr>
          <w:rFonts w:ascii="Times New Roman" w:hAnsi="Times New Roman" w:cs="Times New Roman"/>
          <w:sz w:val="24"/>
          <w:szCs w:val="24"/>
        </w:rPr>
        <w:t xml:space="preserve">Navrhuje sa zavedenie sankcie za nesplnenie povinnosti verejnoprávneho vysielateľa poskytnúť </w:t>
      </w:r>
      <w:proofErr w:type="spellStart"/>
      <w:r w:rsidRPr="00946D0D">
        <w:rPr>
          <w:rFonts w:ascii="Times New Roman" w:hAnsi="Times New Roman" w:cs="Times New Roman"/>
          <w:sz w:val="24"/>
          <w:szCs w:val="24"/>
        </w:rPr>
        <w:t>regulátorovi</w:t>
      </w:r>
      <w:proofErr w:type="spellEnd"/>
      <w:r w:rsidRPr="00946D0D">
        <w:rPr>
          <w:rFonts w:ascii="Times New Roman" w:hAnsi="Times New Roman" w:cs="Times New Roman"/>
          <w:sz w:val="24"/>
          <w:szCs w:val="24"/>
        </w:rPr>
        <w:t xml:space="preserve"> na základe jeho žiadosti a v ním určenej lehote správne, úplné a pravdivé informácie alebo podklady súvisiace s výkonom úlohy monitorovať a analyzovať dodržiavanie záruk nezávislého fungovania verejnoprávneho vysielateľa. </w:t>
      </w:r>
    </w:p>
    <w:p w14:paraId="6EB7D949" w14:textId="77777777" w:rsidR="00DC6E1E" w:rsidRDefault="00DC6E1E" w:rsidP="00DC6E1E">
      <w:pPr>
        <w:spacing w:after="0"/>
        <w:rPr>
          <w:rFonts w:ascii="Times New Roman" w:hAnsi="Times New Roman" w:cs="Times New Roman"/>
          <w:b/>
          <w:sz w:val="24"/>
          <w:szCs w:val="24"/>
          <w:u w:val="single"/>
        </w:rPr>
      </w:pPr>
    </w:p>
    <w:p w14:paraId="57A4A6B9" w14:textId="3DEBBF99" w:rsidR="009C663A" w:rsidRPr="00D20A8F" w:rsidRDefault="009C663A"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w:t>
      </w:r>
      <w:r w:rsidR="002B2AAA" w:rsidRPr="00D20A8F">
        <w:rPr>
          <w:rFonts w:ascii="Times New Roman" w:hAnsi="Times New Roman" w:cs="Times New Roman"/>
          <w:b/>
          <w:sz w:val="24"/>
          <w:szCs w:val="24"/>
          <w:u w:val="single"/>
        </w:rPr>
        <w:t xml:space="preserve"> bodom </w:t>
      </w:r>
      <w:r w:rsidR="00C70099">
        <w:rPr>
          <w:rFonts w:ascii="Times New Roman" w:hAnsi="Times New Roman" w:cs="Times New Roman"/>
          <w:b/>
          <w:sz w:val="24"/>
          <w:szCs w:val="24"/>
          <w:u w:val="single"/>
        </w:rPr>
        <w:t>5</w:t>
      </w:r>
      <w:r w:rsidR="00CC1320">
        <w:rPr>
          <w:rFonts w:ascii="Times New Roman" w:hAnsi="Times New Roman" w:cs="Times New Roman"/>
          <w:b/>
          <w:sz w:val="24"/>
          <w:szCs w:val="24"/>
          <w:u w:val="single"/>
        </w:rPr>
        <w:t>5</w:t>
      </w:r>
      <w:r w:rsidR="002B2AAA" w:rsidRPr="00D20A8F">
        <w:rPr>
          <w:rFonts w:ascii="Times New Roman" w:hAnsi="Times New Roman" w:cs="Times New Roman"/>
          <w:b/>
          <w:sz w:val="24"/>
          <w:szCs w:val="24"/>
          <w:u w:val="single"/>
        </w:rPr>
        <w:t xml:space="preserve"> až </w:t>
      </w:r>
      <w:r w:rsidR="003A3462" w:rsidRPr="00D20A8F">
        <w:rPr>
          <w:rFonts w:ascii="Times New Roman" w:hAnsi="Times New Roman" w:cs="Times New Roman"/>
          <w:b/>
          <w:sz w:val="24"/>
          <w:szCs w:val="24"/>
          <w:u w:val="single"/>
        </w:rPr>
        <w:t>5</w:t>
      </w:r>
      <w:r w:rsidR="00CC1320">
        <w:rPr>
          <w:rFonts w:ascii="Times New Roman" w:hAnsi="Times New Roman" w:cs="Times New Roman"/>
          <w:b/>
          <w:sz w:val="24"/>
          <w:szCs w:val="24"/>
          <w:u w:val="single"/>
        </w:rPr>
        <w:t>7</w:t>
      </w:r>
      <w:r w:rsidRPr="00D20A8F">
        <w:rPr>
          <w:rFonts w:ascii="Times New Roman" w:hAnsi="Times New Roman" w:cs="Times New Roman"/>
          <w:b/>
          <w:sz w:val="24"/>
          <w:szCs w:val="24"/>
          <w:u w:val="single"/>
        </w:rPr>
        <w:t xml:space="preserve"> </w:t>
      </w:r>
    </w:p>
    <w:p w14:paraId="510DA2EE" w14:textId="4F6A9943" w:rsidR="00526126" w:rsidRPr="00D20A8F" w:rsidRDefault="00703EC4" w:rsidP="003A3462">
      <w:pPr>
        <w:jc w:val="both"/>
        <w:rPr>
          <w:rFonts w:ascii="Times New Roman" w:hAnsi="Times New Roman" w:cs="Times New Roman"/>
          <w:b/>
          <w:sz w:val="24"/>
          <w:szCs w:val="24"/>
          <w:u w:val="single"/>
        </w:rPr>
      </w:pPr>
      <w:r w:rsidRPr="00D20A8F">
        <w:rPr>
          <w:rFonts w:ascii="Times New Roman" w:hAnsi="Times New Roman" w:cs="Times New Roman"/>
          <w:sz w:val="24"/>
          <w:szCs w:val="24"/>
        </w:rPr>
        <w:t>S cieľom zabezpečiť vymožiteľnosť plnenia povinností vysielateľov</w:t>
      </w:r>
      <w:r w:rsidR="002B2AAA" w:rsidRPr="00D20A8F">
        <w:rPr>
          <w:rFonts w:ascii="Times New Roman" w:hAnsi="Times New Roman" w:cs="Times New Roman"/>
          <w:sz w:val="24"/>
          <w:szCs w:val="24"/>
        </w:rPr>
        <w:t>/poskytovateľov audiovizuálnej mediálnej služby na požiadanie</w:t>
      </w:r>
      <w:r w:rsidRPr="00D20A8F">
        <w:rPr>
          <w:rFonts w:ascii="Times New Roman" w:hAnsi="Times New Roman" w:cs="Times New Roman"/>
          <w:sz w:val="24"/>
          <w:szCs w:val="24"/>
        </w:rPr>
        <w:t xml:space="preserve">, ktoré boli v zmysle predloženého návrhu upravené na základe ustanovení EMFA, sa navrhuje upraviť možnosť regulátora uložiť za nedodržanie týchto povinností pokutu. Výška pokuty sa navrhuje v najnižšom rozpätí pokút, ktoré </w:t>
      </w:r>
      <w:r w:rsidR="002B2AAA" w:rsidRPr="00D20A8F">
        <w:rPr>
          <w:rFonts w:ascii="Times New Roman" w:hAnsi="Times New Roman" w:cs="Times New Roman"/>
          <w:sz w:val="24"/>
          <w:szCs w:val="24"/>
        </w:rPr>
        <w:t xml:space="preserve">môže regulátor vysielateľom/poskytovateľom audiovizuálnej mediálnej služby na požiadanie </w:t>
      </w:r>
      <w:r w:rsidRPr="00D20A8F">
        <w:rPr>
          <w:rFonts w:ascii="Times New Roman" w:hAnsi="Times New Roman" w:cs="Times New Roman"/>
          <w:sz w:val="24"/>
          <w:szCs w:val="24"/>
        </w:rPr>
        <w:t>uložiť.</w:t>
      </w:r>
    </w:p>
    <w:p w14:paraId="763DC1AE" w14:textId="18222E05" w:rsidR="009C663A" w:rsidRPr="00D20A8F" w:rsidRDefault="00412E65"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58</w:t>
      </w:r>
    </w:p>
    <w:p w14:paraId="3A3C2746" w14:textId="77777777" w:rsidR="00703EC4" w:rsidRPr="00D20A8F" w:rsidRDefault="003D5FFB" w:rsidP="00CB70E2">
      <w:pPr>
        <w:jc w:val="both"/>
        <w:rPr>
          <w:rFonts w:ascii="Times New Roman" w:hAnsi="Times New Roman" w:cs="Times New Roman"/>
          <w:sz w:val="24"/>
          <w:szCs w:val="24"/>
        </w:rPr>
      </w:pPr>
      <w:r w:rsidRPr="00D20A8F">
        <w:rPr>
          <w:rFonts w:ascii="Times New Roman" w:hAnsi="Times New Roman" w:cs="Times New Roman"/>
          <w:sz w:val="24"/>
          <w:szCs w:val="24"/>
        </w:rPr>
        <w:t xml:space="preserve">S cieľom zabezpečiť vymožiteľnosť plnenia povinností poskytovateľov systémov merania sledovanosti, ktoré boli v zmysle predloženého návrhu upravené na základe ustanovení EMFA, sa navrhuje upraviť možnosť regulátora uložiť za nedodržanie týchto povinností pokutu. </w:t>
      </w:r>
    </w:p>
    <w:p w14:paraId="0C0DD7F0" w14:textId="724C3CB2" w:rsidR="009410C0" w:rsidRPr="00D20A8F" w:rsidRDefault="003D5FFB" w:rsidP="00CB70E2">
      <w:pPr>
        <w:spacing w:after="0"/>
        <w:jc w:val="both"/>
        <w:rPr>
          <w:rFonts w:ascii="Times New Roman" w:hAnsi="Times New Roman" w:cs="Times New Roman"/>
          <w:sz w:val="24"/>
          <w:szCs w:val="24"/>
        </w:rPr>
      </w:pPr>
      <w:r w:rsidRPr="00D20A8F">
        <w:rPr>
          <w:rFonts w:ascii="Times New Roman" w:hAnsi="Times New Roman" w:cs="Times New Roman"/>
          <w:sz w:val="24"/>
          <w:szCs w:val="24"/>
        </w:rPr>
        <w:t xml:space="preserve">Z dôvodu potreby zabezpečiť, aby mal regulátor k dispozícii údaje potrebné pre každoročné monitorovanie prideľovania výdavkov na štátnu reklamu, keďže táto kompetencia mu vyplýva z ustanovení EMFA, sa navrhuje, aby bol regulátor oprávnený uložiť zadávateľovi štátnej reklamy pokutu v prípade, ak nesplnil povinnosť oznámiť </w:t>
      </w:r>
      <w:proofErr w:type="spellStart"/>
      <w:r w:rsidRPr="00D20A8F">
        <w:rPr>
          <w:rFonts w:ascii="Times New Roman" w:hAnsi="Times New Roman" w:cs="Times New Roman"/>
          <w:sz w:val="24"/>
          <w:szCs w:val="24"/>
        </w:rPr>
        <w:t>regulátorovi</w:t>
      </w:r>
      <w:proofErr w:type="spellEnd"/>
      <w:r w:rsidRPr="00D20A8F">
        <w:rPr>
          <w:rFonts w:ascii="Times New Roman" w:hAnsi="Times New Roman" w:cs="Times New Roman"/>
          <w:sz w:val="24"/>
          <w:szCs w:val="24"/>
        </w:rPr>
        <w:t xml:space="preserve"> poskytnutie verejných finančných prostriedkov na štátnu reklamu podľa § 103a ods. 3.</w:t>
      </w:r>
      <w:r w:rsidR="00C70099">
        <w:rPr>
          <w:rFonts w:ascii="Times New Roman" w:hAnsi="Times New Roman" w:cs="Times New Roman"/>
          <w:sz w:val="24"/>
          <w:szCs w:val="24"/>
        </w:rPr>
        <w:t xml:space="preserve"> Zároveň sa navrhuje, a</w:t>
      </w:r>
      <w:r w:rsidR="00C70099" w:rsidRPr="00D20A8F">
        <w:rPr>
          <w:rFonts w:ascii="Times New Roman" w:hAnsi="Times New Roman" w:cs="Times New Roman"/>
          <w:sz w:val="24"/>
          <w:szCs w:val="24"/>
        </w:rPr>
        <w:t>by bol regulátor oprávnený uložiť zadávateľovi štátnej reklamy pokutu v prípade, ak</w:t>
      </w:r>
      <w:r w:rsidR="00C70099">
        <w:rPr>
          <w:rFonts w:ascii="Times New Roman" w:hAnsi="Times New Roman" w:cs="Times New Roman"/>
          <w:sz w:val="24"/>
          <w:szCs w:val="24"/>
        </w:rPr>
        <w:t xml:space="preserve"> </w:t>
      </w:r>
      <w:r w:rsidR="00C70099" w:rsidRPr="00C70099">
        <w:rPr>
          <w:rFonts w:ascii="Times New Roman" w:hAnsi="Times New Roman" w:cs="Times New Roman"/>
          <w:sz w:val="24"/>
          <w:szCs w:val="24"/>
        </w:rPr>
        <w:t>nesplnil povinnosť zabezpečiť prideľovanie verejných finančných prostriedkov na štátnu reklamu v súlade s § 103a ods. 4</w:t>
      </w:r>
      <w:r w:rsidR="00C70099">
        <w:rPr>
          <w:rFonts w:ascii="Times New Roman" w:hAnsi="Times New Roman" w:cs="Times New Roman"/>
          <w:sz w:val="24"/>
          <w:szCs w:val="24"/>
        </w:rPr>
        <w:t>, ktorý</w:t>
      </w:r>
      <w:r w:rsidR="0086146C">
        <w:rPr>
          <w:rFonts w:ascii="Times New Roman" w:hAnsi="Times New Roman" w:cs="Times New Roman"/>
          <w:sz w:val="24"/>
          <w:szCs w:val="24"/>
        </w:rPr>
        <w:t xml:space="preserve"> vo vzťahu k štátnej reklame</w:t>
      </w:r>
      <w:r w:rsidR="00C70099">
        <w:rPr>
          <w:rFonts w:ascii="Times New Roman" w:hAnsi="Times New Roman" w:cs="Times New Roman"/>
          <w:sz w:val="24"/>
          <w:szCs w:val="24"/>
        </w:rPr>
        <w:t xml:space="preserve"> predstavuje implementáciu čl. 25 ods. 1 a 2 EMFA.</w:t>
      </w:r>
    </w:p>
    <w:p w14:paraId="426E4B29" w14:textId="77777777" w:rsidR="00B91509" w:rsidRDefault="00B91509" w:rsidP="00CB70E2">
      <w:pPr>
        <w:rPr>
          <w:rFonts w:ascii="Times New Roman" w:hAnsi="Times New Roman" w:cs="Times New Roman"/>
          <w:b/>
          <w:sz w:val="24"/>
          <w:szCs w:val="24"/>
          <w:u w:val="single"/>
        </w:rPr>
      </w:pPr>
    </w:p>
    <w:p w14:paraId="6BC067A5" w14:textId="79D02D7F" w:rsidR="001032DD" w:rsidRPr="00D20A8F" w:rsidRDefault="000D63F8"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lastRenderedPageBreak/>
        <w:t xml:space="preserve">K bodu </w:t>
      </w:r>
      <w:r w:rsidR="00CC1320">
        <w:rPr>
          <w:rFonts w:ascii="Times New Roman" w:hAnsi="Times New Roman" w:cs="Times New Roman"/>
          <w:b/>
          <w:sz w:val="24"/>
          <w:szCs w:val="24"/>
          <w:u w:val="single"/>
        </w:rPr>
        <w:t>59</w:t>
      </w:r>
    </w:p>
    <w:p w14:paraId="4F5522BF" w14:textId="26752AFB" w:rsidR="003D5FFB" w:rsidRPr="00D20A8F" w:rsidRDefault="003D5FFB" w:rsidP="00CB70E2">
      <w:pPr>
        <w:rPr>
          <w:rFonts w:ascii="Times New Roman" w:hAnsi="Times New Roman" w:cs="Times New Roman"/>
          <w:sz w:val="24"/>
          <w:szCs w:val="24"/>
        </w:rPr>
      </w:pPr>
      <w:r w:rsidRPr="00D20A8F">
        <w:rPr>
          <w:rFonts w:ascii="Times New Roman" w:hAnsi="Times New Roman" w:cs="Times New Roman"/>
          <w:sz w:val="24"/>
          <w:szCs w:val="24"/>
        </w:rPr>
        <w:t>Legislatívno-technická úprava</w:t>
      </w:r>
      <w:r w:rsidR="000D63F8" w:rsidRPr="00D20A8F">
        <w:rPr>
          <w:rFonts w:ascii="Times New Roman" w:hAnsi="Times New Roman" w:cs="Times New Roman"/>
          <w:sz w:val="24"/>
          <w:szCs w:val="24"/>
        </w:rPr>
        <w:t xml:space="preserve"> vnútorn</w:t>
      </w:r>
      <w:r w:rsidR="00F87BF1" w:rsidRPr="00D20A8F">
        <w:rPr>
          <w:rFonts w:ascii="Times New Roman" w:hAnsi="Times New Roman" w:cs="Times New Roman"/>
          <w:sz w:val="24"/>
          <w:szCs w:val="24"/>
        </w:rPr>
        <w:t>ého</w:t>
      </w:r>
      <w:r w:rsidR="000D63F8" w:rsidRPr="00D20A8F">
        <w:rPr>
          <w:rFonts w:ascii="Times New Roman" w:hAnsi="Times New Roman" w:cs="Times New Roman"/>
          <w:sz w:val="24"/>
          <w:szCs w:val="24"/>
        </w:rPr>
        <w:t xml:space="preserve"> odkaz</w:t>
      </w:r>
      <w:r w:rsidR="00F87BF1" w:rsidRPr="00D20A8F">
        <w:rPr>
          <w:rFonts w:ascii="Times New Roman" w:hAnsi="Times New Roman" w:cs="Times New Roman"/>
          <w:sz w:val="24"/>
          <w:szCs w:val="24"/>
        </w:rPr>
        <w:t>u</w:t>
      </w:r>
      <w:r w:rsidR="000D63F8" w:rsidRPr="00D20A8F">
        <w:rPr>
          <w:rFonts w:ascii="Times New Roman" w:hAnsi="Times New Roman" w:cs="Times New Roman"/>
          <w:sz w:val="24"/>
          <w:szCs w:val="24"/>
        </w:rPr>
        <w:t>.</w:t>
      </w:r>
    </w:p>
    <w:p w14:paraId="085A5D7E" w14:textId="74F5A686" w:rsidR="00F3001F" w:rsidRPr="00D20A8F" w:rsidRDefault="00F3001F"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CC1320">
        <w:rPr>
          <w:rFonts w:ascii="Times New Roman" w:hAnsi="Times New Roman" w:cs="Times New Roman"/>
          <w:b/>
          <w:sz w:val="24"/>
          <w:szCs w:val="24"/>
          <w:u w:val="single"/>
        </w:rPr>
        <w:t>60</w:t>
      </w:r>
    </w:p>
    <w:p w14:paraId="7E54AAF3" w14:textId="1AFCF426" w:rsidR="005F0219" w:rsidRPr="00D20A8F" w:rsidRDefault="00F3001F">
      <w:pPr>
        <w:jc w:val="both"/>
        <w:rPr>
          <w:rFonts w:ascii="Times New Roman" w:hAnsi="Times New Roman" w:cs="Times New Roman"/>
          <w:sz w:val="24"/>
          <w:szCs w:val="24"/>
        </w:rPr>
      </w:pPr>
      <w:r w:rsidRPr="00D20A8F">
        <w:rPr>
          <w:rFonts w:ascii="Times New Roman" w:hAnsi="Times New Roman" w:cs="Times New Roman"/>
          <w:sz w:val="24"/>
          <w:szCs w:val="24"/>
        </w:rPr>
        <w:t xml:space="preserve">V prechodných ustanoveniach návrhu zákona sa navrhuje upraviť postup pri konaniach, ktoré boli začaté pred účinnosťou návrhu zákona ale zatiaľ neboli právoplatne ukončené. </w:t>
      </w:r>
    </w:p>
    <w:p w14:paraId="1C3EDBF6" w14:textId="77777777" w:rsidR="0086146C" w:rsidRDefault="00F87BF1" w:rsidP="00CB70E2">
      <w:pPr>
        <w:spacing w:before="225" w:after="225"/>
        <w:jc w:val="both"/>
        <w:rPr>
          <w:rFonts w:ascii="Times New Roman" w:hAnsi="Times New Roman" w:cs="Times New Roman"/>
          <w:color w:val="000000"/>
          <w:sz w:val="24"/>
          <w:szCs w:val="24"/>
        </w:rPr>
      </w:pPr>
      <w:r w:rsidRPr="00D20A8F">
        <w:rPr>
          <w:rFonts w:ascii="Times New Roman" w:hAnsi="Times New Roman" w:cs="Times New Roman"/>
          <w:color w:val="000000"/>
          <w:sz w:val="24"/>
          <w:szCs w:val="24"/>
        </w:rPr>
        <w:t>Zároveň</w:t>
      </w:r>
      <w:r w:rsidR="009518C4" w:rsidRPr="00D20A8F">
        <w:rPr>
          <w:rFonts w:ascii="Times New Roman" w:hAnsi="Times New Roman" w:cs="Times New Roman"/>
          <w:color w:val="000000"/>
          <w:sz w:val="24"/>
          <w:szCs w:val="24"/>
        </w:rPr>
        <w:t xml:space="preserve"> </w:t>
      </w:r>
      <w:r w:rsidR="00AC7A8A" w:rsidRPr="00D20A8F">
        <w:rPr>
          <w:rFonts w:ascii="Times New Roman" w:hAnsi="Times New Roman" w:cs="Times New Roman"/>
          <w:color w:val="000000"/>
          <w:sz w:val="24"/>
          <w:szCs w:val="24"/>
        </w:rPr>
        <w:t xml:space="preserve">sa navrhuje upraviť aj </w:t>
      </w:r>
      <w:r w:rsidR="009518C4" w:rsidRPr="00D20A8F">
        <w:rPr>
          <w:rFonts w:ascii="Times New Roman" w:hAnsi="Times New Roman" w:cs="Times New Roman"/>
          <w:color w:val="000000"/>
          <w:sz w:val="24"/>
          <w:szCs w:val="24"/>
        </w:rPr>
        <w:t xml:space="preserve">povinnosť </w:t>
      </w:r>
      <w:r w:rsidR="00CB70E2" w:rsidRPr="00D20A8F">
        <w:rPr>
          <w:rFonts w:ascii="Times New Roman" w:hAnsi="Times New Roman" w:cs="Times New Roman"/>
          <w:color w:val="000000"/>
          <w:sz w:val="24"/>
          <w:szCs w:val="24"/>
        </w:rPr>
        <w:t>p</w:t>
      </w:r>
      <w:r w:rsidR="009518C4" w:rsidRPr="00D20A8F">
        <w:rPr>
          <w:rFonts w:ascii="Times New Roman" w:hAnsi="Times New Roman" w:cs="Times New Roman"/>
          <w:color w:val="000000"/>
          <w:sz w:val="24"/>
          <w:szCs w:val="24"/>
        </w:rPr>
        <w:t>oskytovateľa systémov merania sledovanosti, ktorý vykonáva svoju činnosť k </w:t>
      </w:r>
      <w:r w:rsidR="009D2ADB" w:rsidRPr="00D20A8F">
        <w:rPr>
          <w:rFonts w:ascii="Times New Roman" w:hAnsi="Times New Roman" w:cs="Times New Roman"/>
          <w:color w:val="000000"/>
          <w:sz w:val="24"/>
          <w:szCs w:val="24"/>
        </w:rPr>
        <w:t>8</w:t>
      </w:r>
      <w:r w:rsidR="009518C4" w:rsidRPr="00D20A8F">
        <w:rPr>
          <w:rFonts w:ascii="Times New Roman" w:hAnsi="Times New Roman" w:cs="Times New Roman"/>
          <w:color w:val="000000"/>
          <w:sz w:val="24"/>
          <w:szCs w:val="24"/>
        </w:rPr>
        <w:t xml:space="preserve">. </w:t>
      </w:r>
      <w:r w:rsidR="009D2ADB" w:rsidRPr="00D20A8F">
        <w:rPr>
          <w:rFonts w:ascii="Times New Roman" w:hAnsi="Times New Roman" w:cs="Times New Roman"/>
          <w:color w:val="000000"/>
          <w:sz w:val="24"/>
          <w:szCs w:val="24"/>
        </w:rPr>
        <w:t>augustu</w:t>
      </w:r>
      <w:r w:rsidR="009518C4" w:rsidRPr="00D20A8F">
        <w:rPr>
          <w:rFonts w:ascii="Times New Roman" w:hAnsi="Times New Roman" w:cs="Times New Roman"/>
          <w:color w:val="000000"/>
          <w:sz w:val="24"/>
          <w:szCs w:val="24"/>
        </w:rPr>
        <w:t xml:space="preserve"> 2025</w:t>
      </w:r>
      <w:r w:rsidR="00CB70E2" w:rsidRPr="00D20A8F">
        <w:rPr>
          <w:rFonts w:ascii="Times New Roman" w:hAnsi="Times New Roman" w:cs="Times New Roman"/>
          <w:color w:val="000000"/>
          <w:sz w:val="24"/>
          <w:szCs w:val="24"/>
        </w:rPr>
        <w:t>,</w:t>
      </w:r>
      <w:r w:rsidR="009518C4" w:rsidRPr="00D20A8F">
        <w:rPr>
          <w:rFonts w:ascii="Times New Roman" w:hAnsi="Times New Roman" w:cs="Times New Roman"/>
          <w:color w:val="000000"/>
          <w:sz w:val="24"/>
          <w:szCs w:val="24"/>
        </w:rPr>
        <w:t xml:space="preserve"> oznámiť </w:t>
      </w:r>
      <w:proofErr w:type="spellStart"/>
      <w:r w:rsidR="009518C4" w:rsidRPr="00D20A8F">
        <w:rPr>
          <w:rFonts w:ascii="Times New Roman" w:hAnsi="Times New Roman" w:cs="Times New Roman"/>
          <w:color w:val="000000"/>
          <w:sz w:val="24"/>
          <w:szCs w:val="24"/>
        </w:rPr>
        <w:t>regulátorovi</w:t>
      </w:r>
      <w:proofErr w:type="spellEnd"/>
      <w:r w:rsidR="009518C4" w:rsidRPr="00D20A8F">
        <w:rPr>
          <w:rFonts w:ascii="Times New Roman" w:hAnsi="Times New Roman" w:cs="Times New Roman"/>
          <w:color w:val="000000"/>
          <w:sz w:val="24"/>
          <w:szCs w:val="24"/>
        </w:rPr>
        <w:t xml:space="preserve"> údaje v rozsahu podľa § 25a najneskôr do 3</w:t>
      </w:r>
      <w:r w:rsidR="009D2ADB" w:rsidRPr="00D20A8F">
        <w:rPr>
          <w:rFonts w:ascii="Times New Roman" w:hAnsi="Times New Roman" w:cs="Times New Roman"/>
          <w:color w:val="000000"/>
          <w:sz w:val="24"/>
          <w:szCs w:val="24"/>
        </w:rPr>
        <w:t>1</w:t>
      </w:r>
      <w:r w:rsidR="009518C4" w:rsidRPr="00D20A8F">
        <w:rPr>
          <w:rFonts w:ascii="Times New Roman" w:hAnsi="Times New Roman" w:cs="Times New Roman"/>
          <w:color w:val="000000"/>
          <w:sz w:val="24"/>
          <w:szCs w:val="24"/>
        </w:rPr>
        <w:t xml:space="preserve">. </w:t>
      </w:r>
      <w:r w:rsidR="009D2ADB" w:rsidRPr="00D20A8F">
        <w:rPr>
          <w:rFonts w:ascii="Times New Roman" w:hAnsi="Times New Roman" w:cs="Times New Roman"/>
          <w:color w:val="000000"/>
          <w:sz w:val="24"/>
          <w:szCs w:val="24"/>
        </w:rPr>
        <w:t>októbra</w:t>
      </w:r>
      <w:r w:rsidR="009518C4" w:rsidRPr="00D20A8F">
        <w:rPr>
          <w:rFonts w:ascii="Times New Roman" w:hAnsi="Times New Roman" w:cs="Times New Roman"/>
          <w:color w:val="000000"/>
          <w:sz w:val="24"/>
          <w:szCs w:val="24"/>
        </w:rPr>
        <w:t xml:space="preserve"> 2025. </w:t>
      </w:r>
    </w:p>
    <w:p w14:paraId="22EBAB4C" w14:textId="006492E3" w:rsidR="009518C4" w:rsidRDefault="0086146C" w:rsidP="00CB70E2">
      <w:pPr>
        <w:spacing w:before="225" w:after="225"/>
        <w:jc w:val="both"/>
        <w:rPr>
          <w:rFonts w:ascii="Times New Roman" w:hAnsi="Times New Roman" w:cs="Times New Roman"/>
          <w:color w:val="000000"/>
          <w:sz w:val="24"/>
          <w:szCs w:val="24"/>
        </w:rPr>
      </w:pPr>
      <w:r w:rsidRPr="00D20A8F">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6</w:t>
      </w:r>
      <w:r w:rsidR="00CC1320">
        <w:rPr>
          <w:rFonts w:ascii="Times New Roman" w:hAnsi="Times New Roman" w:cs="Times New Roman"/>
          <w:b/>
          <w:sz w:val="24"/>
          <w:szCs w:val="24"/>
          <w:u w:val="single"/>
        </w:rPr>
        <w:t>1</w:t>
      </w:r>
      <w:r w:rsidR="009518C4" w:rsidRPr="00D20A8F">
        <w:rPr>
          <w:rFonts w:ascii="Times New Roman" w:hAnsi="Times New Roman" w:cs="Times New Roman"/>
          <w:color w:val="000000"/>
          <w:sz w:val="24"/>
          <w:szCs w:val="24"/>
        </w:rPr>
        <w:t xml:space="preserve"> </w:t>
      </w:r>
    </w:p>
    <w:p w14:paraId="555514D9" w14:textId="32832002" w:rsidR="0086146C" w:rsidRPr="00D20A8F" w:rsidRDefault="0086146C" w:rsidP="0086146C">
      <w:pPr>
        <w:spacing w:before="225" w:after="0"/>
        <w:jc w:val="both"/>
        <w:rPr>
          <w:rFonts w:ascii="Times New Roman" w:hAnsi="Times New Roman" w:cs="Times New Roman"/>
          <w:color w:val="000000"/>
          <w:sz w:val="24"/>
          <w:szCs w:val="24"/>
        </w:rPr>
      </w:pPr>
      <w:r w:rsidRPr="0086146C">
        <w:rPr>
          <w:rFonts w:ascii="Times New Roman" w:hAnsi="Times New Roman" w:cs="Times New Roman"/>
          <w:color w:val="000000"/>
          <w:sz w:val="24"/>
          <w:szCs w:val="24"/>
        </w:rPr>
        <w:t>Z dôvodu neúčinnosti smernice Komisie 2006/141/ES z 22. decembra 2006 o počiatočnej dojčenskej výžive a následnej dojčenskej výžive a o zmene a doplnení smernice 1999/21/ES (</w:t>
      </w:r>
      <w:proofErr w:type="spellStart"/>
      <w:r w:rsidRPr="0086146C">
        <w:rPr>
          <w:rFonts w:ascii="Times New Roman" w:hAnsi="Times New Roman" w:cs="Times New Roman"/>
          <w:color w:val="000000"/>
          <w:sz w:val="24"/>
          <w:szCs w:val="24"/>
        </w:rPr>
        <w:t>Ú.v</w:t>
      </w:r>
      <w:proofErr w:type="spellEnd"/>
      <w:r w:rsidRPr="0086146C">
        <w:rPr>
          <w:rFonts w:ascii="Times New Roman" w:hAnsi="Times New Roman" w:cs="Times New Roman"/>
          <w:color w:val="000000"/>
          <w:sz w:val="24"/>
          <w:szCs w:val="24"/>
        </w:rPr>
        <w:t>. EÚ L 401, 30.12.2006) v znení smernice Komisie 2013/26/EÚ z 8. februára 2013 (</w:t>
      </w:r>
      <w:proofErr w:type="spellStart"/>
      <w:r w:rsidRPr="0086146C">
        <w:rPr>
          <w:rFonts w:ascii="Times New Roman" w:hAnsi="Times New Roman" w:cs="Times New Roman"/>
          <w:color w:val="000000"/>
          <w:sz w:val="24"/>
          <w:szCs w:val="24"/>
        </w:rPr>
        <w:t>Ú.v</w:t>
      </w:r>
      <w:proofErr w:type="spellEnd"/>
      <w:r w:rsidRPr="0086146C">
        <w:rPr>
          <w:rFonts w:ascii="Times New Roman" w:hAnsi="Times New Roman" w:cs="Times New Roman"/>
          <w:color w:val="000000"/>
          <w:sz w:val="24"/>
          <w:szCs w:val="24"/>
        </w:rPr>
        <w:t>. EÚ L 158, 10.6.2013) sa navrhuje jej vypustenie z transpozičnej prílohy a </w:t>
      </w:r>
      <w:r>
        <w:rPr>
          <w:rFonts w:ascii="Times New Roman" w:hAnsi="Times New Roman" w:cs="Times New Roman"/>
          <w:color w:val="000000"/>
          <w:sz w:val="24"/>
          <w:szCs w:val="24"/>
        </w:rPr>
        <w:t>následné</w:t>
      </w:r>
      <w:r w:rsidRPr="0086146C">
        <w:rPr>
          <w:rFonts w:ascii="Times New Roman" w:hAnsi="Times New Roman" w:cs="Times New Roman"/>
          <w:color w:val="000000"/>
          <w:sz w:val="24"/>
          <w:szCs w:val="24"/>
        </w:rPr>
        <w:t xml:space="preserve"> prečíslovanie ostatných smerníc uvádzaných v transpozičnej prílohe.</w:t>
      </w:r>
    </w:p>
    <w:p w14:paraId="5224299C" w14:textId="77777777" w:rsidR="0086146C" w:rsidRDefault="0086146C" w:rsidP="0086146C">
      <w:pPr>
        <w:spacing w:after="0"/>
        <w:jc w:val="both"/>
        <w:rPr>
          <w:rFonts w:ascii="Times New Roman" w:hAnsi="Times New Roman" w:cs="Times New Roman"/>
          <w:b/>
          <w:color w:val="000000"/>
          <w:sz w:val="24"/>
          <w:szCs w:val="24"/>
        </w:rPr>
      </w:pPr>
    </w:p>
    <w:p w14:paraId="046E24B6" w14:textId="1BE8EEF7" w:rsidR="00742E48" w:rsidRPr="00D20A8F" w:rsidRDefault="00742E48" w:rsidP="00CB70E2">
      <w:pPr>
        <w:spacing w:before="225" w:after="225"/>
        <w:jc w:val="both"/>
        <w:rPr>
          <w:rFonts w:ascii="Times New Roman" w:hAnsi="Times New Roman" w:cs="Times New Roman"/>
          <w:b/>
          <w:color w:val="000000"/>
          <w:sz w:val="24"/>
          <w:szCs w:val="24"/>
        </w:rPr>
      </w:pPr>
      <w:r w:rsidRPr="00D20A8F">
        <w:rPr>
          <w:rFonts w:ascii="Times New Roman" w:hAnsi="Times New Roman" w:cs="Times New Roman"/>
          <w:b/>
          <w:color w:val="000000"/>
          <w:sz w:val="24"/>
          <w:szCs w:val="24"/>
        </w:rPr>
        <w:t>Článok II</w:t>
      </w:r>
    </w:p>
    <w:p w14:paraId="051AE94E" w14:textId="5E5D1149" w:rsidR="00D0055B" w:rsidRPr="00D20A8F" w:rsidRDefault="00742E48"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K bodom 1 a 2</w:t>
      </w:r>
    </w:p>
    <w:p w14:paraId="69980197" w14:textId="77777777" w:rsidR="009E1AC9" w:rsidRPr="00D20A8F" w:rsidRDefault="00D0055B" w:rsidP="009E1AC9">
      <w:pPr>
        <w:jc w:val="both"/>
        <w:rPr>
          <w:rFonts w:ascii="Times New Roman" w:hAnsi="Times New Roman" w:cs="Times New Roman"/>
          <w:sz w:val="24"/>
          <w:szCs w:val="24"/>
        </w:rPr>
      </w:pPr>
      <w:r w:rsidRPr="00D20A8F">
        <w:rPr>
          <w:rFonts w:ascii="Times New Roman" w:hAnsi="Times New Roman" w:cs="Times New Roman"/>
          <w:sz w:val="24"/>
          <w:szCs w:val="24"/>
        </w:rPr>
        <w:t>Z legislatívno-technického hľadiska sa navrhuje doplniť spoločný názov pre ustanovenia § 11 a 11a, ktoré vecne pokrývajú oblasť transparentnosti financovania. Zároveň sa upravuje názov ustanovenia § 11, ktorý upravuje problematiku tzv. hromadného financovania</w:t>
      </w:r>
      <w:r w:rsidR="00483A46" w:rsidRPr="00D20A8F">
        <w:rPr>
          <w:rFonts w:ascii="Times New Roman" w:hAnsi="Times New Roman" w:cs="Times New Roman"/>
          <w:sz w:val="24"/>
          <w:szCs w:val="24"/>
        </w:rPr>
        <w:t xml:space="preserve"> a poskytovania darov</w:t>
      </w:r>
      <w:r w:rsidRPr="00D20A8F">
        <w:rPr>
          <w:rFonts w:ascii="Times New Roman" w:hAnsi="Times New Roman" w:cs="Times New Roman"/>
          <w:sz w:val="24"/>
          <w:szCs w:val="24"/>
        </w:rPr>
        <w:t>.</w:t>
      </w:r>
    </w:p>
    <w:p w14:paraId="4758F6D3" w14:textId="7CBBA327" w:rsidR="00CB70E2" w:rsidRPr="00D20A8F" w:rsidRDefault="00FE1D44"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F87BF1" w:rsidRPr="00D20A8F">
        <w:rPr>
          <w:rFonts w:ascii="Times New Roman" w:hAnsi="Times New Roman" w:cs="Times New Roman"/>
          <w:b/>
          <w:sz w:val="24"/>
          <w:szCs w:val="24"/>
          <w:u w:val="single"/>
        </w:rPr>
        <w:t>3</w:t>
      </w:r>
    </w:p>
    <w:p w14:paraId="75AA25EC" w14:textId="30672ED5" w:rsidR="00B91509" w:rsidRDefault="00980CF4" w:rsidP="00B91509">
      <w:pPr>
        <w:jc w:val="both"/>
        <w:rPr>
          <w:rFonts w:ascii="Times New Roman" w:hAnsi="Times New Roman" w:cs="Times New Roman"/>
          <w:sz w:val="24"/>
          <w:szCs w:val="24"/>
        </w:rPr>
      </w:pPr>
      <w:r w:rsidRPr="00D20A8F">
        <w:rPr>
          <w:rFonts w:ascii="Times New Roman" w:hAnsi="Times New Roman" w:cs="Times New Roman"/>
          <w:sz w:val="24"/>
          <w:szCs w:val="24"/>
        </w:rPr>
        <w:t>Cieľom navrhovaného znenia § 11a je zabezpečiť implementáciu čl. 6 ods. 1 písm. d) a čl. 25 ods. 3 EMFA. Navrhuje sa zaviesť povinnosť vydavateľa periodickej publikácie, s výnimkou vydavateľa vedeckej periodickej publikácie, a</w:t>
      </w:r>
      <w:r w:rsidR="00687983" w:rsidRPr="00D20A8F">
        <w:rPr>
          <w:rFonts w:ascii="Times New Roman" w:hAnsi="Times New Roman" w:cs="Times New Roman"/>
          <w:sz w:val="24"/>
          <w:szCs w:val="24"/>
        </w:rPr>
        <w:t xml:space="preserve"> povinnosť</w:t>
      </w:r>
      <w:r w:rsidRPr="00D20A8F">
        <w:rPr>
          <w:rFonts w:ascii="Times New Roman" w:hAnsi="Times New Roman" w:cs="Times New Roman"/>
          <w:sz w:val="24"/>
          <w:szCs w:val="24"/>
        </w:rPr>
        <w:t xml:space="preserve"> prevádzkovateľa spravodajského webového portálu zverejniť na svojom webovom sídle informácie o tom, že mu boli poskytnuté finančné prostriedky na štátnu reklamu, či už z verejných finančných prostriedkov alebo od orgánov verejnej moci alebo verejných subjektov </w:t>
      </w:r>
      <w:r w:rsidR="0032021E" w:rsidRPr="0032021E">
        <w:rPr>
          <w:rFonts w:ascii="Times New Roman" w:hAnsi="Times New Roman" w:cs="Times New Roman"/>
          <w:sz w:val="24"/>
          <w:szCs w:val="24"/>
        </w:rPr>
        <w:t>z iného členského štátu alebo </w:t>
      </w:r>
      <w:bookmarkStart w:id="2" w:name="_GoBack"/>
      <w:bookmarkEnd w:id="2"/>
      <w:r w:rsidRPr="00D20A8F">
        <w:rPr>
          <w:rFonts w:ascii="Times New Roman" w:hAnsi="Times New Roman" w:cs="Times New Roman"/>
          <w:sz w:val="24"/>
          <w:szCs w:val="24"/>
        </w:rPr>
        <w:t>z</w:t>
      </w:r>
      <w:r w:rsidR="00B91509">
        <w:rPr>
          <w:rFonts w:ascii="Times New Roman" w:hAnsi="Times New Roman" w:cs="Times New Roman"/>
          <w:sz w:val="24"/>
          <w:szCs w:val="24"/>
        </w:rPr>
        <w:t>o štátu, ktorý nie je členským štátom Európskej únie</w:t>
      </w:r>
      <w:r w:rsidRPr="00D20A8F">
        <w:rPr>
          <w:rFonts w:ascii="Times New Roman" w:hAnsi="Times New Roman" w:cs="Times New Roman"/>
          <w:sz w:val="24"/>
          <w:szCs w:val="24"/>
        </w:rPr>
        <w:t xml:space="preserve">. Povinné subjekty sú povinné na svojom webovom sídle zverejniť informácie o celkovej sume finančných prostriedkov, ktoré im boli na štátnu reklamu poskytnuté za kalendárny rok, a to do 31. </w:t>
      </w:r>
      <w:r w:rsidR="000A149F" w:rsidRPr="00D20A8F">
        <w:rPr>
          <w:rFonts w:ascii="Times New Roman" w:hAnsi="Times New Roman" w:cs="Times New Roman"/>
          <w:sz w:val="24"/>
          <w:szCs w:val="24"/>
        </w:rPr>
        <w:t xml:space="preserve">januára </w:t>
      </w:r>
      <w:r w:rsidRPr="00D20A8F">
        <w:rPr>
          <w:rFonts w:ascii="Times New Roman" w:hAnsi="Times New Roman" w:cs="Times New Roman"/>
          <w:sz w:val="24"/>
          <w:szCs w:val="24"/>
        </w:rPr>
        <w:t xml:space="preserve">nasledujúceho roka. </w:t>
      </w:r>
    </w:p>
    <w:p w14:paraId="59C98F81" w14:textId="075C2954" w:rsidR="0086146C" w:rsidRDefault="0086146C" w:rsidP="0086146C">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4</w:t>
      </w:r>
    </w:p>
    <w:p w14:paraId="5D4F4642" w14:textId="14DCA952" w:rsidR="00EC2252" w:rsidRPr="00B91509" w:rsidRDefault="00EC2252" w:rsidP="00EC2252">
      <w:pPr>
        <w:jc w:val="both"/>
        <w:rPr>
          <w:rFonts w:ascii="Times New Roman" w:hAnsi="Times New Roman" w:cs="Times New Roman"/>
          <w:b/>
          <w:sz w:val="24"/>
          <w:szCs w:val="24"/>
          <w:u w:val="single"/>
        </w:rPr>
      </w:pPr>
      <w:r w:rsidRPr="00B91509">
        <w:rPr>
          <w:rFonts w:ascii="Times New Roman" w:eastAsia="Times New Roman" w:hAnsi="Times New Roman" w:cs="Times New Roman"/>
          <w:sz w:val="24"/>
          <w:szCs w:val="24"/>
        </w:rPr>
        <w:t xml:space="preserve">Z dôvodu, že zákonom o mediálnych službách sa rozšírila regulácia aj </w:t>
      </w:r>
      <w:r w:rsidRPr="00B91509">
        <w:rPr>
          <w:rFonts w:ascii="Times New Roman" w:eastAsia="Times New Roman" w:hAnsi="Times New Roman" w:cs="Times New Roman"/>
          <w:color w:val="000000"/>
          <w:sz w:val="24"/>
          <w:szCs w:val="24"/>
        </w:rPr>
        <w:t>o</w:t>
      </w:r>
      <w:r w:rsidRPr="00B91509">
        <w:rPr>
          <w:rFonts w:ascii="Times New Roman" w:eastAsia="Times New Roman" w:hAnsi="Times New Roman" w:cs="Times New Roman"/>
          <w:sz w:val="24"/>
          <w:szCs w:val="24"/>
        </w:rPr>
        <w:t> </w:t>
      </w:r>
      <w:r w:rsidRPr="00B91509">
        <w:rPr>
          <w:rFonts w:ascii="Times New Roman" w:eastAsia="Times New Roman" w:hAnsi="Times New Roman" w:cs="Times New Roman"/>
          <w:bCs/>
          <w:kern w:val="1"/>
          <w:sz w:val="24"/>
          <w:szCs w:val="24"/>
          <w:lang w:eastAsia="ar-SA"/>
        </w:rPr>
        <w:t xml:space="preserve">poskytovateľov systémov merania sledovanosti  a v nadväznosti na to </w:t>
      </w:r>
      <w:r w:rsidR="00A21B09" w:rsidRPr="00B91509">
        <w:rPr>
          <w:rFonts w:ascii="Times New Roman" w:eastAsia="Times New Roman" w:hAnsi="Times New Roman" w:cs="Times New Roman"/>
          <w:bCs/>
          <w:kern w:val="1"/>
          <w:sz w:val="24"/>
          <w:szCs w:val="24"/>
          <w:lang w:eastAsia="ar-SA"/>
        </w:rPr>
        <w:t xml:space="preserve">sa navrhuje aj </w:t>
      </w:r>
      <w:r w:rsidRPr="00B91509">
        <w:rPr>
          <w:rFonts w:ascii="Times New Roman" w:eastAsia="Times New Roman" w:hAnsi="Times New Roman" w:cs="Times New Roman"/>
          <w:bCs/>
          <w:kern w:val="1"/>
          <w:sz w:val="24"/>
          <w:szCs w:val="24"/>
          <w:lang w:eastAsia="ar-SA"/>
        </w:rPr>
        <w:t xml:space="preserve">rozšírenie </w:t>
      </w:r>
      <w:r w:rsidRPr="00B91509">
        <w:rPr>
          <w:rFonts w:ascii="Times New Roman" w:eastAsia="Times New Roman" w:hAnsi="Times New Roman" w:cs="Times New Roman"/>
          <w:color w:val="000000"/>
          <w:sz w:val="24"/>
          <w:szCs w:val="24"/>
        </w:rPr>
        <w:t xml:space="preserve">evidencie, ktorú v zmysle zákona o mediálnych službách vedie regulátor, </w:t>
      </w:r>
      <w:r w:rsidR="00A21B09" w:rsidRPr="00B91509">
        <w:rPr>
          <w:rFonts w:ascii="Times New Roman" w:eastAsia="Times New Roman" w:hAnsi="Times New Roman" w:cs="Times New Roman"/>
          <w:color w:val="000000"/>
          <w:sz w:val="24"/>
          <w:szCs w:val="24"/>
        </w:rPr>
        <w:t xml:space="preserve">je potrebné </w:t>
      </w:r>
      <w:r w:rsidRPr="00B91509">
        <w:rPr>
          <w:rFonts w:ascii="Times New Roman" w:eastAsia="Times New Roman" w:hAnsi="Times New Roman" w:cs="Times New Roman"/>
          <w:color w:val="000000"/>
          <w:sz w:val="24"/>
          <w:szCs w:val="24"/>
        </w:rPr>
        <w:t xml:space="preserve">rozšíriť aj vymedzenie </w:t>
      </w:r>
      <w:r w:rsidRPr="00B91509">
        <w:rPr>
          <w:rFonts w:ascii="Times New Roman" w:eastAsia="Times New Roman" w:hAnsi="Times New Roman" w:cs="Times New Roman"/>
          <w:color w:val="000000"/>
          <w:sz w:val="24"/>
          <w:szCs w:val="24"/>
        </w:rPr>
        <w:lastRenderedPageBreak/>
        <w:t>údajov, ktoré bude obsahovať register médií, keďže evidencia</w:t>
      </w:r>
      <w:r w:rsidR="00A21B09" w:rsidRPr="00B91509">
        <w:rPr>
          <w:rFonts w:ascii="Times New Roman" w:eastAsia="Times New Roman" w:hAnsi="Times New Roman" w:cs="Times New Roman"/>
          <w:color w:val="000000"/>
          <w:sz w:val="24"/>
          <w:szCs w:val="24"/>
        </w:rPr>
        <w:t xml:space="preserve"> vedená regulátorom má byť súčasťou registra médií.</w:t>
      </w:r>
      <w:r w:rsidRPr="00B91509">
        <w:rPr>
          <w:rFonts w:ascii="Times New Roman" w:eastAsia="Times New Roman" w:hAnsi="Times New Roman" w:cs="Times New Roman"/>
          <w:color w:val="000000"/>
          <w:sz w:val="24"/>
          <w:szCs w:val="24"/>
        </w:rPr>
        <w:t xml:space="preserve"> </w:t>
      </w:r>
    </w:p>
    <w:p w14:paraId="20B57E4B" w14:textId="34CDB3D7" w:rsidR="00D0055B" w:rsidRPr="00D20A8F" w:rsidRDefault="00FE1D44" w:rsidP="00CB70E2">
      <w:pPr>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bodom </w:t>
      </w:r>
      <w:r w:rsidR="00A21B09">
        <w:rPr>
          <w:rFonts w:ascii="Times New Roman" w:hAnsi="Times New Roman" w:cs="Times New Roman"/>
          <w:b/>
          <w:sz w:val="24"/>
          <w:szCs w:val="24"/>
          <w:u w:val="single"/>
        </w:rPr>
        <w:t>5</w:t>
      </w:r>
      <w:r w:rsidRPr="00D20A8F">
        <w:rPr>
          <w:rFonts w:ascii="Times New Roman" w:hAnsi="Times New Roman" w:cs="Times New Roman"/>
          <w:b/>
          <w:sz w:val="24"/>
          <w:szCs w:val="24"/>
          <w:u w:val="single"/>
        </w:rPr>
        <w:t xml:space="preserve"> a</w:t>
      </w:r>
      <w:r w:rsidR="00A21B09">
        <w:rPr>
          <w:rFonts w:ascii="Times New Roman" w:hAnsi="Times New Roman" w:cs="Times New Roman"/>
          <w:b/>
          <w:sz w:val="24"/>
          <w:szCs w:val="24"/>
          <w:u w:val="single"/>
        </w:rPr>
        <w:t>ž</w:t>
      </w:r>
      <w:r w:rsidRPr="00D20A8F">
        <w:rPr>
          <w:rFonts w:ascii="Times New Roman" w:hAnsi="Times New Roman" w:cs="Times New Roman"/>
          <w:b/>
          <w:sz w:val="24"/>
          <w:szCs w:val="24"/>
          <w:u w:val="single"/>
        </w:rPr>
        <w:t xml:space="preserve"> </w:t>
      </w:r>
      <w:r w:rsidR="00A21B09">
        <w:rPr>
          <w:rFonts w:ascii="Times New Roman" w:hAnsi="Times New Roman" w:cs="Times New Roman"/>
          <w:b/>
          <w:sz w:val="24"/>
          <w:szCs w:val="24"/>
          <w:u w:val="single"/>
        </w:rPr>
        <w:t>7</w:t>
      </w:r>
    </w:p>
    <w:p w14:paraId="6DBABED0" w14:textId="77777777" w:rsidR="00D0055B" w:rsidRPr="00D20A8F" w:rsidRDefault="00D0055B" w:rsidP="001A1FB8">
      <w:pPr>
        <w:jc w:val="both"/>
        <w:rPr>
          <w:rFonts w:ascii="Times New Roman" w:hAnsi="Times New Roman" w:cs="Times New Roman"/>
          <w:sz w:val="24"/>
          <w:szCs w:val="24"/>
        </w:rPr>
      </w:pPr>
      <w:r w:rsidRPr="00D20A8F">
        <w:rPr>
          <w:rFonts w:ascii="Times New Roman" w:hAnsi="Times New Roman" w:cs="Times New Roman"/>
          <w:sz w:val="24"/>
          <w:szCs w:val="24"/>
        </w:rPr>
        <w:t>S cieľom zabezpečiť vymožiteľnosť plnenia povinností vydavateľov periodických publikácií a prevádzkovateľov spravodajských webových portálov, ktoré boli v zmysle predloženého návrhu upravené na základe ustanovení EMFA, sa navrhuje upraviť možnosť regulátora uložiť za nedo</w:t>
      </w:r>
      <w:r w:rsidR="001A1FB8" w:rsidRPr="00D20A8F">
        <w:rPr>
          <w:rFonts w:ascii="Times New Roman" w:hAnsi="Times New Roman" w:cs="Times New Roman"/>
          <w:sz w:val="24"/>
          <w:szCs w:val="24"/>
        </w:rPr>
        <w:t>držanie týchto povinností sankciu vo forme upozornenia na porušenie zákona alebo pokuty</w:t>
      </w:r>
      <w:r w:rsidRPr="00D20A8F">
        <w:rPr>
          <w:rFonts w:ascii="Times New Roman" w:hAnsi="Times New Roman" w:cs="Times New Roman"/>
          <w:sz w:val="24"/>
          <w:szCs w:val="24"/>
        </w:rPr>
        <w:t>. Výška pokuty sa navrhuje v </w:t>
      </w:r>
      <w:r w:rsidR="001A1FB8" w:rsidRPr="00D20A8F">
        <w:rPr>
          <w:rFonts w:ascii="Times New Roman" w:hAnsi="Times New Roman" w:cs="Times New Roman"/>
          <w:sz w:val="24"/>
          <w:szCs w:val="24"/>
        </w:rPr>
        <w:t>rovnakom</w:t>
      </w:r>
      <w:r w:rsidRPr="00D20A8F">
        <w:rPr>
          <w:rFonts w:ascii="Times New Roman" w:hAnsi="Times New Roman" w:cs="Times New Roman"/>
          <w:sz w:val="24"/>
          <w:szCs w:val="24"/>
        </w:rPr>
        <w:t xml:space="preserve"> rozpätí pokút, ktoré regulátor môže </w:t>
      </w:r>
      <w:r w:rsidR="001A1FB8" w:rsidRPr="00D20A8F">
        <w:rPr>
          <w:rFonts w:ascii="Times New Roman" w:hAnsi="Times New Roman" w:cs="Times New Roman"/>
          <w:sz w:val="24"/>
          <w:szCs w:val="24"/>
        </w:rPr>
        <w:t xml:space="preserve">už v súčasnosti </w:t>
      </w:r>
      <w:r w:rsidRPr="00D20A8F">
        <w:rPr>
          <w:rFonts w:ascii="Times New Roman" w:hAnsi="Times New Roman" w:cs="Times New Roman"/>
          <w:sz w:val="24"/>
          <w:szCs w:val="24"/>
        </w:rPr>
        <w:t>uložiť</w:t>
      </w:r>
      <w:r w:rsidR="001A1FB8" w:rsidRPr="00D20A8F">
        <w:rPr>
          <w:rFonts w:ascii="Times New Roman" w:hAnsi="Times New Roman" w:cs="Times New Roman"/>
          <w:sz w:val="24"/>
          <w:szCs w:val="24"/>
        </w:rPr>
        <w:t xml:space="preserve"> povinným subjektom za porušenie povinností súvisiacich s transparentnosťou financovania</w:t>
      </w:r>
      <w:r w:rsidRPr="00D20A8F">
        <w:rPr>
          <w:rFonts w:ascii="Times New Roman" w:hAnsi="Times New Roman" w:cs="Times New Roman"/>
          <w:sz w:val="24"/>
          <w:szCs w:val="24"/>
        </w:rPr>
        <w:t>.</w:t>
      </w:r>
    </w:p>
    <w:p w14:paraId="30371AEA" w14:textId="52791100" w:rsidR="001A1FB8" w:rsidRPr="00D20A8F" w:rsidRDefault="00FE1D44" w:rsidP="001A1FB8">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sidR="00BC4CFE">
        <w:rPr>
          <w:rFonts w:ascii="Times New Roman" w:hAnsi="Times New Roman" w:cs="Times New Roman"/>
          <w:b/>
          <w:sz w:val="24"/>
          <w:szCs w:val="24"/>
          <w:u w:val="single"/>
        </w:rPr>
        <w:t>8</w:t>
      </w:r>
    </w:p>
    <w:p w14:paraId="3B8BA79C" w14:textId="2C936A65" w:rsidR="005A1CA0" w:rsidRDefault="001A1FB8" w:rsidP="009E1AC9">
      <w:pPr>
        <w:jc w:val="both"/>
        <w:rPr>
          <w:rFonts w:ascii="Times New Roman" w:hAnsi="Times New Roman" w:cs="Times New Roman"/>
          <w:sz w:val="24"/>
          <w:szCs w:val="24"/>
        </w:rPr>
      </w:pPr>
      <w:r w:rsidRPr="00D20A8F">
        <w:rPr>
          <w:rFonts w:ascii="Times New Roman" w:hAnsi="Times New Roman" w:cs="Times New Roman"/>
          <w:sz w:val="24"/>
          <w:szCs w:val="24"/>
        </w:rPr>
        <w:t xml:space="preserve">Navrhuje sa upraviť možnosť regulátora požadovať od vydavateľov periodickej publikácie, ktorí nie sú vydavateľmi vedeckej periodickej publikácie a od prevádzkovateľov spravodajského webového portálu alebo od iných osôb, o ktorých možno predpokladať, že na účely súvisiace s ich obchodnou, podnikateľskou alebo profesionálnou činnosťou by mohli mať informácie alebo údaje požadované regulátorom, aby bezodplatne a v stanovenej lehote poskytli informácie alebo údaje, ktoré sú primerané a potrebné na vykonávanie úloh regulátora podľa </w:t>
      </w:r>
      <w:r w:rsidR="00A06B2E" w:rsidRPr="00D20A8F">
        <w:rPr>
          <w:rFonts w:ascii="Times New Roman" w:hAnsi="Times New Roman" w:cs="Times New Roman"/>
          <w:sz w:val="24"/>
          <w:szCs w:val="24"/>
        </w:rPr>
        <w:t>príslušných ustanovení EMFA.</w:t>
      </w:r>
    </w:p>
    <w:p w14:paraId="09AFEC80" w14:textId="2DF02A14" w:rsidR="00BC4CFE" w:rsidRDefault="00BC4CFE" w:rsidP="009E1AC9">
      <w:pPr>
        <w:jc w:val="both"/>
        <w:rPr>
          <w:rFonts w:ascii="Times New Roman" w:hAnsi="Times New Roman" w:cs="Times New Roman"/>
          <w:b/>
          <w:sz w:val="24"/>
          <w:szCs w:val="24"/>
          <w:u w:val="single"/>
        </w:rPr>
      </w:pPr>
      <w:r w:rsidRPr="00D20A8F">
        <w:rPr>
          <w:rFonts w:ascii="Times New Roman" w:hAnsi="Times New Roman" w:cs="Times New Roman"/>
          <w:b/>
          <w:sz w:val="24"/>
          <w:szCs w:val="24"/>
          <w:u w:val="single"/>
        </w:rPr>
        <w:t xml:space="preserve">K bodu </w:t>
      </w:r>
      <w:r>
        <w:rPr>
          <w:rFonts w:ascii="Times New Roman" w:hAnsi="Times New Roman" w:cs="Times New Roman"/>
          <w:b/>
          <w:sz w:val="24"/>
          <w:szCs w:val="24"/>
          <w:u w:val="single"/>
        </w:rPr>
        <w:t>9</w:t>
      </w:r>
    </w:p>
    <w:p w14:paraId="718B1D93" w14:textId="7FC813F5" w:rsidR="00BC4CFE" w:rsidRPr="00D20A8F" w:rsidRDefault="00BC4CFE" w:rsidP="009E1AC9">
      <w:pPr>
        <w:jc w:val="both"/>
        <w:rPr>
          <w:rFonts w:ascii="Times New Roman" w:hAnsi="Times New Roman" w:cs="Times New Roman"/>
          <w:sz w:val="24"/>
          <w:szCs w:val="24"/>
        </w:rPr>
      </w:pPr>
      <w:r w:rsidRPr="00BC4CFE">
        <w:rPr>
          <w:rFonts w:ascii="Times New Roman" w:hAnsi="Times New Roman" w:cs="Times New Roman"/>
          <w:sz w:val="24"/>
          <w:szCs w:val="24"/>
        </w:rPr>
        <w:t xml:space="preserve">Navrhuje sa </w:t>
      </w:r>
      <w:r w:rsidR="009047A4">
        <w:rPr>
          <w:rFonts w:ascii="Times New Roman" w:hAnsi="Times New Roman" w:cs="Times New Roman"/>
          <w:sz w:val="24"/>
          <w:szCs w:val="24"/>
        </w:rPr>
        <w:t xml:space="preserve">rozšíriť rozsah ustanovení zákona o mediálnych službách, ktoré sa vzťahujú </w:t>
      </w:r>
      <w:r w:rsidR="009047A4" w:rsidRPr="009047A4">
        <w:rPr>
          <w:rFonts w:ascii="Times New Roman" w:hAnsi="Times New Roman" w:cs="Times New Roman"/>
          <w:sz w:val="24"/>
          <w:szCs w:val="24"/>
        </w:rPr>
        <w:t>na vydavateľa periodickej publikácie, prevádzkovateľa spravodajského webového portálu a tlačovú agentúru</w:t>
      </w:r>
      <w:r w:rsidR="0008433E">
        <w:rPr>
          <w:rFonts w:ascii="Times New Roman" w:hAnsi="Times New Roman" w:cs="Times New Roman"/>
          <w:sz w:val="24"/>
          <w:szCs w:val="24"/>
        </w:rPr>
        <w:t>,</w:t>
      </w:r>
      <w:r w:rsidR="009047A4" w:rsidRPr="009047A4">
        <w:rPr>
          <w:rFonts w:ascii="Times New Roman" w:hAnsi="Times New Roman" w:cs="Times New Roman"/>
          <w:sz w:val="24"/>
          <w:szCs w:val="24"/>
        </w:rPr>
        <w:t xml:space="preserve"> ako na poskytovateľa obsahovej služby</w:t>
      </w:r>
      <w:r w:rsidR="009047A4">
        <w:rPr>
          <w:rFonts w:ascii="Times New Roman" w:hAnsi="Times New Roman" w:cs="Times New Roman"/>
          <w:sz w:val="24"/>
          <w:szCs w:val="24"/>
        </w:rPr>
        <w:t>, aj o § 127 až 131 zákona o mediálnych službách, ktoré upravujú samoregulačné a </w:t>
      </w:r>
      <w:proofErr w:type="spellStart"/>
      <w:r w:rsidR="009047A4">
        <w:rPr>
          <w:rFonts w:ascii="Times New Roman" w:hAnsi="Times New Roman" w:cs="Times New Roman"/>
          <w:sz w:val="24"/>
          <w:szCs w:val="24"/>
        </w:rPr>
        <w:t>koregulačné</w:t>
      </w:r>
      <w:proofErr w:type="spellEnd"/>
      <w:r w:rsidR="009047A4">
        <w:rPr>
          <w:rFonts w:ascii="Times New Roman" w:hAnsi="Times New Roman" w:cs="Times New Roman"/>
          <w:sz w:val="24"/>
          <w:szCs w:val="24"/>
        </w:rPr>
        <w:t xml:space="preserve"> mechanizmy. Dôvodom navrhovanej zmeny je najmä skutočnosť,</w:t>
      </w:r>
      <w:r w:rsidR="0008433E">
        <w:rPr>
          <w:rFonts w:ascii="Times New Roman" w:hAnsi="Times New Roman" w:cs="Times New Roman"/>
          <w:sz w:val="24"/>
          <w:szCs w:val="24"/>
        </w:rPr>
        <w:t xml:space="preserve"> návrh zákona</w:t>
      </w:r>
      <w:r w:rsidR="009047A4">
        <w:rPr>
          <w:rFonts w:ascii="Times New Roman" w:hAnsi="Times New Roman" w:cs="Times New Roman"/>
          <w:sz w:val="24"/>
          <w:szCs w:val="24"/>
        </w:rPr>
        <w:t xml:space="preserve"> </w:t>
      </w:r>
      <w:r w:rsidR="0008433E" w:rsidRPr="00D20A8F">
        <w:rPr>
          <w:rFonts w:ascii="Times New Roman" w:hAnsi="Times New Roman" w:cs="Times New Roman"/>
          <w:sz w:val="24"/>
          <w:szCs w:val="24"/>
        </w:rPr>
        <w:t>predpokladá existenciu samoregulačného mechanizmu, ktorým sa upravujú redakčné štandardy poskytovateľov obsahových služieb</w:t>
      </w:r>
      <w:r w:rsidR="0008433E">
        <w:rPr>
          <w:rFonts w:ascii="Times New Roman" w:hAnsi="Times New Roman" w:cs="Times New Roman"/>
          <w:sz w:val="24"/>
          <w:szCs w:val="24"/>
        </w:rPr>
        <w:t xml:space="preserve"> a tiež samoregulačného mechanizmu zameraného na </w:t>
      </w:r>
      <w:r w:rsidR="0008433E">
        <w:rPr>
          <w:rFonts w:ascii="Times New Roman" w:hAnsi="Times New Roman" w:cs="Times New Roman"/>
          <w:color w:val="000000"/>
          <w:sz w:val="24"/>
          <w:szCs w:val="24"/>
        </w:rPr>
        <w:t>pomoc</w:t>
      </w:r>
      <w:r w:rsidR="009047A4" w:rsidRPr="00311004">
        <w:rPr>
          <w:rFonts w:ascii="Times New Roman" w:hAnsi="Times New Roman" w:cs="Times New Roman"/>
          <w:color w:val="000000"/>
          <w:sz w:val="24"/>
          <w:szCs w:val="24"/>
        </w:rPr>
        <w:t xml:space="preserve"> pri uplatňovaní práva na účinnú súdnu ochranu v súvislosti s povinnosťou zachovávať mlčanlivosť o zdroji informácií</w:t>
      </w:r>
      <w:r w:rsidR="0008433E">
        <w:rPr>
          <w:rFonts w:ascii="Times New Roman" w:hAnsi="Times New Roman" w:cs="Times New Roman"/>
          <w:color w:val="000000"/>
          <w:sz w:val="24"/>
          <w:szCs w:val="24"/>
        </w:rPr>
        <w:t xml:space="preserve">. </w:t>
      </w:r>
    </w:p>
    <w:p w14:paraId="6D7203C1" w14:textId="2EACFF2D" w:rsidR="009C663A" w:rsidRPr="00D20A8F" w:rsidRDefault="005A1CA0" w:rsidP="009C663A">
      <w:pPr>
        <w:rPr>
          <w:rFonts w:ascii="Times New Roman" w:hAnsi="Times New Roman" w:cs="Times New Roman"/>
          <w:b/>
          <w:sz w:val="24"/>
          <w:szCs w:val="24"/>
        </w:rPr>
      </w:pPr>
      <w:r w:rsidRPr="00D20A8F">
        <w:rPr>
          <w:rFonts w:ascii="Times New Roman" w:hAnsi="Times New Roman" w:cs="Times New Roman"/>
          <w:b/>
          <w:sz w:val="24"/>
          <w:szCs w:val="24"/>
        </w:rPr>
        <w:t>Článok I</w:t>
      </w:r>
      <w:r w:rsidR="00F87BF1" w:rsidRPr="00D20A8F">
        <w:rPr>
          <w:rFonts w:ascii="Times New Roman" w:hAnsi="Times New Roman" w:cs="Times New Roman"/>
          <w:b/>
          <w:sz w:val="24"/>
          <w:szCs w:val="24"/>
        </w:rPr>
        <w:t>II</w:t>
      </w:r>
    </w:p>
    <w:p w14:paraId="20DC6485" w14:textId="7453063A" w:rsidR="005A1CA0" w:rsidRPr="00D20A8F" w:rsidRDefault="005A1CA0" w:rsidP="009C663A">
      <w:pPr>
        <w:rPr>
          <w:rFonts w:ascii="Times New Roman" w:hAnsi="Times New Roman" w:cs="Times New Roman"/>
          <w:sz w:val="24"/>
          <w:szCs w:val="24"/>
        </w:rPr>
      </w:pPr>
      <w:r w:rsidRPr="00D20A8F">
        <w:rPr>
          <w:rFonts w:ascii="Times New Roman" w:hAnsi="Times New Roman" w:cs="Times New Roman"/>
          <w:sz w:val="24"/>
          <w:szCs w:val="24"/>
        </w:rPr>
        <w:t xml:space="preserve">Navrhuje sa, aby návrh zákona nadobudol účinnosť </w:t>
      </w:r>
      <w:r w:rsidR="00CA463D" w:rsidRPr="00D20A8F">
        <w:rPr>
          <w:rFonts w:ascii="Times New Roman" w:hAnsi="Times New Roman" w:cs="Times New Roman"/>
          <w:sz w:val="24"/>
          <w:szCs w:val="24"/>
        </w:rPr>
        <w:t>8</w:t>
      </w:r>
      <w:r w:rsidRPr="00D20A8F">
        <w:rPr>
          <w:rFonts w:ascii="Times New Roman" w:hAnsi="Times New Roman" w:cs="Times New Roman"/>
          <w:sz w:val="24"/>
          <w:szCs w:val="24"/>
        </w:rPr>
        <w:t xml:space="preserve">. </w:t>
      </w:r>
      <w:r w:rsidR="00CA463D" w:rsidRPr="00D20A8F">
        <w:rPr>
          <w:rFonts w:ascii="Times New Roman" w:hAnsi="Times New Roman" w:cs="Times New Roman"/>
          <w:sz w:val="24"/>
          <w:szCs w:val="24"/>
        </w:rPr>
        <w:t>augusta</w:t>
      </w:r>
      <w:r w:rsidRPr="00D20A8F">
        <w:rPr>
          <w:rFonts w:ascii="Times New Roman" w:hAnsi="Times New Roman" w:cs="Times New Roman"/>
          <w:sz w:val="24"/>
          <w:szCs w:val="24"/>
        </w:rPr>
        <w:t xml:space="preserve"> 2025.</w:t>
      </w:r>
    </w:p>
    <w:p w14:paraId="4A06EEC9" w14:textId="77777777" w:rsidR="009C663A" w:rsidRPr="00D20A8F" w:rsidRDefault="009C663A" w:rsidP="009C663A">
      <w:pPr>
        <w:rPr>
          <w:rFonts w:ascii="Times New Roman" w:hAnsi="Times New Roman" w:cs="Times New Roman"/>
          <w:b/>
          <w:sz w:val="24"/>
          <w:szCs w:val="24"/>
          <w:u w:val="single"/>
        </w:rPr>
      </w:pPr>
    </w:p>
    <w:sectPr w:rsidR="009C663A" w:rsidRPr="00D20A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C201" w14:textId="77777777" w:rsidR="00334EB4" w:rsidRDefault="00334EB4" w:rsidP="008019A8">
      <w:pPr>
        <w:spacing w:after="0" w:line="240" w:lineRule="auto"/>
      </w:pPr>
      <w:r>
        <w:separator/>
      </w:r>
    </w:p>
  </w:endnote>
  <w:endnote w:type="continuationSeparator" w:id="0">
    <w:p w14:paraId="44260238" w14:textId="77777777" w:rsidR="00334EB4" w:rsidRDefault="00334EB4" w:rsidP="0080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MS Gothic"/>
    <w:panose1 w:val="00000000000000000000"/>
    <w:charset w:val="EE"/>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50897"/>
      <w:docPartObj>
        <w:docPartGallery w:val="Page Numbers (Bottom of Page)"/>
        <w:docPartUnique/>
      </w:docPartObj>
    </w:sdtPr>
    <w:sdtEndPr/>
    <w:sdtContent>
      <w:p w14:paraId="1D0D03B4" w14:textId="37FFA856" w:rsidR="00F41AB2" w:rsidRDefault="00F41AB2">
        <w:pPr>
          <w:pStyle w:val="Pta"/>
          <w:jc w:val="right"/>
        </w:pPr>
        <w:r>
          <w:fldChar w:fldCharType="begin"/>
        </w:r>
        <w:r>
          <w:instrText>PAGE   \* MERGEFORMAT</w:instrText>
        </w:r>
        <w:r>
          <w:fldChar w:fldCharType="separate"/>
        </w:r>
        <w:r w:rsidR="0032021E">
          <w:rPr>
            <w:noProof/>
          </w:rPr>
          <w:t>12</w:t>
        </w:r>
        <w:r>
          <w:fldChar w:fldCharType="end"/>
        </w:r>
      </w:p>
    </w:sdtContent>
  </w:sdt>
  <w:p w14:paraId="1753DCBF" w14:textId="77777777" w:rsidR="00F41AB2" w:rsidRDefault="00F41A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76AA" w14:textId="77777777" w:rsidR="00334EB4" w:rsidRDefault="00334EB4" w:rsidP="008019A8">
      <w:pPr>
        <w:spacing w:after="0" w:line="240" w:lineRule="auto"/>
      </w:pPr>
      <w:r>
        <w:separator/>
      </w:r>
    </w:p>
  </w:footnote>
  <w:footnote w:type="continuationSeparator" w:id="0">
    <w:p w14:paraId="66AF30FB" w14:textId="77777777" w:rsidR="00334EB4" w:rsidRDefault="00334EB4" w:rsidP="0080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73B3"/>
    <w:multiLevelType w:val="hybridMultilevel"/>
    <w:tmpl w:val="F6E8BFB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700A751B"/>
    <w:multiLevelType w:val="hybridMultilevel"/>
    <w:tmpl w:val="9D3481BC"/>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 w15:restartNumberingAfterBreak="0">
    <w:nsid w:val="77ED14C8"/>
    <w:multiLevelType w:val="hybridMultilevel"/>
    <w:tmpl w:val="152A335E"/>
    <w:lvl w:ilvl="0" w:tplc="ACE2ECD4">
      <w:start w:val="1"/>
      <w:numFmt w:val="decimal"/>
      <w:lvlText w:val="(%1)"/>
      <w:lvlJc w:val="left"/>
      <w:pPr>
        <w:ind w:left="855" w:hanging="360"/>
      </w:pPr>
      <w:rPr>
        <w:rFonts w:hint="default"/>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36"/>
    <w:rsid w:val="00001D38"/>
    <w:rsid w:val="00024543"/>
    <w:rsid w:val="0003114C"/>
    <w:rsid w:val="0003165C"/>
    <w:rsid w:val="00034BF9"/>
    <w:rsid w:val="00057664"/>
    <w:rsid w:val="00064EDF"/>
    <w:rsid w:val="0006717D"/>
    <w:rsid w:val="0008433E"/>
    <w:rsid w:val="000A149F"/>
    <w:rsid w:val="000B4E26"/>
    <w:rsid w:val="000C6B64"/>
    <w:rsid w:val="000D2036"/>
    <w:rsid w:val="000D63F8"/>
    <w:rsid w:val="000E76E6"/>
    <w:rsid w:val="001032DD"/>
    <w:rsid w:val="001219FC"/>
    <w:rsid w:val="00122FE3"/>
    <w:rsid w:val="001333A3"/>
    <w:rsid w:val="0014299B"/>
    <w:rsid w:val="001912E2"/>
    <w:rsid w:val="00193C8E"/>
    <w:rsid w:val="00196CEC"/>
    <w:rsid w:val="001A1FB8"/>
    <w:rsid w:val="001D7EE0"/>
    <w:rsid w:val="001F28E5"/>
    <w:rsid w:val="001F44B6"/>
    <w:rsid w:val="00227399"/>
    <w:rsid w:val="002368D0"/>
    <w:rsid w:val="00257F14"/>
    <w:rsid w:val="00297D4A"/>
    <w:rsid w:val="002A6A8A"/>
    <w:rsid w:val="002B2A13"/>
    <w:rsid w:val="002B2AAA"/>
    <w:rsid w:val="002B6372"/>
    <w:rsid w:val="00311004"/>
    <w:rsid w:val="003133D7"/>
    <w:rsid w:val="003154E0"/>
    <w:rsid w:val="0032021E"/>
    <w:rsid w:val="00320D55"/>
    <w:rsid w:val="00322AB2"/>
    <w:rsid w:val="00334EB4"/>
    <w:rsid w:val="0036201B"/>
    <w:rsid w:val="00363308"/>
    <w:rsid w:val="00394CE6"/>
    <w:rsid w:val="003A2800"/>
    <w:rsid w:val="003A3462"/>
    <w:rsid w:val="003A6D02"/>
    <w:rsid w:val="003C27BC"/>
    <w:rsid w:val="003D5FFB"/>
    <w:rsid w:val="003F4BB9"/>
    <w:rsid w:val="00401CE8"/>
    <w:rsid w:val="00412E65"/>
    <w:rsid w:val="00421704"/>
    <w:rsid w:val="0042204F"/>
    <w:rsid w:val="00443587"/>
    <w:rsid w:val="00473776"/>
    <w:rsid w:val="00483A46"/>
    <w:rsid w:val="00495E78"/>
    <w:rsid w:val="004D1870"/>
    <w:rsid w:val="00516A05"/>
    <w:rsid w:val="00526126"/>
    <w:rsid w:val="00550E78"/>
    <w:rsid w:val="00555B9D"/>
    <w:rsid w:val="00576858"/>
    <w:rsid w:val="0058465F"/>
    <w:rsid w:val="005A1CA0"/>
    <w:rsid w:val="005C3254"/>
    <w:rsid w:val="005C3BBA"/>
    <w:rsid w:val="005D65DF"/>
    <w:rsid w:val="005F0219"/>
    <w:rsid w:val="0063421C"/>
    <w:rsid w:val="00687983"/>
    <w:rsid w:val="00692522"/>
    <w:rsid w:val="006A2204"/>
    <w:rsid w:val="006E142F"/>
    <w:rsid w:val="006E7EB2"/>
    <w:rsid w:val="006F0863"/>
    <w:rsid w:val="00703EC4"/>
    <w:rsid w:val="007112DF"/>
    <w:rsid w:val="0072446D"/>
    <w:rsid w:val="00742E48"/>
    <w:rsid w:val="007565FE"/>
    <w:rsid w:val="00773545"/>
    <w:rsid w:val="0077417A"/>
    <w:rsid w:val="007B6AED"/>
    <w:rsid w:val="007D0FD9"/>
    <w:rsid w:val="007F63AA"/>
    <w:rsid w:val="008019A8"/>
    <w:rsid w:val="00803CA6"/>
    <w:rsid w:val="00806BC8"/>
    <w:rsid w:val="00817FE8"/>
    <w:rsid w:val="008274D1"/>
    <w:rsid w:val="00830270"/>
    <w:rsid w:val="00845BDE"/>
    <w:rsid w:val="0086146C"/>
    <w:rsid w:val="008625E7"/>
    <w:rsid w:val="00870E65"/>
    <w:rsid w:val="00873795"/>
    <w:rsid w:val="00893C15"/>
    <w:rsid w:val="008B0572"/>
    <w:rsid w:val="008B1FEB"/>
    <w:rsid w:val="008C0C44"/>
    <w:rsid w:val="008D529E"/>
    <w:rsid w:val="008D66FD"/>
    <w:rsid w:val="008E5FF7"/>
    <w:rsid w:val="009047A4"/>
    <w:rsid w:val="009410C0"/>
    <w:rsid w:val="00941600"/>
    <w:rsid w:val="00946D0D"/>
    <w:rsid w:val="009518C4"/>
    <w:rsid w:val="00974B46"/>
    <w:rsid w:val="00980CF4"/>
    <w:rsid w:val="009C663A"/>
    <w:rsid w:val="009D2ADB"/>
    <w:rsid w:val="009E1AC9"/>
    <w:rsid w:val="009E6768"/>
    <w:rsid w:val="009F331C"/>
    <w:rsid w:val="00A06B2E"/>
    <w:rsid w:val="00A15B32"/>
    <w:rsid w:val="00A17604"/>
    <w:rsid w:val="00A21B09"/>
    <w:rsid w:val="00A3594C"/>
    <w:rsid w:val="00A433E2"/>
    <w:rsid w:val="00A474D4"/>
    <w:rsid w:val="00A678A8"/>
    <w:rsid w:val="00A95C64"/>
    <w:rsid w:val="00A96E07"/>
    <w:rsid w:val="00AA1B1D"/>
    <w:rsid w:val="00AA1BE2"/>
    <w:rsid w:val="00AA74F2"/>
    <w:rsid w:val="00AC7A8A"/>
    <w:rsid w:val="00AF248F"/>
    <w:rsid w:val="00B132E3"/>
    <w:rsid w:val="00B25E0B"/>
    <w:rsid w:val="00B466EC"/>
    <w:rsid w:val="00B861D3"/>
    <w:rsid w:val="00B87405"/>
    <w:rsid w:val="00B87F5D"/>
    <w:rsid w:val="00B900A0"/>
    <w:rsid w:val="00B91509"/>
    <w:rsid w:val="00BB6CB5"/>
    <w:rsid w:val="00BC1B8D"/>
    <w:rsid w:val="00BC4CFE"/>
    <w:rsid w:val="00BC57B2"/>
    <w:rsid w:val="00BC5E1E"/>
    <w:rsid w:val="00BC7237"/>
    <w:rsid w:val="00BD3CB0"/>
    <w:rsid w:val="00C04BB1"/>
    <w:rsid w:val="00C2392C"/>
    <w:rsid w:val="00C578F3"/>
    <w:rsid w:val="00C70099"/>
    <w:rsid w:val="00CA2B30"/>
    <w:rsid w:val="00CA463D"/>
    <w:rsid w:val="00CB1B0B"/>
    <w:rsid w:val="00CB4FE4"/>
    <w:rsid w:val="00CB69BC"/>
    <w:rsid w:val="00CB70E2"/>
    <w:rsid w:val="00CC1320"/>
    <w:rsid w:val="00CC4AF5"/>
    <w:rsid w:val="00CC7ECA"/>
    <w:rsid w:val="00CE5FD3"/>
    <w:rsid w:val="00D0055B"/>
    <w:rsid w:val="00D20A8F"/>
    <w:rsid w:val="00D65166"/>
    <w:rsid w:val="00D7452D"/>
    <w:rsid w:val="00D83EC5"/>
    <w:rsid w:val="00D96D51"/>
    <w:rsid w:val="00DA52D7"/>
    <w:rsid w:val="00DB1A73"/>
    <w:rsid w:val="00DC5FBF"/>
    <w:rsid w:val="00DC6E1E"/>
    <w:rsid w:val="00DD0DB4"/>
    <w:rsid w:val="00DD4163"/>
    <w:rsid w:val="00DD45FD"/>
    <w:rsid w:val="00DE7A62"/>
    <w:rsid w:val="00DF1270"/>
    <w:rsid w:val="00DF4967"/>
    <w:rsid w:val="00E34161"/>
    <w:rsid w:val="00E410B3"/>
    <w:rsid w:val="00E71621"/>
    <w:rsid w:val="00E7351A"/>
    <w:rsid w:val="00E743B7"/>
    <w:rsid w:val="00EC2252"/>
    <w:rsid w:val="00EC7272"/>
    <w:rsid w:val="00EF427A"/>
    <w:rsid w:val="00F06A83"/>
    <w:rsid w:val="00F3001F"/>
    <w:rsid w:val="00F41AB2"/>
    <w:rsid w:val="00F53DD5"/>
    <w:rsid w:val="00F744B9"/>
    <w:rsid w:val="00F74C4C"/>
    <w:rsid w:val="00F874CF"/>
    <w:rsid w:val="00F87BF1"/>
    <w:rsid w:val="00FA3310"/>
    <w:rsid w:val="00FB3AFD"/>
    <w:rsid w:val="00FC0893"/>
    <w:rsid w:val="00FE1D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BC34"/>
  <w15:chartTrackingRefBased/>
  <w15:docId w15:val="{71831C0D-7807-47F5-AE0C-B1E3D7A8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A3310"/>
    <w:pPr>
      <w:autoSpaceDE w:val="0"/>
      <w:autoSpaceDN w:val="0"/>
      <w:adjustRightInd w:val="0"/>
      <w:spacing w:after="0" w:line="240" w:lineRule="auto"/>
    </w:pPr>
    <w:rPr>
      <w:rFonts w:ascii="EUAlbertina" w:hAnsi="EUAlbertina" w:cs="EUAlbertina"/>
      <w:color w:val="000000"/>
      <w:sz w:val="24"/>
      <w:szCs w:val="24"/>
    </w:rPr>
  </w:style>
  <w:style w:type="paragraph" w:styleId="Hlavika">
    <w:name w:val="header"/>
    <w:basedOn w:val="Normlny"/>
    <w:link w:val="HlavikaChar"/>
    <w:uiPriority w:val="99"/>
    <w:unhideWhenUsed/>
    <w:rsid w:val="008019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19A8"/>
  </w:style>
  <w:style w:type="paragraph" w:styleId="Pta">
    <w:name w:val="footer"/>
    <w:basedOn w:val="Normlny"/>
    <w:link w:val="PtaChar"/>
    <w:uiPriority w:val="99"/>
    <w:unhideWhenUsed/>
    <w:rsid w:val="008019A8"/>
    <w:pPr>
      <w:tabs>
        <w:tab w:val="center" w:pos="4536"/>
        <w:tab w:val="right" w:pos="9072"/>
      </w:tabs>
      <w:spacing w:after="0" w:line="240" w:lineRule="auto"/>
    </w:pPr>
  </w:style>
  <w:style w:type="character" w:customStyle="1" w:styleId="PtaChar">
    <w:name w:val="Päta Char"/>
    <w:basedOn w:val="Predvolenpsmoodseku"/>
    <w:link w:val="Pta"/>
    <w:uiPriority w:val="99"/>
    <w:rsid w:val="008019A8"/>
  </w:style>
  <w:style w:type="character" w:styleId="Zvraznenie">
    <w:name w:val="Emphasis"/>
    <w:basedOn w:val="Predvolenpsmoodseku"/>
    <w:uiPriority w:val="20"/>
    <w:qFormat/>
    <w:rsid w:val="008019A8"/>
    <w:rPr>
      <w:i/>
      <w:iCs/>
    </w:rPr>
  </w:style>
  <w:style w:type="character" w:styleId="Odkaznakomentr">
    <w:name w:val="annotation reference"/>
    <w:basedOn w:val="Predvolenpsmoodseku"/>
    <w:uiPriority w:val="99"/>
    <w:semiHidden/>
    <w:unhideWhenUsed/>
    <w:rsid w:val="008019A8"/>
    <w:rPr>
      <w:sz w:val="16"/>
      <w:szCs w:val="16"/>
    </w:rPr>
  </w:style>
  <w:style w:type="paragraph" w:styleId="Textkomentra">
    <w:name w:val="annotation text"/>
    <w:basedOn w:val="Normlny"/>
    <w:link w:val="TextkomentraChar"/>
    <w:uiPriority w:val="99"/>
    <w:semiHidden/>
    <w:unhideWhenUsed/>
    <w:rsid w:val="008019A8"/>
    <w:pPr>
      <w:spacing w:line="240" w:lineRule="auto"/>
    </w:pPr>
    <w:rPr>
      <w:sz w:val="20"/>
      <w:szCs w:val="20"/>
    </w:rPr>
  </w:style>
  <w:style w:type="character" w:customStyle="1" w:styleId="TextkomentraChar">
    <w:name w:val="Text komentára Char"/>
    <w:basedOn w:val="Predvolenpsmoodseku"/>
    <w:link w:val="Textkomentra"/>
    <w:uiPriority w:val="99"/>
    <w:semiHidden/>
    <w:rsid w:val="008019A8"/>
    <w:rPr>
      <w:sz w:val="20"/>
      <w:szCs w:val="20"/>
    </w:rPr>
  </w:style>
  <w:style w:type="paragraph" w:styleId="Textbubliny">
    <w:name w:val="Balloon Text"/>
    <w:basedOn w:val="Normlny"/>
    <w:link w:val="TextbublinyChar"/>
    <w:uiPriority w:val="99"/>
    <w:semiHidden/>
    <w:unhideWhenUsed/>
    <w:rsid w:val="008019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19A8"/>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CB69BC"/>
    <w:rPr>
      <w:b/>
      <w:bCs/>
    </w:rPr>
  </w:style>
  <w:style w:type="character" w:customStyle="1" w:styleId="PredmetkomentraChar">
    <w:name w:val="Predmet komentára Char"/>
    <w:basedOn w:val="TextkomentraChar"/>
    <w:link w:val="Predmetkomentra"/>
    <w:uiPriority w:val="99"/>
    <w:semiHidden/>
    <w:rsid w:val="00CB69BC"/>
    <w:rPr>
      <w:b/>
      <w:bCs/>
      <w:sz w:val="20"/>
      <w:szCs w:val="20"/>
    </w:rPr>
  </w:style>
  <w:style w:type="paragraph" w:styleId="Odsekzoznamu">
    <w:name w:val="List Paragraph"/>
    <w:basedOn w:val="Normlny"/>
    <w:uiPriority w:val="34"/>
    <w:qFormat/>
    <w:rsid w:val="00870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1C2F-B209-4E62-A14D-0C15A4DF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12</Pages>
  <Words>4652</Words>
  <Characters>26522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Maláková Ivana</dc:creator>
  <cp:keywords/>
  <dc:description/>
  <cp:lastModifiedBy>Anonymný používateľ</cp:lastModifiedBy>
  <cp:revision>28</cp:revision>
  <dcterms:created xsi:type="dcterms:W3CDTF">2024-12-18T11:22:00Z</dcterms:created>
  <dcterms:modified xsi:type="dcterms:W3CDTF">2025-04-03T12:09:00Z</dcterms:modified>
</cp:coreProperties>
</file>