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E0EFF" w:rsidRDefault="006E0EFF" w:rsidP="006E0EFF">
            <w:pPr>
              <w:jc w:val="both"/>
              <w:rPr>
                <w:rFonts w:ascii="Times New Roman" w:eastAsia="Times New Roman" w:hAnsi="Times New Roman" w:cs="Times New Roman"/>
                <w:sz w:val="20"/>
                <w:szCs w:val="20"/>
                <w:lang w:eastAsia="sk-SK"/>
              </w:rPr>
            </w:pPr>
            <w:r w:rsidRPr="006E0EFF">
              <w:rPr>
                <w:rFonts w:ascii="Times New Roman" w:hAnsi="Times New Roman" w:cs="Times New Roman"/>
                <w:sz w:val="20"/>
                <w:szCs w:val="20"/>
                <w:lang w:eastAsia="sk-SK"/>
              </w:rPr>
              <w:t>Návrh</w:t>
            </w:r>
            <w:r w:rsidRPr="006E0EFF">
              <w:rPr>
                <w:rFonts w:ascii="Times New Roman" w:hAnsi="Times New Roman" w:cs="Times New Roman"/>
                <w:spacing w:val="29"/>
                <w:sz w:val="20"/>
                <w:szCs w:val="20"/>
                <w:lang w:eastAsia="sk-SK"/>
              </w:rPr>
              <w:t xml:space="preserve"> </w:t>
            </w:r>
            <w:r w:rsidRPr="006E0EFF">
              <w:rPr>
                <w:rFonts w:ascii="Times New Roman" w:hAnsi="Times New Roman" w:cs="Times New Roman"/>
                <w:sz w:val="20"/>
                <w:szCs w:val="20"/>
                <w:lang w:eastAsia="sk-SK"/>
              </w:rPr>
              <w:t>zákona,</w:t>
            </w:r>
            <w:r w:rsidRPr="006E0EFF">
              <w:rPr>
                <w:rFonts w:ascii="Times New Roman" w:hAnsi="Times New Roman" w:cs="Times New Roman"/>
                <w:spacing w:val="29"/>
                <w:sz w:val="20"/>
                <w:szCs w:val="20"/>
                <w:lang w:eastAsia="sk-SK"/>
              </w:rPr>
              <w:t xml:space="preserve"> </w:t>
            </w:r>
            <w:r w:rsidRPr="006E0EFF">
              <w:rPr>
                <w:rFonts w:ascii="Times New Roman" w:hAnsi="Times New Roman" w:cs="Times New Roman"/>
                <w:sz w:val="20"/>
                <w:szCs w:val="20"/>
                <w:lang w:eastAsia="sk-SK"/>
              </w:rPr>
              <w:t>ktorým</w:t>
            </w:r>
            <w:r w:rsidRPr="006E0EFF">
              <w:rPr>
                <w:rFonts w:ascii="Times New Roman" w:hAnsi="Times New Roman" w:cs="Times New Roman"/>
                <w:spacing w:val="29"/>
                <w:sz w:val="20"/>
                <w:szCs w:val="20"/>
                <w:lang w:eastAsia="sk-SK"/>
              </w:rPr>
              <w:t xml:space="preserve"> </w:t>
            </w:r>
            <w:r w:rsidRPr="006E0EFF">
              <w:rPr>
                <w:rFonts w:ascii="Times New Roman" w:hAnsi="Times New Roman" w:cs="Times New Roman"/>
                <w:sz w:val="20"/>
                <w:szCs w:val="20"/>
                <w:lang w:eastAsia="sk-SK"/>
              </w:rPr>
              <w:t>sa mení</w:t>
            </w:r>
            <w:r w:rsidRPr="006E0EFF">
              <w:rPr>
                <w:rFonts w:ascii="Times New Roman" w:hAnsi="Times New Roman" w:cs="Times New Roman"/>
                <w:spacing w:val="21"/>
                <w:sz w:val="20"/>
                <w:szCs w:val="20"/>
                <w:lang w:eastAsia="sk-SK"/>
              </w:rPr>
              <w:t xml:space="preserve"> </w:t>
            </w:r>
            <w:r w:rsidRPr="006E0EFF">
              <w:rPr>
                <w:rFonts w:ascii="Times New Roman" w:hAnsi="Times New Roman" w:cs="Times New Roman"/>
                <w:sz w:val="20"/>
                <w:szCs w:val="20"/>
                <w:lang w:eastAsia="sk-SK"/>
              </w:rPr>
              <w:t>a</w:t>
            </w:r>
            <w:r w:rsidRPr="006E0EFF">
              <w:rPr>
                <w:rFonts w:ascii="Times New Roman" w:hAnsi="Times New Roman" w:cs="Times New Roman"/>
                <w:spacing w:val="21"/>
                <w:sz w:val="20"/>
                <w:szCs w:val="20"/>
                <w:lang w:eastAsia="sk-SK"/>
              </w:rPr>
              <w:t> </w:t>
            </w:r>
            <w:r w:rsidRPr="006E0EFF">
              <w:rPr>
                <w:rFonts w:ascii="Times New Roman" w:hAnsi="Times New Roman" w:cs="Times New Roman"/>
                <w:sz w:val="20"/>
                <w:szCs w:val="20"/>
                <w:lang w:eastAsia="sk-SK"/>
              </w:rPr>
              <w:t>dopĺňa zákon č. 338/2000 Z. z. o vnútrozemskej plavbe a o zmene a doplnení niektorých zákonov v</w:t>
            </w:r>
            <w:r w:rsidRPr="006E0EFF">
              <w:rPr>
                <w:rFonts w:ascii="Times New Roman" w:hAnsi="Times New Roman" w:cs="Times New Roman"/>
                <w:spacing w:val="21"/>
                <w:sz w:val="20"/>
                <w:szCs w:val="20"/>
                <w:lang w:eastAsia="sk-SK"/>
              </w:rPr>
              <w:t xml:space="preserve"> </w:t>
            </w:r>
            <w:r w:rsidRPr="006E0EFF">
              <w:rPr>
                <w:rFonts w:ascii="Times New Roman" w:hAnsi="Times New Roman" w:cs="Times New Roman"/>
                <w:sz w:val="20"/>
                <w:szCs w:val="20"/>
                <w:lang w:eastAsia="sk-SK"/>
              </w:rPr>
              <w:t>znení neskorších predpisov a ktorým sa menia a dopĺňajú niektoré zákony (ďalej len „návrh zákona“)</w:t>
            </w:r>
            <w:r>
              <w:rPr>
                <w:rFonts w:ascii="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6E0EFF"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6E0EF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1D33FE"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D33FE" w:rsidRPr="001D33FE" w:rsidRDefault="001D33FE" w:rsidP="001D33FE">
            <w:pPr>
              <w:jc w:val="both"/>
              <w:rPr>
                <w:rFonts w:ascii="Times New Roman" w:hAnsi="Times New Roman" w:cs="Times New Roman"/>
                <w:bCs/>
                <w:sz w:val="20"/>
                <w:szCs w:val="20"/>
                <w:lang w:eastAsia="sk-SK"/>
              </w:rPr>
            </w:pPr>
            <w:r w:rsidRPr="000326CE">
              <w:rPr>
                <w:rFonts w:ascii="Times New Roman" w:hAnsi="Times New Roman" w:cs="Times New Roman"/>
                <w:bCs/>
                <w:color w:val="000000"/>
                <w:sz w:val="20"/>
                <w:szCs w:val="20"/>
              </w:rPr>
              <w:t>Delegovaná smernica Komisie (EÚ) 2022/2407</w:t>
            </w:r>
            <w:r w:rsidRPr="000326CE">
              <w:rPr>
                <w:rFonts w:ascii="Times New Roman" w:hAnsi="Times New Roman" w:cs="Times New Roman"/>
                <w:color w:val="000000"/>
                <w:sz w:val="20"/>
                <w:szCs w:val="20"/>
              </w:rPr>
              <w:t xml:space="preserve"> z 20. septembra 2022, ktorou sa menia prílohy k smernici Európskeho parlamentu a Rady 2008/68/ES, aby sa zohľadnil vedecký a technický pokrok</w:t>
            </w:r>
            <w:r w:rsidRPr="000326CE">
              <w:rPr>
                <w:rFonts w:ascii="Times New Roman" w:hAnsi="Times New Roman" w:cs="Times New Roman"/>
                <w:bCs/>
                <w:sz w:val="20"/>
                <w:szCs w:val="20"/>
                <w:lang w:eastAsia="sk-SK"/>
              </w:rPr>
              <w:t xml:space="preserve"> (Ú. v. EÚ L 317, 9. 12. 2022).</w:t>
            </w: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6E0EFF"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január 2025</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993EAF"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február</w:t>
            </w:r>
            <w:r w:rsidR="006E0EFF">
              <w:rPr>
                <w:rFonts w:ascii="Times New Roman" w:eastAsia="Times New Roman" w:hAnsi="Times New Roman" w:cs="Times New Roman"/>
                <w:i/>
                <w:sz w:val="20"/>
                <w:szCs w:val="20"/>
                <w:lang w:eastAsia="sk-SK"/>
              </w:rPr>
              <w:t xml:space="preserve"> 2025</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993EAF" w:rsidP="00993EA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marec 2025</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993EAF" w:rsidRDefault="00993EAF" w:rsidP="00ED6F35">
            <w:pPr>
              <w:jc w:val="both"/>
              <w:rPr>
                <w:rFonts w:ascii="Times New Roman" w:eastAsia="Times New Roman" w:hAnsi="Times New Roman" w:cs="Times New Roman"/>
                <w:sz w:val="20"/>
                <w:szCs w:val="20"/>
                <w:lang w:eastAsia="sk-SK"/>
              </w:rPr>
            </w:pPr>
          </w:p>
          <w:p w:rsidR="00993EAF" w:rsidRDefault="00487B79" w:rsidP="00ED6F35">
            <w:pPr>
              <w:jc w:val="both"/>
              <w:rPr>
                <w:rFonts w:ascii="Times New Roman" w:eastAsia="Times New Roman" w:hAnsi="Times New Roman" w:cs="Times New Roman"/>
                <w:sz w:val="20"/>
                <w:szCs w:val="20"/>
                <w:lang w:eastAsia="sk-SK"/>
              </w:rPr>
            </w:pPr>
            <w:r w:rsidRPr="00487B79">
              <w:rPr>
                <w:rFonts w:ascii="Times New Roman" w:eastAsia="Times New Roman" w:hAnsi="Times New Roman" w:cs="Times New Roman"/>
                <w:sz w:val="20"/>
                <w:szCs w:val="20"/>
                <w:lang w:eastAsia="sk-SK"/>
              </w:rPr>
              <w:t>Návrhom zákona sa plní úloha z Programového vyhlásenia vlády SR na roky 2023 – 2027, ktorá znie: „</w:t>
            </w:r>
            <w:r w:rsidRPr="00487B79">
              <w:rPr>
                <w:rFonts w:ascii="Times New Roman" w:eastAsia="Times New Roman" w:hAnsi="Times New Roman" w:cs="Times New Roman"/>
                <w:i/>
                <w:sz w:val="20"/>
                <w:szCs w:val="20"/>
                <w:lang w:eastAsia="sk-SK"/>
              </w:rPr>
              <w:t>Vláda zabezpečí zlepšenie legislatívy v oblasti vnútrozemskej plavby s prihliadnutím na poznatky vyplývajúce z aplikačnej praxe a zo zmien vzniknutých revidovaním Európskych pravidiel pre plavbu na vnútrozemských vodných cestách.</w:t>
            </w:r>
            <w:r w:rsidRPr="00487B79">
              <w:rPr>
                <w:rFonts w:ascii="Times New Roman" w:eastAsia="Times New Roman" w:hAnsi="Times New Roman" w:cs="Times New Roman"/>
                <w:sz w:val="20"/>
                <w:szCs w:val="20"/>
                <w:lang w:eastAsia="sk-SK"/>
              </w:rPr>
              <w:t>“.</w:t>
            </w:r>
          </w:p>
          <w:p w:rsidR="0011587C" w:rsidRPr="0011587C" w:rsidRDefault="0008791C" w:rsidP="0011587C">
            <w:pPr>
              <w:jc w:val="both"/>
              <w:rPr>
                <w:rFonts w:ascii="Times New Roman" w:hAnsi="Times New Roman" w:cs="Times New Roman"/>
                <w:sz w:val="20"/>
                <w:szCs w:val="20"/>
                <w:lang w:eastAsia="sk-SK"/>
              </w:rPr>
            </w:pPr>
            <w:r>
              <w:rPr>
                <w:rStyle w:val="markedcontent"/>
                <w:rFonts w:ascii="Times New Roman" w:hAnsi="Times New Roman" w:cs="Times New Roman"/>
                <w:sz w:val="20"/>
                <w:szCs w:val="20"/>
              </w:rPr>
              <w:t>Návrhom zákona sa odstraňujú</w:t>
            </w:r>
            <w:r w:rsidR="0011587C" w:rsidRPr="0011587C">
              <w:rPr>
                <w:rStyle w:val="markedcontent"/>
                <w:rFonts w:ascii="Times New Roman" w:hAnsi="Times New Roman" w:cs="Times New Roman"/>
                <w:sz w:val="20"/>
                <w:szCs w:val="20"/>
              </w:rPr>
              <w:t xml:space="preserve"> nedostatky</w:t>
            </w:r>
            <w:r w:rsidR="0011587C" w:rsidRPr="0011587C">
              <w:rPr>
                <w:rFonts w:ascii="Times New Roman" w:hAnsi="Times New Roman" w:cs="Times New Roman"/>
                <w:sz w:val="20"/>
                <w:szCs w:val="20"/>
              </w:rPr>
              <w:t xml:space="preserve"> vyplývajúce z aplikačnej praxe v oblasti štátneho odborného dozoru vykonávaného Dopravným úradom nad plavidlami, vodnými cestami a prístavmi z dôvodu dôslednejšieho zabezpečenia bezpečnej plavebnej prevádzky a </w:t>
            </w:r>
            <w:r w:rsidR="0011587C" w:rsidRPr="0011587C">
              <w:rPr>
                <w:rFonts w:ascii="Times New Roman" w:hAnsi="Times New Roman" w:cs="Times New Roman"/>
                <w:sz w:val="20"/>
                <w:szCs w:val="20"/>
                <w:lang w:eastAsia="sk-SK"/>
              </w:rPr>
              <w:t>zo zmien vzniknutých 6. revidovaním Európskych pravidiel pre plavbu na vnútrozemských vodných cestách (CEVNI), ktoré sú schválené Rezolúciou Európskej hospodárskej komisie Organizácie Spojených národov č. 24/1985 (ECE/TRANS/SC.3/115).</w:t>
            </w:r>
          </w:p>
          <w:p w:rsidR="0011587C" w:rsidRPr="0011587C" w:rsidRDefault="0008791C" w:rsidP="0011587C">
            <w:pPr>
              <w:jc w:val="both"/>
              <w:rPr>
                <w:rFonts w:ascii="Times New Roman" w:hAnsi="Times New Roman" w:cs="Times New Roman"/>
                <w:bCs/>
                <w:sz w:val="20"/>
                <w:szCs w:val="20"/>
              </w:rPr>
            </w:pPr>
            <w:r>
              <w:rPr>
                <w:rStyle w:val="Siln"/>
                <w:b w:val="0"/>
                <w:sz w:val="20"/>
                <w:szCs w:val="20"/>
              </w:rPr>
              <w:t>Taktiež sa</w:t>
            </w:r>
            <w:r w:rsidR="0011587C">
              <w:rPr>
                <w:rStyle w:val="Siln"/>
                <w:b w:val="0"/>
                <w:sz w:val="20"/>
                <w:szCs w:val="20"/>
              </w:rPr>
              <w:t xml:space="preserve"> </w:t>
            </w:r>
            <w:r w:rsidR="0011587C" w:rsidRPr="0011587C">
              <w:rPr>
                <w:rStyle w:val="Siln"/>
                <w:b w:val="0"/>
                <w:sz w:val="20"/>
                <w:szCs w:val="20"/>
              </w:rPr>
              <w:t>preciz</w:t>
            </w:r>
            <w:r>
              <w:rPr>
                <w:rStyle w:val="Siln"/>
                <w:b w:val="0"/>
                <w:sz w:val="20"/>
                <w:szCs w:val="20"/>
              </w:rPr>
              <w:t>ujú</w:t>
            </w:r>
            <w:r w:rsidR="0011587C" w:rsidRPr="0011587C">
              <w:rPr>
                <w:rStyle w:val="Siln"/>
                <w:sz w:val="20"/>
                <w:szCs w:val="20"/>
              </w:rPr>
              <w:t xml:space="preserve"> </w:t>
            </w:r>
            <w:r w:rsidR="0011587C" w:rsidRPr="0011587C">
              <w:rPr>
                <w:rFonts w:ascii="Times New Roman" w:hAnsi="Times New Roman" w:cs="Times New Roman"/>
                <w:sz w:val="20"/>
                <w:szCs w:val="20"/>
              </w:rPr>
              <w:t>ustanovenia, ktoré si vyžiadala aplikačná prax v súvislosti s problémami týkajúcimi sa porušovania prístavného poriadku vydávaného prevádzkovateľom verejných prístavov, ktorými sú prístavy Bratislava, Komárno a Štúrovo a</w:t>
            </w:r>
            <w:r w:rsidR="00BD1939">
              <w:rPr>
                <w:rFonts w:ascii="Times New Roman" w:hAnsi="Times New Roman" w:cs="Times New Roman"/>
                <w:sz w:val="20"/>
                <w:szCs w:val="20"/>
              </w:rPr>
              <w:t xml:space="preserve"> tiež </w:t>
            </w:r>
            <w:r w:rsidR="0011587C" w:rsidRPr="0011587C">
              <w:rPr>
                <w:rFonts w:ascii="Times New Roman" w:hAnsi="Times New Roman" w:cs="Times New Roman"/>
                <w:bCs/>
                <w:sz w:val="20"/>
                <w:szCs w:val="20"/>
              </w:rPr>
              <w:t>rieši</w:t>
            </w:r>
            <w:r w:rsidR="00BD1939">
              <w:rPr>
                <w:rFonts w:ascii="Times New Roman" w:hAnsi="Times New Roman" w:cs="Times New Roman"/>
                <w:bCs/>
                <w:sz w:val="20"/>
                <w:szCs w:val="20"/>
              </w:rPr>
              <w:t>ť</w:t>
            </w:r>
            <w:r w:rsidR="0011587C" w:rsidRPr="0011587C">
              <w:rPr>
                <w:rFonts w:ascii="Times New Roman" w:hAnsi="Times New Roman" w:cs="Times New Roman"/>
                <w:bCs/>
                <w:sz w:val="20"/>
                <w:szCs w:val="20"/>
              </w:rPr>
              <w:t xml:space="preserve"> dlhoročný problém týkajúci sa bagrovania prístavných polôh v obvodoch verejných prístavov</w:t>
            </w:r>
            <w:r w:rsidR="00BD1939">
              <w:rPr>
                <w:rFonts w:ascii="Times New Roman" w:hAnsi="Times New Roman" w:cs="Times New Roman"/>
                <w:bCs/>
                <w:sz w:val="20"/>
                <w:szCs w:val="20"/>
              </w:rPr>
              <w:t xml:space="preserve"> na</w:t>
            </w:r>
            <w:r w:rsidR="0011587C" w:rsidRPr="0011587C">
              <w:rPr>
                <w:rFonts w:ascii="Times New Roman" w:hAnsi="Times New Roman" w:cs="Times New Roman"/>
                <w:bCs/>
                <w:sz w:val="20"/>
                <w:szCs w:val="20"/>
              </w:rPr>
              <w:t xml:space="preserve"> zvýš</w:t>
            </w:r>
            <w:r w:rsidR="00BD1939">
              <w:rPr>
                <w:rFonts w:ascii="Times New Roman" w:hAnsi="Times New Roman" w:cs="Times New Roman"/>
                <w:bCs/>
                <w:sz w:val="20"/>
                <w:szCs w:val="20"/>
              </w:rPr>
              <w:t>enie b</w:t>
            </w:r>
            <w:r w:rsidR="0011587C" w:rsidRPr="0011587C">
              <w:rPr>
                <w:rFonts w:ascii="Times New Roman" w:hAnsi="Times New Roman" w:cs="Times New Roman"/>
                <w:bCs/>
                <w:sz w:val="20"/>
                <w:szCs w:val="20"/>
              </w:rPr>
              <w:t>ezpečnos</w:t>
            </w:r>
            <w:r w:rsidR="00BD1939">
              <w:rPr>
                <w:rFonts w:ascii="Times New Roman" w:hAnsi="Times New Roman" w:cs="Times New Roman"/>
                <w:bCs/>
                <w:sz w:val="20"/>
                <w:szCs w:val="20"/>
              </w:rPr>
              <w:t>ti</w:t>
            </w:r>
            <w:r w:rsidR="0011587C" w:rsidRPr="0011587C">
              <w:rPr>
                <w:rFonts w:ascii="Times New Roman" w:hAnsi="Times New Roman" w:cs="Times New Roman"/>
                <w:bCs/>
                <w:sz w:val="20"/>
                <w:szCs w:val="20"/>
              </w:rPr>
              <w:t xml:space="preserve"> plavebnej prevádzky a zabezpeč</w:t>
            </w:r>
            <w:r w:rsidR="00BD1939">
              <w:rPr>
                <w:rFonts w:ascii="Times New Roman" w:hAnsi="Times New Roman" w:cs="Times New Roman"/>
                <w:bCs/>
                <w:sz w:val="20"/>
                <w:szCs w:val="20"/>
              </w:rPr>
              <w:t>enie</w:t>
            </w:r>
            <w:r w:rsidR="0011587C" w:rsidRPr="0011587C">
              <w:rPr>
                <w:rFonts w:ascii="Times New Roman" w:hAnsi="Times New Roman" w:cs="Times New Roman"/>
                <w:bCs/>
                <w:sz w:val="20"/>
                <w:szCs w:val="20"/>
              </w:rPr>
              <w:t xml:space="preserve"> vhodn</w:t>
            </w:r>
            <w:r w:rsidR="00BD1939">
              <w:rPr>
                <w:rFonts w:ascii="Times New Roman" w:hAnsi="Times New Roman" w:cs="Times New Roman"/>
                <w:bCs/>
                <w:sz w:val="20"/>
                <w:szCs w:val="20"/>
              </w:rPr>
              <w:t>ých</w:t>
            </w:r>
            <w:r w:rsidR="0011587C" w:rsidRPr="0011587C">
              <w:rPr>
                <w:rFonts w:ascii="Times New Roman" w:hAnsi="Times New Roman" w:cs="Times New Roman"/>
                <w:bCs/>
                <w:sz w:val="20"/>
                <w:szCs w:val="20"/>
              </w:rPr>
              <w:t xml:space="preserve"> plavebn</w:t>
            </w:r>
            <w:r w:rsidR="00BD1939">
              <w:rPr>
                <w:rFonts w:ascii="Times New Roman" w:hAnsi="Times New Roman" w:cs="Times New Roman"/>
                <w:bCs/>
                <w:sz w:val="20"/>
                <w:szCs w:val="20"/>
              </w:rPr>
              <w:t>ých</w:t>
            </w:r>
            <w:r w:rsidR="0011587C" w:rsidRPr="0011587C">
              <w:rPr>
                <w:rFonts w:ascii="Times New Roman" w:hAnsi="Times New Roman" w:cs="Times New Roman"/>
                <w:bCs/>
                <w:sz w:val="20"/>
                <w:szCs w:val="20"/>
              </w:rPr>
              <w:t xml:space="preserve"> podmien</w:t>
            </w:r>
            <w:r w:rsidR="00BD1939">
              <w:rPr>
                <w:rFonts w:ascii="Times New Roman" w:hAnsi="Times New Roman" w:cs="Times New Roman"/>
                <w:bCs/>
                <w:sz w:val="20"/>
                <w:szCs w:val="20"/>
              </w:rPr>
              <w:t>ok</w:t>
            </w:r>
            <w:r w:rsidR="0011587C" w:rsidRPr="0011587C">
              <w:rPr>
                <w:rFonts w:ascii="Times New Roman" w:hAnsi="Times New Roman" w:cs="Times New Roman"/>
                <w:bCs/>
                <w:sz w:val="20"/>
                <w:szCs w:val="20"/>
              </w:rPr>
              <w:t xml:space="preserve"> pre užívateľov verejných prístavov.</w:t>
            </w:r>
          </w:p>
          <w:p w:rsidR="0011587C" w:rsidRPr="0011587C" w:rsidRDefault="004A7BFF" w:rsidP="0011587C">
            <w:pPr>
              <w:jc w:val="both"/>
              <w:rPr>
                <w:rFonts w:ascii="Times New Roman" w:hAnsi="Times New Roman" w:cs="Times New Roman"/>
                <w:bCs/>
                <w:sz w:val="20"/>
                <w:szCs w:val="20"/>
              </w:rPr>
            </w:pPr>
            <w:r>
              <w:rPr>
                <w:rFonts w:ascii="Times New Roman" w:hAnsi="Times New Roman" w:cs="Times New Roman"/>
                <w:bCs/>
                <w:sz w:val="20"/>
                <w:szCs w:val="20"/>
              </w:rPr>
              <w:t>U</w:t>
            </w:r>
            <w:r w:rsidR="0011587C" w:rsidRPr="0011587C">
              <w:rPr>
                <w:rFonts w:ascii="Times New Roman" w:hAnsi="Times New Roman" w:cs="Times New Roman"/>
                <w:bCs/>
                <w:sz w:val="20"/>
                <w:szCs w:val="20"/>
              </w:rPr>
              <w:t>prav</w:t>
            </w:r>
            <w:r>
              <w:rPr>
                <w:rFonts w:ascii="Times New Roman" w:hAnsi="Times New Roman" w:cs="Times New Roman"/>
                <w:bCs/>
                <w:sz w:val="20"/>
                <w:szCs w:val="20"/>
              </w:rPr>
              <w:t xml:space="preserve">uje sa </w:t>
            </w:r>
            <w:r w:rsidR="0011587C" w:rsidRPr="0011587C">
              <w:rPr>
                <w:rFonts w:ascii="Times New Roman" w:hAnsi="Times New Roman" w:cs="Times New Roman"/>
                <w:bCs/>
                <w:sz w:val="20"/>
                <w:szCs w:val="20"/>
              </w:rPr>
              <w:t xml:space="preserve"> oblasť predkladania žiadostí na účel vydania súhlasu s usporiadaním verejného podujatia a</w:t>
            </w:r>
            <w:r w:rsidR="0011587C" w:rsidRPr="0011587C" w:rsidDel="00FC0186">
              <w:rPr>
                <w:rFonts w:ascii="Times New Roman" w:hAnsi="Times New Roman" w:cs="Times New Roman"/>
                <w:bCs/>
                <w:sz w:val="20"/>
                <w:szCs w:val="20"/>
              </w:rPr>
              <w:t xml:space="preserve"> </w:t>
            </w:r>
            <w:r w:rsidR="0011587C" w:rsidRPr="0011587C">
              <w:rPr>
                <w:rFonts w:ascii="Times New Roman" w:hAnsi="Times New Roman" w:cs="Times New Roman"/>
                <w:bCs/>
                <w:sz w:val="20"/>
                <w:szCs w:val="20"/>
              </w:rPr>
              <w:t>predkladania žiadostí na účel vydania plavebného opatrenia Dopravným úradom, ktorý má v súčasnosti veľmi krátky čas na jeho vydanie, čo má za následok, že vodca plavidla sa neskoro oboznámi so situáciou na vodnej ceste, čo môže zapríčiniť nebezpečné plavebné situácie alebo prestoje plavidla na vyčkávacích miestach, s ekonomickými následkami pre dopravcu.</w:t>
            </w:r>
          </w:p>
          <w:p w:rsidR="0011587C" w:rsidRPr="00102D23" w:rsidRDefault="00BD1939" w:rsidP="0011587C">
            <w:pPr>
              <w:jc w:val="both"/>
              <w:rPr>
                <w:rFonts w:ascii="Times New Roman" w:hAnsi="Times New Roman" w:cs="Times New Roman"/>
                <w:bCs/>
                <w:sz w:val="20"/>
                <w:szCs w:val="20"/>
              </w:rPr>
            </w:pPr>
            <w:r>
              <w:rPr>
                <w:rFonts w:ascii="Times New Roman" w:hAnsi="Times New Roman" w:cs="Times New Roman"/>
                <w:bCs/>
                <w:sz w:val="20"/>
                <w:szCs w:val="20"/>
              </w:rPr>
              <w:t xml:space="preserve">Upraviť </w:t>
            </w:r>
            <w:r w:rsidR="001A46EC">
              <w:rPr>
                <w:rFonts w:ascii="Times New Roman" w:hAnsi="Times New Roman" w:cs="Times New Roman"/>
                <w:bCs/>
                <w:sz w:val="20"/>
                <w:szCs w:val="20"/>
              </w:rPr>
              <w:t>je potrebné</w:t>
            </w:r>
            <w:r>
              <w:rPr>
                <w:rFonts w:ascii="Times New Roman" w:hAnsi="Times New Roman" w:cs="Times New Roman"/>
                <w:bCs/>
                <w:sz w:val="20"/>
                <w:szCs w:val="20"/>
              </w:rPr>
              <w:t xml:space="preserve"> aj </w:t>
            </w:r>
            <w:r w:rsidR="0011587C" w:rsidRPr="0011587C">
              <w:rPr>
                <w:rFonts w:ascii="Times New Roman" w:hAnsi="Times New Roman" w:cs="Times New Roman"/>
                <w:bCs/>
                <w:sz w:val="20"/>
                <w:szCs w:val="20"/>
              </w:rPr>
              <w:t xml:space="preserve">ustanovenia týkajúce sa registra plavidiel, ktoré si vyžiadala aplikačná prax, napr. pre zápis do registra plavidiel pri plávajúcich zariadeniach sa mení parameter, podľa ktorého sa zápis vykoná, upravuje sa rozsah poskytovaných </w:t>
            </w:r>
            <w:r w:rsidR="0011587C" w:rsidRPr="00102D23">
              <w:rPr>
                <w:rFonts w:ascii="Times New Roman" w:hAnsi="Times New Roman" w:cs="Times New Roman"/>
                <w:bCs/>
                <w:sz w:val="20"/>
                <w:szCs w:val="20"/>
              </w:rPr>
              <w:t xml:space="preserve">údajov z registra plavidiel podľa nariadenia vlády Slovenskej republiky č. 342/2018 Z. z. o technickej spôsobilosti plavidiel prevádzkovaných na vnútrozemských vodných cestách, nebude sa požadovať vyhlásenie o zhode vydané výrobcom pre malé plavidlá, ktoré sú klasifikované ako plávajúce zariadenia. </w:t>
            </w:r>
          </w:p>
          <w:p w:rsidR="0011587C" w:rsidRPr="0011587C" w:rsidRDefault="001A46EC" w:rsidP="0011587C">
            <w:pPr>
              <w:jc w:val="both"/>
              <w:rPr>
                <w:rFonts w:ascii="Times New Roman" w:hAnsi="Times New Roman" w:cs="Times New Roman"/>
                <w:bCs/>
                <w:sz w:val="20"/>
                <w:szCs w:val="20"/>
              </w:rPr>
            </w:pPr>
            <w:r w:rsidRPr="00102D23">
              <w:rPr>
                <w:rFonts w:ascii="Times New Roman" w:hAnsi="Times New Roman" w:cs="Times New Roman"/>
                <w:bCs/>
                <w:sz w:val="20"/>
                <w:szCs w:val="20"/>
              </w:rPr>
              <w:t>Aplikačn</w:t>
            </w:r>
            <w:r>
              <w:rPr>
                <w:rFonts w:ascii="Times New Roman" w:hAnsi="Times New Roman" w:cs="Times New Roman"/>
                <w:bCs/>
                <w:sz w:val="20"/>
                <w:szCs w:val="20"/>
              </w:rPr>
              <w:t>á</w:t>
            </w:r>
            <w:r w:rsidRPr="00102D23">
              <w:rPr>
                <w:rFonts w:ascii="Times New Roman" w:hAnsi="Times New Roman" w:cs="Times New Roman"/>
                <w:bCs/>
                <w:sz w:val="20"/>
                <w:szCs w:val="20"/>
              </w:rPr>
              <w:t xml:space="preserve"> </w:t>
            </w:r>
            <w:r w:rsidR="0011587C" w:rsidRPr="00102D23">
              <w:rPr>
                <w:rFonts w:ascii="Times New Roman" w:hAnsi="Times New Roman" w:cs="Times New Roman"/>
                <w:bCs/>
                <w:sz w:val="20"/>
                <w:szCs w:val="20"/>
              </w:rPr>
              <w:t>prax</w:t>
            </w:r>
            <w:r>
              <w:rPr>
                <w:rFonts w:ascii="Times New Roman" w:hAnsi="Times New Roman" w:cs="Times New Roman"/>
                <w:bCs/>
                <w:sz w:val="20"/>
                <w:szCs w:val="20"/>
              </w:rPr>
              <w:t xml:space="preserve"> si vyžiadala zmenu ustanovení týkajúcich sa odbornej spôsobilosti </w:t>
            </w:r>
            <w:r w:rsidRPr="00102D23">
              <w:rPr>
                <w:rFonts w:ascii="Times New Roman" w:hAnsi="Times New Roman" w:cs="Times New Roman"/>
                <w:bCs/>
                <w:sz w:val="20"/>
                <w:szCs w:val="20"/>
              </w:rPr>
              <w:t>vnútroštátn</w:t>
            </w:r>
            <w:r>
              <w:rPr>
                <w:rFonts w:ascii="Times New Roman" w:hAnsi="Times New Roman" w:cs="Times New Roman"/>
                <w:bCs/>
                <w:sz w:val="20"/>
                <w:szCs w:val="20"/>
              </w:rPr>
              <w:t>eho</w:t>
            </w:r>
            <w:r w:rsidRPr="00102D23">
              <w:rPr>
                <w:rFonts w:ascii="Times New Roman" w:hAnsi="Times New Roman" w:cs="Times New Roman"/>
                <w:bCs/>
                <w:sz w:val="20"/>
                <w:szCs w:val="20"/>
              </w:rPr>
              <w:t xml:space="preserve"> pomocn</w:t>
            </w:r>
            <w:r>
              <w:rPr>
                <w:rFonts w:ascii="Times New Roman" w:hAnsi="Times New Roman" w:cs="Times New Roman"/>
                <w:bCs/>
                <w:sz w:val="20"/>
                <w:szCs w:val="20"/>
              </w:rPr>
              <w:t>ého</w:t>
            </w:r>
            <w:r w:rsidRPr="00102D23">
              <w:rPr>
                <w:rFonts w:ascii="Times New Roman" w:hAnsi="Times New Roman" w:cs="Times New Roman"/>
                <w:bCs/>
                <w:sz w:val="20"/>
                <w:szCs w:val="20"/>
              </w:rPr>
              <w:t xml:space="preserve"> </w:t>
            </w:r>
            <w:r w:rsidR="00BD1939" w:rsidRPr="00102D23">
              <w:rPr>
                <w:rFonts w:ascii="Times New Roman" w:hAnsi="Times New Roman" w:cs="Times New Roman"/>
                <w:bCs/>
                <w:sz w:val="20"/>
                <w:szCs w:val="20"/>
              </w:rPr>
              <w:t>lodník</w:t>
            </w:r>
            <w:r>
              <w:rPr>
                <w:rFonts w:ascii="Times New Roman" w:hAnsi="Times New Roman" w:cs="Times New Roman"/>
                <w:bCs/>
                <w:sz w:val="20"/>
                <w:szCs w:val="20"/>
              </w:rPr>
              <w:t>a, ktorý</w:t>
            </w:r>
            <w:r w:rsidR="00BD1939" w:rsidRPr="00102D23">
              <w:rPr>
                <w:rFonts w:ascii="Times New Roman" w:hAnsi="Times New Roman" w:cs="Times New Roman"/>
                <w:bCs/>
                <w:sz w:val="20"/>
                <w:szCs w:val="20"/>
              </w:rPr>
              <w:t xml:space="preserve"> </w:t>
            </w:r>
            <w:r>
              <w:rPr>
                <w:rFonts w:ascii="Times New Roman" w:hAnsi="Times New Roman" w:cs="Times New Roman"/>
                <w:bCs/>
                <w:sz w:val="20"/>
                <w:szCs w:val="20"/>
              </w:rPr>
              <w:t xml:space="preserve">preukazuje odbornú spôsobilosť </w:t>
            </w:r>
            <w:r w:rsidR="00F76B75">
              <w:rPr>
                <w:rFonts w:ascii="Times New Roman" w:hAnsi="Times New Roman" w:cs="Times New Roman"/>
                <w:bCs/>
                <w:sz w:val="20"/>
                <w:szCs w:val="20"/>
              </w:rPr>
              <w:t xml:space="preserve">získaním </w:t>
            </w:r>
            <w:r w:rsidR="00F76B75" w:rsidRPr="00102D23">
              <w:rPr>
                <w:rFonts w:ascii="Times New Roman" w:hAnsi="Times New Roman" w:cs="Times New Roman"/>
                <w:bCs/>
                <w:sz w:val="20"/>
                <w:szCs w:val="20"/>
              </w:rPr>
              <w:t>plavebn</w:t>
            </w:r>
            <w:r w:rsidR="00F76B75">
              <w:rPr>
                <w:rFonts w:ascii="Times New Roman" w:hAnsi="Times New Roman" w:cs="Times New Roman"/>
                <w:bCs/>
                <w:sz w:val="20"/>
                <w:szCs w:val="20"/>
              </w:rPr>
              <w:t>ej</w:t>
            </w:r>
            <w:r w:rsidR="00F76B75" w:rsidRPr="00102D23">
              <w:rPr>
                <w:rFonts w:ascii="Times New Roman" w:hAnsi="Times New Roman" w:cs="Times New Roman"/>
                <w:bCs/>
                <w:sz w:val="20"/>
                <w:szCs w:val="20"/>
              </w:rPr>
              <w:t xml:space="preserve"> </w:t>
            </w:r>
            <w:r w:rsidR="00BD1939" w:rsidRPr="00102D23">
              <w:rPr>
                <w:rFonts w:ascii="Times New Roman" w:hAnsi="Times New Roman" w:cs="Times New Roman"/>
                <w:bCs/>
                <w:sz w:val="20"/>
                <w:szCs w:val="20"/>
              </w:rPr>
              <w:t>prax</w:t>
            </w:r>
            <w:r w:rsidR="00F76B75">
              <w:rPr>
                <w:rFonts w:ascii="Times New Roman" w:hAnsi="Times New Roman" w:cs="Times New Roman"/>
                <w:bCs/>
                <w:sz w:val="20"/>
                <w:szCs w:val="20"/>
              </w:rPr>
              <w:t>e</w:t>
            </w:r>
            <w:r w:rsidR="00BD1939" w:rsidRPr="00102D23">
              <w:rPr>
                <w:rFonts w:ascii="Times New Roman" w:hAnsi="Times New Roman" w:cs="Times New Roman"/>
                <w:bCs/>
                <w:sz w:val="20"/>
                <w:szCs w:val="20"/>
              </w:rPr>
              <w:t xml:space="preserve"> na plavidle</w:t>
            </w:r>
            <w:r w:rsidR="00F76B75">
              <w:rPr>
                <w:rFonts w:ascii="Times New Roman" w:hAnsi="Times New Roman" w:cs="Times New Roman"/>
                <w:bCs/>
                <w:sz w:val="20"/>
                <w:szCs w:val="20"/>
              </w:rPr>
              <w:t>, ktorá</w:t>
            </w:r>
            <w:r w:rsidR="00BD1939">
              <w:rPr>
                <w:rFonts w:ascii="Times New Roman" w:hAnsi="Times New Roman" w:cs="Times New Roman"/>
                <w:bCs/>
                <w:sz w:val="20"/>
                <w:szCs w:val="20"/>
              </w:rPr>
              <w:t xml:space="preserve"> </w:t>
            </w:r>
            <w:r w:rsidR="00132432">
              <w:rPr>
                <w:rFonts w:ascii="Times New Roman" w:hAnsi="Times New Roman" w:cs="Times New Roman"/>
                <w:bCs/>
                <w:sz w:val="20"/>
                <w:szCs w:val="20"/>
              </w:rPr>
              <w:t xml:space="preserve">sa mu zapisuje do služobnej lodníckej knižky. </w:t>
            </w:r>
          </w:p>
          <w:p w:rsidR="0011587C" w:rsidRPr="0011587C" w:rsidRDefault="0011587C" w:rsidP="0011587C">
            <w:pPr>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Na podnet absolventov kvalifikačných kurzov na odbornú spôsobilosť vodcu malého plavidla ako aj ich školiteľov </w:t>
            </w:r>
            <w:r w:rsidR="00132432">
              <w:rPr>
                <w:rFonts w:ascii="Times New Roman" w:hAnsi="Times New Roman" w:cs="Times New Roman"/>
                <w:bCs/>
                <w:sz w:val="20"/>
                <w:szCs w:val="20"/>
              </w:rPr>
              <w:t>je žiadúce prehodnotiť</w:t>
            </w:r>
            <w:r w:rsidRPr="0011587C">
              <w:rPr>
                <w:rFonts w:ascii="Times New Roman" w:hAnsi="Times New Roman" w:cs="Times New Roman"/>
                <w:bCs/>
                <w:sz w:val="20"/>
                <w:szCs w:val="20"/>
              </w:rPr>
              <w:t xml:space="preserve"> rozsah hodín teoretickej časti aj praktickej časti kvalifikačného kurzu a upravuje sa kvalifikačná požiadavka na školiteľa kurzu.</w:t>
            </w:r>
          </w:p>
          <w:p w:rsidR="0011587C" w:rsidRPr="0011587C" w:rsidRDefault="0011587C" w:rsidP="0011587C">
            <w:pPr>
              <w:jc w:val="both"/>
              <w:rPr>
                <w:rFonts w:ascii="Times New Roman" w:hAnsi="Times New Roman" w:cs="Times New Roman"/>
                <w:bCs/>
                <w:sz w:val="20"/>
                <w:szCs w:val="20"/>
              </w:rPr>
            </w:pPr>
            <w:r>
              <w:rPr>
                <w:rFonts w:ascii="Times New Roman" w:hAnsi="Times New Roman" w:cs="Times New Roman"/>
                <w:bCs/>
                <w:sz w:val="20"/>
                <w:szCs w:val="20"/>
              </w:rPr>
              <w:t xml:space="preserve">Ďalšou otázkou je vyhotovovanie a využívanie zvukových, obrazových a iných záznamov </w:t>
            </w:r>
            <w:r w:rsidRPr="0011587C">
              <w:rPr>
                <w:rFonts w:ascii="Times New Roman" w:hAnsi="Times New Roman" w:cs="Times New Roman"/>
                <w:bCs/>
                <w:sz w:val="20"/>
                <w:szCs w:val="20"/>
              </w:rPr>
              <w:t>počas výkonu štátneho odborného dozoru</w:t>
            </w:r>
            <w:r>
              <w:rPr>
                <w:rFonts w:ascii="Times New Roman" w:hAnsi="Times New Roman" w:cs="Times New Roman"/>
                <w:bCs/>
                <w:sz w:val="20"/>
                <w:szCs w:val="20"/>
              </w:rPr>
              <w:t xml:space="preserve"> plavebnými inšpektormi Dopravného úradu</w:t>
            </w:r>
            <w:r w:rsidRPr="0011587C">
              <w:rPr>
                <w:rFonts w:ascii="Times New Roman" w:hAnsi="Times New Roman" w:cs="Times New Roman"/>
                <w:bCs/>
                <w:sz w:val="20"/>
                <w:szCs w:val="20"/>
              </w:rPr>
              <w:t xml:space="preserve">. </w:t>
            </w:r>
          </w:p>
          <w:p w:rsidR="0011587C" w:rsidRPr="0011587C" w:rsidRDefault="0011587C" w:rsidP="0011587C">
            <w:pPr>
              <w:jc w:val="both"/>
              <w:rPr>
                <w:rFonts w:ascii="Times New Roman" w:hAnsi="Times New Roman" w:cs="Times New Roman"/>
                <w:bCs/>
                <w:sz w:val="20"/>
                <w:szCs w:val="20"/>
              </w:rPr>
            </w:pPr>
            <w:r>
              <w:rPr>
                <w:rFonts w:ascii="Times New Roman" w:hAnsi="Times New Roman" w:cs="Times New Roman"/>
                <w:bCs/>
                <w:sz w:val="20"/>
                <w:szCs w:val="20"/>
              </w:rPr>
              <w:t>Je potrebné upraviť</w:t>
            </w:r>
            <w:r w:rsidRPr="0011587C">
              <w:rPr>
                <w:rFonts w:ascii="Times New Roman" w:hAnsi="Times New Roman" w:cs="Times New Roman"/>
                <w:bCs/>
                <w:sz w:val="20"/>
                <w:szCs w:val="20"/>
              </w:rPr>
              <w:t xml:space="preserve"> </w:t>
            </w:r>
            <w:r w:rsidR="00132432">
              <w:rPr>
                <w:rFonts w:ascii="Times New Roman" w:hAnsi="Times New Roman" w:cs="Times New Roman"/>
                <w:bCs/>
                <w:sz w:val="20"/>
                <w:szCs w:val="20"/>
              </w:rPr>
              <w:t xml:space="preserve">aj </w:t>
            </w:r>
            <w:r w:rsidRPr="0011587C">
              <w:rPr>
                <w:rFonts w:ascii="Times New Roman" w:hAnsi="Times New Roman" w:cs="Times New Roman"/>
                <w:bCs/>
                <w:sz w:val="20"/>
                <w:szCs w:val="20"/>
              </w:rPr>
              <w:t>ustanovenia týkajúce sa výšky sankcií a</w:t>
            </w:r>
            <w:r>
              <w:rPr>
                <w:rFonts w:ascii="Times New Roman" w:hAnsi="Times New Roman" w:cs="Times New Roman"/>
                <w:bCs/>
                <w:sz w:val="20"/>
                <w:szCs w:val="20"/>
              </w:rPr>
              <w:t> </w:t>
            </w:r>
            <w:r w:rsidRPr="0011587C">
              <w:rPr>
                <w:rFonts w:ascii="Times New Roman" w:hAnsi="Times New Roman" w:cs="Times New Roman"/>
                <w:bCs/>
                <w:sz w:val="20"/>
                <w:szCs w:val="20"/>
              </w:rPr>
              <w:t>poplatkov</w:t>
            </w:r>
            <w:r>
              <w:rPr>
                <w:rFonts w:ascii="Times New Roman" w:hAnsi="Times New Roman" w:cs="Times New Roman"/>
                <w:bCs/>
                <w:sz w:val="20"/>
                <w:szCs w:val="20"/>
              </w:rPr>
              <w:t xml:space="preserve"> </w:t>
            </w:r>
            <w:r w:rsidRPr="0011587C">
              <w:rPr>
                <w:rFonts w:ascii="Times New Roman" w:hAnsi="Times New Roman" w:cs="Times New Roman"/>
                <w:bCs/>
                <w:sz w:val="20"/>
                <w:szCs w:val="20"/>
              </w:rPr>
              <w:t>najmä v nadväznosti na opakované naplnenie skutkových podstát týkajúcich sa povinností prevádzkovateľov plavidiel. Porušovaním zákona dochádza k opakovanému ohrozeniu bezpečnosti a života osôb na palube plavidla, dôsledkom čoho vznikla potreba reflektovať na opakované porušenia prostredníctvom sankcií, a to takým spôsobom, aby bol zabezpečený ich represívny charakter.</w:t>
            </w:r>
          </w:p>
          <w:p w:rsidR="006E0EFF" w:rsidRPr="00612E08" w:rsidRDefault="001D33FE" w:rsidP="00487B79">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Zároveň </w:t>
            </w:r>
            <w:r w:rsidR="00487B79">
              <w:rPr>
                <w:rFonts w:ascii="Times New Roman" w:eastAsia="Times New Roman" w:hAnsi="Times New Roman" w:cs="Times New Roman"/>
                <w:sz w:val="20"/>
                <w:szCs w:val="20"/>
                <w:lang w:eastAsia="sk-SK"/>
              </w:rPr>
              <w:t xml:space="preserve">je potrebné, aby sa dokončil </w:t>
            </w:r>
            <w:r w:rsidR="00ED6F35">
              <w:rPr>
                <w:rFonts w:ascii="Times New Roman" w:eastAsia="Times New Roman" w:hAnsi="Times New Roman" w:cs="Times New Roman"/>
                <w:sz w:val="20"/>
                <w:szCs w:val="20"/>
                <w:lang w:eastAsia="sk-SK"/>
              </w:rPr>
              <w:t>proces p</w:t>
            </w:r>
            <w:r>
              <w:rPr>
                <w:rFonts w:ascii="Times New Roman" w:eastAsia="Times New Roman" w:hAnsi="Times New Roman" w:cs="Times New Roman"/>
                <w:sz w:val="20"/>
                <w:szCs w:val="20"/>
                <w:lang w:eastAsia="sk-SK"/>
              </w:rPr>
              <w:t>reb</w:t>
            </w:r>
            <w:r w:rsidR="00ED6F35">
              <w:rPr>
                <w:rFonts w:ascii="Times New Roman" w:eastAsia="Times New Roman" w:hAnsi="Times New Roman" w:cs="Times New Roman"/>
                <w:sz w:val="20"/>
                <w:szCs w:val="20"/>
                <w:lang w:eastAsia="sk-SK"/>
              </w:rPr>
              <w:t>ratia</w:t>
            </w:r>
            <w:r>
              <w:rPr>
                <w:rFonts w:ascii="Times New Roman" w:eastAsia="Times New Roman" w:hAnsi="Times New Roman" w:cs="Times New Roman"/>
                <w:sz w:val="20"/>
                <w:szCs w:val="20"/>
                <w:lang w:eastAsia="sk-SK"/>
              </w:rPr>
              <w:t xml:space="preserve"> d</w:t>
            </w:r>
            <w:r w:rsidRPr="000326CE">
              <w:rPr>
                <w:rFonts w:ascii="Times New Roman" w:hAnsi="Times New Roman" w:cs="Times New Roman"/>
                <w:bCs/>
                <w:color w:val="000000"/>
                <w:sz w:val="20"/>
                <w:szCs w:val="20"/>
              </w:rPr>
              <w:t>elegovan</w:t>
            </w:r>
            <w:r>
              <w:rPr>
                <w:rFonts w:ascii="Times New Roman" w:hAnsi="Times New Roman" w:cs="Times New Roman"/>
                <w:bCs/>
                <w:color w:val="000000"/>
                <w:sz w:val="20"/>
                <w:szCs w:val="20"/>
              </w:rPr>
              <w:t>ej smernice</w:t>
            </w:r>
            <w:r w:rsidRPr="000326CE">
              <w:rPr>
                <w:rFonts w:ascii="Times New Roman" w:hAnsi="Times New Roman" w:cs="Times New Roman"/>
                <w:bCs/>
                <w:color w:val="000000"/>
                <w:sz w:val="20"/>
                <w:szCs w:val="20"/>
              </w:rPr>
              <w:t xml:space="preserve"> Komisie (EÚ) 2022/2407</w:t>
            </w:r>
            <w:r w:rsidRPr="000326CE">
              <w:rPr>
                <w:rFonts w:ascii="Times New Roman" w:hAnsi="Times New Roman" w:cs="Times New Roman"/>
                <w:color w:val="000000"/>
                <w:sz w:val="20"/>
                <w:szCs w:val="20"/>
              </w:rPr>
              <w:t xml:space="preserve"> z 20. septembra 2022, ktorou sa menia prílohy k smernici Európskeho parlamentu a Rady 2008/68/ES, aby sa zohľadnil vedecký a technický pokrok</w:t>
            </w:r>
            <w:r w:rsidRPr="000326CE">
              <w:rPr>
                <w:rFonts w:ascii="Times New Roman" w:hAnsi="Times New Roman" w:cs="Times New Roman"/>
                <w:bCs/>
                <w:sz w:val="20"/>
                <w:szCs w:val="20"/>
                <w:lang w:eastAsia="sk-SK"/>
              </w:rPr>
              <w:t xml:space="preserve"> (Ú. v. EÚ L 317, 9. 12. 2022)</w:t>
            </w:r>
            <w:r w:rsidR="00ED6F35">
              <w:rPr>
                <w:rFonts w:ascii="Times New Roman" w:hAnsi="Times New Roman" w:cs="Times New Roman"/>
                <w:bCs/>
                <w:sz w:val="20"/>
                <w:szCs w:val="20"/>
                <w:lang w:eastAsia="sk-SK"/>
              </w:rPr>
              <w:t xml:space="preserve"> do právneho predpisu SR</w:t>
            </w:r>
            <w:r>
              <w:rPr>
                <w:rFonts w:ascii="Times New Roman" w:hAnsi="Times New Roman" w:cs="Times New Roman"/>
                <w:bCs/>
                <w:sz w:val="20"/>
                <w:szCs w:val="20"/>
                <w:lang w:eastAsia="sk-SK"/>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1D33FE" w:rsidRPr="00487B79" w:rsidRDefault="001D33FE" w:rsidP="00487B79">
            <w:pPr>
              <w:jc w:val="both"/>
              <w:rPr>
                <w:rStyle w:val="awspan"/>
                <w:rFonts w:ascii="Times New Roman" w:hAnsi="Times New Roman" w:cs="Times New Roman"/>
                <w:color w:val="000000"/>
              </w:rPr>
            </w:pPr>
          </w:p>
          <w:p w:rsidR="00487B79" w:rsidRPr="00487B79" w:rsidRDefault="00487B79" w:rsidP="00487B79">
            <w:pPr>
              <w:jc w:val="both"/>
              <w:rPr>
                <w:rStyle w:val="awspan"/>
                <w:rFonts w:ascii="Times New Roman" w:hAnsi="Times New Roman" w:cs="Times New Roman"/>
                <w:sz w:val="20"/>
                <w:szCs w:val="20"/>
              </w:rPr>
            </w:pPr>
            <w:r w:rsidRPr="00487B79">
              <w:rPr>
                <w:rStyle w:val="awspan"/>
                <w:rFonts w:ascii="Times New Roman" w:hAnsi="Times New Roman" w:cs="Times New Roman"/>
                <w:sz w:val="20"/>
                <w:szCs w:val="20"/>
              </w:rPr>
              <w:t>Návrhom zákona sa odstraňujú nedostatky vyplývajúce z aplikačnej praxe a zo zmien vzniknutých revidovaním Európskych pravidiel pre plavbu na vnútrozemských vodných cestách (CEVNI), čím sa zároveň plní jedna z úloh Programového vyhlásenia vlády Slovenskej republiky SR na roky 2023 – 2027 v časti Vnútrozemská plavba.</w:t>
            </w:r>
          </w:p>
          <w:p w:rsidR="00487B79" w:rsidRPr="00487B79" w:rsidRDefault="00487B79" w:rsidP="00487B79">
            <w:pPr>
              <w:jc w:val="both"/>
              <w:rPr>
                <w:rStyle w:val="awspan"/>
                <w:rFonts w:ascii="Times New Roman" w:hAnsi="Times New Roman" w:cs="Times New Roman"/>
                <w:sz w:val="20"/>
                <w:szCs w:val="20"/>
              </w:rPr>
            </w:pPr>
            <w:r w:rsidRPr="00487B79">
              <w:rPr>
                <w:rStyle w:val="awspan"/>
                <w:rFonts w:ascii="Times New Roman" w:hAnsi="Times New Roman" w:cs="Times New Roman"/>
                <w:sz w:val="20"/>
                <w:szCs w:val="20"/>
              </w:rPr>
              <w:t xml:space="preserve">Návrhom zákona sa na základe aplikačnej praxe precizuje úprava štátneho odborného dozoru vykonávaného Dopravným úradom nad plavidlami, vodnými cestami a prístavmi tak, aby bola dôslednejšie zabezpečená bezpečná plavebná prevádzka pre jej všetkých účastníkov. S tým súvisí aj zvýšenie sadzieb za priestupky a správne delikty tak, aby mali </w:t>
            </w:r>
            <w:r w:rsidRPr="00487B79">
              <w:rPr>
                <w:rStyle w:val="awspan"/>
                <w:rFonts w:ascii="Times New Roman" w:hAnsi="Times New Roman" w:cs="Times New Roman"/>
                <w:color w:val="000000"/>
                <w:sz w:val="20"/>
                <w:szCs w:val="20"/>
              </w:rPr>
              <w:t>represívny účinok a zároveň aj preventívny účinok.</w:t>
            </w:r>
            <w:r w:rsidRPr="00487B79">
              <w:rPr>
                <w:rStyle w:val="awspan"/>
                <w:rFonts w:ascii="Times New Roman" w:hAnsi="Times New Roman" w:cs="Times New Roman"/>
                <w:sz w:val="20"/>
                <w:szCs w:val="20"/>
              </w:rPr>
              <w:t xml:space="preserve"> Taktiež sa vyžaduje aj zmena správnych poplatkov v riešenej oblasti</w:t>
            </w:r>
            <w:r w:rsidRPr="00487B79">
              <w:rPr>
                <w:rStyle w:val="awspan"/>
                <w:rFonts w:ascii="Times New Roman" w:hAnsi="Times New Roman" w:cs="Times New Roman"/>
                <w:color w:val="000000"/>
                <w:sz w:val="20"/>
                <w:szCs w:val="20"/>
              </w:rPr>
              <w:t xml:space="preserve"> s prihliadnutím na administratívnu náročnosť jednotlivých úkonov</w:t>
            </w:r>
            <w:r w:rsidRPr="00487B79">
              <w:rPr>
                <w:rStyle w:val="awspan"/>
                <w:rFonts w:ascii="Times New Roman" w:hAnsi="Times New Roman" w:cs="Times New Roman"/>
                <w:sz w:val="20"/>
                <w:szCs w:val="20"/>
              </w:rPr>
              <w:t xml:space="preserve">. </w:t>
            </w:r>
          </w:p>
          <w:p w:rsidR="00487B79" w:rsidRPr="00487B79" w:rsidRDefault="00487B79" w:rsidP="00487B79">
            <w:pPr>
              <w:jc w:val="both"/>
              <w:rPr>
                <w:rStyle w:val="awspan"/>
                <w:rFonts w:ascii="Times New Roman" w:hAnsi="Times New Roman" w:cs="Times New Roman"/>
                <w:sz w:val="20"/>
                <w:szCs w:val="20"/>
              </w:rPr>
            </w:pPr>
            <w:r w:rsidRPr="00487B79">
              <w:rPr>
                <w:rStyle w:val="awspan"/>
                <w:rFonts w:ascii="Times New Roman" w:hAnsi="Times New Roman" w:cs="Times New Roman"/>
                <w:sz w:val="20"/>
                <w:szCs w:val="20"/>
              </w:rPr>
              <w:t>Ďalším cieľom návrhu zákona je úprava ustanovení v oblasti prevádzky verejných prístavov na zabezpečenie efektívnejšieho vymáhania dodržiavania prevádzkového poriadku verejných prístavov.</w:t>
            </w:r>
          </w:p>
          <w:p w:rsidR="001B23B7" w:rsidRPr="00612E08" w:rsidRDefault="001D33FE" w:rsidP="00F76B75">
            <w:pPr>
              <w:jc w:val="both"/>
              <w:rPr>
                <w:rFonts w:ascii="Times New Roman" w:eastAsia="Times New Roman" w:hAnsi="Times New Roman" w:cs="Times New Roman"/>
                <w:sz w:val="20"/>
                <w:szCs w:val="20"/>
                <w:lang w:eastAsia="sk-SK"/>
              </w:rPr>
            </w:pPr>
            <w:r w:rsidRPr="00487B79">
              <w:rPr>
                <w:rStyle w:val="awspan"/>
                <w:rFonts w:ascii="Times New Roman" w:hAnsi="Times New Roman" w:cs="Times New Roman"/>
                <w:color w:val="000000"/>
                <w:sz w:val="20"/>
                <w:szCs w:val="20"/>
              </w:rPr>
              <w:t xml:space="preserve">Čo sa </w:t>
            </w:r>
            <w:r w:rsidR="00EA714F" w:rsidRPr="00487B79">
              <w:rPr>
                <w:rStyle w:val="awspan"/>
                <w:rFonts w:ascii="Times New Roman" w:hAnsi="Times New Roman" w:cs="Times New Roman"/>
                <w:color w:val="000000"/>
                <w:sz w:val="20"/>
                <w:szCs w:val="20"/>
              </w:rPr>
              <w:t xml:space="preserve">týka </w:t>
            </w:r>
            <w:r w:rsidRPr="00487B79">
              <w:rPr>
                <w:rStyle w:val="awspan"/>
                <w:rFonts w:ascii="Times New Roman" w:hAnsi="Times New Roman" w:cs="Times New Roman"/>
                <w:color w:val="000000"/>
                <w:sz w:val="20"/>
                <w:szCs w:val="20"/>
              </w:rPr>
              <w:t>transpozície</w:t>
            </w:r>
            <w:r>
              <w:rPr>
                <w:rStyle w:val="awspan"/>
                <w:rFonts w:ascii="Times New Roman" w:hAnsi="Times New Roman" w:cs="Times New Roman"/>
                <w:color w:val="000000"/>
                <w:sz w:val="20"/>
                <w:szCs w:val="20"/>
              </w:rPr>
              <w:t xml:space="preserve"> delegovanej smernice </w:t>
            </w:r>
            <w:r w:rsidRPr="000326CE">
              <w:rPr>
                <w:rFonts w:ascii="Times New Roman" w:hAnsi="Times New Roman" w:cs="Times New Roman"/>
                <w:bCs/>
                <w:color w:val="000000"/>
                <w:sz w:val="20"/>
                <w:szCs w:val="20"/>
              </w:rPr>
              <w:t>(EÚ) 2022/2407</w:t>
            </w:r>
            <w:r>
              <w:rPr>
                <w:rStyle w:val="awspan"/>
                <w:rFonts w:ascii="Times New Roman" w:hAnsi="Times New Roman" w:cs="Times New Roman"/>
                <w:color w:val="000000"/>
                <w:sz w:val="20"/>
                <w:szCs w:val="20"/>
              </w:rPr>
              <w:t>, menená s</w:t>
            </w:r>
            <w:r w:rsidRPr="000326CE">
              <w:rPr>
                <w:rStyle w:val="awspan"/>
                <w:rFonts w:ascii="Times New Roman" w:hAnsi="Times New Roman" w:cs="Times New Roman"/>
                <w:color w:val="000000"/>
                <w:sz w:val="20"/>
                <w:szCs w:val="20"/>
              </w:rPr>
              <w:t xml:space="preserve">mernica Európskeho parlamentu a Rady 2008/68/ES z 24. septembra 2008 o vnútrozemskej preprave nebezpečného tovaru sa odkazuje v </w:t>
            </w:r>
            <w:r w:rsidR="00F76B75" w:rsidRPr="000326CE">
              <w:rPr>
                <w:rStyle w:val="awspan"/>
                <w:rFonts w:ascii="Times New Roman" w:hAnsi="Times New Roman" w:cs="Times New Roman"/>
                <w:color w:val="000000"/>
                <w:sz w:val="20"/>
                <w:szCs w:val="20"/>
              </w:rPr>
              <w:t>oddiel</w:t>
            </w:r>
            <w:r w:rsidR="0078560D">
              <w:rPr>
                <w:rStyle w:val="awspan"/>
                <w:rFonts w:ascii="Times New Roman" w:hAnsi="Times New Roman" w:cs="Times New Roman"/>
                <w:color w:val="000000"/>
                <w:sz w:val="20"/>
                <w:szCs w:val="20"/>
              </w:rPr>
              <w:t>e</w:t>
            </w:r>
            <w:r w:rsidR="00F76B75" w:rsidRPr="000326CE">
              <w:rPr>
                <w:rStyle w:val="awspan"/>
                <w:rFonts w:ascii="Times New Roman" w:hAnsi="Times New Roman" w:cs="Times New Roman"/>
                <w:color w:val="000000"/>
                <w:sz w:val="20"/>
                <w:szCs w:val="20"/>
              </w:rPr>
              <w:t xml:space="preserve"> </w:t>
            </w:r>
            <w:r w:rsidRPr="000326CE">
              <w:rPr>
                <w:rStyle w:val="awspan"/>
                <w:rFonts w:ascii="Times New Roman" w:hAnsi="Times New Roman" w:cs="Times New Roman"/>
                <w:color w:val="000000"/>
                <w:sz w:val="20"/>
                <w:szCs w:val="20"/>
              </w:rPr>
              <w:t>III.1 prílohy III na ustanovenia medzinárodn</w:t>
            </w:r>
            <w:r>
              <w:rPr>
                <w:rStyle w:val="awspan"/>
                <w:rFonts w:ascii="Times New Roman" w:hAnsi="Times New Roman" w:cs="Times New Roman"/>
                <w:color w:val="000000"/>
                <w:sz w:val="20"/>
                <w:szCs w:val="20"/>
              </w:rPr>
              <w:t>ej</w:t>
            </w:r>
            <w:r w:rsidRPr="000326CE">
              <w:rPr>
                <w:rStyle w:val="awspan"/>
                <w:rFonts w:ascii="Times New Roman" w:hAnsi="Times New Roman" w:cs="Times New Roman"/>
                <w:color w:val="000000"/>
                <w:sz w:val="20"/>
                <w:szCs w:val="20"/>
              </w:rPr>
              <w:t xml:space="preserve"> doh</w:t>
            </w:r>
            <w:r>
              <w:rPr>
                <w:rStyle w:val="awspan"/>
                <w:rFonts w:ascii="Times New Roman" w:hAnsi="Times New Roman" w:cs="Times New Roman"/>
                <w:color w:val="000000"/>
                <w:sz w:val="20"/>
                <w:szCs w:val="20"/>
              </w:rPr>
              <w:t>ody</w:t>
            </w:r>
            <w:r w:rsidRPr="000326CE">
              <w:rPr>
                <w:rStyle w:val="awspan"/>
                <w:rFonts w:ascii="Times New Roman" w:hAnsi="Times New Roman" w:cs="Times New Roman"/>
                <w:color w:val="000000"/>
                <w:sz w:val="20"/>
                <w:szCs w:val="20"/>
              </w:rPr>
              <w:t xml:space="preserve"> o vnútrozemskej preprave nebezpečného tovaru po vnútrozemských vodných cestách (ADN), ktor</w:t>
            </w:r>
            <w:r>
              <w:rPr>
                <w:rStyle w:val="awspan"/>
                <w:rFonts w:ascii="Times New Roman" w:hAnsi="Times New Roman" w:cs="Times New Roman"/>
                <w:color w:val="000000"/>
                <w:sz w:val="20"/>
                <w:szCs w:val="20"/>
              </w:rPr>
              <w:t>á</w:t>
            </w:r>
            <w:r w:rsidRPr="000326CE">
              <w:rPr>
                <w:rStyle w:val="awspan"/>
                <w:rFonts w:ascii="Times New Roman" w:hAnsi="Times New Roman" w:cs="Times New Roman"/>
                <w:color w:val="000000"/>
                <w:sz w:val="20"/>
                <w:szCs w:val="20"/>
              </w:rPr>
              <w:t xml:space="preserve"> sa aktualizuj</w:t>
            </w:r>
            <w:r>
              <w:rPr>
                <w:rStyle w:val="awspan"/>
                <w:rFonts w:ascii="Times New Roman" w:hAnsi="Times New Roman" w:cs="Times New Roman"/>
                <w:color w:val="000000"/>
                <w:sz w:val="20"/>
                <w:szCs w:val="20"/>
              </w:rPr>
              <w:t>e</w:t>
            </w:r>
            <w:r w:rsidRPr="000326CE">
              <w:rPr>
                <w:rStyle w:val="awspan"/>
                <w:rFonts w:ascii="Times New Roman" w:hAnsi="Times New Roman" w:cs="Times New Roman"/>
                <w:color w:val="000000"/>
                <w:sz w:val="20"/>
                <w:szCs w:val="20"/>
              </w:rPr>
              <w:t xml:space="preserve"> každé dva roky. V dôsledku toho sa posledn</w:t>
            </w:r>
            <w:r>
              <w:rPr>
                <w:rStyle w:val="awspan"/>
                <w:rFonts w:ascii="Times New Roman" w:hAnsi="Times New Roman" w:cs="Times New Roman"/>
                <w:color w:val="000000"/>
                <w:sz w:val="20"/>
                <w:szCs w:val="20"/>
              </w:rPr>
              <w:t>á</w:t>
            </w:r>
            <w:r w:rsidRPr="000326CE">
              <w:rPr>
                <w:rStyle w:val="awspan"/>
                <w:rFonts w:ascii="Times New Roman" w:hAnsi="Times New Roman" w:cs="Times New Roman"/>
                <w:color w:val="000000"/>
                <w:sz w:val="20"/>
                <w:szCs w:val="20"/>
              </w:rPr>
              <w:t xml:space="preserve"> zmenen</w:t>
            </w:r>
            <w:r>
              <w:rPr>
                <w:rStyle w:val="awspan"/>
                <w:rFonts w:ascii="Times New Roman" w:hAnsi="Times New Roman" w:cs="Times New Roman"/>
                <w:color w:val="000000"/>
                <w:sz w:val="20"/>
                <w:szCs w:val="20"/>
              </w:rPr>
              <w:t>á</w:t>
            </w:r>
            <w:r w:rsidRPr="000326CE">
              <w:rPr>
                <w:rStyle w:val="awspan"/>
                <w:rFonts w:ascii="Times New Roman" w:hAnsi="Times New Roman" w:cs="Times New Roman"/>
                <w:color w:val="000000"/>
                <w:sz w:val="20"/>
                <w:szCs w:val="20"/>
              </w:rPr>
              <w:t xml:space="preserve"> verzi</w:t>
            </w:r>
            <w:r>
              <w:rPr>
                <w:rStyle w:val="awspan"/>
                <w:rFonts w:ascii="Times New Roman" w:hAnsi="Times New Roman" w:cs="Times New Roman"/>
                <w:color w:val="000000"/>
                <w:sz w:val="20"/>
                <w:szCs w:val="20"/>
              </w:rPr>
              <w:t>a</w:t>
            </w:r>
            <w:r w:rsidRPr="000326CE">
              <w:rPr>
                <w:rStyle w:val="awspan"/>
                <w:rFonts w:ascii="Times New Roman" w:hAnsi="Times New Roman" w:cs="Times New Roman"/>
                <w:color w:val="000000"/>
                <w:sz w:val="20"/>
                <w:szCs w:val="20"/>
              </w:rPr>
              <w:t xml:space="preserve"> t</w:t>
            </w:r>
            <w:r>
              <w:rPr>
                <w:rStyle w:val="awspan"/>
                <w:rFonts w:ascii="Times New Roman" w:hAnsi="Times New Roman" w:cs="Times New Roman"/>
                <w:color w:val="000000"/>
                <w:sz w:val="20"/>
                <w:szCs w:val="20"/>
              </w:rPr>
              <w:t>ejto</w:t>
            </w:r>
            <w:r w:rsidRPr="000326CE">
              <w:rPr>
                <w:rStyle w:val="awspan"/>
                <w:rFonts w:ascii="Times New Roman" w:hAnsi="Times New Roman" w:cs="Times New Roman"/>
                <w:color w:val="000000"/>
                <w:sz w:val="20"/>
                <w:szCs w:val="20"/>
              </w:rPr>
              <w:t xml:space="preserve"> doh</w:t>
            </w:r>
            <w:r>
              <w:rPr>
                <w:rStyle w:val="awspan"/>
                <w:rFonts w:ascii="Times New Roman" w:hAnsi="Times New Roman" w:cs="Times New Roman"/>
                <w:color w:val="000000"/>
                <w:sz w:val="20"/>
                <w:szCs w:val="20"/>
              </w:rPr>
              <w:t>ody</w:t>
            </w:r>
            <w:r w:rsidRPr="000326CE">
              <w:rPr>
                <w:rStyle w:val="awspan"/>
                <w:rFonts w:ascii="Times New Roman" w:hAnsi="Times New Roman" w:cs="Times New Roman"/>
                <w:color w:val="000000"/>
                <w:sz w:val="20"/>
                <w:szCs w:val="20"/>
              </w:rPr>
              <w:t xml:space="preserve"> začal</w:t>
            </w:r>
            <w:r>
              <w:rPr>
                <w:rStyle w:val="awspan"/>
                <w:rFonts w:ascii="Times New Roman" w:hAnsi="Times New Roman" w:cs="Times New Roman"/>
                <w:color w:val="000000"/>
                <w:sz w:val="20"/>
                <w:szCs w:val="20"/>
              </w:rPr>
              <w:t>a</w:t>
            </w:r>
            <w:r w:rsidRPr="000326CE">
              <w:rPr>
                <w:rStyle w:val="awspan"/>
                <w:rFonts w:ascii="Times New Roman" w:hAnsi="Times New Roman" w:cs="Times New Roman"/>
                <w:color w:val="000000"/>
                <w:sz w:val="20"/>
                <w:szCs w:val="20"/>
              </w:rPr>
              <w:t xml:space="preserve"> uplatňovať od 1. januára 202</w:t>
            </w:r>
            <w:r>
              <w:rPr>
                <w:rStyle w:val="awspan"/>
                <w:rFonts w:ascii="Times New Roman" w:hAnsi="Times New Roman" w:cs="Times New Roman"/>
                <w:color w:val="000000"/>
                <w:sz w:val="20"/>
                <w:szCs w:val="20"/>
              </w:rPr>
              <w:t>3</w:t>
            </w:r>
            <w:r w:rsidRPr="000326CE">
              <w:rPr>
                <w:rStyle w:val="awspan"/>
                <w:rFonts w:ascii="Times New Roman" w:hAnsi="Times New Roman" w:cs="Times New Roman"/>
                <w:color w:val="000000"/>
                <w:sz w:val="20"/>
                <w:szCs w:val="20"/>
              </w:rPr>
              <w:t xml:space="preserve"> s prechodným obdobím do 30. júna 202</w:t>
            </w:r>
            <w:r>
              <w:rPr>
                <w:rStyle w:val="awspan"/>
                <w:rFonts w:ascii="Times New Roman" w:hAnsi="Times New Roman" w:cs="Times New Roman"/>
                <w:color w:val="000000"/>
                <w:sz w:val="20"/>
                <w:szCs w:val="20"/>
              </w:rPr>
              <w:t>3</w:t>
            </w:r>
            <w:r w:rsidRPr="000326CE">
              <w:rPr>
                <w:rStyle w:val="awspan"/>
                <w:rFonts w:ascii="Times New Roman" w:hAnsi="Times New Roman" w:cs="Times New Roman"/>
                <w:color w:val="000000"/>
                <w:sz w:val="20"/>
                <w:szCs w:val="20"/>
              </w:rPr>
              <w:t>. Zmenené a doplnené prílohy k t</w:t>
            </w:r>
            <w:r>
              <w:rPr>
                <w:rStyle w:val="awspan"/>
                <w:rFonts w:ascii="Times New Roman" w:hAnsi="Times New Roman" w:cs="Times New Roman"/>
                <w:color w:val="000000"/>
                <w:sz w:val="20"/>
                <w:szCs w:val="20"/>
              </w:rPr>
              <w:t>ejto dohode</w:t>
            </w:r>
            <w:r w:rsidRPr="000326CE">
              <w:rPr>
                <w:rStyle w:val="awspan"/>
                <w:rFonts w:ascii="Times New Roman" w:hAnsi="Times New Roman" w:cs="Times New Roman"/>
                <w:color w:val="000000"/>
                <w:sz w:val="20"/>
                <w:szCs w:val="20"/>
              </w:rPr>
              <w:t xml:space="preserve"> </w:t>
            </w:r>
            <w:r w:rsidR="009B6E37">
              <w:rPr>
                <w:rStyle w:val="awspan"/>
                <w:rFonts w:ascii="Times New Roman" w:hAnsi="Times New Roman" w:cs="Times New Roman"/>
                <w:color w:val="000000"/>
                <w:sz w:val="20"/>
                <w:szCs w:val="20"/>
              </w:rPr>
              <w:t>sú</w:t>
            </w:r>
            <w:r w:rsidRPr="000326CE">
              <w:rPr>
                <w:rStyle w:val="awspan"/>
                <w:rFonts w:ascii="Times New Roman" w:hAnsi="Times New Roman" w:cs="Times New Roman"/>
                <w:color w:val="000000"/>
                <w:sz w:val="20"/>
                <w:szCs w:val="20"/>
              </w:rPr>
              <w:t xml:space="preserve"> uverejnené </w:t>
            </w:r>
            <w:r w:rsidR="009B6E37" w:rsidRPr="000326CE">
              <w:rPr>
                <w:rStyle w:val="awspan"/>
                <w:rFonts w:ascii="Times New Roman" w:hAnsi="Times New Roman" w:cs="Times New Roman"/>
                <w:color w:val="000000"/>
                <w:sz w:val="20"/>
                <w:szCs w:val="20"/>
              </w:rPr>
              <w:t xml:space="preserve">v Zbierke zákonov Slovenskej republiky </w:t>
            </w:r>
            <w:r w:rsidRPr="000326CE">
              <w:rPr>
                <w:rStyle w:val="awspan"/>
                <w:rFonts w:ascii="Times New Roman" w:hAnsi="Times New Roman" w:cs="Times New Roman"/>
                <w:color w:val="000000"/>
                <w:sz w:val="20"/>
                <w:szCs w:val="20"/>
              </w:rPr>
              <w:t xml:space="preserve">prostredníctvom oznámenia Ministerstva zahraničných vecí a európskych záležitostí SR </w:t>
            </w:r>
            <w:r w:rsidR="00EA714F">
              <w:rPr>
                <w:rStyle w:val="awspan"/>
                <w:rFonts w:ascii="Times New Roman" w:hAnsi="Times New Roman" w:cs="Times New Roman"/>
                <w:color w:val="000000"/>
                <w:sz w:val="20"/>
                <w:szCs w:val="20"/>
              </w:rPr>
              <w:t xml:space="preserve">č. 147/2023 Z. z. </w:t>
            </w:r>
            <w:r w:rsidR="009B6E37">
              <w:rPr>
                <w:rStyle w:val="awspan"/>
                <w:rFonts w:ascii="Times New Roman" w:hAnsi="Times New Roman" w:cs="Times New Roman"/>
                <w:color w:val="000000"/>
                <w:sz w:val="20"/>
                <w:szCs w:val="20"/>
              </w:rPr>
              <w:t>a </w:t>
            </w:r>
            <w:r>
              <w:rPr>
                <w:rStyle w:val="awspan"/>
                <w:rFonts w:ascii="Times New Roman" w:hAnsi="Times New Roman" w:cs="Times New Roman"/>
                <w:color w:val="000000"/>
                <w:sz w:val="20"/>
                <w:szCs w:val="20"/>
              </w:rPr>
              <w:t>od</w:t>
            </w:r>
            <w:r w:rsidR="009B6E37">
              <w:rPr>
                <w:rStyle w:val="awspan"/>
                <w:rFonts w:ascii="Times New Roman" w:hAnsi="Times New Roman" w:cs="Times New Roman"/>
                <w:color w:val="000000"/>
                <w:sz w:val="20"/>
                <w:szCs w:val="20"/>
              </w:rPr>
              <w:t xml:space="preserve"> 2.</w:t>
            </w:r>
            <w:r>
              <w:rPr>
                <w:rStyle w:val="awspan"/>
                <w:rFonts w:ascii="Times New Roman" w:hAnsi="Times New Roman" w:cs="Times New Roman"/>
                <w:color w:val="000000"/>
                <w:sz w:val="20"/>
                <w:szCs w:val="20"/>
              </w:rPr>
              <w:t xml:space="preserve"> januára 2023 sú uverejnené na webovom sídle MD SR: </w:t>
            </w:r>
            <w:hyperlink r:id="rId9" w:history="1">
              <w:r w:rsidRPr="00104A00">
                <w:rPr>
                  <w:rStyle w:val="Hypertextovprepojenie"/>
                  <w:rFonts w:ascii="Times New Roman" w:hAnsi="Times New Roman" w:cs="Times New Roman"/>
                  <w:sz w:val="20"/>
                  <w:szCs w:val="20"/>
                </w:rPr>
                <w:t>https://www.mindop.sk/ministerstvo-1/doprava-3/ministerstvo-doprava-3-preprava-nebezpecneho-tovaru/po-vnutrozemskych-vodnych-cestach/europska-dohoda-o-medzinarodnej-preprave-nebezpecneho-tovaru-po-vnutrozemskych-vodnych-cestach-adn/znenie-dohody-adn-s-ucinnostou-od-1-1-2023-71492</w:t>
              </w:r>
            </w:hyperlink>
            <w:r>
              <w:rPr>
                <w:rStyle w:val="awspan"/>
                <w:rFonts w:ascii="Times New Roman" w:hAnsi="Times New Roman" w:cs="Times New Roman"/>
                <w:color w:val="000000"/>
                <w:sz w:val="20"/>
                <w:szCs w:val="20"/>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32432" w:rsidRPr="00612E08" w:rsidRDefault="00132432" w:rsidP="000800FC">
            <w:pPr>
              <w:rPr>
                <w:rFonts w:ascii="Times New Roman" w:eastAsia="Times New Roman" w:hAnsi="Times New Roman" w:cs="Times New Roman"/>
                <w:b/>
                <w:sz w:val="20"/>
                <w:szCs w:val="20"/>
                <w:lang w:eastAsia="sk-SK"/>
              </w:rPr>
            </w:pPr>
          </w:p>
          <w:p w:rsidR="001B23B7" w:rsidRPr="006E0EFF" w:rsidRDefault="006E0EFF" w:rsidP="00F36839">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Dopravný úrad, divízia vnútrozemskej plavby; prevádzkovatelia plavidiel; prevádzkovateľ verejných prístavov; užívatelia verejných prístavov; správca vodných tokov; člen posádky plavidla - vnútroštátny pomocný lodník; organizátor</w:t>
            </w:r>
            <w:r w:rsidR="00F36839">
              <w:rPr>
                <w:rFonts w:ascii="Times New Roman" w:eastAsia="Times New Roman" w:hAnsi="Times New Roman" w:cs="Times New Roman"/>
                <w:sz w:val="20"/>
                <w:szCs w:val="20"/>
                <w:lang w:eastAsia="sk-SK"/>
              </w:rPr>
              <w:t>i</w:t>
            </w:r>
            <w:r w:rsidR="00526D8A">
              <w:rPr>
                <w:rFonts w:ascii="Times New Roman" w:eastAsia="Times New Roman" w:hAnsi="Times New Roman" w:cs="Times New Roman"/>
                <w:sz w:val="20"/>
                <w:szCs w:val="20"/>
                <w:lang w:eastAsia="sk-SK"/>
              </w:rPr>
              <w:t xml:space="preserve"> kvalifikačných kurzov na vodcu malého plavidla a </w:t>
            </w:r>
            <w:r w:rsidR="00F76B75">
              <w:rPr>
                <w:rFonts w:ascii="Times New Roman" w:eastAsia="Times New Roman" w:hAnsi="Times New Roman" w:cs="Times New Roman"/>
                <w:sz w:val="20"/>
                <w:szCs w:val="20"/>
                <w:lang w:eastAsia="sk-SK"/>
              </w:rPr>
              <w:t>účastní</w:t>
            </w:r>
            <w:r w:rsidR="00A8787A">
              <w:rPr>
                <w:rFonts w:ascii="Times New Roman" w:eastAsia="Times New Roman" w:hAnsi="Times New Roman" w:cs="Times New Roman"/>
                <w:sz w:val="20"/>
                <w:szCs w:val="20"/>
                <w:lang w:eastAsia="sk-SK"/>
              </w:rPr>
              <w:t>ci</w:t>
            </w:r>
            <w:r w:rsidR="00F76B75">
              <w:rPr>
                <w:rFonts w:ascii="Times New Roman" w:eastAsia="Times New Roman" w:hAnsi="Times New Roman" w:cs="Times New Roman"/>
                <w:sz w:val="20"/>
                <w:szCs w:val="20"/>
                <w:lang w:eastAsia="sk-SK"/>
              </w:rPr>
              <w:t xml:space="preserve"> </w:t>
            </w:r>
            <w:r w:rsidR="00526D8A">
              <w:rPr>
                <w:rFonts w:ascii="Times New Roman" w:eastAsia="Times New Roman" w:hAnsi="Times New Roman" w:cs="Times New Roman"/>
                <w:sz w:val="20"/>
                <w:szCs w:val="20"/>
                <w:lang w:eastAsia="sk-SK"/>
              </w:rPr>
              <w:t xml:space="preserve">týchto kurzov vrátane </w:t>
            </w:r>
            <w:r w:rsidR="00F36839">
              <w:rPr>
                <w:rFonts w:ascii="Times New Roman" w:eastAsia="Times New Roman" w:hAnsi="Times New Roman" w:cs="Times New Roman"/>
                <w:sz w:val="20"/>
                <w:szCs w:val="20"/>
                <w:lang w:eastAsia="sk-SK"/>
              </w:rPr>
              <w:t>školiteľov</w:t>
            </w:r>
            <w:r w:rsidR="00526D8A">
              <w:rPr>
                <w:rFonts w:ascii="Times New Roman" w:eastAsia="Times New Roman" w:hAnsi="Times New Roman" w:cs="Times New Roman"/>
                <w:sz w:val="20"/>
                <w:szCs w:val="20"/>
                <w:lang w:eastAsia="sk-SK"/>
              </w:rPr>
              <w:t>;</w:t>
            </w:r>
            <w:r w:rsidR="001D33FE">
              <w:rPr>
                <w:rFonts w:ascii="Times New Roman" w:eastAsia="Times New Roman" w:hAnsi="Times New Roman" w:cs="Times New Roman"/>
                <w:sz w:val="20"/>
                <w:szCs w:val="20"/>
                <w:lang w:eastAsia="sk-SK"/>
              </w:rPr>
              <w:t xml:space="preserve"> štátne orgány ochrany prírody a krajiny; usporiadatelia podujatí na vode.</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132432">
        <w:trPr>
          <w:trHeight w:val="567"/>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32432" w:rsidRPr="00612E08" w:rsidRDefault="00132432" w:rsidP="000800FC">
            <w:pPr>
              <w:jc w:val="both"/>
              <w:rPr>
                <w:rFonts w:ascii="Times New Roman" w:eastAsia="Times New Roman" w:hAnsi="Times New Roman" w:cs="Times New Roman"/>
                <w:i/>
                <w:sz w:val="20"/>
                <w:szCs w:val="20"/>
                <w:lang w:eastAsia="sk-SK"/>
              </w:rPr>
            </w:pPr>
          </w:p>
          <w:p w:rsidR="001D33FE" w:rsidRPr="001D33FE" w:rsidRDefault="001D33FE" w:rsidP="001D33FE">
            <w:pPr>
              <w:rPr>
                <w:rFonts w:ascii="Times New Roman" w:eastAsia="Times New Roman" w:hAnsi="Times New Roman" w:cs="Times New Roman"/>
                <w:sz w:val="20"/>
                <w:szCs w:val="20"/>
                <w:lang w:eastAsia="sk-SK"/>
              </w:rPr>
            </w:pPr>
            <w:r w:rsidRPr="001D33FE">
              <w:rPr>
                <w:rFonts w:ascii="Times New Roman" w:eastAsia="Times New Roman" w:hAnsi="Times New Roman" w:cs="Times New Roman"/>
                <w:sz w:val="20"/>
                <w:szCs w:val="20"/>
                <w:lang w:eastAsia="sk-SK"/>
              </w:rPr>
              <w:t xml:space="preserve">Žiadne. </w:t>
            </w:r>
          </w:p>
          <w:p w:rsidR="001D33FE" w:rsidRDefault="001D33FE" w:rsidP="001D33FE">
            <w:pPr>
              <w:jc w:val="both"/>
              <w:rPr>
                <w:rFonts w:ascii="Times New Roman" w:eastAsia="Times New Roman" w:hAnsi="Times New Roman" w:cs="Times New Roman"/>
                <w:sz w:val="20"/>
                <w:szCs w:val="20"/>
                <w:lang w:eastAsia="sk-SK"/>
              </w:rPr>
            </w:pPr>
            <w:r w:rsidRPr="00E27F49">
              <w:rPr>
                <w:rFonts w:ascii="Times New Roman" w:eastAsia="Times New Roman" w:hAnsi="Times New Roman" w:cs="Times New Roman"/>
                <w:sz w:val="20"/>
                <w:szCs w:val="20"/>
                <w:lang w:eastAsia="sk-SK"/>
              </w:rPr>
              <w:t>Vzhľadom na aplikačnú prax a súčasný stav na úseku vnútrozemskej plavby nie je možné identifikovať iné</w:t>
            </w:r>
            <w:r w:rsidR="006F3743">
              <w:rPr>
                <w:rFonts w:ascii="Times New Roman" w:eastAsia="Times New Roman" w:hAnsi="Times New Roman" w:cs="Times New Roman"/>
                <w:sz w:val="20"/>
                <w:szCs w:val="20"/>
                <w:lang w:eastAsia="sk-SK"/>
              </w:rPr>
              <w:t xml:space="preserve">, t. j. </w:t>
            </w:r>
            <w:r w:rsidRPr="00E27F49">
              <w:rPr>
                <w:rFonts w:ascii="Times New Roman" w:eastAsia="Times New Roman" w:hAnsi="Times New Roman" w:cs="Times New Roman"/>
                <w:sz w:val="20"/>
                <w:szCs w:val="20"/>
                <w:lang w:eastAsia="sk-SK"/>
              </w:rPr>
              <w:t xml:space="preserve">alternatívne riešenia k stanovenému cieľu. Návrh zákona zjednodušuje a odbremeňuje prevádzkovateľov plavidiel </w:t>
            </w:r>
            <w:r>
              <w:rPr>
                <w:rFonts w:ascii="Times New Roman" w:eastAsia="Times New Roman" w:hAnsi="Times New Roman" w:cs="Times New Roman"/>
                <w:sz w:val="20"/>
                <w:szCs w:val="20"/>
                <w:lang w:eastAsia="sk-SK"/>
              </w:rPr>
              <w:t>tam</w:t>
            </w:r>
            <w:r w:rsidR="006F3743">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kde je to možné </w:t>
            </w:r>
            <w:r w:rsidRPr="00E27F49">
              <w:rPr>
                <w:rFonts w:ascii="Times New Roman" w:eastAsia="Times New Roman" w:hAnsi="Times New Roman" w:cs="Times New Roman"/>
                <w:sz w:val="20"/>
                <w:szCs w:val="20"/>
                <w:lang w:eastAsia="sk-SK"/>
              </w:rPr>
              <w:t>pri ich činnosti a na druhej strane adekvátnym spôsobom – preventívne zapôsobí na dodržiavanie právnych predpisov na úseku vnútrozemskej plavby.</w:t>
            </w:r>
          </w:p>
          <w:p w:rsidR="001D33FE" w:rsidRDefault="001D33FE" w:rsidP="001D33FE">
            <w:pPr>
              <w:rPr>
                <w:rFonts w:ascii="Times New Roman" w:eastAsia="Times New Roman" w:hAnsi="Times New Roman" w:cs="Times New Roman"/>
                <w:i/>
                <w:sz w:val="20"/>
                <w:szCs w:val="20"/>
                <w:lang w:eastAsia="sk-SK"/>
              </w:rPr>
            </w:pPr>
          </w:p>
          <w:p w:rsidR="001B23B7" w:rsidRDefault="001B23B7" w:rsidP="001D33FE">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1D33FE" w:rsidRPr="001D33FE" w:rsidRDefault="006F3743" w:rsidP="00FB10C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Nulovým variantom sa nenapravia zistenia z aplikačnej praxe</w:t>
            </w:r>
            <w:r w:rsidR="0001027A">
              <w:rPr>
                <w:rFonts w:ascii="Times New Roman" w:eastAsia="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D55446"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D55446"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01027A">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lastRenderedPageBreak/>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01027A">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132432" w:rsidRDefault="00132432" w:rsidP="000800FC">
            <w:pPr>
              <w:rPr>
                <w:rFonts w:ascii="Times New Roman" w:eastAsia="Times New Roman" w:hAnsi="Times New Roman" w:cs="Times New Roman"/>
                <w:i/>
                <w:sz w:val="20"/>
                <w:szCs w:val="20"/>
                <w:lang w:eastAsia="sk-SK"/>
              </w:rPr>
            </w:pPr>
          </w:p>
          <w:p w:rsidR="001B23B7" w:rsidRPr="0001027A" w:rsidRDefault="0001027A" w:rsidP="0001027A">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Preskúmanie účelnosti návrhu zákona bude vykonávané priebežne, najmä pri vyhodnocovaní nedostatkov zistených pri výkone štátneho odborného dozoru plavebnými inšpektormi Dopravného úradu a následne sa budú zohľadňovať praktické skúsenosti od adresátov, potreba precizovania právnej úpravy a pod.</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01027A"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203EE3" w:rsidP="000800FC">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01027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993EAF"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01027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EA714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EA714F"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065D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EA714F"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EA714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EA714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EA714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EA714F"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lastRenderedPageBreak/>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EA714F"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13243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12E08" w:rsidRDefault="004C6831" w:rsidP="0013243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13243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12E08" w:rsidRDefault="007C5312" w:rsidP="0013243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54107" w:rsidRDefault="00B54107" w:rsidP="000800FC">
            <w:pPr>
              <w:rPr>
                <w:rFonts w:ascii="Times New Roman" w:eastAsia="Times New Roman" w:hAnsi="Times New Roman" w:cs="Times New Roman"/>
                <w:i/>
                <w:sz w:val="20"/>
                <w:szCs w:val="20"/>
                <w:lang w:eastAsia="sk-SK"/>
              </w:rPr>
            </w:pPr>
          </w:p>
          <w:p w:rsidR="00B54107" w:rsidRDefault="00EA714F" w:rsidP="00EA71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Ing. Silvia Csöböková, </w:t>
            </w:r>
          </w:p>
          <w:p w:rsidR="004F6420" w:rsidRDefault="00EA714F" w:rsidP="00EA71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riaditeľ</w:t>
            </w:r>
            <w:r w:rsidR="00B54107">
              <w:rPr>
                <w:rFonts w:ascii="Times New Roman" w:eastAsia="Times New Roman" w:hAnsi="Times New Roman" w:cs="Times New Roman"/>
                <w:sz w:val="20"/>
                <w:szCs w:val="20"/>
                <w:lang w:eastAsia="sk-SK"/>
              </w:rPr>
              <w:t xml:space="preserve">ka odboru vnútrozemskej plavby, </w:t>
            </w:r>
          </w:p>
          <w:p w:rsidR="00EA714F" w:rsidRDefault="00EA714F" w:rsidP="00EA71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SR</w:t>
            </w:r>
          </w:p>
          <w:p w:rsidR="00EA714F" w:rsidRDefault="00D55446" w:rsidP="00EA714F">
            <w:pPr>
              <w:rPr>
                <w:rFonts w:ascii="Times New Roman" w:eastAsia="Times New Roman" w:hAnsi="Times New Roman" w:cs="Times New Roman"/>
                <w:sz w:val="20"/>
                <w:szCs w:val="20"/>
                <w:lang w:eastAsia="sk-SK"/>
              </w:rPr>
            </w:pPr>
            <w:hyperlink r:id="rId10" w:history="1">
              <w:r w:rsidR="00B54107" w:rsidRPr="00854399">
                <w:rPr>
                  <w:rStyle w:val="Hypertextovprepojenie"/>
                  <w:rFonts w:ascii="Times New Roman" w:eastAsia="Times New Roman" w:hAnsi="Times New Roman" w:cs="Times New Roman"/>
                  <w:sz w:val="20"/>
                  <w:szCs w:val="20"/>
                  <w:lang w:eastAsia="sk-SK"/>
                </w:rPr>
                <w:t>silvia.csobokova@mindop.sk</w:t>
              </w:r>
            </w:hyperlink>
          </w:p>
          <w:p w:rsidR="00EA714F" w:rsidRPr="00EA714F" w:rsidRDefault="00EA714F" w:rsidP="00EA714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 02/59494509 alebo M: 0915 774244</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rsidR="00132432" w:rsidRDefault="00132432" w:rsidP="000800FC">
            <w:pPr>
              <w:jc w:val="both"/>
              <w:rPr>
                <w:rFonts w:ascii="Times New Roman" w:eastAsia="Calibri" w:hAnsi="Times New Roman" w:cs="Times New Roman"/>
                <w:sz w:val="24"/>
                <w:szCs w:val="24"/>
              </w:rPr>
            </w:pPr>
          </w:p>
          <w:p w:rsidR="00EA714F" w:rsidRPr="00B54107" w:rsidRDefault="00EA714F" w:rsidP="00B54107">
            <w:pPr>
              <w:pStyle w:val="Odsekzoznamu"/>
              <w:numPr>
                <w:ilvl w:val="1"/>
                <w:numId w:val="1"/>
              </w:numPr>
              <w:ind w:left="314"/>
              <w:jc w:val="both"/>
              <w:rPr>
                <w:rFonts w:ascii="Times New Roman" w:eastAsia="Times New Roman" w:hAnsi="Times New Roman" w:cs="Times New Roman"/>
                <w:sz w:val="20"/>
                <w:szCs w:val="20"/>
                <w:lang w:eastAsia="sk-SK"/>
              </w:rPr>
            </w:pPr>
            <w:r w:rsidRPr="00B54107">
              <w:rPr>
                <w:rFonts w:ascii="Times New Roman" w:eastAsia="Times New Roman" w:hAnsi="Times New Roman" w:cs="Times New Roman"/>
                <w:sz w:val="20"/>
                <w:szCs w:val="20"/>
                <w:lang w:eastAsia="sk-SK"/>
              </w:rPr>
              <w:t xml:space="preserve">podnety z praxe a z verejných prístavov, podnety Dopravného úradu, </w:t>
            </w:r>
            <w:r w:rsidR="00B54107" w:rsidRPr="00B54107">
              <w:rPr>
                <w:rFonts w:ascii="Times New Roman" w:eastAsia="Times New Roman" w:hAnsi="Times New Roman" w:cs="Times New Roman"/>
                <w:sz w:val="20"/>
                <w:szCs w:val="20"/>
                <w:lang w:eastAsia="sk-SK"/>
              </w:rPr>
              <w:t>výročné správy</w:t>
            </w:r>
            <w:r w:rsidRPr="00B54107">
              <w:rPr>
                <w:rFonts w:ascii="Times New Roman" w:eastAsia="Times New Roman" w:hAnsi="Times New Roman" w:cs="Times New Roman"/>
                <w:sz w:val="20"/>
                <w:szCs w:val="20"/>
                <w:lang w:eastAsia="sk-SK"/>
              </w:rPr>
              <w:t xml:space="preserve"> Dopravného úradu</w:t>
            </w:r>
            <w:r w:rsidR="00B54107" w:rsidRPr="00B54107">
              <w:rPr>
                <w:rFonts w:ascii="Times New Roman" w:eastAsia="Times New Roman" w:hAnsi="Times New Roman" w:cs="Times New Roman"/>
                <w:sz w:val="20"/>
                <w:szCs w:val="20"/>
                <w:lang w:eastAsia="sk-SK"/>
              </w:rPr>
              <w:t>, register plavidiel vedený Dopravným úradom,</w:t>
            </w:r>
          </w:p>
          <w:p w:rsidR="00EA714F" w:rsidRPr="00B54107" w:rsidRDefault="00EA714F" w:rsidP="00B54107">
            <w:pPr>
              <w:pStyle w:val="Odsekzoznamu"/>
              <w:numPr>
                <w:ilvl w:val="1"/>
                <w:numId w:val="1"/>
              </w:numPr>
              <w:ind w:left="314"/>
              <w:jc w:val="both"/>
              <w:rPr>
                <w:rFonts w:ascii="Times New Roman" w:eastAsia="Times New Roman" w:hAnsi="Times New Roman" w:cs="Times New Roman"/>
                <w:sz w:val="20"/>
                <w:szCs w:val="20"/>
                <w:lang w:eastAsia="sk-SK"/>
              </w:rPr>
            </w:pPr>
            <w:r w:rsidRPr="00B54107">
              <w:rPr>
                <w:rFonts w:ascii="Times New Roman" w:eastAsia="Times New Roman" w:hAnsi="Times New Roman" w:cs="Times New Roman"/>
                <w:sz w:val="20"/>
                <w:szCs w:val="20"/>
                <w:lang w:eastAsia="sk-SK"/>
              </w:rPr>
              <w:t>konzultácie so spoločnosťou Verejné prístavy, a. s., ktorá podlieha výkonu akcionárskych práv zo strany Ministerstva dopravy Slovenskej republiky</w:t>
            </w:r>
          </w:p>
          <w:p w:rsidR="001B23B7" w:rsidRPr="00B54107" w:rsidRDefault="00EA714F" w:rsidP="00B54107">
            <w:pPr>
              <w:pStyle w:val="Odsekzoznamu"/>
              <w:numPr>
                <w:ilvl w:val="1"/>
                <w:numId w:val="1"/>
              </w:numPr>
              <w:ind w:left="314"/>
              <w:jc w:val="both"/>
              <w:rPr>
                <w:rFonts w:ascii="Times New Roman" w:eastAsia="Times New Roman" w:hAnsi="Times New Roman" w:cs="Times New Roman"/>
                <w:sz w:val="20"/>
                <w:szCs w:val="20"/>
                <w:lang w:eastAsia="sk-SK"/>
              </w:rPr>
            </w:pPr>
            <w:r w:rsidRPr="00B54107">
              <w:rPr>
                <w:rFonts w:ascii="Times New Roman" w:eastAsia="Times New Roman" w:hAnsi="Times New Roman" w:cs="Times New Roman"/>
                <w:sz w:val="20"/>
                <w:szCs w:val="20"/>
                <w:lang w:eastAsia="sk-SK"/>
              </w:rPr>
              <w:t>konzultácie s Dopravným úradom</w:t>
            </w:r>
          </w:p>
          <w:p w:rsidR="00B54107" w:rsidRPr="00612E08" w:rsidRDefault="00B54107" w:rsidP="00B54107">
            <w:pPr>
              <w:jc w:val="both"/>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317306">
              <w:rPr>
                <w:rFonts w:ascii="Times New Roman" w:eastAsia="Calibri" w:hAnsi="Times New Roman" w:cs="Times New Roman"/>
                <w:b/>
              </w:rPr>
              <w:t>001/2025</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D5544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31730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D5544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D5544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317306" w:rsidRDefault="00317306" w:rsidP="000800FC">
            <w:pPr>
              <w:rPr>
                <w:rFonts w:ascii="Times New Roman" w:eastAsia="Times New Roman" w:hAnsi="Times New Roman" w:cs="Times New Roman"/>
                <w:sz w:val="20"/>
                <w:szCs w:val="20"/>
                <w:lang w:eastAsia="sk-SK"/>
              </w:rPr>
            </w:pPr>
            <w:r w:rsidRPr="00317306">
              <w:rPr>
                <w:rFonts w:ascii="Times New Roman" w:eastAsia="Times New Roman" w:hAnsi="Times New Roman" w:cs="Times New Roman"/>
                <w:sz w:val="20"/>
                <w:szCs w:val="20"/>
                <w:lang w:eastAsia="sk-SK"/>
              </w:rPr>
              <w:t>Komisia neuplatňuje k materiálu žiadne pripomienky ani odporúčania.</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D5544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D55446"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D55446"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D55446"/>
    <w:sectPr w:rsidR="00274130" w:rsidRPr="00612E08" w:rsidSect="001E35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46" w:rsidRDefault="00D55446" w:rsidP="001B23B7">
      <w:pPr>
        <w:spacing w:after="0" w:line="240" w:lineRule="auto"/>
      </w:pPr>
      <w:r>
        <w:separator/>
      </w:r>
    </w:p>
  </w:endnote>
  <w:endnote w:type="continuationSeparator" w:id="0">
    <w:p w:rsidR="00D55446" w:rsidRDefault="00D55446"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1D" w:rsidRDefault="00D301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57899"/>
      <w:docPartObj>
        <w:docPartGallery w:val="Page Numbers (Bottom of Page)"/>
        <w:docPartUnique/>
      </w:docPartObj>
    </w:sdtPr>
    <w:sdtContent>
      <w:bookmarkStart w:id="0" w:name="_GoBack" w:displacedByCustomXml="prev"/>
      <w:bookmarkEnd w:id="0" w:displacedByCustomXml="prev"/>
      <w:p w:rsidR="00D3011D" w:rsidRDefault="00D3011D">
        <w:pPr>
          <w:pStyle w:val="Pta"/>
          <w:jc w:val="center"/>
        </w:pPr>
        <w:r>
          <w:fldChar w:fldCharType="begin"/>
        </w:r>
        <w:r>
          <w:instrText>PAGE   \* MERGEFORMAT</w:instrText>
        </w:r>
        <w:r>
          <w:fldChar w:fldCharType="separate"/>
        </w:r>
        <w:r>
          <w:rPr>
            <w:noProof/>
          </w:rPr>
          <w:t>3</w:t>
        </w:r>
        <w:r>
          <w:fldChar w:fldCharType="end"/>
        </w:r>
      </w:p>
    </w:sdtContent>
  </w:sdt>
  <w:p w:rsidR="001B23B7" w:rsidRDefault="001B2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1D" w:rsidRDefault="00D301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46" w:rsidRDefault="00D55446" w:rsidP="001B23B7">
      <w:pPr>
        <w:spacing w:after="0" w:line="240" w:lineRule="auto"/>
      </w:pPr>
      <w:r>
        <w:separator/>
      </w:r>
    </w:p>
  </w:footnote>
  <w:footnote w:type="continuationSeparator" w:id="0">
    <w:p w:rsidR="00D55446" w:rsidRDefault="00D55446"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1D" w:rsidRDefault="00D3011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1D" w:rsidRDefault="00D3011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11D" w:rsidRDefault="00D3011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411"/>
    <w:multiLevelType w:val="hybridMultilevel"/>
    <w:tmpl w:val="0AA6DE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8A7083F6"/>
    <w:lvl w:ilvl="0" w:tplc="041B000F">
      <w:start w:val="1"/>
      <w:numFmt w:val="decimal"/>
      <w:lvlText w:val="%1."/>
      <w:lvlJc w:val="left"/>
      <w:pPr>
        <w:ind w:left="862" w:hanging="360"/>
      </w:pPr>
    </w:lvl>
    <w:lvl w:ilvl="1" w:tplc="E0F0E1E6">
      <w:start w:val="20"/>
      <w:numFmt w:val="bullet"/>
      <w:lvlText w:val="-"/>
      <w:lvlJc w:val="left"/>
      <w:pPr>
        <w:ind w:left="1582" w:hanging="360"/>
      </w:pPr>
      <w:rPr>
        <w:rFonts w:ascii="Times New Roman" w:eastAsia="Times New Roman" w:hAnsi="Times New Roman" w:cs="Times New Roman"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027A"/>
    <w:rsid w:val="00043706"/>
    <w:rsid w:val="00065DD3"/>
    <w:rsid w:val="0008791C"/>
    <w:rsid w:val="00097069"/>
    <w:rsid w:val="000D348F"/>
    <w:rsid w:val="000F2BE9"/>
    <w:rsid w:val="00102D23"/>
    <w:rsid w:val="00113AE4"/>
    <w:rsid w:val="0011587C"/>
    <w:rsid w:val="00132432"/>
    <w:rsid w:val="00156064"/>
    <w:rsid w:val="00187182"/>
    <w:rsid w:val="001A46EC"/>
    <w:rsid w:val="001B23B7"/>
    <w:rsid w:val="001D33FE"/>
    <w:rsid w:val="001E3562"/>
    <w:rsid w:val="00203EE3"/>
    <w:rsid w:val="002243BB"/>
    <w:rsid w:val="0023360B"/>
    <w:rsid w:val="00243652"/>
    <w:rsid w:val="002F6ADB"/>
    <w:rsid w:val="003145AE"/>
    <w:rsid w:val="00317306"/>
    <w:rsid w:val="003553ED"/>
    <w:rsid w:val="003618FC"/>
    <w:rsid w:val="00363CC3"/>
    <w:rsid w:val="003A057B"/>
    <w:rsid w:val="003A381E"/>
    <w:rsid w:val="00411898"/>
    <w:rsid w:val="00482180"/>
    <w:rsid w:val="00487B79"/>
    <w:rsid w:val="0049476D"/>
    <w:rsid w:val="004A4383"/>
    <w:rsid w:val="004A7BFF"/>
    <w:rsid w:val="004C6831"/>
    <w:rsid w:val="004F6420"/>
    <w:rsid w:val="00526D8A"/>
    <w:rsid w:val="00591EC6"/>
    <w:rsid w:val="00591ED3"/>
    <w:rsid w:val="00612E08"/>
    <w:rsid w:val="006602B7"/>
    <w:rsid w:val="006E0EFF"/>
    <w:rsid w:val="006F3743"/>
    <w:rsid w:val="006F678E"/>
    <w:rsid w:val="006F6B62"/>
    <w:rsid w:val="00720322"/>
    <w:rsid w:val="0075197E"/>
    <w:rsid w:val="00761208"/>
    <w:rsid w:val="007756BE"/>
    <w:rsid w:val="0078560D"/>
    <w:rsid w:val="007B40C1"/>
    <w:rsid w:val="007C5312"/>
    <w:rsid w:val="007D6F2C"/>
    <w:rsid w:val="007F587A"/>
    <w:rsid w:val="0080042A"/>
    <w:rsid w:val="00865E81"/>
    <w:rsid w:val="008801B5"/>
    <w:rsid w:val="00881E07"/>
    <w:rsid w:val="008B222D"/>
    <w:rsid w:val="008C79B7"/>
    <w:rsid w:val="009431E3"/>
    <w:rsid w:val="009475F5"/>
    <w:rsid w:val="009717F5"/>
    <w:rsid w:val="0098472E"/>
    <w:rsid w:val="00993EAF"/>
    <w:rsid w:val="009A7B6D"/>
    <w:rsid w:val="009B6E37"/>
    <w:rsid w:val="009C424C"/>
    <w:rsid w:val="009E09F7"/>
    <w:rsid w:val="009F4832"/>
    <w:rsid w:val="00A17392"/>
    <w:rsid w:val="00A340BB"/>
    <w:rsid w:val="00A60413"/>
    <w:rsid w:val="00A7788F"/>
    <w:rsid w:val="00A8787A"/>
    <w:rsid w:val="00AC30D6"/>
    <w:rsid w:val="00AC7DCE"/>
    <w:rsid w:val="00B00B6E"/>
    <w:rsid w:val="00B54107"/>
    <w:rsid w:val="00B547F5"/>
    <w:rsid w:val="00B84F87"/>
    <w:rsid w:val="00BA2BF4"/>
    <w:rsid w:val="00BD1939"/>
    <w:rsid w:val="00C4355F"/>
    <w:rsid w:val="00C45368"/>
    <w:rsid w:val="00C6527F"/>
    <w:rsid w:val="00C86714"/>
    <w:rsid w:val="00C94E4E"/>
    <w:rsid w:val="00CB08AE"/>
    <w:rsid w:val="00CD6E04"/>
    <w:rsid w:val="00CE6AAE"/>
    <w:rsid w:val="00CF1A25"/>
    <w:rsid w:val="00D2313B"/>
    <w:rsid w:val="00D3011D"/>
    <w:rsid w:val="00D50F1E"/>
    <w:rsid w:val="00D55446"/>
    <w:rsid w:val="00DF357C"/>
    <w:rsid w:val="00E440B4"/>
    <w:rsid w:val="00EA6760"/>
    <w:rsid w:val="00EA714F"/>
    <w:rsid w:val="00ED165A"/>
    <w:rsid w:val="00ED1AC0"/>
    <w:rsid w:val="00ED6F35"/>
    <w:rsid w:val="00EF51E5"/>
    <w:rsid w:val="00F36839"/>
    <w:rsid w:val="00F50A84"/>
    <w:rsid w:val="00F76B75"/>
    <w:rsid w:val="00F87681"/>
    <w:rsid w:val="00FA02DB"/>
    <w:rsid w:val="00FB10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wspan">
    <w:name w:val="awspan"/>
    <w:basedOn w:val="Predvolenpsmoodseku"/>
    <w:rsid w:val="001D33FE"/>
  </w:style>
  <w:style w:type="character" w:styleId="Hypertextovprepojenie">
    <w:name w:val="Hyperlink"/>
    <w:basedOn w:val="Predvolenpsmoodseku"/>
    <w:uiPriority w:val="99"/>
    <w:unhideWhenUsed/>
    <w:rsid w:val="001D33FE"/>
    <w:rPr>
      <w:color w:val="0563C1" w:themeColor="hyperlink"/>
      <w:u w:val="single"/>
    </w:rPr>
  </w:style>
  <w:style w:type="character" w:styleId="PouitHypertextovPrepojenie">
    <w:name w:val="FollowedHyperlink"/>
    <w:basedOn w:val="Predvolenpsmoodseku"/>
    <w:uiPriority w:val="99"/>
    <w:semiHidden/>
    <w:unhideWhenUsed/>
    <w:rsid w:val="009B6E37"/>
    <w:rPr>
      <w:color w:val="954F72" w:themeColor="followedHyperlink"/>
      <w:u w:val="single"/>
    </w:rPr>
  </w:style>
  <w:style w:type="paragraph" w:styleId="Odsekzoznamu">
    <w:name w:val="List Paragraph"/>
    <w:basedOn w:val="Normlny"/>
    <w:uiPriority w:val="34"/>
    <w:qFormat/>
    <w:rsid w:val="00B54107"/>
    <w:pPr>
      <w:ind w:left="720"/>
      <w:contextualSpacing/>
    </w:pPr>
  </w:style>
  <w:style w:type="character" w:styleId="Siln">
    <w:name w:val="Strong"/>
    <w:basedOn w:val="Predvolenpsmoodseku"/>
    <w:uiPriority w:val="99"/>
    <w:qFormat/>
    <w:rsid w:val="0011587C"/>
    <w:rPr>
      <w:rFonts w:ascii="Times New Roman" w:hAnsi="Times New Roman" w:cs="Times New Roman"/>
      <w:b/>
      <w:bCs/>
    </w:rPr>
  </w:style>
  <w:style w:type="character" w:customStyle="1" w:styleId="markedcontent">
    <w:name w:val="markedcontent"/>
    <w:basedOn w:val="Predvolenpsmoodseku"/>
    <w:rsid w:val="0011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ilvia.csobokova@mindop.sk" TargetMode="External"/><Relationship Id="rId4" Type="http://schemas.openxmlformats.org/officeDocument/2006/relationships/styles" Target="styles.xml"/><Relationship Id="rId9" Type="http://schemas.openxmlformats.org/officeDocument/2006/relationships/hyperlink" Target="https://www.mindop.sk/ministerstvo-1/doprava-3/ministerstvo-doprava-3-preprava-nebezpecneho-tovaru/po-vnutrozemskych-vodnych-cestach/europska-dohoda-o-medzinarodnej-preprave-nebezpecneho-tovaru-po-vnutrozemskych-vodnych-cestach-adn/znenie-dohody-adn-s-ucinnostou-od-1-1-2023-71492"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3C7B70-D274-4742-86AF-F7799B89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2145</Words>
  <Characters>12230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Csöböková, Silvia</cp:lastModifiedBy>
  <cp:revision>5</cp:revision>
  <dcterms:created xsi:type="dcterms:W3CDTF">2025-01-17T06:54:00Z</dcterms:created>
  <dcterms:modified xsi:type="dcterms:W3CDTF">2025-01-21T08:35:00Z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