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AB86E" w14:textId="77777777" w:rsidR="00113AE4" w:rsidRPr="00612E08" w:rsidRDefault="00A340BB" w:rsidP="001B23B7">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t>D</w:t>
      </w:r>
      <w:r w:rsidR="001B23B7" w:rsidRPr="00612E08">
        <w:rPr>
          <w:rFonts w:ascii="Times New Roman" w:eastAsia="Times New Roman" w:hAnsi="Times New Roman" w:cs="Times New Roman"/>
          <w:b/>
          <w:sz w:val="28"/>
          <w:szCs w:val="28"/>
          <w:lang w:eastAsia="sk-SK"/>
        </w:rPr>
        <w:t>oložka vybraných vplyvov</w:t>
      </w:r>
    </w:p>
    <w:p w14:paraId="2CC1FCA6" w14:textId="77777777" w:rsidR="001B23B7" w:rsidRPr="00612E08" w:rsidRDefault="001B23B7" w:rsidP="001B23B7">
      <w:pPr>
        <w:spacing w:after="0" w:line="240" w:lineRule="auto"/>
        <w:jc w:val="center"/>
        <w:rPr>
          <w:rFonts w:ascii="Times New Roman" w:eastAsia="Times New Roman" w:hAnsi="Times New Roman" w:cs="Times New Roman"/>
          <w:b/>
          <w:sz w:val="28"/>
          <w:szCs w:val="28"/>
          <w:lang w:eastAsia="sk-SK"/>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12E08" w:rsidRPr="00612E08" w14:paraId="5229C397" w14:textId="77777777" w:rsidTr="00D67FE8">
        <w:tc>
          <w:tcPr>
            <w:tcW w:w="9180" w:type="dxa"/>
            <w:gridSpan w:val="11"/>
            <w:tcBorders>
              <w:bottom w:val="single" w:sz="4" w:space="0" w:color="FFFFFF"/>
            </w:tcBorders>
            <w:shd w:val="clear" w:color="auto" w:fill="E2E2E2"/>
          </w:tcPr>
          <w:p w14:paraId="6E9E838E" w14:textId="77777777" w:rsidR="001B23B7" w:rsidRPr="00612E08" w:rsidRDefault="001B23B7" w:rsidP="00D67FE8">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612E08" w:rsidRPr="00612E08" w14:paraId="0F0D752B" w14:textId="77777777" w:rsidTr="00D67FE8">
        <w:tc>
          <w:tcPr>
            <w:tcW w:w="9180" w:type="dxa"/>
            <w:gridSpan w:val="11"/>
            <w:tcBorders>
              <w:bottom w:val="single" w:sz="4" w:space="0" w:color="FFFFFF"/>
            </w:tcBorders>
            <w:shd w:val="clear" w:color="auto" w:fill="E2E2E2"/>
          </w:tcPr>
          <w:p w14:paraId="27414C00" w14:textId="77777777" w:rsidR="001B23B7" w:rsidRPr="00612E08" w:rsidRDefault="001B23B7" w:rsidP="00D67FE8">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612E08" w:rsidRPr="00612E08" w14:paraId="3C06AEFA" w14:textId="77777777" w:rsidTr="00D67FE8">
        <w:tc>
          <w:tcPr>
            <w:tcW w:w="9180" w:type="dxa"/>
            <w:gridSpan w:val="11"/>
            <w:tcBorders>
              <w:top w:val="single" w:sz="4" w:space="0" w:color="FFFFFF"/>
              <w:bottom w:val="single" w:sz="4" w:space="0" w:color="auto"/>
            </w:tcBorders>
          </w:tcPr>
          <w:p w14:paraId="1254ABF2" w14:textId="0CFFA133" w:rsidR="001B23B7" w:rsidRPr="00AB7A2D" w:rsidRDefault="00F143B0" w:rsidP="00D67FE8">
            <w:pPr>
              <w:rPr>
                <w:rFonts w:ascii="Times New Roman" w:eastAsia="Times New Roman" w:hAnsi="Times New Roman" w:cs="Times New Roman"/>
                <w:sz w:val="20"/>
                <w:szCs w:val="20"/>
                <w:lang w:eastAsia="sk-SK"/>
              </w:rPr>
            </w:pPr>
            <w:r w:rsidRPr="00AB7A2D">
              <w:rPr>
                <w:rFonts w:ascii="Times New Roman" w:eastAsia="Times New Roman" w:hAnsi="Times New Roman" w:cs="Times New Roman"/>
                <w:sz w:val="20"/>
                <w:szCs w:val="20"/>
                <w:lang w:eastAsia="sk-SK"/>
              </w:rPr>
              <w:t xml:space="preserve">Návrh zákona, ktorým sa mení a dopĺňa zákon č. 5/2004 Z. z. o službách zamestnanosti </w:t>
            </w:r>
            <w:r w:rsidRPr="00AB7A2D">
              <w:rPr>
                <w:rFonts w:ascii="Times New Roman" w:hAnsi="Times New Roman" w:cs="Times New Roman"/>
                <w:sz w:val="20"/>
                <w:szCs w:val="20"/>
              </w:rPr>
              <w:t xml:space="preserve">a o zmene a doplnení niektorých zákonov v znení neskorších predpisov </w:t>
            </w:r>
            <w:r w:rsidR="00AB7A2D" w:rsidRPr="00AB7A2D">
              <w:rPr>
                <w:rFonts w:ascii="Times New Roman" w:eastAsia="Times New Roman" w:hAnsi="Times New Roman" w:cs="Times New Roman"/>
                <w:sz w:val="20"/>
                <w:szCs w:val="20"/>
              </w:rPr>
              <w:t>a ktorým sa men</w:t>
            </w:r>
            <w:r w:rsidR="001F41DD">
              <w:rPr>
                <w:rFonts w:ascii="Times New Roman" w:eastAsia="Times New Roman" w:hAnsi="Times New Roman" w:cs="Times New Roman"/>
                <w:sz w:val="20"/>
                <w:szCs w:val="20"/>
              </w:rPr>
              <w:t>ia</w:t>
            </w:r>
            <w:r w:rsidR="00AB7A2D" w:rsidRPr="00AB7A2D">
              <w:rPr>
                <w:rFonts w:ascii="Times New Roman" w:eastAsia="Times New Roman" w:hAnsi="Times New Roman" w:cs="Times New Roman"/>
                <w:sz w:val="20"/>
                <w:szCs w:val="20"/>
              </w:rPr>
              <w:t xml:space="preserve"> a</w:t>
            </w:r>
            <w:r w:rsidR="00C21127">
              <w:rPr>
                <w:rFonts w:ascii="Times New Roman" w:eastAsia="Times New Roman" w:hAnsi="Times New Roman" w:cs="Times New Roman"/>
                <w:sz w:val="20"/>
                <w:szCs w:val="20"/>
              </w:rPr>
              <w:t> </w:t>
            </w:r>
            <w:r w:rsidR="00AB7A2D" w:rsidRPr="00AB7A2D">
              <w:rPr>
                <w:rFonts w:ascii="Times New Roman" w:eastAsia="Times New Roman" w:hAnsi="Times New Roman" w:cs="Times New Roman"/>
                <w:sz w:val="20"/>
                <w:szCs w:val="20"/>
              </w:rPr>
              <w:t>dopĺňa</w:t>
            </w:r>
            <w:r w:rsidR="00C21127">
              <w:rPr>
                <w:rFonts w:ascii="Times New Roman" w:eastAsia="Times New Roman" w:hAnsi="Times New Roman" w:cs="Times New Roman"/>
                <w:sz w:val="20"/>
                <w:szCs w:val="20"/>
              </w:rPr>
              <w:t>jú niektoré zákony</w:t>
            </w:r>
          </w:p>
          <w:p w14:paraId="555514AA" w14:textId="77777777" w:rsidR="001B23B7" w:rsidRPr="00612E08" w:rsidRDefault="001B23B7" w:rsidP="00D67FE8">
            <w:pPr>
              <w:rPr>
                <w:rFonts w:ascii="Times New Roman" w:eastAsia="Times New Roman" w:hAnsi="Times New Roman" w:cs="Times New Roman"/>
                <w:sz w:val="20"/>
                <w:szCs w:val="20"/>
                <w:lang w:eastAsia="sk-SK"/>
              </w:rPr>
            </w:pPr>
          </w:p>
        </w:tc>
      </w:tr>
      <w:tr w:rsidR="00612E08" w:rsidRPr="00612E08" w14:paraId="52E596E4" w14:textId="77777777" w:rsidTr="00D67FE8">
        <w:tc>
          <w:tcPr>
            <w:tcW w:w="9180" w:type="dxa"/>
            <w:gridSpan w:val="11"/>
            <w:tcBorders>
              <w:top w:val="single" w:sz="4" w:space="0" w:color="auto"/>
              <w:left w:val="single" w:sz="4" w:space="0" w:color="auto"/>
              <w:bottom w:val="single" w:sz="4" w:space="0" w:color="FFFFFF"/>
            </w:tcBorders>
            <w:shd w:val="clear" w:color="auto" w:fill="E2E2E2"/>
          </w:tcPr>
          <w:p w14:paraId="677371E7" w14:textId="77777777" w:rsidR="001B23B7" w:rsidRPr="00612E08" w:rsidRDefault="001B23B7" w:rsidP="00D67FE8">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612E08" w:rsidRPr="00612E08" w14:paraId="666A3475" w14:textId="77777777" w:rsidTr="00D67FE8">
        <w:tc>
          <w:tcPr>
            <w:tcW w:w="9180" w:type="dxa"/>
            <w:gridSpan w:val="11"/>
            <w:tcBorders>
              <w:top w:val="single" w:sz="4" w:space="0" w:color="FFFFFF"/>
              <w:left w:val="single" w:sz="4" w:space="0" w:color="auto"/>
              <w:bottom w:val="single" w:sz="4" w:space="0" w:color="auto"/>
            </w:tcBorders>
            <w:shd w:val="clear" w:color="auto" w:fill="FFFFFF"/>
          </w:tcPr>
          <w:p w14:paraId="4CDA78DA" w14:textId="452373FE" w:rsidR="001B23B7" w:rsidRPr="00612E08" w:rsidRDefault="00F143B0" w:rsidP="00D67FE8">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Ministerstvo práce, sociálnych vecí a rodiny Slovenskej republiky</w:t>
            </w:r>
          </w:p>
          <w:p w14:paraId="745B1CBB" w14:textId="77777777" w:rsidR="001B23B7" w:rsidRPr="00612E08" w:rsidRDefault="001B23B7" w:rsidP="00D67FE8">
            <w:pPr>
              <w:rPr>
                <w:rFonts w:ascii="Times New Roman" w:eastAsia="Times New Roman" w:hAnsi="Times New Roman" w:cs="Times New Roman"/>
                <w:sz w:val="20"/>
                <w:szCs w:val="20"/>
                <w:lang w:eastAsia="sk-SK"/>
              </w:rPr>
            </w:pPr>
          </w:p>
        </w:tc>
      </w:tr>
      <w:tr w:rsidR="00612E08" w:rsidRPr="00612E08" w14:paraId="6926071D" w14:textId="77777777" w:rsidTr="00D67FE8">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136B5688" w14:textId="77777777" w:rsidR="001B23B7" w:rsidRPr="00612E08" w:rsidRDefault="001B23B7" w:rsidP="00D67FE8">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17E353B5" w14:textId="77777777" w:rsidR="001B23B7" w:rsidRPr="00612E08" w:rsidRDefault="000013C3" w:rsidP="00D67FE8">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070F185B" w14:textId="77777777" w:rsidR="001B23B7" w:rsidRPr="00612E08" w:rsidRDefault="001B23B7" w:rsidP="00D67FE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612E08" w:rsidRPr="00612E08" w14:paraId="25B1C1C2" w14:textId="77777777" w:rsidTr="00D67FE8">
        <w:tc>
          <w:tcPr>
            <w:tcW w:w="4212" w:type="dxa"/>
            <w:gridSpan w:val="2"/>
            <w:vMerge/>
            <w:tcBorders>
              <w:top w:val="nil"/>
              <w:left w:val="single" w:sz="4" w:space="0" w:color="auto"/>
              <w:bottom w:val="single" w:sz="4" w:space="0" w:color="FFFFFF"/>
            </w:tcBorders>
            <w:shd w:val="clear" w:color="auto" w:fill="E2E2E2"/>
          </w:tcPr>
          <w:p w14:paraId="72EBDC3E" w14:textId="77777777" w:rsidR="001B23B7" w:rsidRPr="00612E08" w:rsidRDefault="001B23B7" w:rsidP="00D67FE8">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5D6D2843" w14:textId="62683A70" w:rsidR="001B23B7" w:rsidRPr="00612E08" w:rsidRDefault="00F143B0"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3FAE885A" w14:textId="77777777" w:rsidR="001B23B7" w:rsidRPr="00612E08" w:rsidRDefault="001B23B7" w:rsidP="00D67FE8">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612E08" w:rsidRPr="00612E08" w14:paraId="74BE2869" w14:textId="77777777" w:rsidTr="00D67FE8">
        <w:tc>
          <w:tcPr>
            <w:tcW w:w="4212" w:type="dxa"/>
            <w:gridSpan w:val="2"/>
            <w:vMerge/>
            <w:tcBorders>
              <w:top w:val="nil"/>
              <w:left w:val="single" w:sz="4" w:space="0" w:color="auto"/>
              <w:bottom w:val="single" w:sz="4" w:space="0" w:color="auto"/>
            </w:tcBorders>
            <w:shd w:val="clear" w:color="auto" w:fill="E2E2E2"/>
          </w:tcPr>
          <w:p w14:paraId="2F62F9E2" w14:textId="77777777" w:rsidR="001B23B7" w:rsidRPr="00612E08" w:rsidRDefault="001B23B7" w:rsidP="00D67FE8">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031914BE" w14:textId="2313A575" w:rsidR="001B23B7" w:rsidRPr="00612E08" w:rsidRDefault="00C1255A" w:rsidP="00D67FE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743D74FE" w14:textId="77777777" w:rsidR="001B23B7" w:rsidRPr="00612E08" w:rsidRDefault="001B23B7" w:rsidP="00ED165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w:t>
            </w:r>
            <w:r w:rsidR="00ED165A" w:rsidRPr="00612E08">
              <w:rPr>
                <w:rFonts w:ascii="Times New Roman" w:eastAsia="Times New Roman" w:hAnsi="Times New Roman" w:cs="Times New Roman"/>
                <w:sz w:val="20"/>
                <w:szCs w:val="20"/>
                <w:lang w:eastAsia="sk-SK"/>
              </w:rPr>
              <w:t>/ implementácia</w:t>
            </w:r>
            <w:r w:rsidRPr="00612E08">
              <w:rPr>
                <w:rFonts w:ascii="Times New Roman" w:eastAsia="Times New Roman" w:hAnsi="Times New Roman" w:cs="Times New Roman"/>
                <w:sz w:val="20"/>
                <w:szCs w:val="20"/>
                <w:lang w:eastAsia="sk-SK"/>
              </w:rPr>
              <w:t xml:space="preserve"> práva EÚ</w:t>
            </w:r>
          </w:p>
        </w:tc>
      </w:tr>
      <w:tr w:rsidR="00612E08" w:rsidRPr="00612E08" w14:paraId="492D6788" w14:textId="77777777" w:rsidTr="00D67FE8">
        <w:tc>
          <w:tcPr>
            <w:tcW w:w="9180" w:type="dxa"/>
            <w:gridSpan w:val="11"/>
            <w:tcBorders>
              <w:top w:val="single" w:sz="4" w:space="0" w:color="auto"/>
              <w:left w:val="single" w:sz="4" w:space="0" w:color="auto"/>
              <w:bottom w:val="single" w:sz="4" w:space="0" w:color="FFFFFF"/>
            </w:tcBorders>
            <w:shd w:val="clear" w:color="auto" w:fill="FFFFFF"/>
          </w:tcPr>
          <w:p w14:paraId="05C9694B" w14:textId="2F33F4E8" w:rsidR="00621FA5" w:rsidRDefault="001B23B7" w:rsidP="00D67FE8">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w:t>
            </w:r>
            <w:r w:rsidR="00156064" w:rsidRPr="00612E08">
              <w:rPr>
                <w:rFonts w:ascii="Times New Roman" w:eastAsia="Times New Roman" w:hAnsi="Times New Roman" w:cs="Times New Roman"/>
                <w:i/>
                <w:sz w:val="20"/>
                <w:szCs w:val="20"/>
                <w:lang w:eastAsia="sk-SK"/>
              </w:rPr>
              <w:t>/implementácie</w:t>
            </w:r>
            <w:r w:rsidRPr="00612E08">
              <w:rPr>
                <w:rFonts w:ascii="Times New Roman" w:eastAsia="Times New Roman" w:hAnsi="Times New Roman" w:cs="Times New Roman"/>
                <w:i/>
                <w:sz w:val="20"/>
                <w:szCs w:val="20"/>
                <w:lang w:eastAsia="sk-SK"/>
              </w:rPr>
              <w:t xml:space="preserve"> uveďte zoznam transponovaných</w:t>
            </w:r>
            <w:r w:rsidR="00156064" w:rsidRPr="00612E08">
              <w:rPr>
                <w:rFonts w:ascii="Times New Roman" w:eastAsia="Times New Roman" w:hAnsi="Times New Roman" w:cs="Times New Roman"/>
                <w:i/>
                <w:sz w:val="20"/>
                <w:szCs w:val="20"/>
                <w:lang w:eastAsia="sk-SK"/>
              </w:rPr>
              <w:t>/implementovaných</w:t>
            </w:r>
            <w:r w:rsidRPr="00612E08">
              <w:rPr>
                <w:rFonts w:ascii="Times New Roman" w:eastAsia="Times New Roman" w:hAnsi="Times New Roman" w:cs="Times New Roman"/>
                <w:i/>
                <w:sz w:val="20"/>
                <w:szCs w:val="20"/>
                <w:lang w:eastAsia="sk-SK"/>
              </w:rPr>
              <w:t xml:space="preserve"> predpisov:</w:t>
            </w:r>
          </w:p>
          <w:p w14:paraId="1A9C8EB0" w14:textId="77777777" w:rsidR="00AC1771" w:rsidRDefault="00AC1771" w:rsidP="00AC1771">
            <w:pPr>
              <w:rPr>
                <w:rFonts w:ascii="Times New Roman" w:hAnsi="Times New Roman"/>
                <w:iCs/>
                <w:sz w:val="20"/>
                <w:szCs w:val="20"/>
              </w:rPr>
            </w:pPr>
          </w:p>
          <w:p w14:paraId="66D2C670" w14:textId="79E53308" w:rsidR="001B23B7" w:rsidRPr="00AC1771" w:rsidRDefault="00C1255A" w:rsidP="00AC1771">
            <w:pPr>
              <w:rPr>
                <w:rFonts w:ascii="Times New Roman" w:eastAsia="Times New Roman" w:hAnsi="Times New Roman" w:cs="Times New Roman"/>
                <w:sz w:val="20"/>
                <w:szCs w:val="20"/>
                <w:lang w:eastAsia="sk-SK"/>
              </w:rPr>
            </w:pPr>
            <w:r w:rsidRPr="00AC1771">
              <w:rPr>
                <w:rFonts w:ascii="Times New Roman" w:hAnsi="Times New Roman"/>
                <w:iCs/>
                <w:sz w:val="20"/>
                <w:szCs w:val="20"/>
              </w:rPr>
              <w:t xml:space="preserve">Smernica Európskeho parlamentu a Rady 2014/36/EÚ z 26. februára 2014 o podmienkach vstupu a pobytu štátnych príslušníkov tretích krajín na účel zamestnania ako sezónni pracovníci </w:t>
            </w:r>
            <w:r w:rsidR="008B3ED1" w:rsidRPr="008B3ED1">
              <w:rPr>
                <w:rFonts w:ascii="Times New Roman" w:eastAsia="Times New Roman" w:hAnsi="Times New Roman" w:cs="Times New Roman"/>
                <w:color w:val="000000"/>
                <w:sz w:val="20"/>
                <w:szCs w:val="20"/>
              </w:rPr>
              <w:t>(Ú. v. EÚ L 94, 28.3.2014</w:t>
            </w:r>
            <w:r w:rsidR="008B3ED1">
              <w:rPr>
                <w:rFonts w:ascii="Times New Roman" w:eastAsia="Times New Roman" w:hAnsi="Times New Roman" w:cs="Times New Roman"/>
                <w:color w:val="000000"/>
                <w:sz w:val="20"/>
                <w:szCs w:val="20"/>
              </w:rPr>
              <w:t>)</w:t>
            </w:r>
            <w:r w:rsidR="008B3ED1" w:rsidRPr="008B3ED1">
              <w:rPr>
                <w:rFonts w:ascii="Times New Roman" w:eastAsia="Times New Roman" w:hAnsi="Times New Roman" w:cs="Times New Roman"/>
                <w:sz w:val="20"/>
                <w:szCs w:val="20"/>
                <w:lang w:eastAsia="sk-SK"/>
              </w:rPr>
              <w:t xml:space="preserve"> </w:t>
            </w:r>
            <w:r w:rsidRPr="00AC1771">
              <w:rPr>
                <w:rFonts w:ascii="Times New Roman" w:eastAsia="Times New Roman" w:hAnsi="Times New Roman" w:cs="Times New Roman"/>
                <w:sz w:val="20"/>
                <w:szCs w:val="20"/>
                <w:lang w:eastAsia="sk-SK"/>
              </w:rPr>
              <w:t>(ďalej len „smernica</w:t>
            </w:r>
            <w:r w:rsidR="008B3ED1">
              <w:rPr>
                <w:rFonts w:ascii="Times New Roman" w:eastAsia="Times New Roman" w:hAnsi="Times New Roman" w:cs="Times New Roman"/>
                <w:sz w:val="20"/>
                <w:szCs w:val="20"/>
                <w:lang w:eastAsia="sk-SK"/>
              </w:rPr>
              <w:t xml:space="preserve"> </w:t>
            </w:r>
            <w:r w:rsidR="008B3ED1" w:rsidRPr="008B3ED1">
              <w:rPr>
                <w:rFonts w:ascii="Times New Roman" w:eastAsia="Times New Roman" w:hAnsi="Times New Roman" w:cs="Times New Roman"/>
                <w:color w:val="000000"/>
                <w:sz w:val="20"/>
                <w:szCs w:val="20"/>
              </w:rPr>
              <w:t>2014/36/EÚ</w:t>
            </w:r>
            <w:r w:rsidRPr="00AC1771">
              <w:rPr>
                <w:rFonts w:ascii="Times New Roman" w:eastAsia="Times New Roman" w:hAnsi="Times New Roman" w:cs="Times New Roman"/>
                <w:sz w:val="20"/>
                <w:szCs w:val="20"/>
                <w:lang w:eastAsia="sk-SK"/>
              </w:rPr>
              <w:t>“)</w:t>
            </w:r>
            <w:r w:rsidR="00BB137B" w:rsidRPr="00AC1771">
              <w:rPr>
                <w:rFonts w:ascii="Times New Roman" w:eastAsia="Times New Roman" w:hAnsi="Times New Roman" w:cs="Times New Roman"/>
                <w:sz w:val="20"/>
                <w:szCs w:val="20"/>
                <w:lang w:eastAsia="sk-SK"/>
              </w:rPr>
              <w:t>;</w:t>
            </w:r>
          </w:p>
          <w:p w14:paraId="1E1C9283" w14:textId="4F73EDCB" w:rsidR="00BB137B" w:rsidRPr="00F143B0" w:rsidRDefault="00BB137B" w:rsidP="00E66DAB">
            <w:pPr>
              <w:pStyle w:val="Odsekzoznamu"/>
              <w:ind w:left="176"/>
              <w:rPr>
                <w:rFonts w:ascii="Times New Roman" w:eastAsia="Times New Roman" w:hAnsi="Times New Roman" w:cs="Times New Roman"/>
                <w:sz w:val="20"/>
                <w:szCs w:val="20"/>
                <w:lang w:eastAsia="sk-SK"/>
              </w:rPr>
            </w:pPr>
          </w:p>
        </w:tc>
      </w:tr>
      <w:tr w:rsidR="00612E08" w:rsidRPr="00612E08" w14:paraId="5207C5FE" w14:textId="77777777" w:rsidTr="00D67FE8">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6DE9B23B" w14:textId="77777777" w:rsidR="001B23B7" w:rsidRPr="00612E08" w:rsidRDefault="001B23B7" w:rsidP="00D67FE8">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39677BDE" w14:textId="6524F96D" w:rsidR="001B23B7" w:rsidRPr="00612E08" w:rsidRDefault="00C21127" w:rsidP="00C21127">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19</w:t>
            </w:r>
            <w:r w:rsidR="00F143B0">
              <w:rPr>
                <w:rFonts w:ascii="Times New Roman" w:eastAsia="Times New Roman" w:hAnsi="Times New Roman" w:cs="Times New Roman"/>
                <w:i/>
                <w:sz w:val="20"/>
                <w:szCs w:val="20"/>
                <w:lang w:eastAsia="sk-SK"/>
              </w:rPr>
              <w:t>.1</w:t>
            </w:r>
            <w:r w:rsidR="003A73A1">
              <w:rPr>
                <w:rFonts w:ascii="Times New Roman" w:eastAsia="Times New Roman" w:hAnsi="Times New Roman" w:cs="Times New Roman"/>
                <w:i/>
                <w:sz w:val="20"/>
                <w:szCs w:val="20"/>
                <w:lang w:eastAsia="sk-SK"/>
              </w:rPr>
              <w:t>2</w:t>
            </w:r>
            <w:r w:rsidR="00F143B0">
              <w:rPr>
                <w:rFonts w:ascii="Times New Roman" w:eastAsia="Times New Roman" w:hAnsi="Times New Roman" w:cs="Times New Roman"/>
                <w:i/>
                <w:sz w:val="20"/>
                <w:szCs w:val="20"/>
                <w:lang w:eastAsia="sk-SK"/>
              </w:rPr>
              <w:t xml:space="preserve">.2024 – </w:t>
            </w:r>
            <w:r>
              <w:rPr>
                <w:rFonts w:ascii="Times New Roman" w:eastAsia="Times New Roman" w:hAnsi="Times New Roman" w:cs="Times New Roman"/>
                <w:i/>
                <w:sz w:val="20"/>
                <w:szCs w:val="20"/>
                <w:lang w:eastAsia="sk-SK"/>
              </w:rPr>
              <w:t>02</w:t>
            </w:r>
            <w:r w:rsidR="00F143B0">
              <w:rPr>
                <w:rFonts w:ascii="Times New Roman" w:eastAsia="Times New Roman" w:hAnsi="Times New Roman" w:cs="Times New Roman"/>
                <w:i/>
                <w:sz w:val="20"/>
                <w:szCs w:val="20"/>
                <w:lang w:eastAsia="sk-SK"/>
              </w:rPr>
              <w:t>.</w:t>
            </w:r>
            <w:r>
              <w:rPr>
                <w:rFonts w:ascii="Times New Roman" w:eastAsia="Times New Roman" w:hAnsi="Times New Roman" w:cs="Times New Roman"/>
                <w:i/>
                <w:sz w:val="20"/>
                <w:szCs w:val="20"/>
                <w:lang w:eastAsia="sk-SK"/>
              </w:rPr>
              <w:t>0</w:t>
            </w:r>
            <w:r w:rsidR="00F143B0">
              <w:rPr>
                <w:rFonts w:ascii="Times New Roman" w:eastAsia="Times New Roman" w:hAnsi="Times New Roman" w:cs="Times New Roman"/>
                <w:i/>
                <w:sz w:val="20"/>
                <w:szCs w:val="20"/>
                <w:lang w:eastAsia="sk-SK"/>
              </w:rPr>
              <w:t>1.202</w:t>
            </w:r>
            <w:r>
              <w:rPr>
                <w:rFonts w:ascii="Times New Roman" w:eastAsia="Times New Roman" w:hAnsi="Times New Roman" w:cs="Times New Roman"/>
                <w:i/>
                <w:sz w:val="20"/>
                <w:szCs w:val="20"/>
                <w:lang w:eastAsia="sk-SK"/>
              </w:rPr>
              <w:t>5</w:t>
            </w:r>
          </w:p>
        </w:tc>
      </w:tr>
      <w:tr w:rsidR="00612E08" w:rsidRPr="00612E08" w14:paraId="791592C3" w14:textId="77777777" w:rsidTr="00D67FE8">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F439305" w14:textId="77777777" w:rsidR="001B23B7" w:rsidRPr="00612E08" w:rsidRDefault="001B23B7" w:rsidP="00A340BB">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 xml:space="preserve">Predpokladaný termín predloženia na </w:t>
            </w:r>
            <w:r w:rsidR="00A340BB" w:rsidRPr="00612E08">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2E6BCFF4" w14:textId="773385F5" w:rsidR="001B23B7" w:rsidRPr="00612E08" w:rsidRDefault="00995925" w:rsidP="00995925">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január</w:t>
            </w:r>
            <w:r w:rsidR="00F143B0">
              <w:rPr>
                <w:rFonts w:ascii="Times New Roman" w:eastAsia="Times New Roman" w:hAnsi="Times New Roman" w:cs="Times New Roman"/>
                <w:i/>
                <w:sz w:val="20"/>
                <w:szCs w:val="20"/>
                <w:lang w:eastAsia="sk-SK"/>
              </w:rPr>
              <w:t xml:space="preserve"> 202</w:t>
            </w:r>
            <w:r>
              <w:rPr>
                <w:rFonts w:ascii="Times New Roman" w:eastAsia="Times New Roman" w:hAnsi="Times New Roman" w:cs="Times New Roman"/>
                <w:i/>
                <w:sz w:val="20"/>
                <w:szCs w:val="20"/>
                <w:lang w:eastAsia="sk-SK"/>
              </w:rPr>
              <w:t>5</w:t>
            </w:r>
          </w:p>
        </w:tc>
      </w:tr>
      <w:tr w:rsidR="00612E08" w:rsidRPr="00612E08" w14:paraId="4F6479E0" w14:textId="77777777"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4BAC3BD9" w14:textId="77777777" w:rsidR="001B23B7" w:rsidRPr="00612E08" w:rsidRDefault="001B23B7" w:rsidP="00D2313B">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2980DB29" w14:textId="31646DCC" w:rsidR="001B23B7" w:rsidRPr="00612E08" w:rsidRDefault="00E9167A" w:rsidP="00C21127">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w:t>
            </w:r>
          </w:p>
        </w:tc>
      </w:tr>
      <w:tr w:rsidR="00612E08" w:rsidRPr="00612E08" w14:paraId="29D3DA8A" w14:textId="77777777" w:rsidTr="00D67FE8">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CA4793D" w14:textId="77777777" w:rsidR="001B23B7" w:rsidRPr="00612E08" w:rsidRDefault="001B23B7" w:rsidP="00D67FE8">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2CCC0475" w14:textId="74765B7E" w:rsidR="001B23B7" w:rsidRPr="00612E08" w:rsidRDefault="00F143B0" w:rsidP="00D67FE8">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marec 2025</w:t>
            </w:r>
          </w:p>
        </w:tc>
      </w:tr>
      <w:tr w:rsidR="00612E08" w:rsidRPr="00612E08" w14:paraId="5575F9D8" w14:textId="77777777" w:rsidTr="00D67FE8">
        <w:tc>
          <w:tcPr>
            <w:tcW w:w="9180" w:type="dxa"/>
            <w:gridSpan w:val="11"/>
            <w:tcBorders>
              <w:top w:val="single" w:sz="4" w:space="0" w:color="auto"/>
              <w:left w:val="nil"/>
              <w:bottom w:val="single" w:sz="4" w:space="0" w:color="auto"/>
              <w:right w:val="nil"/>
            </w:tcBorders>
            <w:shd w:val="clear" w:color="auto" w:fill="FFFFFF"/>
          </w:tcPr>
          <w:p w14:paraId="3F73B866" w14:textId="77777777" w:rsidR="001B23B7" w:rsidRPr="00612E08" w:rsidRDefault="001B23B7" w:rsidP="00D67FE8">
            <w:pPr>
              <w:rPr>
                <w:rFonts w:ascii="Times New Roman" w:eastAsia="Times New Roman" w:hAnsi="Times New Roman" w:cs="Times New Roman"/>
                <w:sz w:val="20"/>
                <w:szCs w:val="20"/>
                <w:lang w:eastAsia="sk-SK"/>
              </w:rPr>
            </w:pPr>
          </w:p>
        </w:tc>
      </w:tr>
      <w:tr w:rsidR="00612E08" w:rsidRPr="00612E08" w14:paraId="2BB2D135" w14:textId="77777777" w:rsidTr="00D67FE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9FEB6AD" w14:textId="77777777" w:rsidR="001B23B7" w:rsidRPr="00612E08" w:rsidRDefault="001B23B7" w:rsidP="00D67FE8">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612E08" w:rsidRPr="00612E08" w14:paraId="56E3BE51" w14:textId="77777777" w:rsidTr="00D67FE8">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0610A73D" w14:textId="756D55B3" w:rsidR="001B23B7" w:rsidRPr="00621FA5" w:rsidRDefault="001B23B7" w:rsidP="00D67FE8">
            <w:pPr>
              <w:jc w:val="both"/>
              <w:rPr>
                <w:rFonts w:ascii="Times New Roman" w:eastAsia="Times New Roman" w:hAnsi="Times New Roman" w:cs="Times New Roman"/>
                <w:i/>
                <w:sz w:val="20"/>
                <w:szCs w:val="20"/>
                <w:lang w:eastAsia="sk-SK"/>
              </w:rPr>
            </w:pPr>
            <w:r w:rsidRPr="00621FA5">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14:paraId="7E7D9FFF" w14:textId="77777777" w:rsidR="005F2FE5" w:rsidRPr="00621FA5" w:rsidRDefault="005F2FE5" w:rsidP="00D67FE8">
            <w:pPr>
              <w:jc w:val="both"/>
              <w:rPr>
                <w:rFonts w:ascii="Times New Roman" w:eastAsia="Times New Roman" w:hAnsi="Times New Roman" w:cs="Times New Roman"/>
                <w:i/>
                <w:sz w:val="20"/>
                <w:szCs w:val="20"/>
                <w:lang w:eastAsia="sk-SK"/>
              </w:rPr>
            </w:pPr>
          </w:p>
          <w:p w14:paraId="4366B1CE" w14:textId="1D1C6E67" w:rsidR="00E66DAB" w:rsidRDefault="00E4327D" w:rsidP="009D54D6">
            <w:pPr>
              <w:jc w:val="both"/>
              <w:rPr>
                <w:rFonts w:ascii="Times New Roman" w:hAnsi="Times New Roman" w:cs="Times New Roman"/>
                <w:sz w:val="20"/>
                <w:szCs w:val="20"/>
              </w:rPr>
            </w:pPr>
            <w:r>
              <w:rPr>
                <w:rFonts w:ascii="Times New Roman" w:hAnsi="Times New Roman" w:cs="Times New Roman"/>
                <w:sz w:val="20"/>
                <w:szCs w:val="20"/>
              </w:rPr>
              <w:t>K čl. I</w:t>
            </w:r>
          </w:p>
          <w:p w14:paraId="6CB79555" w14:textId="7DD5DA92" w:rsidR="001B23B7" w:rsidRPr="00621FA5" w:rsidRDefault="00C1255A" w:rsidP="009D54D6">
            <w:pPr>
              <w:jc w:val="both"/>
              <w:rPr>
                <w:rFonts w:ascii="Times New Roman" w:eastAsia="Times New Roman" w:hAnsi="Times New Roman" w:cs="Times New Roman"/>
                <w:sz w:val="20"/>
                <w:szCs w:val="20"/>
                <w:lang w:eastAsia="sk-SK"/>
              </w:rPr>
            </w:pPr>
            <w:r w:rsidRPr="00621FA5">
              <w:rPr>
                <w:rFonts w:ascii="Times New Roman" w:hAnsi="Times New Roman" w:cs="Times New Roman"/>
                <w:sz w:val="20"/>
                <w:szCs w:val="20"/>
              </w:rPr>
              <w:t xml:space="preserve">Návrh na úpravu v zákone </w:t>
            </w:r>
            <w:r w:rsidR="005F2FE5" w:rsidRPr="00621FA5">
              <w:rPr>
                <w:rFonts w:ascii="Times New Roman" w:hAnsi="Times New Roman" w:cs="Times New Roman"/>
                <w:sz w:val="20"/>
                <w:szCs w:val="20"/>
              </w:rPr>
              <w:t xml:space="preserve">č. 5/2004 Z. z. </w:t>
            </w:r>
            <w:r w:rsidRPr="00621FA5">
              <w:rPr>
                <w:rFonts w:ascii="Times New Roman" w:hAnsi="Times New Roman" w:cs="Times New Roman"/>
                <w:sz w:val="20"/>
                <w:szCs w:val="20"/>
              </w:rPr>
              <w:t xml:space="preserve">o službách zamestnanosti </w:t>
            </w:r>
            <w:r w:rsidR="005F2FE5" w:rsidRPr="00621FA5">
              <w:rPr>
                <w:rFonts w:ascii="Times New Roman" w:hAnsi="Times New Roman" w:cs="Times New Roman"/>
                <w:sz w:val="20"/>
                <w:szCs w:val="20"/>
              </w:rPr>
              <w:t xml:space="preserve">a o zmene a doplnení niektorých zákonov v znení neskorších predpisov (ďalej len „zákon o službách zamestnanosti“) </w:t>
            </w:r>
            <w:r w:rsidRPr="00621FA5">
              <w:rPr>
                <w:rFonts w:ascii="Times New Roman" w:hAnsi="Times New Roman" w:cs="Times New Roman"/>
                <w:sz w:val="20"/>
                <w:szCs w:val="20"/>
              </w:rPr>
              <w:t xml:space="preserve">je vypracovaný v súvislosti </w:t>
            </w:r>
            <w:r w:rsidRPr="00621FA5">
              <w:rPr>
                <w:rFonts w:ascii="Times New Roman" w:eastAsia="Times New Roman" w:hAnsi="Times New Roman" w:cs="Times New Roman"/>
                <w:sz w:val="20"/>
                <w:szCs w:val="20"/>
                <w:lang w:eastAsia="sk-SK"/>
              </w:rPr>
              <w:t xml:space="preserve">s formálnym oznámením Európskej komisie C(2024) 1036 </w:t>
            </w:r>
            <w:proofErr w:type="spellStart"/>
            <w:r w:rsidRPr="00621FA5">
              <w:rPr>
                <w:rFonts w:ascii="Times New Roman" w:eastAsia="Times New Roman" w:hAnsi="Times New Roman" w:cs="Times New Roman"/>
                <w:sz w:val="20"/>
                <w:szCs w:val="20"/>
                <w:lang w:eastAsia="sk-SK"/>
              </w:rPr>
              <w:t>final</w:t>
            </w:r>
            <w:proofErr w:type="spellEnd"/>
            <w:r w:rsidRPr="00621FA5">
              <w:rPr>
                <w:rFonts w:ascii="Times New Roman" w:eastAsia="Times New Roman" w:hAnsi="Times New Roman" w:cs="Times New Roman"/>
                <w:sz w:val="20"/>
                <w:szCs w:val="20"/>
                <w:lang w:eastAsia="sk-SK"/>
              </w:rPr>
              <w:t xml:space="preserve"> zo dňa 13. marca 2024, týkajúce sa konania o porušení zmlúv podľa čl. 258 Zmluvy o fungovaní Európskej únie pod číslom INFR (2024)2010, ktoré Európska komisia identifikovala počas posudzovania súladu v súvislosti s transpozíciou smernice</w:t>
            </w:r>
            <w:r w:rsidR="008B3ED1">
              <w:rPr>
                <w:rFonts w:ascii="Times New Roman" w:eastAsia="Times New Roman" w:hAnsi="Times New Roman" w:cs="Times New Roman"/>
                <w:sz w:val="20"/>
                <w:szCs w:val="20"/>
                <w:lang w:eastAsia="sk-SK"/>
              </w:rPr>
              <w:t xml:space="preserve"> </w:t>
            </w:r>
            <w:r w:rsidR="008B3ED1" w:rsidRPr="008B3ED1">
              <w:rPr>
                <w:rFonts w:ascii="Times New Roman" w:eastAsia="Times New Roman" w:hAnsi="Times New Roman" w:cs="Times New Roman"/>
                <w:color w:val="000000"/>
                <w:sz w:val="20"/>
                <w:szCs w:val="20"/>
              </w:rPr>
              <w:t>2014/36/EÚ</w:t>
            </w:r>
            <w:r w:rsidRPr="00621FA5">
              <w:rPr>
                <w:rFonts w:ascii="Times New Roman" w:eastAsia="Times New Roman" w:hAnsi="Times New Roman" w:cs="Times New Roman"/>
                <w:sz w:val="20"/>
                <w:szCs w:val="20"/>
                <w:lang w:eastAsia="sk-SK"/>
              </w:rPr>
              <w:t>.</w:t>
            </w:r>
          </w:p>
          <w:p w14:paraId="04DD7377" w14:textId="598950A2" w:rsidR="005F2FE5" w:rsidRPr="00621FA5" w:rsidRDefault="005F2FE5" w:rsidP="009D54D6">
            <w:pPr>
              <w:contextualSpacing/>
              <w:jc w:val="both"/>
              <w:rPr>
                <w:rFonts w:ascii="Times New Roman" w:eastAsia="Calibri" w:hAnsi="Times New Roman" w:cs="Times New Roman"/>
                <w:sz w:val="20"/>
                <w:szCs w:val="20"/>
              </w:rPr>
            </w:pPr>
            <w:r w:rsidRPr="00621FA5">
              <w:rPr>
                <w:rFonts w:ascii="Times New Roman" w:eastAsia="Calibri" w:hAnsi="Times New Roman" w:cs="Times New Roman"/>
                <w:sz w:val="20"/>
                <w:szCs w:val="20"/>
              </w:rPr>
              <w:t>Dôvodom predloženia návrhu zákona</w:t>
            </w:r>
            <w:r w:rsidR="000647AA" w:rsidRPr="00621FA5">
              <w:rPr>
                <w:rFonts w:ascii="Times New Roman" w:eastAsia="Calibri" w:hAnsi="Times New Roman" w:cs="Times New Roman"/>
                <w:sz w:val="20"/>
                <w:szCs w:val="20"/>
              </w:rPr>
              <w:t xml:space="preserve">, ktorým sa mení a dopĺňa zákon o službách zamestnanosti </w:t>
            </w:r>
            <w:r w:rsidRPr="00621FA5">
              <w:rPr>
                <w:rFonts w:ascii="Times New Roman" w:eastAsia="Calibri" w:hAnsi="Times New Roman" w:cs="Times New Roman"/>
                <w:sz w:val="20"/>
                <w:szCs w:val="20"/>
              </w:rPr>
              <w:t xml:space="preserve">je </w:t>
            </w:r>
            <w:r w:rsidR="000647AA" w:rsidRPr="00621FA5">
              <w:rPr>
                <w:rFonts w:ascii="Times New Roman" w:eastAsia="Calibri" w:hAnsi="Times New Roman" w:cs="Times New Roman"/>
                <w:sz w:val="20"/>
                <w:szCs w:val="20"/>
              </w:rPr>
              <w:t xml:space="preserve">úprava právneho rámca poskytovania služieb zamestnanosti </w:t>
            </w:r>
            <w:r w:rsidR="000647AA" w:rsidRPr="00621FA5">
              <w:rPr>
                <w:rStyle w:val="normaltextrun"/>
                <w:rFonts w:ascii="Times New Roman" w:hAnsi="Times New Roman" w:cs="Times New Roman"/>
                <w:color w:val="000000"/>
                <w:sz w:val="20"/>
                <w:szCs w:val="20"/>
                <w:shd w:val="clear" w:color="auto" w:fill="FFFFFF"/>
              </w:rPr>
              <w:t>osobám, ktoré sú členom domácnosti, ktorej sa poskytuje pomoc v hmotnej núdzi,</w:t>
            </w:r>
            <w:r w:rsidR="000647AA" w:rsidRPr="00621FA5">
              <w:rPr>
                <w:rFonts w:ascii="Times New Roman" w:eastAsia="Calibri" w:hAnsi="Times New Roman" w:cs="Times New Roman"/>
                <w:sz w:val="20"/>
                <w:szCs w:val="20"/>
              </w:rPr>
              <w:t xml:space="preserve"> úprava aktívnych opatrení na trhu práce za účelom </w:t>
            </w:r>
            <w:r w:rsidR="000647AA" w:rsidRPr="00621FA5">
              <w:rPr>
                <w:rStyle w:val="normaltextrun"/>
                <w:rFonts w:ascii="Times New Roman" w:hAnsi="Times New Roman" w:cs="Times New Roman"/>
                <w:color w:val="000000"/>
                <w:sz w:val="20"/>
                <w:szCs w:val="20"/>
                <w:shd w:val="clear" w:color="auto" w:fill="FFFFFF"/>
              </w:rPr>
              <w:t xml:space="preserve">zlepšenia a zefektívnenia integrácie najviac zraniteľných osôb na trh práce, najmä dlhodobo nezamestnaných a osôb s nízkou kvalifikáciou, podporou ich pracovného začleňovania, rozvojom sociálnych kompetencií a získavaním vedomostí a zručností potrebných pre trh práce a tiež </w:t>
            </w:r>
            <w:r w:rsidRPr="00621FA5">
              <w:rPr>
                <w:rFonts w:ascii="Times New Roman" w:eastAsia="Calibri" w:hAnsi="Times New Roman" w:cs="Times New Roman"/>
                <w:sz w:val="20"/>
                <w:szCs w:val="20"/>
              </w:rPr>
              <w:t xml:space="preserve">zosúladenie </w:t>
            </w:r>
            <w:r w:rsidR="005706FA" w:rsidRPr="00621FA5">
              <w:rPr>
                <w:rStyle w:val="normaltextrun"/>
                <w:rFonts w:ascii="Times New Roman" w:hAnsi="Times New Roman" w:cs="Times New Roman"/>
                <w:color w:val="000000"/>
                <w:sz w:val="20"/>
                <w:szCs w:val="20"/>
                <w:shd w:val="clear" w:color="auto" w:fill="FFFFFF"/>
              </w:rPr>
              <w:t xml:space="preserve">zákona o službách zamestnanosti najmä v oblasti </w:t>
            </w:r>
            <w:r w:rsidR="00AC3406">
              <w:rPr>
                <w:rStyle w:val="normaltextrun"/>
                <w:rFonts w:ascii="Times New Roman" w:hAnsi="Times New Roman" w:cs="Times New Roman"/>
                <w:color w:val="000000"/>
                <w:sz w:val="20"/>
                <w:szCs w:val="20"/>
                <w:shd w:val="clear" w:color="auto" w:fill="FFFFFF"/>
              </w:rPr>
              <w:t xml:space="preserve">poskytovania služieb zamestnanosti, </w:t>
            </w:r>
            <w:r w:rsidR="005706FA" w:rsidRPr="00621FA5">
              <w:rPr>
                <w:rStyle w:val="normaltextrun"/>
                <w:rFonts w:ascii="Times New Roman" w:hAnsi="Times New Roman" w:cs="Times New Roman"/>
                <w:color w:val="000000"/>
                <w:sz w:val="20"/>
                <w:szCs w:val="20"/>
                <w:shd w:val="clear" w:color="auto" w:fill="FFFFFF"/>
              </w:rPr>
              <w:t>aktívnych opatrení na trhu práce</w:t>
            </w:r>
            <w:r w:rsidR="00AC3406">
              <w:rPr>
                <w:rStyle w:val="normaltextrun"/>
                <w:rFonts w:ascii="Times New Roman" w:hAnsi="Times New Roman" w:cs="Times New Roman"/>
                <w:color w:val="000000"/>
                <w:sz w:val="20"/>
                <w:szCs w:val="20"/>
                <w:shd w:val="clear" w:color="auto" w:fill="FFFFFF"/>
              </w:rPr>
              <w:t>, v oblasti zamestnávania štátnych príslušníkov tretej krajiny</w:t>
            </w:r>
            <w:r w:rsidR="005706FA" w:rsidRPr="00621FA5">
              <w:rPr>
                <w:rStyle w:val="normaltextrun"/>
                <w:rFonts w:ascii="Times New Roman" w:hAnsi="Times New Roman" w:cs="Times New Roman"/>
                <w:color w:val="000000"/>
                <w:sz w:val="20"/>
                <w:szCs w:val="20"/>
                <w:shd w:val="clear" w:color="auto" w:fill="FFFFFF"/>
              </w:rPr>
              <w:t xml:space="preserve"> a podpory zamestnávania občanov so zdravotným postihnutím s aktuálnymi potrebami aplikačnej praxe za účelom zlepšenia ich efektívnosti a účinnosti</w:t>
            </w:r>
            <w:r w:rsidRPr="00621FA5">
              <w:rPr>
                <w:rFonts w:ascii="Times New Roman" w:eastAsia="Calibri" w:hAnsi="Times New Roman" w:cs="Times New Roman"/>
                <w:sz w:val="20"/>
                <w:szCs w:val="20"/>
              </w:rPr>
              <w:t>.</w:t>
            </w:r>
          </w:p>
          <w:p w14:paraId="416D315C" w14:textId="4115D51E" w:rsidR="00F83499" w:rsidRPr="00621FA5" w:rsidRDefault="00394FAF" w:rsidP="009D54D6">
            <w:pPr>
              <w:contextualSpacing/>
              <w:jc w:val="both"/>
              <w:rPr>
                <w:rFonts w:ascii="Times New Roman" w:eastAsia="Calibri" w:hAnsi="Times New Roman" w:cs="Times New Roman"/>
                <w:sz w:val="20"/>
                <w:szCs w:val="20"/>
              </w:rPr>
            </w:pPr>
            <w:r w:rsidRPr="00621FA5">
              <w:rPr>
                <w:rFonts w:ascii="Times New Roman" w:eastAsia="Calibri" w:hAnsi="Times New Roman" w:cs="Times New Roman"/>
                <w:sz w:val="20"/>
                <w:szCs w:val="20"/>
              </w:rPr>
              <w:t xml:space="preserve">V oblasti </w:t>
            </w:r>
            <w:r w:rsidR="00263719">
              <w:rPr>
                <w:rFonts w:ascii="Times New Roman" w:eastAsia="Calibri" w:hAnsi="Times New Roman" w:cs="Times New Roman"/>
                <w:sz w:val="20"/>
                <w:szCs w:val="20"/>
              </w:rPr>
              <w:t xml:space="preserve">poskytovania služieb zamestnanosti osobám v hmotnej </w:t>
            </w:r>
            <w:r w:rsidRPr="00621FA5">
              <w:rPr>
                <w:rFonts w:ascii="Times New Roman" w:eastAsia="Calibri" w:hAnsi="Times New Roman" w:cs="Times New Roman"/>
                <w:sz w:val="20"/>
                <w:szCs w:val="20"/>
              </w:rPr>
              <w:t>núdzi</w:t>
            </w:r>
            <w:r w:rsidR="003D7754" w:rsidRPr="00621FA5">
              <w:rPr>
                <w:rFonts w:ascii="Times New Roman" w:eastAsia="Calibri" w:hAnsi="Times New Roman" w:cs="Times New Roman"/>
                <w:sz w:val="20"/>
                <w:szCs w:val="20"/>
              </w:rPr>
              <w:t xml:space="preserve"> ide o </w:t>
            </w:r>
          </w:p>
          <w:p w14:paraId="7AFC3847" w14:textId="0D9B2C38" w:rsidR="00394FAF" w:rsidRPr="00621FA5" w:rsidRDefault="003D7754" w:rsidP="00AB7A2D">
            <w:pPr>
              <w:pStyle w:val="Odsekzoznamu"/>
              <w:numPr>
                <w:ilvl w:val="0"/>
                <w:numId w:val="5"/>
              </w:numPr>
              <w:jc w:val="both"/>
              <w:rPr>
                <w:rStyle w:val="normaltextrun"/>
                <w:rFonts w:ascii="Times New Roman" w:hAnsi="Times New Roman" w:cs="Times New Roman"/>
                <w:color w:val="000000"/>
                <w:sz w:val="20"/>
                <w:szCs w:val="20"/>
                <w:bdr w:val="none" w:sz="0" w:space="0" w:color="auto" w:frame="1"/>
              </w:rPr>
            </w:pPr>
            <w:r w:rsidRPr="00621FA5">
              <w:rPr>
                <w:rFonts w:ascii="Times New Roman" w:hAnsi="Times New Roman" w:cs="Times New Roman"/>
                <w:iCs/>
                <w:sz w:val="20"/>
                <w:szCs w:val="20"/>
              </w:rPr>
              <w:t>posilnenie</w:t>
            </w:r>
            <w:r w:rsidRPr="00621FA5">
              <w:rPr>
                <w:rStyle w:val="normaltextrun"/>
                <w:rFonts w:ascii="Times New Roman" w:hAnsi="Times New Roman" w:cs="Times New Roman"/>
                <w:color w:val="000000"/>
                <w:sz w:val="20"/>
                <w:szCs w:val="20"/>
                <w:bdr w:val="none" w:sz="0" w:space="0" w:color="auto" w:frame="1"/>
              </w:rPr>
              <w:t xml:space="preserve"> podpory aktívneho prístupu a motivácie </w:t>
            </w:r>
            <w:r w:rsidR="00D11067">
              <w:rPr>
                <w:rStyle w:val="normaltextrun"/>
                <w:rFonts w:ascii="Times New Roman" w:hAnsi="Times New Roman" w:cs="Times New Roman"/>
                <w:color w:val="000000"/>
                <w:sz w:val="20"/>
                <w:szCs w:val="20"/>
                <w:bdr w:val="none" w:sz="0" w:space="0" w:color="auto" w:frame="1"/>
              </w:rPr>
              <w:t xml:space="preserve">osôb </w:t>
            </w:r>
            <w:r w:rsidRPr="00621FA5">
              <w:rPr>
                <w:rStyle w:val="normaltextrun"/>
                <w:rFonts w:ascii="Times New Roman" w:hAnsi="Times New Roman" w:cs="Times New Roman"/>
                <w:color w:val="000000"/>
                <w:sz w:val="20"/>
                <w:szCs w:val="20"/>
                <w:bdr w:val="none" w:sz="0" w:space="0" w:color="auto" w:frame="1"/>
              </w:rPr>
              <w:t>v hmotnej núdzi prijať ponuku vhodného zamestnania a uplatniť sa na trhu práce</w:t>
            </w:r>
            <w:r w:rsidR="00F83499" w:rsidRPr="00621FA5">
              <w:rPr>
                <w:rStyle w:val="normaltextrun"/>
                <w:rFonts w:ascii="Times New Roman" w:hAnsi="Times New Roman" w:cs="Times New Roman"/>
                <w:color w:val="000000"/>
                <w:sz w:val="20"/>
                <w:szCs w:val="20"/>
                <w:bdr w:val="none" w:sz="0" w:space="0" w:color="auto" w:frame="1"/>
              </w:rPr>
              <w:t>,</w:t>
            </w:r>
          </w:p>
          <w:p w14:paraId="402AC34F" w14:textId="4E0A208D" w:rsidR="00F83499" w:rsidRPr="00621FA5" w:rsidRDefault="009D6AEE" w:rsidP="00AB7A2D">
            <w:pPr>
              <w:pStyle w:val="Odsekzoznamu"/>
              <w:numPr>
                <w:ilvl w:val="0"/>
                <w:numId w:val="5"/>
              </w:numPr>
              <w:jc w:val="both"/>
              <w:rPr>
                <w:rStyle w:val="normaltextrun"/>
                <w:rFonts w:ascii="Times New Roman" w:hAnsi="Times New Roman" w:cs="Times New Roman"/>
                <w:color w:val="000000"/>
                <w:sz w:val="20"/>
                <w:szCs w:val="20"/>
                <w:bdr w:val="none" w:sz="0" w:space="0" w:color="auto" w:frame="1"/>
              </w:rPr>
            </w:pPr>
            <w:r w:rsidRPr="00621FA5">
              <w:rPr>
                <w:rStyle w:val="normaltextrun"/>
                <w:rFonts w:ascii="Times New Roman" w:hAnsi="Times New Roman" w:cs="Times New Roman"/>
                <w:color w:val="000000"/>
                <w:sz w:val="20"/>
                <w:szCs w:val="20"/>
                <w:bdr w:val="none" w:sz="0" w:space="0" w:color="auto" w:frame="1"/>
              </w:rPr>
              <w:t>zabezpečenie</w:t>
            </w:r>
            <w:r w:rsidR="00F83499" w:rsidRPr="00621FA5">
              <w:rPr>
                <w:rStyle w:val="normaltextrun"/>
                <w:rFonts w:ascii="Times New Roman" w:hAnsi="Times New Roman" w:cs="Times New Roman"/>
                <w:color w:val="000000"/>
                <w:sz w:val="20"/>
                <w:szCs w:val="20"/>
                <w:bdr w:val="none" w:sz="0" w:space="0" w:color="auto" w:frame="1"/>
              </w:rPr>
              <w:t xml:space="preserve"> </w:t>
            </w:r>
            <w:r w:rsidR="0032726B" w:rsidRPr="00621FA5">
              <w:rPr>
                <w:rStyle w:val="normaltextrun"/>
                <w:rFonts w:ascii="Times New Roman" w:hAnsi="Times New Roman" w:cs="Times New Roman"/>
                <w:color w:val="000000"/>
                <w:sz w:val="20"/>
                <w:szCs w:val="20"/>
                <w:shd w:val="clear" w:color="auto" w:fill="FFFFFF"/>
              </w:rPr>
              <w:t xml:space="preserve">sprostredkovania zamestnania </w:t>
            </w:r>
            <w:r w:rsidR="0032726B">
              <w:rPr>
                <w:rStyle w:val="normaltextrun"/>
                <w:rFonts w:ascii="Times New Roman" w:hAnsi="Times New Roman" w:cs="Times New Roman"/>
                <w:color w:val="000000"/>
                <w:sz w:val="20"/>
                <w:szCs w:val="20"/>
                <w:shd w:val="clear" w:color="auto" w:fill="FFFFFF"/>
              </w:rPr>
              <w:t xml:space="preserve">formou </w:t>
            </w:r>
            <w:r w:rsidRPr="00621FA5">
              <w:rPr>
                <w:rStyle w:val="normaltextrun"/>
                <w:rFonts w:ascii="Times New Roman" w:hAnsi="Times New Roman" w:cs="Times New Roman"/>
                <w:color w:val="000000"/>
                <w:sz w:val="20"/>
                <w:szCs w:val="20"/>
                <w:shd w:val="clear" w:color="auto" w:fill="FFFFFF"/>
              </w:rPr>
              <w:t>poskytovania informačných a poradenských služieb úrad</w:t>
            </w:r>
            <w:r w:rsidR="007366E5">
              <w:rPr>
                <w:rStyle w:val="normaltextrun"/>
                <w:rFonts w:ascii="Times New Roman" w:hAnsi="Times New Roman" w:cs="Times New Roman"/>
                <w:color w:val="000000"/>
                <w:sz w:val="20"/>
                <w:szCs w:val="20"/>
                <w:shd w:val="clear" w:color="auto" w:fill="FFFFFF"/>
              </w:rPr>
              <w:t>om</w:t>
            </w:r>
            <w:r w:rsidRPr="00621FA5">
              <w:rPr>
                <w:rStyle w:val="normaltextrun"/>
                <w:rFonts w:ascii="Times New Roman" w:hAnsi="Times New Roman" w:cs="Times New Roman"/>
                <w:color w:val="000000"/>
                <w:sz w:val="20"/>
                <w:szCs w:val="20"/>
                <w:shd w:val="clear" w:color="auto" w:fill="FFFFFF"/>
              </w:rPr>
              <w:t xml:space="preserve"> práce, sociálnych vecí a rodiny za účelom ponuky vhodného zamestnania </w:t>
            </w:r>
            <w:r w:rsidR="00F83499" w:rsidRPr="00621FA5">
              <w:rPr>
                <w:rStyle w:val="normaltextrun"/>
                <w:rFonts w:ascii="Times New Roman" w:hAnsi="Times New Roman" w:cs="Times New Roman"/>
                <w:color w:val="000000"/>
                <w:sz w:val="20"/>
                <w:szCs w:val="20"/>
                <w:bdr w:val="none" w:sz="0" w:space="0" w:color="auto" w:frame="1"/>
              </w:rPr>
              <w:t>osob</w:t>
            </w:r>
            <w:r w:rsidR="007366E5">
              <w:rPr>
                <w:rStyle w:val="normaltextrun"/>
                <w:rFonts w:ascii="Times New Roman" w:hAnsi="Times New Roman" w:cs="Times New Roman"/>
                <w:color w:val="000000"/>
                <w:sz w:val="20"/>
                <w:szCs w:val="20"/>
                <w:bdr w:val="none" w:sz="0" w:space="0" w:color="auto" w:frame="1"/>
              </w:rPr>
              <w:t>e</w:t>
            </w:r>
            <w:r w:rsidRPr="00621FA5">
              <w:rPr>
                <w:rStyle w:val="normaltextrun"/>
                <w:rFonts w:ascii="Times New Roman" w:hAnsi="Times New Roman" w:cs="Times New Roman"/>
                <w:color w:val="000000"/>
                <w:sz w:val="20"/>
                <w:szCs w:val="20"/>
                <w:bdr w:val="none" w:sz="0" w:space="0" w:color="auto" w:frame="1"/>
              </w:rPr>
              <w:t xml:space="preserve">, </w:t>
            </w:r>
            <w:r w:rsidRPr="00621FA5">
              <w:rPr>
                <w:rStyle w:val="normaltextrun"/>
                <w:rFonts w:ascii="Times New Roman" w:hAnsi="Times New Roman" w:cs="Times New Roman"/>
                <w:color w:val="000000"/>
                <w:sz w:val="20"/>
                <w:szCs w:val="20"/>
                <w:shd w:val="clear" w:color="auto" w:fill="FFFFFF"/>
              </w:rPr>
              <w:t>ktor</w:t>
            </w:r>
            <w:r w:rsidR="007366E5">
              <w:rPr>
                <w:rStyle w:val="normaltextrun"/>
                <w:rFonts w:ascii="Times New Roman" w:hAnsi="Times New Roman" w:cs="Times New Roman"/>
                <w:color w:val="000000"/>
                <w:sz w:val="20"/>
                <w:szCs w:val="20"/>
                <w:shd w:val="clear" w:color="auto" w:fill="FFFFFF"/>
              </w:rPr>
              <w:t>á</w:t>
            </w:r>
            <w:r w:rsidRPr="00621FA5">
              <w:rPr>
                <w:rStyle w:val="normaltextrun"/>
                <w:rFonts w:ascii="Times New Roman" w:hAnsi="Times New Roman" w:cs="Times New Roman"/>
                <w:color w:val="000000"/>
                <w:sz w:val="20"/>
                <w:szCs w:val="20"/>
                <w:shd w:val="clear" w:color="auto" w:fill="FFFFFF"/>
              </w:rPr>
              <w:t xml:space="preserve"> </w:t>
            </w:r>
            <w:r w:rsidR="007366E5">
              <w:rPr>
                <w:rStyle w:val="normaltextrun"/>
                <w:rFonts w:ascii="Times New Roman" w:hAnsi="Times New Roman" w:cs="Times New Roman"/>
                <w:color w:val="000000"/>
                <w:sz w:val="20"/>
                <w:szCs w:val="20"/>
                <w:shd w:val="clear" w:color="auto" w:fill="FFFFFF"/>
              </w:rPr>
              <w:t>je</w:t>
            </w:r>
            <w:r w:rsidRPr="00621FA5">
              <w:rPr>
                <w:rStyle w:val="normaltextrun"/>
                <w:rFonts w:ascii="Times New Roman" w:hAnsi="Times New Roman" w:cs="Times New Roman"/>
                <w:color w:val="000000"/>
                <w:sz w:val="20"/>
                <w:szCs w:val="20"/>
                <w:shd w:val="clear" w:color="auto" w:fill="FFFFFF"/>
              </w:rPr>
              <w:t xml:space="preserve"> členom domácnosti, ktorej sa poskytuje pomoc v hmotnej núdzi, a ktor</w:t>
            </w:r>
            <w:r w:rsidR="007366E5">
              <w:rPr>
                <w:rStyle w:val="normaltextrun"/>
                <w:rFonts w:ascii="Times New Roman" w:hAnsi="Times New Roman" w:cs="Times New Roman"/>
                <w:color w:val="000000"/>
                <w:sz w:val="20"/>
                <w:szCs w:val="20"/>
                <w:shd w:val="clear" w:color="auto" w:fill="FFFFFF"/>
              </w:rPr>
              <w:t>á</w:t>
            </w:r>
            <w:r w:rsidRPr="00621FA5">
              <w:rPr>
                <w:rStyle w:val="normaltextrun"/>
                <w:rFonts w:ascii="Times New Roman" w:hAnsi="Times New Roman" w:cs="Times New Roman"/>
                <w:color w:val="000000"/>
                <w:sz w:val="20"/>
                <w:szCs w:val="20"/>
                <w:shd w:val="clear" w:color="auto" w:fill="FFFFFF"/>
              </w:rPr>
              <w:t xml:space="preserve"> </w:t>
            </w:r>
            <w:r w:rsidR="007366E5">
              <w:rPr>
                <w:rStyle w:val="normaltextrun"/>
                <w:rFonts w:ascii="Times New Roman" w:hAnsi="Times New Roman" w:cs="Times New Roman"/>
                <w:color w:val="000000"/>
                <w:sz w:val="20"/>
                <w:szCs w:val="20"/>
                <w:shd w:val="clear" w:color="auto" w:fill="FFFFFF"/>
              </w:rPr>
              <w:t xml:space="preserve">nie je </w:t>
            </w:r>
            <w:r w:rsidRPr="00621FA5">
              <w:rPr>
                <w:rStyle w:val="normaltextrun"/>
                <w:rFonts w:ascii="Times New Roman" w:hAnsi="Times New Roman" w:cs="Times New Roman"/>
                <w:color w:val="000000"/>
                <w:sz w:val="20"/>
                <w:szCs w:val="20"/>
                <w:shd w:val="clear" w:color="auto" w:fill="FFFFFF"/>
              </w:rPr>
              <w:t>uchádzač</w:t>
            </w:r>
            <w:r w:rsidR="007366E5">
              <w:rPr>
                <w:rStyle w:val="normaltextrun"/>
                <w:rFonts w:ascii="Times New Roman" w:hAnsi="Times New Roman" w:cs="Times New Roman"/>
                <w:color w:val="000000"/>
                <w:sz w:val="20"/>
                <w:szCs w:val="20"/>
                <w:shd w:val="clear" w:color="auto" w:fill="FFFFFF"/>
              </w:rPr>
              <w:t>om</w:t>
            </w:r>
            <w:r w:rsidRPr="00621FA5">
              <w:rPr>
                <w:rStyle w:val="normaltextrun"/>
                <w:rFonts w:ascii="Times New Roman" w:hAnsi="Times New Roman" w:cs="Times New Roman"/>
                <w:color w:val="000000"/>
                <w:sz w:val="20"/>
                <w:szCs w:val="20"/>
                <w:shd w:val="clear" w:color="auto" w:fill="FFFFFF"/>
              </w:rPr>
              <w:t xml:space="preserve"> o</w:t>
            </w:r>
            <w:r w:rsidR="00810AE2" w:rsidRPr="00621FA5">
              <w:rPr>
                <w:rStyle w:val="normaltextrun"/>
                <w:rFonts w:ascii="Times New Roman" w:hAnsi="Times New Roman" w:cs="Times New Roman"/>
                <w:color w:val="000000"/>
                <w:sz w:val="20"/>
                <w:szCs w:val="20"/>
                <w:shd w:val="clear" w:color="auto" w:fill="FFFFFF"/>
              </w:rPr>
              <w:t> </w:t>
            </w:r>
            <w:r w:rsidRPr="00621FA5">
              <w:rPr>
                <w:rStyle w:val="normaltextrun"/>
                <w:rFonts w:ascii="Times New Roman" w:hAnsi="Times New Roman" w:cs="Times New Roman"/>
                <w:color w:val="000000"/>
                <w:sz w:val="20"/>
                <w:szCs w:val="20"/>
                <w:shd w:val="clear" w:color="auto" w:fill="FFFFFF"/>
              </w:rPr>
              <w:t>zamestnan</w:t>
            </w:r>
            <w:r w:rsidR="00810AE2" w:rsidRPr="00621FA5">
              <w:rPr>
                <w:rStyle w:val="normaltextrun"/>
                <w:rFonts w:ascii="Times New Roman" w:hAnsi="Times New Roman" w:cs="Times New Roman"/>
                <w:color w:val="000000"/>
                <w:sz w:val="20"/>
                <w:szCs w:val="20"/>
                <w:shd w:val="clear" w:color="auto" w:fill="FFFFFF"/>
              </w:rPr>
              <w:t>ie,</w:t>
            </w:r>
          </w:p>
          <w:p w14:paraId="32795545" w14:textId="7BBDD7AB" w:rsidR="00810AE2" w:rsidRPr="00621FA5" w:rsidRDefault="0032726B" w:rsidP="00AB7A2D">
            <w:pPr>
              <w:pStyle w:val="Odsekzoznamu"/>
              <w:numPr>
                <w:ilvl w:val="0"/>
                <w:numId w:val="5"/>
              </w:numPr>
              <w:jc w:val="both"/>
              <w:rPr>
                <w:rStyle w:val="normaltextrun"/>
                <w:rFonts w:ascii="Times New Roman" w:hAnsi="Times New Roman" w:cs="Times New Roman"/>
                <w:color w:val="000000"/>
                <w:sz w:val="20"/>
                <w:szCs w:val="20"/>
                <w:bdr w:val="none" w:sz="0" w:space="0" w:color="auto" w:frame="1"/>
              </w:rPr>
            </w:pPr>
            <w:r>
              <w:rPr>
                <w:rStyle w:val="normaltextrun"/>
                <w:rFonts w:ascii="Times New Roman" w:hAnsi="Times New Roman" w:cs="Times New Roman"/>
                <w:color w:val="000000"/>
                <w:sz w:val="20"/>
                <w:szCs w:val="20"/>
                <w:shd w:val="clear" w:color="auto" w:fill="FFFFFF"/>
              </w:rPr>
              <w:t xml:space="preserve">zabezpečenie možnosti </w:t>
            </w:r>
            <w:r w:rsidRPr="00621FA5">
              <w:rPr>
                <w:rStyle w:val="normaltextrun"/>
                <w:rFonts w:ascii="Times New Roman" w:hAnsi="Times New Roman" w:cs="Times New Roman"/>
                <w:color w:val="000000"/>
                <w:sz w:val="20"/>
                <w:szCs w:val="20"/>
                <w:shd w:val="clear" w:color="auto" w:fill="FFFFFF"/>
              </w:rPr>
              <w:t>dochádz</w:t>
            </w:r>
            <w:r w:rsidR="003A527A">
              <w:rPr>
                <w:rStyle w:val="normaltextrun"/>
                <w:rFonts w:ascii="Times New Roman" w:hAnsi="Times New Roman" w:cs="Times New Roman"/>
                <w:color w:val="000000"/>
                <w:sz w:val="20"/>
                <w:szCs w:val="20"/>
                <w:shd w:val="clear" w:color="auto" w:fill="FFFFFF"/>
              </w:rPr>
              <w:t>ať</w:t>
            </w:r>
            <w:r w:rsidRPr="00621FA5">
              <w:rPr>
                <w:rStyle w:val="normaltextrun"/>
                <w:rFonts w:ascii="Times New Roman" w:hAnsi="Times New Roman" w:cs="Times New Roman"/>
                <w:color w:val="000000"/>
                <w:sz w:val="20"/>
                <w:szCs w:val="20"/>
                <w:shd w:val="clear" w:color="auto" w:fill="FFFFFF"/>
              </w:rPr>
              <w:t xml:space="preserve"> za prácou </w:t>
            </w:r>
            <w:r w:rsidR="00810AE2" w:rsidRPr="00621FA5">
              <w:rPr>
                <w:rStyle w:val="normaltextrun"/>
                <w:rFonts w:ascii="Times New Roman" w:hAnsi="Times New Roman" w:cs="Times New Roman"/>
                <w:color w:val="000000"/>
                <w:sz w:val="20"/>
                <w:szCs w:val="20"/>
                <w:shd w:val="clear" w:color="auto" w:fill="FFFFFF"/>
              </w:rPr>
              <w:t>osobám v hmotnej núdzi, ktor</w:t>
            </w:r>
            <w:r w:rsidR="00D11067">
              <w:rPr>
                <w:rStyle w:val="normaltextrun"/>
                <w:rFonts w:ascii="Times New Roman" w:hAnsi="Times New Roman" w:cs="Times New Roman"/>
                <w:color w:val="000000"/>
                <w:sz w:val="20"/>
                <w:szCs w:val="20"/>
                <w:shd w:val="clear" w:color="auto" w:fill="FFFFFF"/>
              </w:rPr>
              <w:t>é</w:t>
            </w:r>
            <w:r w:rsidR="00810AE2" w:rsidRPr="00621FA5">
              <w:rPr>
                <w:rStyle w:val="normaltextrun"/>
                <w:rFonts w:ascii="Times New Roman" w:hAnsi="Times New Roman" w:cs="Times New Roman"/>
                <w:color w:val="000000"/>
                <w:sz w:val="20"/>
                <w:szCs w:val="20"/>
                <w:shd w:val="clear" w:color="auto" w:fill="FFFFFF"/>
              </w:rPr>
              <w:t xml:space="preserve"> prijali ponuku zamestnania</w:t>
            </w:r>
            <w:r w:rsidR="00D67FE8" w:rsidRPr="00621FA5">
              <w:rPr>
                <w:rStyle w:val="normaltextrun"/>
                <w:rFonts w:ascii="Times New Roman" w:hAnsi="Times New Roman" w:cs="Times New Roman"/>
                <w:color w:val="000000"/>
                <w:sz w:val="20"/>
                <w:szCs w:val="20"/>
                <w:shd w:val="clear" w:color="auto" w:fill="FFFFFF"/>
              </w:rPr>
              <w:t xml:space="preserve"> a nastúpili do zamestnania</w:t>
            </w:r>
            <w:r>
              <w:rPr>
                <w:rStyle w:val="normaltextrun"/>
                <w:rFonts w:ascii="Times New Roman" w:hAnsi="Times New Roman" w:cs="Times New Roman"/>
                <w:color w:val="000000"/>
                <w:sz w:val="20"/>
                <w:szCs w:val="20"/>
                <w:shd w:val="clear" w:color="auto" w:fill="FFFFFF"/>
              </w:rPr>
              <w:t>.</w:t>
            </w:r>
          </w:p>
          <w:p w14:paraId="02FA1C96" w14:textId="797B6515" w:rsidR="009D6AEE" w:rsidRPr="00621FA5" w:rsidRDefault="00745DA8" w:rsidP="009D54D6">
            <w:pPr>
              <w:jc w:val="both"/>
              <w:rPr>
                <w:rStyle w:val="normaltextrun"/>
                <w:rFonts w:ascii="Times New Roman" w:hAnsi="Times New Roman" w:cs="Times New Roman"/>
                <w:color w:val="000000"/>
                <w:sz w:val="20"/>
                <w:szCs w:val="20"/>
                <w:shd w:val="clear" w:color="auto" w:fill="FFFFFF"/>
              </w:rPr>
            </w:pPr>
            <w:r>
              <w:rPr>
                <w:rStyle w:val="normaltextrun"/>
                <w:rFonts w:ascii="Times New Roman" w:hAnsi="Times New Roman" w:cs="Times New Roman"/>
                <w:color w:val="000000"/>
                <w:sz w:val="20"/>
                <w:szCs w:val="20"/>
                <w:bdr w:val="none" w:sz="0" w:space="0" w:color="auto" w:frame="1"/>
              </w:rPr>
              <w:t>V</w:t>
            </w:r>
            <w:r w:rsidRPr="00621FA5">
              <w:rPr>
                <w:rStyle w:val="normaltextrun"/>
                <w:rFonts w:ascii="Times New Roman" w:hAnsi="Times New Roman" w:cs="Times New Roman"/>
                <w:color w:val="000000"/>
                <w:sz w:val="20"/>
                <w:szCs w:val="20"/>
                <w:bdr w:val="none" w:sz="0" w:space="0" w:color="auto" w:frame="1"/>
              </w:rPr>
              <w:t xml:space="preserve">ysoká miera dlhodobej nezamestnanosti a miera nezamestnanosti osôb s nízkou kvalifikáciou </w:t>
            </w:r>
            <w:r>
              <w:rPr>
                <w:rStyle w:val="normaltextrun"/>
                <w:rFonts w:ascii="Times New Roman" w:hAnsi="Times New Roman" w:cs="Times New Roman"/>
                <w:color w:val="000000"/>
                <w:sz w:val="20"/>
                <w:szCs w:val="20"/>
                <w:bdr w:val="none" w:sz="0" w:space="0" w:color="auto" w:frame="1"/>
              </w:rPr>
              <w:t>je d</w:t>
            </w:r>
            <w:r w:rsidR="009D6AEE" w:rsidRPr="00621FA5">
              <w:rPr>
                <w:rStyle w:val="normaltextrun"/>
                <w:rFonts w:ascii="Times New Roman" w:hAnsi="Times New Roman" w:cs="Times New Roman"/>
                <w:color w:val="000000"/>
                <w:sz w:val="20"/>
                <w:szCs w:val="20"/>
                <w:bdr w:val="none" w:sz="0" w:space="0" w:color="auto" w:frame="1"/>
              </w:rPr>
              <w:t>ôvodom</w:t>
            </w:r>
            <w:r w:rsidR="00B54CED" w:rsidRPr="00621FA5">
              <w:rPr>
                <w:rStyle w:val="normaltextrun"/>
                <w:rFonts w:ascii="Times New Roman" w:hAnsi="Times New Roman" w:cs="Times New Roman"/>
                <w:color w:val="000000"/>
                <w:sz w:val="20"/>
                <w:szCs w:val="20"/>
                <w:bdr w:val="none" w:sz="0" w:space="0" w:color="auto" w:frame="1"/>
              </w:rPr>
              <w:t xml:space="preserve"> </w:t>
            </w:r>
            <w:r>
              <w:rPr>
                <w:rStyle w:val="normaltextrun"/>
                <w:rFonts w:ascii="Times New Roman" w:hAnsi="Times New Roman" w:cs="Times New Roman"/>
                <w:color w:val="000000"/>
                <w:sz w:val="20"/>
                <w:szCs w:val="20"/>
                <w:bdr w:val="none" w:sz="0" w:space="0" w:color="auto" w:frame="1"/>
              </w:rPr>
              <w:t xml:space="preserve">na </w:t>
            </w:r>
            <w:r w:rsidR="00B54CED" w:rsidRPr="00621FA5">
              <w:rPr>
                <w:rStyle w:val="normaltextrun"/>
                <w:rFonts w:ascii="Times New Roman" w:hAnsi="Times New Roman" w:cs="Times New Roman"/>
                <w:color w:val="000000"/>
                <w:sz w:val="20"/>
                <w:szCs w:val="20"/>
                <w:bdr w:val="none" w:sz="0" w:space="0" w:color="auto" w:frame="1"/>
              </w:rPr>
              <w:t>úprav</w:t>
            </w:r>
            <w:r>
              <w:rPr>
                <w:rStyle w:val="normaltextrun"/>
                <w:rFonts w:ascii="Times New Roman" w:hAnsi="Times New Roman" w:cs="Times New Roman"/>
                <w:color w:val="000000"/>
                <w:sz w:val="20"/>
                <w:szCs w:val="20"/>
                <w:bdr w:val="none" w:sz="0" w:space="0" w:color="auto" w:frame="1"/>
              </w:rPr>
              <w:t>u</w:t>
            </w:r>
            <w:r w:rsidR="00B54CED" w:rsidRPr="00621FA5">
              <w:rPr>
                <w:rStyle w:val="normaltextrun"/>
                <w:rFonts w:ascii="Times New Roman" w:hAnsi="Times New Roman" w:cs="Times New Roman"/>
                <w:color w:val="000000"/>
                <w:sz w:val="20"/>
                <w:szCs w:val="20"/>
                <w:bdr w:val="none" w:sz="0" w:space="0" w:color="auto" w:frame="1"/>
              </w:rPr>
              <w:t xml:space="preserve"> aktívnych opatrení na trhu práce </w:t>
            </w:r>
            <w:r>
              <w:rPr>
                <w:rStyle w:val="normaltextrun"/>
                <w:rFonts w:ascii="Times New Roman" w:hAnsi="Times New Roman" w:cs="Times New Roman"/>
                <w:color w:val="000000"/>
                <w:sz w:val="20"/>
                <w:szCs w:val="20"/>
                <w:bdr w:val="none" w:sz="0" w:space="0" w:color="auto" w:frame="1"/>
              </w:rPr>
              <w:t>a zabezpečenie z</w:t>
            </w:r>
            <w:r w:rsidR="009D6AEE" w:rsidRPr="00621FA5">
              <w:rPr>
                <w:rStyle w:val="normaltextrun"/>
                <w:rFonts w:ascii="Times New Roman" w:hAnsi="Times New Roman" w:cs="Times New Roman"/>
                <w:color w:val="000000"/>
                <w:sz w:val="20"/>
                <w:szCs w:val="20"/>
                <w:bdr w:val="none" w:sz="0" w:space="0" w:color="auto" w:frame="1"/>
              </w:rPr>
              <w:t>lepšenia a zefektívnenia integrácie najviac zraniteľných skupín na trhu práce je</w:t>
            </w:r>
            <w:r w:rsidR="00B54CED" w:rsidRPr="00621FA5">
              <w:rPr>
                <w:rStyle w:val="normaltextrun"/>
                <w:rFonts w:ascii="Times New Roman" w:hAnsi="Times New Roman" w:cs="Times New Roman"/>
                <w:color w:val="000000"/>
                <w:sz w:val="20"/>
                <w:szCs w:val="20"/>
                <w:bdr w:val="none" w:sz="0" w:space="0" w:color="auto" w:frame="1"/>
              </w:rPr>
              <w:t xml:space="preserve"> stále. </w:t>
            </w:r>
            <w:r w:rsidR="00B54CED" w:rsidRPr="00621FA5">
              <w:rPr>
                <w:rFonts w:ascii="Times New Roman" w:hAnsi="Times New Roman" w:cs="Times New Roman"/>
                <w:sz w:val="20"/>
                <w:szCs w:val="20"/>
              </w:rPr>
              <w:t xml:space="preserve">Z celkového počtu uchádzačov o zamestnanie (166 028 osôb) </w:t>
            </w:r>
            <w:r w:rsidRPr="00621FA5">
              <w:rPr>
                <w:rFonts w:ascii="Times New Roman" w:hAnsi="Times New Roman" w:cs="Times New Roman"/>
                <w:sz w:val="20"/>
                <w:szCs w:val="20"/>
              </w:rPr>
              <w:t xml:space="preserve">v septembri 2024 </w:t>
            </w:r>
            <w:r w:rsidR="00B54CED" w:rsidRPr="00621FA5">
              <w:rPr>
                <w:rFonts w:ascii="Times New Roman" w:hAnsi="Times New Roman" w:cs="Times New Roman"/>
                <w:sz w:val="20"/>
                <w:szCs w:val="20"/>
              </w:rPr>
              <w:t>predsta</w:t>
            </w:r>
            <w:r w:rsidR="009D54D6" w:rsidRPr="00621FA5">
              <w:rPr>
                <w:rFonts w:ascii="Times New Roman" w:hAnsi="Times New Roman" w:cs="Times New Roman"/>
                <w:sz w:val="20"/>
                <w:szCs w:val="20"/>
              </w:rPr>
              <w:t>vo</w:t>
            </w:r>
            <w:r w:rsidR="00B54CED" w:rsidRPr="00621FA5">
              <w:rPr>
                <w:rFonts w:ascii="Times New Roman" w:hAnsi="Times New Roman" w:cs="Times New Roman"/>
                <w:sz w:val="20"/>
                <w:szCs w:val="20"/>
              </w:rPr>
              <w:t>v</w:t>
            </w:r>
            <w:r w:rsidR="009D54D6" w:rsidRPr="00621FA5">
              <w:rPr>
                <w:rFonts w:ascii="Times New Roman" w:hAnsi="Times New Roman" w:cs="Times New Roman"/>
                <w:sz w:val="20"/>
                <w:szCs w:val="20"/>
              </w:rPr>
              <w:t xml:space="preserve">al </w:t>
            </w:r>
            <w:r w:rsidR="00B54CED" w:rsidRPr="00621FA5">
              <w:rPr>
                <w:rFonts w:ascii="Times New Roman" w:hAnsi="Times New Roman" w:cs="Times New Roman"/>
                <w:sz w:val="20"/>
                <w:szCs w:val="20"/>
              </w:rPr>
              <w:t>podiel dlhodobo nezamestnaných 40 % (65 </w:t>
            </w:r>
            <w:r w:rsidR="009D54D6" w:rsidRPr="00621FA5">
              <w:rPr>
                <w:rFonts w:ascii="Times New Roman" w:hAnsi="Times New Roman" w:cs="Times New Roman"/>
                <w:sz w:val="20"/>
                <w:szCs w:val="20"/>
              </w:rPr>
              <w:t>398</w:t>
            </w:r>
            <w:r w:rsidR="00B54CED" w:rsidRPr="00621FA5">
              <w:rPr>
                <w:rFonts w:ascii="Times New Roman" w:hAnsi="Times New Roman" w:cs="Times New Roman"/>
                <w:sz w:val="20"/>
                <w:szCs w:val="20"/>
              </w:rPr>
              <w:t xml:space="preserve">) a podiel nízko kvalifikovaných </w:t>
            </w:r>
            <w:r w:rsidR="009D54D6" w:rsidRPr="00621FA5">
              <w:rPr>
                <w:rFonts w:ascii="Times New Roman" w:hAnsi="Times New Roman" w:cs="Times New Roman"/>
                <w:sz w:val="20"/>
                <w:szCs w:val="20"/>
              </w:rPr>
              <w:t>bol</w:t>
            </w:r>
            <w:r w:rsidR="00B54CED" w:rsidRPr="00621FA5">
              <w:rPr>
                <w:rFonts w:ascii="Times New Roman" w:hAnsi="Times New Roman" w:cs="Times New Roman"/>
                <w:sz w:val="20"/>
                <w:szCs w:val="20"/>
              </w:rPr>
              <w:t xml:space="preserve"> na úrovni 31 % (5</w:t>
            </w:r>
            <w:r w:rsidR="009D54D6" w:rsidRPr="00621FA5">
              <w:rPr>
                <w:rFonts w:ascii="Times New Roman" w:hAnsi="Times New Roman" w:cs="Times New Roman"/>
                <w:sz w:val="20"/>
                <w:szCs w:val="20"/>
              </w:rPr>
              <w:t>2</w:t>
            </w:r>
            <w:r w:rsidR="00B54CED" w:rsidRPr="00621FA5">
              <w:rPr>
                <w:rFonts w:ascii="Times New Roman" w:hAnsi="Times New Roman" w:cs="Times New Roman"/>
                <w:sz w:val="20"/>
                <w:szCs w:val="20"/>
              </w:rPr>
              <w:t> </w:t>
            </w:r>
            <w:r w:rsidR="009D54D6" w:rsidRPr="00621FA5">
              <w:rPr>
                <w:rFonts w:ascii="Times New Roman" w:hAnsi="Times New Roman" w:cs="Times New Roman"/>
                <w:sz w:val="20"/>
                <w:szCs w:val="20"/>
              </w:rPr>
              <w:t>075</w:t>
            </w:r>
            <w:r w:rsidR="00B54CED" w:rsidRPr="00621FA5">
              <w:rPr>
                <w:rFonts w:ascii="Times New Roman" w:hAnsi="Times New Roman" w:cs="Times New Roman"/>
                <w:sz w:val="20"/>
                <w:szCs w:val="20"/>
              </w:rPr>
              <w:t xml:space="preserve">). </w:t>
            </w:r>
            <w:r w:rsidR="009D54D6" w:rsidRPr="00621FA5">
              <w:rPr>
                <w:rFonts w:ascii="Times New Roman" w:hAnsi="Times New Roman" w:cs="Times New Roman"/>
                <w:sz w:val="20"/>
                <w:szCs w:val="20"/>
              </w:rPr>
              <w:t xml:space="preserve">Dôvodom je aj potreba zlepšenia aktivačnej činnosti dlhodobo nezamestnaných občanov </w:t>
            </w:r>
            <w:r>
              <w:rPr>
                <w:rFonts w:ascii="Times New Roman" w:hAnsi="Times New Roman" w:cs="Times New Roman"/>
                <w:sz w:val="20"/>
                <w:szCs w:val="20"/>
              </w:rPr>
              <w:t xml:space="preserve">v hmotnej </w:t>
            </w:r>
            <w:r>
              <w:rPr>
                <w:rFonts w:ascii="Times New Roman" w:hAnsi="Times New Roman" w:cs="Times New Roman"/>
                <w:sz w:val="20"/>
                <w:szCs w:val="20"/>
              </w:rPr>
              <w:lastRenderedPageBreak/>
              <w:t xml:space="preserve">núdzi </w:t>
            </w:r>
            <w:r w:rsidR="009D54D6" w:rsidRPr="00621FA5">
              <w:rPr>
                <w:rStyle w:val="normaltextrun"/>
                <w:rFonts w:ascii="Times New Roman" w:hAnsi="Times New Roman" w:cs="Times New Roman"/>
                <w:color w:val="000000"/>
                <w:sz w:val="20"/>
                <w:szCs w:val="20"/>
                <w:shd w:val="clear" w:color="auto" w:fill="FFFFFF"/>
              </w:rPr>
              <w:t xml:space="preserve">podporou ich pracovného začleňovania, rozvojom sociálnych kompetencií a získavaním vedomostí a zručností vykonávaním </w:t>
            </w:r>
            <w:r w:rsidR="00DA5F7E">
              <w:rPr>
                <w:rStyle w:val="normaltextrun"/>
                <w:rFonts w:ascii="Times New Roman" w:hAnsi="Times New Roman" w:cs="Times New Roman"/>
                <w:color w:val="000000"/>
                <w:sz w:val="20"/>
                <w:szCs w:val="20"/>
                <w:shd w:val="clear" w:color="auto" w:fill="FFFFFF"/>
              </w:rPr>
              <w:t xml:space="preserve">menších obecných služieb pre obec a </w:t>
            </w:r>
            <w:r w:rsidR="009D54D6" w:rsidRPr="00621FA5">
              <w:rPr>
                <w:rStyle w:val="normaltextrun"/>
                <w:rFonts w:ascii="Times New Roman" w:hAnsi="Times New Roman" w:cs="Times New Roman"/>
                <w:color w:val="000000"/>
                <w:sz w:val="20"/>
                <w:szCs w:val="20"/>
                <w:shd w:val="clear" w:color="auto" w:fill="FFFFFF"/>
              </w:rPr>
              <w:t xml:space="preserve">služieb </w:t>
            </w:r>
            <w:r w:rsidR="0032726B">
              <w:rPr>
                <w:rStyle w:val="normaltextrun"/>
                <w:rFonts w:ascii="Times New Roman" w:hAnsi="Times New Roman" w:cs="Times New Roman"/>
                <w:color w:val="000000"/>
                <w:sz w:val="20"/>
                <w:szCs w:val="20"/>
                <w:shd w:val="clear" w:color="auto" w:fill="FFFFFF"/>
              </w:rPr>
              <w:t xml:space="preserve">vo </w:t>
            </w:r>
            <w:r w:rsidR="009D54D6" w:rsidRPr="00621FA5">
              <w:rPr>
                <w:rStyle w:val="normaltextrun"/>
                <w:rFonts w:ascii="Times New Roman" w:hAnsi="Times New Roman" w:cs="Times New Roman"/>
                <w:color w:val="000000"/>
                <w:sz w:val="20"/>
                <w:szCs w:val="20"/>
                <w:shd w:val="clear" w:color="auto" w:fill="FFFFFF"/>
              </w:rPr>
              <w:t>verejno</w:t>
            </w:r>
            <w:r w:rsidR="0032726B">
              <w:rPr>
                <w:rStyle w:val="normaltextrun"/>
                <w:rFonts w:ascii="Times New Roman" w:hAnsi="Times New Roman" w:cs="Times New Roman"/>
                <w:color w:val="000000"/>
                <w:sz w:val="20"/>
                <w:szCs w:val="20"/>
                <w:shd w:val="clear" w:color="auto" w:fill="FFFFFF"/>
              </w:rPr>
              <w:t>m</w:t>
            </w:r>
            <w:r w:rsidR="009D54D6" w:rsidRPr="00621FA5">
              <w:rPr>
                <w:rStyle w:val="normaltextrun"/>
                <w:rFonts w:ascii="Times New Roman" w:hAnsi="Times New Roman" w:cs="Times New Roman"/>
                <w:color w:val="000000"/>
                <w:sz w:val="20"/>
                <w:szCs w:val="20"/>
                <w:shd w:val="clear" w:color="auto" w:fill="FFFFFF"/>
              </w:rPr>
              <w:t xml:space="preserve"> záujm</w:t>
            </w:r>
            <w:r w:rsidR="0032726B">
              <w:rPr>
                <w:rStyle w:val="normaltextrun"/>
                <w:rFonts w:ascii="Times New Roman" w:hAnsi="Times New Roman" w:cs="Times New Roman"/>
                <w:color w:val="000000"/>
                <w:sz w:val="20"/>
                <w:szCs w:val="20"/>
                <w:shd w:val="clear" w:color="auto" w:fill="FFFFFF"/>
              </w:rPr>
              <w:t>e</w:t>
            </w:r>
            <w:r w:rsidR="009D54D6" w:rsidRPr="00621FA5">
              <w:rPr>
                <w:rStyle w:val="normaltextrun"/>
                <w:rFonts w:ascii="Times New Roman" w:hAnsi="Times New Roman" w:cs="Times New Roman"/>
                <w:color w:val="000000"/>
                <w:sz w:val="20"/>
                <w:szCs w:val="20"/>
                <w:shd w:val="clear" w:color="auto" w:fill="FFFFFF"/>
              </w:rPr>
              <w:t>.</w:t>
            </w:r>
          </w:p>
          <w:p w14:paraId="283717D1" w14:textId="77777777" w:rsidR="002E4E3A" w:rsidRPr="006C2460" w:rsidRDefault="002E4E3A" w:rsidP="006C2460">
            <w:pPr>
              <w:jc w:val="both"/>
              <w:rPr>
                <w:rFonts w:ascii="Times New Roman" w:eastAsia="Times New Roman" w:hAnsi="Times New Roman" w:cs="Times New Roman"/>
                <w:b/>
                <w:sz w:val="20"/>
                <w:szCs w:val="20"/>
                <w:lang w:eastAsia="sk-SK"/>
              </w:rPr>
            </w:pPr>
          </w:p>
          <w:p w14:paraId="356B7E4F" w14:textId="7328D8CB" w:rsidR="003A73A1" w:rsidRDefault="003A73A1" w:rsidP="003A73A1">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K čl. II</w:t>
            </w:r>
            <w:r w:rsidR="002E2F4F">
              <w:rPr>
                <w:rStyle w:val="normaltextrun"/>
                <w:sz w:val="20"/>
                <w:szCs w:val="20"/>
              </w:rPr>
              <w:t>I</w:t>
            </w:r>
            <w:r>
              <w:rPr>
                <w:rStyle w:val="eop"/>
                <w:sz w:val="20"/>
                <w:szCs w:val="20"/>
              </w:rPr>
              <w:t> </w:t>
            </w:r>
          </w:p>
          <w:p w14:paraId="5DCD6C9E" w14:textId="02B5FDE1" w:rsidR="003A73A1" w:rsidRPr="003A73A1" w:rsidRDefault="003A73A1" w:rsidP="001F0DDB">
            <w:pPr>
              <w:pStyle w:val="paragraph"/>
              <w:spacing w:before="0" w:beforeAutospacing="0" w:after="0" w:afterAutospacing="0"/>
              <w:jc w:val="both"/>
              <w:textAlignment w:val="baseline"/>
              <w:rPr>
                <w:b/>
                <w:sz w:val="20"/>
                <w:szCs w:val="20"/>
              </w:rPr>
            </w:pPr>
            <w:r>
              <w:rPr>
                <w:rStyle w:val="normaltextrun"/>
                <w:sz w:val="20"/>
                <w:szCs w:val="20"/>
              </w:rPr>
              <w:t>Zároveň sa navrhuje prijať legislatívnu úpravu zákona č. 417/2013 Z. z. o pomoci v hmotnej núdzi a o zmene a doplnení niektorých zákonov v znení neskorších predpisov. Zámerom predmetnej právnej úpravy je  posilnenie podpory aktívneho prístupu a motivácie príjemcov pomoci v hmotnej núdzi prijať ponuku vhodného zamestnania a uplatniť sa na trhu práce.  Zámerom predmetnej právnej úpravy je  posilnenie podpory aktívneho prístupu a motivácie príjemcov pomoci v hmotnej núdzi prijať ponuku vhodného zamestnania a uplatniť sa na trhu práce. Pripravované zmeny sa týkajú úpravy podmienok poskytovania plnej výšky dávky v hmotnej núdzi prijatím ponuky vhodného zamestnania, úpravy aktivačného príspevku odstupňovaním jeho výšky podľa miery aktivácie a rozšírenia možnosti vykonávania menších obecných služieb v rámci regiónu. Okrem toho sa navrhuje rozšíriť cieľovú skupinu pre vznik nároku na príspevok na nezaopatrené dieťa aj na deti zúčastňujúce sa výchovy a vzdelávania v materských školách alebo študujúcich na stredných a vysokých školách. </w:t>
            </w:r>
            <w:r>
              <w:rPr>
                <w:rStyle w:val="eop"/>
                <w:sz w:val="20"/>
                <w:szCs w:val="20"/>
              </w:rPr>
              <w:t> </w:t>
            </w:r>
          </w:p>
          <w:p w14:paraId="47EC7F7D" w14:textId="563B98B8" w:rsidR="007366E5" w:rsidRPr="00621FA5" w:rsidRDefault="007366E5" w:rsidP="007366E5">
            <w:pPr>
              <w:pStyle w:val="Odsekzoznamu"/>
              <w:ind w:left="360"/>
              <w:jc w:val="both"/>
              <w:rPr>
                <w:rFonts w:ascii="Times New Roman" w:eastAsia="Times New Roman" w:hAnsi="Times New Roman" w:cs="Times New Roman"/>
                <w:b/>
                <w:sz w:val="20"/>
                <w:szCs w:val="20"/>
                <w:lang w:eastAsia="sk-SK"/>
              </w:rPr>
            </w:pPr>
          </w:p>
        </w:tc>
      </w:tr>
      <w:tr w:rsidR="00612E08" w:rsidRPr="00612E08" w14:paraId="49AEF844" w14:textId="77777777" w:rsidTr="00D67FE8">
        <w:tc>
          <w:tcPr>
            <w:tcW w:w="9180" w:type="dxa"/>
            <w:gridSpan w:val="11"/>
            <w:tcBorders>
              <w:top w:val="single" w:sz="4" w:space="0" w:color="auto"/>
              <w:left w:val="single" w:sz="4" w:space="0" w:color="auto"/>
              <w:bottom w:val="nil"/>
              <w:right w:val="single" w:sz="4" w:space="0" w:color="auto"/>
            </w:tcBorders>
            <w:shd w:val="clear" w:color="auto" w:fill="E2E2E2"/>
          </w:tcPr>
          <w:p w14:paraId="7A091671" w14:textId="77777777" w:rsidR="001B23B7" w:rsidRPr="00612E08" w:rsidRDefault="001B23B7" w:rsidP="00D67FE8">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Ciele a výsledný stav</w:t>
            </w:r>
          </w:p>
        </w:tc>
      </w:tr>
      <w:tr w:rsidR="00612E08" w:rsidRPr="00612E08" w14:paraId="49E48775" w14:textId="77777777" w:rsidTr="00BC7957">
        <w:trPr>
          <w:trHeight w:val="741"/>
        </w:trPr>
        <w:tc>
          <w:tcPr>
            <w:tcW w:w="9180" w:type="dxa"/>
            <w:gridSpan w:val="11"/>
            <w:tcBorders>
              <w:top w:val="nil"/>
              <w:left w:val="single" w:sz="4" w:space="0" w:color="auto"/>
              <w:bottom w:val="single" w:sz="4" w:space="0" w:color="auto"/>
              <w:right w:val="single" w:sz="4" w:space="0" w:color="auto"/>
            </w:tcBorders>
            <w:shd w:val="clear" w:color="auto" w:fill="auto"/>
          </w:tcPr>
          <w:p w14:paraId="5877356C" w14:textId="77777777" w:rsidR="001B23B7" w:rsidRPr="00BC7957" w:rsidRDefault="001B23B7" w:rsidP="00A45ED0">
            <w:pPr>
              <w:rPr>
                <w:rFonts w:ascii="Times New Roman" w:eastAsia="Times New Roman" w:hAnsi="Times New Roman" w:cs="Times New Roman"/>
                <w:i/>
                <w:sz w:val="20"/>
                <w:szCs w:val="20"/>
                <w:lang w:eastAsia="sk-SK"/>
              </w:rPr>
            </w:pPr>
            <w:r w:rsidRPr="00BC7957">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14:paraId="1CF034FC" w14:textId="77777777" w:rsidR="005F2FE5" w:rsidRPr="00BC7957" w:rsidRDefault="005F2FE5" w:rsidP="00A45ED0">
            <w:pPr>
              <w:jc w:val="both"/>
              <w:rPr>
                <w:rFonts w:ascii="Times New Roman" w:eastAsia="Times New Roman" w:hAnsi="Times New Roman" w:cs="Times New Roman"/>
                <w:sz w:val="20"/>
                <w:szCs w:val="20"/>
                <w:lang w:eastAsia="sk-SK"/>
              </w:rPr>
            </w:pPr>
          </w:p>
          <w:p w14:paraId="71ED7CD4" w14:textId="6C8A9F25" w:rsidR="00D11067" w:rsidRDefault="00E4327D" w:rsidP="00A45ED0">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 čl. I</w:t>
            </w:r>
          </w:p>
          <w:p w14:paraId="393EC6A9" w14:textId="1CBC1875" w:rsidR="001B23B7" w:rsidRPr="00BC7957" w:rsidRDefault="00C1255A" w:rsidP="00A45ED0">
            <w:pPr>
              <w:jc w:val="both"/>
              <w:rPr>
                <w:rFonts w:ascii="Times New Roman" w:eastAsia="Times New Roman" w:hAnsi="Times New Roman" w:cs="Times New Roman"/>
                <w:sz w:val="20"/>
                <w:szCs w:val="20"/>
                <w:lang w:eastAsia="sk-SK"/>
              </w:rPr>
            </w:pPr>
            <w:r w:rsidRPr="00BC7957">
              <w:rPr>
                <w:rFonts w:ascii="Times New Roman" w:eastAsia="Times New Roman" w:hAnsi="Times New Roman" w:cs="Times New Roman"/>
                <w:sz w:val="20"/>
                <w:szCs w:val="20"/>
                <w:lang w:eastAsia="sk-SK"/>
              </w:rPr>
              <w:t>Cieľom navrhovaných úprav je uvedenie jednotlivých ustanovení zákona o službách zamestnanosti do súladu s čl. 5 ods. 1 písm. a), čl. 6 ods. 1 písm. a), čl. 12 ods. 1, čl. 15 ods. 1 a 3, čl. 17 ods. 2, čl. 18 ods. 1 a 4, čl. 18 ods. 2, čl. 20 ods. 2 písm. a) a b) smernice</w:t>
            </w:r>
            <w:r w:rsidR="008B3ED1">
              <w:rPr>
                <w:rFonts w:ascii="Times New Roman" w:eastAsia="Times New Roman" w:hAnsi="Times New Roman" w:cs="Times New Roman"/>
                <w:sz w:val="20"/>
                <w:szCs w:val="20"/>
                <w:lang w:eastAsia="sk-SK"/>
              </w:rPr>
              <w:t xml:space="preserve"> </w:t>
            </w:r>
            <w:r w:rsidR="008B3ED1" w:rsidRPr="008B3ED1">
              <w:rPr>
                <w:rFonts w:ascii="Times New Roman" w:eastAsia="Times New Roman" w:hAnsi="Times New Roman" w:cs="Times New Roman"/>
                <w:color w:val="000000"/>
                <w:sz w:val="20"/>
                <w:szCs w:val="20"/>
              </w:rPr>
              <w:t>2014/36/EÚ</w:t>
            </w:r>
            <w:r w:rsidRPr="00BC7957">
              <w:rPr>
                <w:rFonts w:ascii="Times New Roman" w:eastAsia="Times New Roman" w:hAnsi="Times New Roman" w:cs="Times New Roman"/>
                <w:sz w:val="20"/>
                <w:szCs w:val="20"/>
                <w:lang w:eastAsia="sk-SK"/>
              </w:rPr>
              <w:t xml:space="preserve">. V návrhu zákona </w:t>
            </w:r>
            <w:r w:rsidR="00D0148A" w:rsidRPr="00BC7957">
              <w:rPr>
                <w:rFonts w:ascii="Times New Roman" w:eastAsia="Times New Roman" w:hAnsi="Times New Roman" w:cs="Times New Roman"/>
                <w:sz w:val="20"/>
                <w:szCs w:val="20"/>
                <w:lang w:eastAsia="sk-SK"/>
              </w:rPr>
              <w:t xml:space="preserve">o službách zamestnanosti </w:t>
            </w:r>
            <w:r w:rsidRPr="00BC7957">
              <w:rPr>
                <w:rFonts w:ascii="Times New Roman" w:eastAsia="Times New Roman" w:hAnsi="Times New Roman" w:cs="Times New Roman"/>
                <w:sz w:val="20"/>
                <w:szCs w:val="20"/>
                <w:lang w:eastAsia="sk-SK"/>
              </w:rPr>
              <w:t xml:space="preserve">sa zohľadňujú všetky výhrady Európskej komisie k nesprávnej transpozícii smernice </w:t>
            </w:r>
            <w:r w:rsidR="00F41CEA" w:rsidRPr="008B3ED1">
              <w:rPr>
                <w:rFonts w:ascii="Times New Roman" w:eastAsia="Times New Roman" w:hAnsi="Times New Roman" w:cs="Times New Roman"/>
                <w:color w:val="000000"/>
                <w:sz w:val="20"/>
                <w:szCs w:val="20"/>
              </w:rPr>
              <w:t>2014/36/EÚ</w:t>
            </w:r>
            <w:r w:rsidR="00F41CEA" w:rsidRPr="00BC7957">
              <w:rPr>
                <w:rFonts w:ascii="Times New Roman" w:eastAsia="Times New Roman" w:hAnsi="Times New Roman" w:cs="Times New Roman"/>
                <w:sz w:val="20"/>
                <w:szCs w:val="20"/>
                <w:lang w:eastAsia="sk-SK"/>
              </w:rPr>
              <w:t xml:space="preserve"> </w:t>
            </w:r>
            <w:r w:rsidRPr="00BC7957">
              <w:rPr>
                <w:rFonts w:ascii="Times New Roman" w:eastAsia="Times New Roman" w:hAnsi="Times New Roman" w:cs="Times New Roman"/>
                <w:sz w:val="20"/>
                <w:szCs w:val="20"/>
                <w:lang w:eastAsia="sk-SK"/>
              </w:rPr>
              <w:t>do vnútroštátneho práva.</w:t>
            </w:r>
          </w:p>
          <w:p w14:paraId="5AECD4D3" w14:textId="19AB58C4" w:rsidR="00D0148A" w:rsidRPr="00A45ED0" w:rsidRDefault="00263719" w:rsidP="00A45ED0">
            <w:pPr>
              <w:jc w:val="both"/>
              <w:rPr>
                <w:rFonts w:ascii="Times New Roman" w:eastAsia="Times New Roman" w:hAnsi="Times New Roman" w:cs="Times New Roman"/>
                <w:sz w:val="20"/>
                <w:szCs w:val="20"/>
                <w:lang w:eastAsia="sk-SK"/>
              </w:rPr>
            </w:pPr>
            <w:r w:rsidRPr="00A45ED0">
              <w:rPr>
                <w:rFonts w:ascii="Times New Roman" w:eastAsia="Times New Roman" w:hAnsi="Times New Roman" w:cs="Times New Roman"/>
                <w:sz w:val="20"/>
                <w:szCs w:val="20"/>
                <w:lang w:eastAsia="sk-SK"/>
              </w:rPr>
              <w:t>Cieľom v oblasti poskytovania služieb zamestnanosti osobám v hmotnej núdzi je:</w:t>
            </w:r>
          </w:p>
          <w:p w14:paraId="6D0F75F8" w14:textId="2604D197" w:rsidR="002D00AC" w:rsidRPr="00A45ED0" w:rsidRDefault="00263719" w:rsidP="00A45ED0">
            <w:pPr>
              <w:pStyle w:val="Odsekzoznamu"/>
              <w:numPr>
                <w:ilvl w:val="0"/>
                <w:numId w:val="5"/>
              </w:numPr>
              <w:contextualSpacing w:val="0"/>
              <w:jc w:val="both"/>
              <w:rPr>
                <w:rFonts w:ascii="Times New Roman" w:eastAsia="Times New Roman" w:hAnsi="Times New Roman" w:cs="Times New Roman"/>
                <w:sz w:val="20"/>
                <w:szCs w:val="20"/>
                <w:lang w:eastAsia="sk-SK"/>
              </w:rPr>
            </w:pPr>
            <w:r w:rsidRPr="00A45ED0">
              <w:rPr>
                <w:rFonts w:ascii="Times New Roman" w:hAnsi="Times New Roman" w:cs="Times New Roman"/>
                <w:bCs/>
                <w:sz w:val="20"/>
                <w:szCs w:val="20"/>
              </w:rPr>
              <w:t>r</w:t>
            </w:r>
            <w:r w:rsidR="002D00AC" w:rsidRPr="00A45ED0">
              <w:rPr>
                <w:rFonts w:ascii="Times New Roman" w:hAnsi="Times New Roman" w:cs="Times New Roman"/>
                <w:bCs/>
                <w:sz w:val="20"/>
                <w:szCs w:val="20"/>
              </w:rPr>
              <w:t>ozšíriť</w:t>
            </w:r>
            <w:r w:rsidRPr="00A45ED0">
              <w:rPr>
                <w:rFonts w:ascii="Times New Roman" w:eastAsia="Times New Roman" w:hAnsi="Times New Roman" w:cs="Times New Roman"/>
                <w:sz w:val="20"/>
                <w:szCs w:val="20"/>
                <w:lang w:eastAsia="sk-SK"/>
              </w:rPr>
              <w:t xml:space="preserve"> </w:t>
            </w:r>
            <w:r w:rsidR="00D11067" w:rsidRPr="00A45ED0">
              <w:rPr>
                <w:rFonts w:ascii="Times New Roman" w:eastAsia="Times New Roman" w:hAnsi="Times New Roman" w:cs="Times New Roman"/>
                <w:sz w:val="20"/>
                <w:szCs w:val="20"/>
                <w:lang w:eastAsia="sk-SK"/>
              </w:rPr>
              <w:t xml:space="preserve">skupinu </w:t>
            </w:r>
            <w:r w:rsidRPr="00A45ED0">
              <w:rPr>
                <w:rFonts w:ascii="Times New Roman" w:eastAsia="Times New Roman" w:hAnsi="Times New Roman" w:cs="Times New Roman"/>
                <w:sz w:val="20"/>
                <w:szCs w:val="20"/>
                <w:lang w:eastAsia="sk-SK"/>
              </w:rPr>
              <w:t xml:space="preserve">účastníkov právneho vzťahu </w:t>
            </w:r>
            <w:r w:rsidR="002D00AC" w:rsidRPr="00A45ED0">
              <w:rPr>
                <w:rFonts w:ascii="Times New Roman" w:eastAsia="Times New Roman" w:hAnsi="Times New Roman" w:cs="Times New Roman"/>
                <w:sz w:val="20"/>
                <w:szCs w:val="20"/>
                <w:lang w:eastAsia="sk-SK"/>
              </w:rPr>
              <w:t xml:space="preserve">na účel </w:t>
            </w:r>
            <w:r w:rsidR="003A527A" w:rsidRPr="00A45ED0">
              <w:rPr>
                <w:rFonts w:ascii="Times New Roman" w:eastAsia="Times New Roman" w:hAnsi="Times New Roman" w:cs="Times New Roman"/>
                <w:sz w:val="20"/>
                <w:szCs w:val="20"/>
                <w:lang w:eastAsia="sk-SK"/>
              </w:rPr>
              <w:t xml:space="preserve">zákona o službách zamestnanosti </w:t>
            </w:r>
            <w:r w:rsidRPr="00A45ED0">
              <w:rPr>
                <w:rFonts w:ascii="Times New Roman" w:eastAsia="Times New Roman" w:hAnsi="Times New Roman" w:cs="Times New Roman"/>
                <w:sz w:val="20"/>
                <w:szCs w:val="20"/>
                <w:lang w:eastAsia="sk-SK"/>
              </w:rPr>
              <w:t>o osobu, ktorá je členom domácnosti</w:t>
            </w:r>
            <w:r w:rsidR="002D00AC" w:rsidRPr="00A45ED0">
              <w:rPr>
                <w:rFonts w:ascii="Times New Roman" w:eastAsia="Times New Roman" w:hAnsi="Times New Roman" w:cs="Times New Roman"/>
                <w:sz w:val="20"/>
                <w:szCs w:val="20"/>
                <w:lang w:eastAsia="sk-SK"/>
              </w:rPr>
              <w:t>, ktorej sa poskytuje pomoc</w:t>
            </w:r>
            <w:r w:rsidRPr="00A45ED0">
              <w:rPr>
                <w:rFonts w:ascii="Times New Roman" w:eastAsia="Times New Roman" w:hAnsi="Times New Roman" w:cs="Times New Roman"/>
                <w:sz w:val="20"/>
                <w:szCs w:val="20"/>
                <w:lang w:eastAsia="sk-SK"/>
              </w:rPr>
              <w:t xml:space="preserve"> v hmotnej </w:t>
            </w:r>
            <w:r w:rsidR="002D00AC" w:rsidRPr="00A45ED0">
              <w:rPr>
                <w:rFonts w:ascii="Times New Roman" w:eastAsia="Times New Roman" w:hAnsi="Times New Roman" w:cs="Times New Roman"/>
                <w:sz w:val="20"/>
                <w:szCs w:val="20"/>
                <w:lang w:eastAsia="sk-SK"/>
              </w:rPr>
              <w:t>núdzi a ktorá nie je uchádzačom o zamestnanie,</w:t>
            </w:r>
          </w:p>
          <w:p w14:paraId="6413216F" w14:textId="77777777" w:rsidR="005C4B60" w:rsidRPr="005C4B60" w:rsidRDefault="00D11067" w:rsidP="00A45ED0">
            <w:pPr>
              <w:pStyle w:val="Odsekzoznamu"/>
              <w:numPr>
                <w:ilvl w:val="0"/>
                <w:numId w:val="5"/>
              </w:numPr>
              <w:contextualSpacing w:val="0"/>
              <w:jc w:val="both"/>
              <w:rPr>
                <w:rFonts w:ascii="Times New Roman" w:eastAsia="Times New Roman" w:hAnsi="Times New Roman" w:cs="Times New Roman"/>
                <w:sz w:val="20"/>
                <w:szCs w:val="20"/>
                <w:lang w:eastAsia="sk-SK"/>
              </w:rPr>
            </w:pPr>
            <w:r w:rsidRPr="00A45ED0">
              <w:rPr>
                <w:rFonts w:ascii="Times New Roman" w:eastAsia="Times New Roman" w:hAnsi="Times New Roman" w:cs="Times New Roman"/>
                <w:sz w:val="20"/>
                <w:szCs w:val="20"/>
                <w:lang w:eastAsia="sk-SK"/>
              </w:rPr>
              <w:t>rozšíriť pôsobnosť úradu práce, sociálnych vecí a rodiny sprostredkovať vhodné zamestnanie osobe v hmotnej núdzi, ktorá nie je uchádzač</w:t>
            </w:r>
            <w:r w:rsidR="00F41CEA">
              <w:rPr>
                <w:rFonts w:ascii="Times New Roman" w:eastAsia="Times New Roman" w:hAnsi="Times New Roman" w:cs="Times New Roman"/>
                <w:sz w:val="20"/>
                <w:szCs w:val="20"/>
                <w:lang w:eastAsia="sk-SK"/>
              </w:rPr>
              <w:t>om</w:t>
            </w:r>
            <w:r w:rsidRPr="00A45ED0">
              <w:rPr>
                <w:rFonts w:ascii="Times New Roman" w:eastAsia="Times New Roman" w:hAnsi="Times New Roman" w:cs="Times New Roman"/>
                <w:sz w:val="20"/>
                <w:szCs w:val="20"/>
                <w:lang w:eastAsia="sk-SK"/>
              </w:rPr>
              <w:t xml:space="preserve"> o</w:t>
            </w:r>
            <w:r w:rsidR="00F41CEA">
              <w:rPr>
                <w:rFonts w:ascii="Times New Roman" w:eastAsia="Times New Roman" w:hAnsi="Times New Roman" w:cs="Times New Roman"/>
                <w:sz w:val="20"/>
                <w:szCs w:val="20"/>
                <w:lang w:eastAsia="sk-SK"/>
              </w:rPr>
              <w:t> </w:t>
            </w:r>
            <w:r w:rsidRPr="00A45ED0">
              <w:rPr>
                <w:rFonts w:ascii="Times New Roman" w:eastAsia="Times New Roman" w:hAnsi="Times New Roman" w:cs="Times New Roman"/>
                <w:sz w:val="20"/>
                <w:szCs w:val="20"/>
                <w:lang w:eastAsia="sk-SK"/>
              </w:rPr>
              <w:t>zamestnanie</w:t>
            </w:r>
            <w:r w:rsidR="00F41CEA">
              <w:rPr>
                <w:rFonts w:ascii="Times New Roman" w:eastAsia="Times New Roman" w:hAnsi="Times New Roman" w:cs="Times New Roman"/>
                <w:sz w:val="20"/>
                <w:szCs w:val="20"/>
                <w:lang w:eastAsia="sk-SK"/>
              </w:rPr>
              <w:t>,</w:t>
            </w:r>
            <w:r w:rsidRPr="00A45ED0">
              <w:rPr>
                <w:rFonts w:ascii="Times New Roman" w:eastAsia="Times New Roman" w:hAnsi="Times New Roman" w:cs="Times New Roman"/>
                <w:sz w:val="20"/>
                <w:szCs w:val="20"/>
                <w:lang w:eastAsia="sk-SK"/>
              </w:rPr>
              <w:t xml:space="preserve"> vykonávaním</w:t>
            </w:r>
            <w:r w:rsidRPr="00A45ED0">
              <w:rPr>
                <w:rFonts w:ascii="Times New Roman" w:hAnsi="Times New Roman" w:cs="Times New Roman"/>
                <w:sz w:val="20"/>
                <w:szCs w:val="20"/>
              </w:rPr>
              <w:t xml:space="preserve"> činností zameraných na vyhľadávanie pracovného miesta a ponuku vhodného zamestnania</w:t>
            </w:r>
            <w:r w:rsidR="00A45ED0" w:rsidRPr="00A45ED0">
              <w:rPr>
                <w:rFonts w:ascii="Times New Roman" w:hAnsi="Times New Roman" w:cs="Times New Roman"/>
                <w:sz w:val="20"/>
                <w:szCs w:val="20"/>
              </w:rPr>
              <w:t>,</w:t>
            </w:r>
            <w:r w:rsidR="005C4B60">
              <w:rPr>
                <w:rFonts w:ascii="Times New Roman" w:hAnsi="Times New Roman" w:cs="Times New Roman"/>
                <w:sz w:val="20"/>
                <w:szCs w:val="20"/>
              </w:rPr>
              <w:t xml:space="preserve"> </w:t>
            </w:r>
          </w:p>
          <w:p w14:paraId="21E962AD" w14:textId="15BFFBB8" w:rsidR="00D11067" w:rsidRPr="00A45ED0" w:rsidRDefault="005C4B60" w:rsidP="00A45ED0">
            <w:pPr>
              <w:pStyle w:val="Odsekzoznamu"/>
              <w:numPr>
                <w:ilvl w:val="0"/>
                <w:numId w:val="5"/>
              </w:numPr>
              <w:contextualSpacing w:val="0"/>
              <w:jc w:val="both"/>
              <w:rPr>
                <w:rFonts w:ascii="Times New Roman" w:eastAsia="Times New Roman" w:hAnsi="Times New Roman" w:cs="Times New Roman"/>
                <w:sz w:val="20"/>
                <w:szCs w:val="20"/>
                <w:lang w:eastAsia="sk-SK"/>
              </w:rPr>
            </w:pPr>
            <w:r>
              <w:rPr>
                <w:rFonts w:ascii="Times New Roman" w:hAnsi="Times New Roman" w:cs="Times New Roman"/>
                <w:sz w:val="20"/>
                <w:szCs w:val="20"/>
              </w:rPr>
              <w:t>poskytovať osobe v hmotnej núdzi informačné a poradenské služby a odborné poradenské služby,</w:t>
            </w:r>
          </w:p>
          <w:p w14:paraId="7EC05CD7" w14:textId="70640800" w:rsidR="00A45ED0" w:rsidRPr="00A45ED0" w:rsidRDefault="00A45ED0" w:rsidP="00A45ED0">
            <w:pPr>
              <w:pStyle w:val="Odsekzoznamu"/>
              <w:numPr>
                <w:ilvl w:val="0"/>
                <w:numId w:val="5"/>
              </w:numPr>
              <w:contextualSpacing w:val="0"/>
              <w:jc w:val="both"/>
              <w:rPr>
                <w:rFonts w:ascii="Times New Roman" w:eastAsia="Times New Roman" w:hAnsi="Times New Roman" w:cs="Times New Roman"/>
                <w:color w:val="00B050"/>
                <w:sz w:val="20"/>
                <w:szCs w:val="20"/>
                <w:lang w:eastAsia="sk-SK"/>
              </w:rPr>
            </w:pPr>
            <w:r w:rsidRPr="00A45ED0">
              <w:rPr>
                <w:rFonts w:ascii="Times New Roman" w:hAnsi="Times New Roman"/>
                <w:sz w:val="20"/>
                <w:szCs w:val="20"/>
              </w:rPr>
              <w:t>poskytova</w:t>
            </w:r>
            <w:r w:rsidR="00DA5F7E">
              <w:rPr>
                <w:rFonts w:ascii="Times New Roman" w:hAnsi="Times New Roman"/>
                <w:sz w:val="20"/>
                <w:szCs w:val="20"/>
              </w:rPr>
              <w:t>ť</w:t>
            </w:r>
            <w:r w:rsidRPr="00A45ED0">
              <w:rPr>
                <w:rFonts w:ascii="Times New Roman" w:hAnsi="Times New Roman"/>
                <w:sz w:val="20"/>
                <w:szCs w:val="20"/>
              </w:rPr>
              <w:t xml:space="preserve"> náhrad</w:t>
            </w:r>
            <w:r w:rsidR="00DA5F7E">
              <w:rPr>
                <w:rFonts w:ascii="Times New Roman" w:hAnsi="Times New Roman"/>
                <w:sz w:val="20"/>
                <w:szCs w:val="20"/>
              </w:rPr>
              <w:t>u</w:t>
            </w:r>
            <w:r w:rsidRPr="00A45ED0">
              <w:rPr>
                <w:rFonts w:ascii="Times New Roman" w:hAnsi="Times New Roman"/>
                <w:sz w:val="20"/>
                <w:szCs w:val="20"/>
              </w:rPr>
              <w:t xml:space="preserve"> časti cestovných výdavkov osob</w:t>
            </w:r>
            <w:r w:rsidR="00F41CEA">
              <w:rPr>
                <w:rFonts w:ascii="Times New Roman" w:hAnsi="Times New Roman"/>
                <w:sz w:val="20"/>
                <w:szCs w:val="20"/>
              </w:rPr>
              <w:t>e</w:t>
            </w:r>
            <w:r w:rsidRPr="00A45ED0">
              <w:rPr>
                <w:rFonts w:ascii="Times New Roman" w:hAnsi="Times New Roman"/>
                <w:sz w:val="20"/>
                <w:szCs w:val="20"/>
              </w:rPr>
              <w:t xml:space="preserve"> v hmotnej núdzi pri absolvovaní vstupného pohovoru alebo výberového konania,</w:t>
            </w:r>
          </w:p>
          <w:p w14:paraId="2CAA1E14" w14:textId="1FFAD1D4" w:rsidR="00A45ED0" w:rsidRPr="00A45ED0" w:rsidRDefault="00A45ED0" w:rsidP="00A45ED0">
            <w:pPr>
              <w:pStyle w:val="Odsekzoznamu"/>
              <w:numPr>
                <w:ilvl w:val="0"/>
                <w:numId w:val="5"/>
              </w:numPr>
              <w:contextualSpacing w:val="0"/>
              <w:jc w:val="both"/>
              <w:rPr>
                <w:rFonts w:ascii="Times New Roman" w:eastAsia="Times New Roman" w:hAnsi="Times New Roman" w:cs="Times New Roman"/>
                <w:color w:val="00B050"/>
                <w:sz w:val="20"/>
                <w:szCs w:val="20"/>
                <w:lang w:eastAsia="sk-SK"/>
              </w:rPr>
            </w:pPr>
            <w:r w:rsidRPr="00A45ED0">
              <w:rPr>
                <w:rFonts w:ascii="Times New Roman" w:eastAsia="Times New Roman" w:hAnsi="Times New Roman" w:cs="Times New Roman"/>
                <w:sz w:val="20"/>
                <w:szCs w:val="20"/>
                <w:lang w:eastAsia="sk-SK"/>
              </w:rPr>
              <w:t xml:space="preserve">umožniť </w:t>
            </w:r>
            <w:r w:rsidR="003A527A" w:rsidRPr="00A45ED0">
              <w:rPr>
                <w:rFonts w:ascii="Times New Roman" w:eastAsia="Times New Roman" w:hAnsi="Times New Roman" w:cs="Times New Roman"/>
                <w:sz w:val="20"/>
                <w:szCs w:val="20"/>
                <w:lang w:eastAsia="sk-SK"/>
              </w:rPr>
              <w:t>poskytova</w:t>
            </w:r>
            <w:r w:rsidRPr="00A45ED0">
              <w:rPr>
                <w:rFonts w:ascii="Times New Roman" w:eastAsia="Times New Roman" w:hAnsi="Times New Roman" w:cs="Times New Roman"/>
                <w:sz w:val="20"/>
                <w:szCs w:val="20"/>
                <w:lang w:eastAsia="sk-SK"/>
              </w:rPr>
              <w:t>nie</w:t>
            </w:r>
            <w:r w:rsidR="003A527A" w:rsidRPr="00A45ED0">
              <w:rPr>
                <w:rFonts w:ascii="Times New Roman" w:eastAsia="Times New Roman" w:hAnsi="Times New Roman" w:cs="Times New Roman"/>
                <w:sz w:val="20"/>
                <w:szCs w:val="20"/>
                <w:lang w:eastAsia="sk-SK"/>
              </w:rPr>
              <w:t xml:space="preserve"> príspevk</w:t>
            </w:r>
            <w:r w:rsidRPr="00A45ED0">
              <w:rPr>
                <w:rFonts w:ascii="Times New Roman" w:eastAsia="Times New Roman" w:hAnsi="Times New Roman" w:cs="Times New Roman"/>
                <w:sz w:val="20"/>
                <w:szCs w:val="20"/>
                <w:lang w:eastAsia="sk-SK"/>
              </w:rPr>
              <w:t>u</w:t>
            </w:r>
            <w:r w:rsidR="003A527A" w:rsidRPr="00A45ED0">
              <w:rPr>
                <w:rFonts w:ascii="Times New Roman" w:eastAsia="Times New Roman" w:hAnsi="Times New Roman" w:cs="Times New Roman"/>
                <w:sz w:val="20"/>
                <w:szCs w:val="20"/>
                <w:lang w:eastAsia="sk-SK"/>
              </w:rPr>
              <w:t xml:space="preserve"> na dochádzku za prácou </w:t>
            </w:r>
            <w:r w:rsidRPr="00A45ED0">
              <w:rPr>
                <w:rFonts w:ascii="Times New Roman" w:eastAsia="Times New Roman" w:hAnsi="Times New Roman" w:cs="Times New Roman"/>
                <w:sz w:val="20"/>
                <w:szCs w:val="20"/>
                <w:lang w:eastAsia="sk-SK"/>
              </w:rPr>
              <w:t xml:space="preserve">(§ 53) </w:t>
            </w:r>
            <w:r w:rsidR="003A527A" w:rsidRPr="00A45ED0">
              <w:rPr>
                <w:rFonts w:ascii="Times New Roman" w:eastAsia="Times New Roman" w:hAnsi="Times New Roman" w:cs="Times New Roman"/>
                <w:sz w:val="20"/>
                <w:szCs w:val="20"/>
                <w:lang w:eastAsia="sk-SK"/>
              </w:rPr>
              <w:t xml:space="preserve">osobe v hmotnej núdzi, ktorá nie je uchádzačom o zamestnanie a tým znížiť jej výdavky </w:t>
            </w:r>
            <w:r w:rsidR="007D5DBF" w:rsidRPr="00A45ED0">
              <w:rPr>
                <w:rFonts w:ascii="Times New Roman" w:eastAsia="Times New Roman" w:hAnsi="Times New Roman" w:cs="Times New Roman"/>
                <w:sz w:val="20"/>
                <w:szCs w:val="20"/>
                <w:lang w:eastAsia="sk-SK"/>
              </w:rPr>
              <w:t>počas prvých mesiacov od nástupu do</w:t>
            </w:r>
            <w:r w:rsidR="003A527A" w:rsidRPr="00A45ED0">
              <w:rPr>
                <w:rFonts w:ascii="Times New Roman" w:eastAsia="Times New Roman" w:hAnsi="Times New Roman" w:cs="Times New Roman"/>
                <w:sz w:val="20"/>
                <w:szCs w:val="20"/>
                <w:lang w:eastAsia="sk-SK"/>
              </w:rPr>
              <w:t xml:space="preserve"> zamestnania</w:t>
            </w:r>
            <w:r w:rsidRPr="00A45ED0">
              <w:rPr>
                <w:rFonts w:ascii="Times New Roman" w:eastAsia="Times New Roman" w:hAnsi="Times New Roman" w:cs="Times New Roman"/>
                <w:sz w:val="20"/>
                <w:szCs w:val="20"/>
                <w:lang w:eastAsia="sk-SK"/>
              </w:rPr>
              <w:t xml:space="preserve">, </w:t>
            </w:r>
          </w:p>
          <w:p w14:paraId="6FBE62B8" w14:textId="0BA1C1EE" w:rsidR="00A45ED0" w:rsidRPr="00A45ED0" w:rsidRDefault="00A45ED0" w:rsidP="00A45ED0">
            <w:pPr>
              <w:pStyle w:val="Odsekzoznamu"/>
              <w:numPr>
                <w:ilvl w:val="0"/>
                <w:numId w:val="5"/>
              </w:numPr>
              <w:contextualSpacing w:val="0"/>
              <w:jc w:val="both"/>
              <w:rPr>
                <w:rFonts w:ascii="Times New Roman" w:eastAsia="Times New Roman" w:hAnsi="Times New Roman" w:cs="Times New Roman"/>
                <w:color w:val="00B050"/>
                <w:sz w:val="20"/>
                <w:szCs w:val="20"/>
                <w:lang w:eastAsia="sk-SK"/>
              </w:rPr>
            </w:pPr>
            <w:r w:rsidRPr="00A45ED0">
              <w:rPr>
                <w:rFonts w:ascii="Times New Roman" w:eastAsia="Times New Roman" w:hAnsi="Times New Roman" w:cs="Times New Roman"/>
                <w:color w:val="000000" w:themeColor="text1"/>
                <w:sz w:val="20"/>
                <w:szCs w:val="20"/>
              </w:rPr>
              <w:t>rozšír</w:t>
            </w:r>
            <w:r>
              <w:rPr>
                <w:rFonts w:ascii="Times New Roman" w:eastAsia="Times New Roman" w:hAnsi="Times New Roman" w:cs="Times New Roman"/>
                <w:color w:val="000000" w:themeColor="text1"/>
                <w:sz w:val="20"/>
                <w:szCs w:val="20"/>
              </w:rPr>
              <w:t xml:space="preserve">iť možnosť realizácie </w:t>
            </w:r>
            <w:r w:rsidRPr="00A45ED0">
              <w:rPr>
                <w:rFonts w:ascii="Times New Roman" w:eastAsia="Times New Roman" w:hAnsi="Times New Roman" w:cs="Times New Roman"/>
                <w:color w:val="000000" w:themeColor="text1"/>
                <w:sz w:val="20"/>
                <w:szCs w:val="20"/>
              </w:rPr>
              <w:t xml:space="preserve">aktívnych opatrení </w:t>
            </w:r>
            <w:r w:rsidR="00F41CEA">
              <w:rPr>
                <w:rFonts w:ascii="Times New Roman" w:eastAsia="Times New Roman" w:hAnsi="Times New Roman" w:cs="Times New Roman"/>
                <w:color w:val="000000" w:themeColor="text1"/>
                <w:sz w:val="20"/>
                <w:szCs w:val="20"/>
              </w:rPr>
              <w:t xml:space="preserve">na trhu práce </w:t>
            </w:r>
            <w:r w:rsidRPr="00A45ED0">
              <w:rPr>
                <w:rFonts w:ascii="Times New Roman" w:eastAsia="Times New Roman" w:hAnsi="Times New Roman" w:cs="Times New Roman"/>
                <w:color w:val="000000" w:themeColor="text1"/>
                <w:sz w:val="20"/>
                <w:szCs w:val="20"/>
              </w:rPr>
              <w:t xml:space="preserve">formou projektov a programov (§ 54) </w:t>
            </w:r>
            <w:r>
              <w:rPr>
                <w:rFonts w:ascii="Times New Roman" w:eastAsia="Times New Roman" w:hAnsi="Times New Roman" w:cs="Times New Roman"/>
                <w:color w:val="000000" w:themeColor="text1"/>
                <w:sz w:val="20"/>
                <w:szCs w:val="20"/>
              </w:rPr>
              <w:t>pre</w:t>
            </w:r>
            <w:r w:rsidRPr="00A45ED0">
              <w:rPr>
                <w:rFonts w:ascii="Times New Roman" w:eastAsia="Times New Roman" w:hAnsi="Times New Roman" w:cs="Times New Roman"/>
                <w:color w:val="000000" w:themeColor="text1"/>
                <w:sz w:val="20"/>
                <w:szCs w:val="20"/>
              </w:rPr>
              <w:t xml:space="preserve"> osobu v hmotnej núdzi za účelom podpory </w:t>
            </w:r>
            <w:r>
              <w:rPr>
                <w:rFonts w:ascii="Times New Roman" w:eastAsia="Times New Roman" w:hAnsi="Times New Roman" w:cs="Times New Roman"/>
                <w:color w:val="000000" w:themeColor="text1"/>
                <w:sz w:val="20"/>
                <w:szCs w:val="20"/>
              </w:rPr>
              <w:t xml:space="preserve">jej </w:t>
            </w:r>
            <w:r w:rsidRPr="00A45ED0">
              <w:rPr>
                <w:rFonts w:ascii="Times New Roman" w:eastAsia="Times New Roman" w:hAnsi="Times New Roman" w:cs="Times New Roman"/>
                <w:color w:val="000000" w:themeColor="text1"/>
                <w:sz w:val="20"/>
                <w:szCs w:val="20"/>
              </w:rPr>
              <w:t>začlenenia na trh práce.</w:t>
            </w:r>
          </w:p>
          <w:p w14:paraId="5663E36E" w14:textId="3E96FDAB" w:rsidR="00131798" w:rsidRPr="00BC7957" w:rsidRDefault="007D5DBF" w:rsidP="00A45ED0">
            <w:pPr>
              <w:jc w:val="both"/>
              <w:rPr>
                <w:rStyle w:val="normaltextrun"/>
                <w:rFonts w:ascii="Times New Roman" w:hAnsi="Times New Roman" w:cs="Times New Roman"/>
                <w:color w:val="000000"/>
                <w:sz w:val="20"/>
                <w:szCs w:val="20"/>
                <w:shd w:val="clear" w:color="auto" w:fill="FFFFFF"/>
              </w:rPr>
            </w:pPr>
            <w:r w:rsidRPr="00BC7957">
              <w:rPr>
                <w:rFonts w:ascii="Times New Roman" w:eastAsia="Times New Roman" w:hAnsi="Times New Roman" w:cs="Times New Roman"/>
                <w:sz w:val="20"/>
                <w:szCs w:val="20"/>
                <w:lang w:eastAsia="sk-SK"/>
              </w:rPr>
              <w:t xml:space="preserve">Cieľom úpravy </w:t>
            </w:r>
            <w:r w:rsidR="00745DA8" w:rsidRPr="00BC7957">
              <w:rPr>
                <w:rFonts w:ascii="Times New Roman" w:eastAsia="Times New Roman" w:hAnsi="Times New Roman" w:cs="Times New Roman"/>
                <w:sz w:val="20"/>
                <w:szCs w:val="20"/>
                <w:lang w:eastAsia="sk-SK"/>
              </w:rPr>
              <w:t>aktivačnej činnosti je</w:t>
            </w:r>
            <w:r w:rsidR="00131798" w:rsidRPr="00BC7957">
              <w:rPr>
                <w:rFonts w:ascii="Times New Roman" w:eastAsia="Times New Roman" w:hAnsi="Times New Roman" w:cs="Times New Roman"/>
                <w:sz w:val="20"/>
                <w:szCs w:val="20"/>
                <w:lang w:eastAsia="sk-SK"/>
              </w:rPr>
              <w:t xml:space="preserve"> </w:t>
            </w:r>
            <w:r w:rsidR="00C720BD" w:rsidRPr="00BC7957">
              <w:rPr>
                <w:rFonts w:ascii="Times New Roman" w:eastAsia="Times New Roman" w:hAnsi="Times New Roman" w:cs="Times New Roman"/>
                <w:sz w:val="20"/>
                <w:szCs w:val="20"/>
                <w:lang w:eastAsia="sk-SK"/>
              </w:rPr>
              <w:t>lepšia a </w:t>
            </w:r>
            <w:r w:rsidR="00C720BD" w:rsidRPr="00BC7957">
              <w:rPr>
                <w:rFonts w:ascii="Times New Roman" w:hAnsi="Times New Roman" w:cs="Times New Roman"/>
                <w:bCs/>
                <w:sz w:val="20"/>
                <w:szCs w:val="20"/>
              </w:rPr>
              <w:t>efektívnejšia</w:t>
            </w:r>
            <w:r w:rsidR="00C720BD" w:rsidRPr="00BC7957">
              <w:rPr>
                <w:rFonts w:ascii="Times New Roman" w:eastAsia="Times New Roman" w:hAnsi="Times New Roman" w:cs="Times New Roman"/>
                <w:sz w:val="20"/>
                <w:szCs w:val="20"/>
                <w:lang w:eastAsia="sk-SK"/>
              </w:rPr>
              <w:t xml:space="preserve"> integrácia najviac zraniteľných osôb na trh práce, </w:t>
            </w:r>
            <w:r w:rsidR="00C720BD" w:rsidRPr="00BC7957">
              <w:rPr>
                <w:rStyle w:val="normaltextrun"/>
                <w:rFonts w:ascii="Times New Roman" w:hAnsi="Times New Roman" w:cs="Times New Roman"/>
                <w:color w:val="000000"/>
                <w:sz w:val="20"/>
                <w:szCs w:val="20"/>
                <w:shd w:val="clear" w:color="auto" w:fill="FFFFFF"/>
              </w:rPr>
              <w:t xml:space="preserve">rozvoj ich sociálnych kompetencií a získavanie vedomostí a zručností potrebných pre trh práce. </w:t>
            </w:r>
            <w:r w:rsidR="00131798" w:rsidRPr="00BC7957">
              <w:rPr>
                <w:rStyle w:val="normaltextrun"/>
                <w:rFonts w:ascii="Times New Roman" w:hAnsi="Times New Roman" w:cs="Times New Roman"/>
                <w:color w:val="000000"/>
                <w:sz w:val="20"/>
                <w:szCs w:val="20"/>
                <w:shd w:val="clear" w:color="auto" w:fill="FFFFFF"/>
              </w:rPr>
              <w:t>Na tento účel sa návrhom zákona o službách zamestnanosti:</w:t>
            </w:r>
          </w:p>
          <w:p w14:paraId="1AFCF918" w14:textId="718B07A5" w:rsidR="00131798" w:rsidRPr="00BC7957" w:rsidRDefault="004F60D6" w:rsidP="00A45ED0">
            <w:pPr>
              <w:pStyle w:val="Odsekzoznamu"/>
              <w:numPr>
                <w:ilvl w:val="0"/>
                <w:numId w:val="5"/>
              </w:numPr>
              <w:jc w:val="both"/>
              <w:rPr>
                <w:rFonts w:ascii="Times New Roman" w:eastAsia="Times New Roman" w:hAnsi="Times New Roman" w:cs="Times New Roman"/>
                <w:sz w:val="20"/>
                <w:szCs w:val="20"/>
                <w:lang w:eastAsia="sk-SK"/>
              </w:rPr>
            </w:pPr>
            <w:r w:rsidRPr="00BC7957">
              <w:rPr>
                <w:rFonts w:ascii="Times New Roman" w:eastAsia="Times New Roman" w:hAnsi="Times New Roman" w:cs="Times New Roman"/>
                <w:sz w:val="20"/>
                <w:szCs w:val="20"/>
                <w:lang w:eastAsia="sk-SK"/>
              </w:rPr>
              <w:t>rozširujú</w:t>
            </w:r>
            <w:r w:rsidR="00745DA8" w:rsidRPr="00BC7957">
              <w:rPr>
                <w:rFonts w:ascii="Times New Roman" w:eastAsia="Times New Roman" w:hAnsi="Times New Roman" w:cs="Times New Roman"/>
                <w:sz w:val="20"/>
                <w:szCs w:val="20"/>
                <w:lang w:eastAsia="sk-SK"/>
              </w:rPr>
              <w:t xml:space="preserve"> možnosti vykonávania</w:t>
            </w:r>
            <w:r w:rsidR="00131798" w:rsidRPr="00BC7957">
              <w:rPr>
                <w:rFonts w:ascii="Times New Roman" w:eastAsia="Times New Roman" w:hAnsi="Times New Roman" w:cs="Times New Roman"/>
                <w:sz w:val="20"/>
                <w:szCs w:val="20"/>
                <w:lang w:eastAsia="sk-SK"/>
              </w:rPr>
              <w:t xml:space="preserve"> aktivačnej činnosti</w:t>
            </w:r>
            <w:r w:rsidR="00745DA8" w:rsidRPr="00BC7957">
              <w:rPr>
                <w:rFonts w:ascii="Times New Roman" w:eastAsia="Times New Roman" w:hAnsi="Times New Roman" w:cs="Times New Roman"/>
                <w:sz w:val="20"/>
                <w:szCs w:val="20"/>
                <w:lang w:eastAsia="sk-SK"/>
              </w:rPr>
              <w:t xml:space="preserve"> </w:t>
            </w:r>
            <w:r w:rsidR="00F22356">
              <w:rPr>
                <w:rFonts w:ascii="Times New Roman" w:eastAsia="Times New Roman" w:hAnsi="Times New Roman" w:cs="Times New Roman"/>
                <w:sz w:val="20"/>
                <w:szCs w:val="20"/>
                <w:lang w:eastAsia="sk-SK"/>
              </w:rPr>
              <w:t xml:space="preserve">dlhodobo nezamestnaného občana v hmotnej núdzi </w:t>
            </w:r>
            <w:r w:rsidR="00745DA8" w:rsidRPr="00BC7957">
              <w:rPr>
                <w:rFonts w:ascii="Times New Roman" w:eastAsia="Times New Roman" w:hAnsi="Times New Roman" w:cs="Times New Roman"/>
                <w:sz w:val="20"/>
                <w:szCs w:val="20"/>
                <w:lang w:eastAsia="sk-SK"/>
              </w:rPr>
              <w:t xml:space="preserve">formou vykonávania služieb vo </w:t>
            </w:r>
            <w:r w:rsidR="00FD6FAC" w:rsidRPr="00BC7957">
              <w:rPr>
                <w:rFonts w:ascii="Times New Roman" w:eastAsia="Times New Roman" w:hAnsi="Times New Roman" w:cs="Times New Roman"/>
                <w:sz w:val="20"/>
                <w:szCs w:val="20"/>
                <w:lang w:eastAsia="sk-SK"/>
              </w:rPr>
              <w:t xml:space="preserve">verejnom </w:t>
            </w:r>
            <w:r w:rsidR="00F22356">
              <w:rPr>
                <w:rFonts w:ascii="Times New Roman" w:eastAsia="Times New Roman" w:hAnsi="Times New Roman" w:cs="Times New Roman"/>
                <w:sz w:val="20"/>
                <w:szCs w:val="20"/>
                <w:lang w:eastAsia="sk-SK"/>
              </w:rPr>
              <w:t xml:space="preserve">záujme </w:t>
            </w:r>
            <w:r w:rsidR="00FD6FAC" w:rsidRPr="00BC7957">
              <w:rPr>
                <w:rFonts w:ascii="Times New Roman" w:eastAsia="Times New Roman" w:hAnsi="Times New Roman" w:cs="Times New Roman"/>
                <w:sz w:val="20"/>
                <w:szCs w:val="20"/>
                <w:lang w:eastAsia="sk-SK"/>
              </w:rPr>
              <w:t xml:space="preserve">v </w:t>
            </w:r>
            <w:r w:rsidR="00FD6FAC" w:rsidRPr="00BC7957">
              <w:rPr>
                <w:rFonts w:ascii="Times New Roman" w:hAnsi="Times New Roman" w:cs="Times New Roman"/>
                <w:sz w:val="20"/>
                <w:szCs w:val="20"/>
              </w:rPr>
              <w:t>oblasti sociálnych vecí, zdravotníctva, vzdelávania, kultúry, športu</w:t>
            </w:r>
            <w:r w:rsidR="00847E62" w:rsidRPr="00BC7957">
              <w:rPr>
                <w:rFonts w:ascii="Times New Roman" w:hAnsi="Times New Roman" w:cs="Times New Roman"/>
                <w:sz w:val="20"/>
                <w:szCs w:val="20"/>
              </w:rPr>
              <w:t xml:space="preserve"> a</w:t>
            </w:r>
            <w:r w:rsidR="00F22356">
              <w:rPr>
                <w:rFonts w:ascii="Times New Roman" w:hAnsi="Times New Roman" w:cs="Times New Roman"/>
                <w:sz w:val="20"/>
                <w:szCs w:val="20"/>
              </w:rPr>
              <w:t> </w:t>
            </w:r>
            <w:r w:rsidR="00847E62" w:rsidRPr="00BC7957">
              <w:rPr>
                <w:rFonts w:ascii="Times New Roman" w:hAnsi="Times New Roman" w:cs="Times New Roman"/>
                <w:sz w:val="20"/>
                <w:szCs w:val="20"/>
              </w:rPr>
              <w:t>pod</w:t>
            </w:r>
            <w:r w:rsidR="00F22356">
              <w:rPr>
                <w:rFonts w:ascii="Times New Roman" w:hAnsi="Times New Roman" w:cs="Times New Roman"/>
                <w:sz w:val="20"/>
                <w:szCs w:val="20"/>
              </w:rPr>
              <w:t>.</w:t>
            </w:r>
            <w:r w:rsidR="00BC7957">
              <w:rPr>
                <w:rFonts w:ascii="Times New Roman" w:hAnsi="Times New Roman" w:cs="Times New Roman"/>
                <w:sz w:val="20"/>
                <w:szCs w:val="20"/>
              </w:rPr>
              <w:t xml:space="preserve"> u právnických osôb, </w:t>
            </w:r>
            <w:r w:rsidR="00BC7957" w:rsidRPr="00BC7957">
              <w:rPr>
                <w:rFonts w:ascii="Times New Roman" w:hAnsi="Times New Roman" w:cs="Times New Roman"/>
                <w:sz w:val="20"/>
                <w:szCs w:val="20"/>
              </w:rPr>
              <w:t>ktoré vykonávajú svoju činnosť v</w:t>
            </w:r>
            <w:r w:rsidR="00F22356">
              <w:rPr>
                <w:rFonts w:ascii="Times New Roman" w:hAnsi="Times New Roman" w:cs="Times New Roman"/>
                <w:sz w:val="20"/>
                <w:szCs w:val="20"/>
              </w:rPr>
              <w:t> </w:t>
            </w:r>
            <w:r w:rsidR="00F22356" w:rsidRPr="00BC7957">
              <w:rPr>
                <w:rFonts w:ascii="Times New Roman" w:hAnsi="Times New Roman" w:cs="Times New Roman"/>
                <w:sz w:val="20"/>
                <w:szCs w:val="20"/>
              </w:rPr>
              <w:t>oblastiach</w:t>
            </w:r>
            <w:r w:rsidR="00F22356">
              <w:rPr>
                <w:rFonts w:ascii="Times New Roman" w:hAnsi="Times New Roman" w:cs="Times New Roman"/>
                <w:sz w:val="20"/>
                <w:szCs w:val="20"/>
              </w:rPr>
              <w:t xml:space="preserve"> </w:t>
            </w:r>
            <w:r w:rsidR="00F22356" w:rsidRPr="00BC7957">
              <w:rPr>
                <w:rFonts w:ascii="Times New Roman" w:hAnsi="Times New Roman" w:cs="Times New Roman"/>
                <w:sz w:val="20"/>
                <w:szCs w:val="20"/>
              </w:rPr>
              <w:t>vymedzených</w:t>
            </w:r>
            <w:r w:rsidR="00F22356">
              <w:rPr>
                <w:rFonts w:ascii="Times New Roman" w:hAnsi="Times New Roman" w:cs="Times New Roman"/>
                <w:sz w:val="20"/>
                <w:szCs w:val="20"/>
              </w:rPr>
              <w:t xml:space="preserve"> </w:t>
            </w:r>
            <w:r w:rsidR="00B72435">
              <w:rPr>
                <w:rFonts w:ascii="Times New Roman" w:hAnsi="Times New Roman" w:cs="Times New Roman"/>
                <w:sz w:val="20"/>
                <w:szCs w:val="20"/>
              </w:rPr>
              <w:t xml:space="preserve">v zákone o službách zamestnanosti, § 52 ods. </w:t>
            </w:r>
            <w:r w:rsidR="00117EF4">
              <w:rPr>
                <w:rFonts w:ascii="Times New Roman" w:hAnsi="Times New Roman" w:cs="Times New Roman"/>
                <w:sz w:val="20"/>
                <w:szCs w:val="20"/>
              </w:rPr>
              <w:t>2 písm. b)</w:t>
            </w:r>
            <w:r w:rsidR="00F22356">
              <w:rPr>
                <w:rFonts w:ascii="Times New Roman" w:hAnsi="Times New Roman" w:cs="Times New Roman"/>
                <w:sz w:val="20"/>
                <w:szCs w:val="20"/>
              </w:rPr>
              <w:t xml:space="preserve"> </w:t>
            </w:r>
            <w:r w:rsidR="00B72435">
              <w:rPr>
                <w:rFonts w:ascii="Times New Roman" w:hAnsi="Times New Roman" w:cs="Times New Roman"/>
                <w:sz w:val="20"/>
                <w:szCs w:val="20"/>
              </w:rPr>
              <w:t xml:space="preserve">návrhu, </w:t>
            </w:r>
            <w:r w:rsidR="00BC7957" w:rsidRPr="00BC7957">
              <w:rPr>
                <w:rFonts w:ascii="Times New Roman" w:hAnsi="Times New Roman" w:cs="Times New Roman"/>
                <w:sz w:val="20"/>
                <w:szCs w:val="20"/>
              </w:rPr>
              <w:t>a túto činnosť nevykonávajú za účelom dosiahnutia zisku</w:t>
            </w:r>
            <w:r w:rsidR="00BC7957">
              <w:rPr>
                <w:rFonts w:ascii="Times New Roman" w:hAnsi="Times New Roman" w:cs="Times New Roman"/>
                <w:sz w:val="20"/>
                <w:szCs w:val="20"/>
              </w:rPr>
              <w:t>,</w:t>
            </w:r>
          </w:p>
          <w:p w14:paraId="4BC04712" w14:textId="6ACBBDA3" w:rsidR="004F60D6" w:rsidRPr="00BC7957" w:rsidRDefault="00C720BD" w:rsidP="00A45ED0">
            <w:pPr>
              <w:pStyle w:val="Odsekzoznamu"/>
              <w:numPr>
                <w:ilvl w:val="0"/>
                <w:numId w:val="5"/>
              </w:numPr>
              <w:jc w:val="both"/>
              <w:rPr>
                <w:rFonts w:ascii="Times New Roman" w:hAnsi="Times New Roman"/>
                <w:bCs/>
                <w:color w:val="00B050"/>
                <w:sz w:val="20"/>
                <w:szCs w:val="20"/>
              </w:rPr>
            </w:pPr>
            <w:r w:rsidRPr="00BC7957">
              <w:rPr>
                <w:rStyle w:val="normaltextrun"/>
                <w:rFonts w:ascii="Times New Roman" w:hAnsi="Times New Roman" w:cs="Times New Roman"/>
                <w:color w:val="000000"/>
                <w:sz w:val="20"/>
                <w:szCs w:val="20"/>
                <w:shd w:val="clear" w:color="auto" w:fill="FFFFFF"/>
              </w:rPr>
              <w:t xml:space="preserve">podporí </w:t>
            </w:r>
            <w:r w:rsidR="00B72435">
              <w:rPr>
                <w:rStyle w:val="normaltextrun"/>
                <w:rFonts w:ascii="Times New Roman" w:hAnsi="Times New Roman" w:cs="Times New Roman"/>
                <w:color w:val="000000"/>
                <w:sz w:val="20"/>
                <w:szCs w:val="20"/>
                <w:shd w:val="clear" w:color="auto" w:fill="FFFFFF"/>
              </w:rPr>
              <w:t xml:space="preserve">možnosť </w:t>
            </w:r>
            <w:r w:rsidRPr="00BC7957">
              <w:rPr>
                <w:rStyle w:val="normaltextrun"/>
                <w:rFonts w:ascii="Times New Roman" w:hAnsi="Times New Roman" w:cs="Times New Roman"/>
                <w:color w:val="000000"/>
                <w:sz w:val="20"/>
                <w:szCs w:val="20"/>
                <w:shd w:val="clear" w:color="auto" w:fill="FFFFFF"/>
              </w:rPr>
              <w:t>vykonávani</w:t>
            </w:r>
            <w:r w:rsidR="00B72435">
              <w:rPr>
                <w:rStyle w:val="normaltextrun"/>
                <w:rFonts w:ascii="Times New Roman" w:hAnsi="Times New Roman" w:cs="Times New Roman"/>
                <w:color w:val="000000"/>
                <w:sz w:val="20"/>
                <w:szCs w:val="20"/>
                <w:shd w:val="clear" w:color="auto" w:fill="FFFFFF"/>
              </w:rPr>
              <w:t>a</w:t>
            </w:r>
            <w:r w:rsidRPr="00BC7957">
              <w:rPr>
                <w:rStyle w:val="normaltextrun"/>
                <w:rFonts w:ascii="Times New Roman" w:hAnsi="Times New Roman" w:cs="Times New Roman"/>
                <w:color w:val="000000"/>
                <w:sz w:val="20"/>
                <w:szCs w:val="20"/>
                <w:shd w:val="clear" w:color="auto" w:fill="FFFFFF"/>
              </w:rPr>
              <w:t xml:space="preserve"> aktivačnej činnosti </w:t>
            </w:r>
            <w:r w:rsidR="00F22356">
              <w:rPr>
                <w:rStyle w:val="normaltextrun"/>
                <w:rFonts w:ascii="Times New Roman" w:hAnsi="Times New Roman" w:cs="Times New Roman"/>
                <w:color w:val="000000"/>
                <w:sz w:val="20"/>
                <w:szCs w:val="20"/>
                <w:shd w:val="clear" w:color="auto" w:fill="FFFFFF"/>
              </w:rPr>
              <w:t xml:space="preserve">formou menších obecných služieb pre obec </w:t>
            </w:r>
            <w:r w:rsidRPr="00BC7957">
              <w:rPr>
                <w:rStyle w:val="normaltextrun"/>
                <w:rFonts w:ascii="Times New Roman" w:hAnsi="Times New Roman" w:cs="Times New Roman"/>
                <w:color w:val="000000"/>
                <w:sz w:val="20"/>
                <w:szCs w:val="20"/>
                <w:shd w:val="clear" w:color="auto" w:fill="FFFFFF"/>
              </w:rPr>
              <w:t>v rámci mikroregiónu na základe spolupráce obcí</w:t>
            </w:r>
            <w:r w:rsidR="004F60D6" w:rsidRPr="00BC7957">
              <w:rPr>
                <w:rFonts w:ascii="Times New Roman" w:hAnsi="Times New Roman" w:cs="Times New Roman"/>
                <w:sz w:val="20"/>
                <w:szCs w:val="20"/>
              </w:rPr>
              <w:t>,</w:t>
            </w:r>
          </w:p>
          <w:p w14:paraId="757171E8" w14:textId="5FFF312D" w:rsidR="004F60D6" w:rsidRPr="00B72435" w:rsidRDefault="007A0B0F" w:rsidP="00A45ED0">
            <w:pPr>
              <w:pStyle w:val="Odsekzoznamu"/>
              <w:numPr>
                <w:ilvl w:val="0"/>
                <w:numId w:val="5"/>
              </w:numPr>
              <w:jc w:val="both"/>
              <w:rPr>
                <w:rStyle w:val="normaltextrun"/>
                <w:rFonts w:ascii="Times New Roman" w:hAnsi="Times New Roman"/>
                <w:bCs/>
                <w:color w:val="00B050"/>
                <w:sz w:val="20"/>
                <w:szCs w:val="20"/>
              </w:rPr>
            </w:pPr>
            <w:r>
              <w:rPr>
                <w:rFonts w:ascii="Times New Roman" w:hAnsi="Times New Roman" w:cs="Times New Roman"/>
                <w:sz w:val="20"/>
                <w:szCs w:val="20"/>
              </w:rPr>
              <w:t xml:space="preserve">podporí </w:t>
            </w:r>
            <w:r w:rsidR="004F60D6" w:rsidRPr="00B72435">
              <w:rPr>
                <w:rFonts w:ascii="Times New Roman" w:eastAsia="Times New Roman" w:hAnsi="Times New Roman" w:cs="Times New Roman"/>
                <w:sz w:val="20"/>
                <w:szCs w:val="20"/>
                <w:lang w:eastAsia="sk-SK"/>
              </w:rPr>
              <w:t xml:space="preserve">doprava dlhodobo nezamestnaných občanov </w:t>
            </w:r>
            <w:r w:rsidR="002D484B" w:rsidRPr="00B72435">
              <w:rPr>
                <w:rFonts w:ascii="Times New Roman" w:eastAsia="Times New Roman" w:hAnsi="Times New Roman" w:cs="Times New Roman"/>
                <w:sz w:val="20"/>
                <w:szCs w:val="20"/>
                <w:lang w:eastAsia="sk-SK"/>
              </w:rPr>
              <w:t xml:space="preserve">v hmotnej núdzi </w:t>
            </w:r>
            <w:r w:rsidR="004F60D6" w:rsidRPr="00B72435">
              <w:rPr>
                <w:rFonts w:ascii="Times New Roman" w:eastAsia="Times New Roman" w:hAnsi="Times New Roman" w:cs="Times New Roman"/>
                <w:sz w:val="20"/>
                <w:szCs w:val="20"/>
                <w:lang w:eastAsia="sk-SK"/>
              </w:rPr>
              <w:t xml:space="preserve">do miesta vykonávania </w:t>
            </w:r>
            <w:r w:rsidR="00E06241" w:rsidRPr="00B72435">
              <w:rPr>
                <w:rFonts w:ascii="Times New Roman" w:eastAsia="Times New Roman" w:hAnsi="Times New Roman" w:cs="Times New Roman"/>
                <w:sz w:val="20"/>
                <w:szCs w:val="20"/>
                <w:lang w:eastAsia="sk-SK"/>
              </w:rPr>
              <w:t xml:space="preserve">menších obecných služieb pre obec alebo </w:t>
            </w:r>
            <w:r w:rsidR="004F60D6" w:rsidRPr="00B72435">
              <w:rPr>
                <w:rFonts w:ascii="Times New Roman" w:eastAsia="Times New Roman" w:hAnsi="Times New Roman" w:cs="Times New Roman"/>
                <w:sz w:val="20"/>
                <w:szCs w:val="20"/>
                <w:lang w:eastAsia="sk-SK"/>
              </w:rPr>
              <w:t>služieb vo verejnom záujme</w:t>
            </w:r>
            <w:r w:rsidR="00B72435" w:rsidRPr="00B72435">
              <w:rPr>
                <w:rFonts w:ascii="Times New Roman" w:eastAsia="Times New Roman" w:hAnsi="Times New Roman" w:cs="Times New Roman"/>
                <w:sz w:val="20"/>
                <w:szCs w:val="20"/>
                <w:lang w:eastAsia="sk-SK"/>
              </w:rPr>
              <w:t xml:space="preserve">, ak </w:t>
            </w:r>
            <w:r w:rsidR="00B72435" w:rsidRPr="00B72435">
              <w:rPr>
                <w:rFonts w:ascii="Times New Roman" w:eastAsia="Times New Roman" w:hAnsi="Times New Roman" w:cs="Times New Roman"/>
                <w:sz w:val="20"/>
                <w:szCs w:val="20"/>
              </w:rPr>
              <w:t>miesto vykonávania aktivačnej činnosti je mimo územia obce, v ktorej má dlhodobo nezamestnaný občan v hmotnej núdzi trvalý pobyt</w:t>
            </w:r>
            <w:r w:rsidR="00B72435" w:rsidRPr="00B72435">
              <w:rPr>
                <w:rFonts w:ascii="Times New Roman" w:eastAsia="Times New Roman" w:hAnsi="Times New Roman" w:cs="Times New Roman"/>
                <w:sz w:val="20"/>
                <w:szCs w:val="20"/>
                <w:lang w:eastAsia="sk-SK"/>
              </w:rPr>
              <w:t xml:space="preserve"> </w:t>
            </w:r>
            <w:r w:rsidR="004F60D6" w:rsidRPr="00B72435">
              <w:rPr>
                <w:rFonts w:ascii="Times New Roman" w:eastAsia="Times New Roman" w:hAnsi="Times New Roman" w:cs="Times New Roman"/>
                <w:sz w:val="20"/>
                <w:szCs w:val="20"/>
                <w:lang w:eastAsia="sk-SK"/>
              </w:rPr>
              <w:t>.</w:t>
            </w:r>
          </w:p>
          <w:p w14:paraId="673170F1" w14:textId="591EB3D1" w:rsidR="00094EC2" w:rsidRDefault="00D039EC" w:rsidP="00094EC2">
            <w:pPr>
              <w:jc w:val="both"/>
              <w:rPr>
                <w:rFonts w:ascii="Times New Roman" w:eastAsia="Times New Roman" w:hAnsi="Times New Roman" w:cs="Times New Roman"/>
                <w:sz w:val="20"/>
                <w:szCs w:val="20"/>
                <w:lang w:eastAsia="sk-SK"/>
              </w:rPr>
            </w:pPr>
            <w:r w:rsidRPr="00BC7957">
              <w:rPr>
                <w:rFonts w:ascii="Times New Roman" w:hAnsi="Times New Roman"/>
                <w:bCs/>
                <w:sz w:val="20"/>
                <w:szCs w:val="20"/>
              </w:rPr>
              <w:t xml:space="preserve">Cieľom </w:t>
            </w:r>
            <w:r w:rsidR="007D5DBF" w:rsidRPr="00BC7957">
              <w:rPr>
                <w:rFonts w:ascii="Times New Roman" w:hAnsi="Times New Roman"/>
                <w:bCs/>
                <w:sz w:val="20"/>
                <w:szCs w:val="20"/>
              </w:rPr>
              <w:t xml:space="preserve">navrhovaných úprav v oblasti </w:t>
            </w:r>
            <w:r w:rsidR="006C1602">
              <w:rPr>
                <w:rFonts w:ascii="Times New Roman" w:hAnsi="Times New Roman"/>
                <w:bCs/>
                <w:sz w:val="20"/>
                <w:szCs w:val="20"/>
              </w:rPr>
              <w:t xml:space="preserve">poskytovania </w:t>
            </w:r>
            <w:r w:rsidR="002D484B">
              <w:rPr>
                <w:rStyle w:val="normaltextrun"/>
                <w:rFonts w:ascii="Times New Roman" w:hAnsi="Times New Roman" w:cs="Times New Roman"/>
                <w:color w:val="000000"/>
                <w:sz w:val="20"/>
                <w:szCs w:val="20"/>
                <w:shd w:val="clear" w:color="auto" w:fill="FFFFFF"/>
              </w:rPr>
              <w:t>služieb zamestnanosti</w:t>
            </w:r>
            <w:r w:rsidR="00E74733">
              <w:rPr>
                <w:rStyle w:val="normaltextrun"/>
                <w:rFonts w:ascii="Times New Roman" w:hAnsi="Times New Roman" w:cs="Times New Roman"/>
                <w:color w:val="000000"/>
                <w:sz w:val="20"/>
                <w:szCs w:val="20"/>
                <w:shd w:val="clear" w:color="auto" w:fill="FFFFFF"/>
              </w:rPr>
              <w:t xml:space="preserve">, aktívnych opatrení na trhu práce </w:t>
            </w:r>
            <w:r w:rsidRPr="00BC7957">
              <w:rPr>
                <w:rFonts w:ascii="Times New Roman" w:hAnsi="Times New Roman"/>
                <w:bCs/>
                <w:sz w:val="20"/>
                <w:szCs w:val="20"/>
              </w:rPr>
              <w:t>je</w:t>
            </w:r>
            <w:r w:rsidR="007A0B0F">
              <w:rPr>
                <w:rFonts w:ascii="Times New Roman" w:hAnsi="Times New Roman"/>
                <w:bCs/>
                <w:sz w:val="20"/>
                <w:szCs w:val="20"/>
              </w:rPr>
              <w:t xml:space="preserve"> </w:t>
            </w:r>
            <w:r w:rsidR="005A1B31">
              <w:rPr>
                <w:rFonts w:ascii="Times New Roman" w:hAnsi="Times New Roman"/>
                <w:bCs/>
                <w:sz w:val="20"/>
                <w:szCs w:val="20"/>
              </w:rPr>
              <w:t xml:space="preserve">tiež </w:t>
            </w:r>
            <w:r w:rsidR="00BB1340" w:rsidRPr="00BB1340">
              <w:rPr>
                <w:rStyle w:val="normaltextrun"/>
                <w:rFonts w:ascii="Times New Roman" w:hAnsi="Times New Roman" w:cs="Times New Roman"/>
                <w:color w:val="000000"/>
                <w:sz w:val="20"/>
                <w:szCs w:val="20"/>
                <w:shd w:val="clear" w:color="auto" w:fill="FFFFFF"/>
              </w:rPr>
              <w:t>precizova</w:t>
            </w:r>
            <w:r w:rsidR="005A1B31">
              <w:rPr>
                <w:rStyle w:val="normaltextrun"/>
                <w:rFonts w:ascii="Times New Roman" w:hAnsi="Times New Roman" w:cs="Times New Roman"/>
                <w:color w:val="000000"/>
                <w:sz w:val="20"/>
                <w:szCs w:val="20"/>
                <w:shd w:val="clear" w:color="auto" w:fill="FFFFFF"/>
              </w:rPr>
              <w:t>nie</w:t>
            </w:r>
            <w:r w:rsidR="00BB1340" w:rsidRPr="00BB1340">
              <w:rPr>
                <w:rStyle w:val="normaltextrun"/>
                <w:rFonts w:ascii="Times New Roman" w:hAnsi="Times New Roman" w:cs="Times New Roman"/>
                <w:color w:val="000000"/>
                <w:sz w:val="20"/>
                <w:szCs w:val="20"/>
                <w:shd w:val="clear" w:color="auto" w:fill="FFFFFF"/>
              </w:rPr>
              <w:t xml:space="preserve"> rám</w:t>
            </w:r>
            <w:r w:rsidR="00BB1340">
              <w:rPr>
                <w:rStyle w:val="normaltextrun"/>
                <w:rFonts w:ascii="Times New Roman" w:hAnsi="Times New Roman" w:cs="Times New Roman"/>
                <w:color w:val="000000"/>
                <w:sz w:val="20"/>
                <w:szCs w:val="20"/>
                <w:shd w:val="clear" w:color="auto" w:fill="FFFFFF"/>
              </w:rPr>
              <w:t>c</w:t>
            </w:r>
            <w:r w:rsidR="005A1B31">
              <w:rPr>
                <w:rStyle w:val="normaltextrun"/>
                <w:rFonts w:ascii="Times New Roman" w:hAnsi="Times New Roman" w:cs="Times New Roman"/>
                <w:color w:val="000000"/>
                <w:sz w:val="20"/>
                <w:szCs w:val="20"/>
                <w:shd w:val="clear" w:color="auto" w:fill="FFFFFF"/>
              </w:rPr>
              <w:t>a</w:t>
            </w:r>
            <w:r w:rsidR="00BB1340" w:rsidRPr="00BB1340">
              <w:rPr>
                <w:rStyle w:val="normaltextrun"/>
                <w:rFonts w:ascii="Times New Roman" w:hAnsi="Times New Roman" w:cs="Times New Roman"/>
                <w:color w:val="000000"/>
                <w:sz w:val="20"/>
                <w:szCs w:val="20"/>
                <w:shd w:val="clear" w:color="auto" w:fill="FFFFFF"/>
              </w:rPr>
              <w:t xml:space="preserve"> </w:t>
            </w:r>
            <w:r w:rsidR="00BB1340" w:rsidRPr="00BB1340">
              <w:rPr>
                <w:rFonts w:ascii="Times New Roman" w:eastAsia="Times New Roman" w:hAnsi="Times New Roman" w:cs="Times New Roman"/>
                <w:sz w:val="20"/>
                <w:szCs w:val="20"/>
                <w:lang w:eastAsia="sk-SK"/>
              </w:rPr>
              <w:t>podmienok</w:t>
            </w:r>
            <w:r w:rsidR="00BB1340" w:rsidRPr="00BB1340">
              <w:rPr>
                <w:rStyle w:val="normaltextrun"/>
                <w:rFonts w:ascii="Times New Roman" w:hAnsi="Times New Roman" w:cs="Times New Roman"/>
                <w:color w:val="000000"/>
                <w:sz w:val="20"/>
                <w:szCs w:val="20"/>
                <w:shd w:val="clear" w:color="auto" w:fill="FFFFFF"/>
              </w:rPr>
              <w:t>, ktoré musí agentúra dočasného zamestnávania spĺňať počas celého obdobia platnosti p</w:t>
            </w:r>
            <w:r w:rsidR="00863DB6">
              <w:rPr>
                <w:rStyle w:val="normaltextrun"/>
                <w:rFonts w:ascii="Times New Roman" w:hAnsi="Times New Roman" w:cs="Times New Roman"/>
                <w:color w:val="000000"/>
                <w:sz w:val="20"/>
                <w:szCs w:val="20"/>
                <w:shd w:val="clear" w:color="auto" w:fill="FFFFFF"/>
              </w:rPr>
              <w:t>ovolenia a vykonávania činnosti tak, ako pri podaní žiadosti o získanie povolenia,</w:t>
            </w:r>
            <w:r w:rsidR="006C1602">
              <w:rPr>
                <w:rStyle w:val="normaltextrun"/>
                <w:rFonts w:ascii="Times New Roman" w:hAnsi="Times New Roman" w:cs="Times New Roman"/>
                <w:color w:val="000000"/>
                <w:sz w:val="20"/>
                <w:szCs w:val="20"/>
                <w:shd w:val="clear" w:color="auto" w:fill="FFFFFF"/>
              </w:rPr>
              <w:t xml:space="preserve"> </w:t>
            </w:r>
            <w:r w:rsidR="004733C5" w:rsidRPr="004733C5">
              <w:rPr>
                <w:rStyle w:val="normaltextrun"/>
                <w:rFonts w:ascii="Times New Roman" w:hAnsi="Times New Roman" w:cs="Times New Roman"/>
                <w:sz w:val="20"/>
                <w:szCs w:val="20"/>
                <w:shd w:val="clear" w:color="auto" w:fill="FFFFFF"/>
              </w:rPr>
              <w:t xml:space="preserve">podávanie žiadosti o poskytnutie príspevku podľa zákona o službách zamestnanosti </w:t>
            </w:r>
            <w:r w:rsidR="004733C5">
              <w:rPr>
                <w:rStyle w:val="normaltextrun"/>
                <w:rFonts w:ascii="Times New Roman" w:hAnsi="Times New Roman" w:cs="Times New Roman"/>
                <w:sz w:val="20"/>
                <w:szCs w:val="20"/>
                <w:shd w:val="clear" w:color="auto" w:fill="FFFFFF"/>
              </w:rPr>
              <w:t xml:space="preserve">zamestnávateľom </w:t>
            </w:r>
            <w:r w:rsidR="004733C5" w:rsidRPr="004733C5">
              <w:rPr>
                <w:rStyle w:val="normaltextrun"/>
                <w:rFonts w:ascii="Times New Roman" w:hAnsi="Times New Roman" w:cs="Times New Roman"/>
                <w:sz w:val="20"/>
                <w:szCs w:val="20"/>
                <w:shd w:val="clear" w:color="auto" w:fill="FFFFFF"/>
              </w:rPr>
              <w:t>elektronickou formou</w:t>
            </w:r>
            <w:r w:rsidR="004733C5">
              <w:rPr>
                <w:rStyle w:val="normaltextrun"/>
                <w:rFonts w:ascii="Times New Roman" w:hAnsi="Times New Roman" w:cs="Times New Roman"/>
                <w:sz w:val="20"/>
                <w:szCs w:val="20"/>
                <w:shd w:val="clear" w:color="auto" w:fill="FFFFFF"/>
              </w:rPr>
              <w:t>,</w:t>
            </w:r>
            <w:r w:rsidR="004733C5" w:rsidRPr="004733C5">
              <w:rPr>
                <w:rFonts w:ascii="Times New Roman" w:eastAsia="Times New Roman" w:hAnsi="Times New Roman" w:cs="Times New Roman"/>
                <w:sz w:val="20"/>
                <w:szCs w:val="20"/>
                <w:lang w:eastAsia="sk-SK"/>
              </w:rPr>
              <w:t xml:space="preserve"> </w:t>
            </w:r>
            <w:r w:rsidR="002E4E3A" w:rsidRPr="004733C5">
              <w:rPr>
                <w:rFonts w:ascii="Times New Roman" w:eastAsia="Times New Roman" w:hAnsi="Times New Roman" w:cs="Times New Roman"/>
                <w:sz w:val="20"/>
                <w:szCs w:val="20"/>
                <w:lang w:eastAsia="sk-SK"/>
              </w:rPr>
              <w:t>zjednoduš</w:t>
            </w:r>
            <w:r w:rsidR="004733C5" w:rsidRPr="004733C5">
              <w:rPr>
                <w:rFonts w:ascii="Times New Roman" w:eastAsia="Times New Roman" w:hAnsi="Times New Roman" w:cs="Times New Roman"/>
                <w:sz w:val="20"/>
                <w:szCs w:val="20"/>
                <w:lang w:eastAsia="sk-SK"/>
              </w:rPr>
              <w:t>enie</w:t>
            </w:r>
            <w:r w:rsidR="002E4E3A" w:rsidRPr="004733C5">
              <w:rPr>
                <w:rFonts w:ascii="Times New Roman" w:eastAsia="Times New Roman" w:hAnsi="Times New Roman" w:cs="Times New Roman"/>
                <w:sz w:val="20"/>
                <w:szCs w:val="20"/>
                <w:lang w:eastAsia="sk-SK"/>
              </w:rPr>
              <w:t xml:space="preserve"> proces</w:t>
            </w:r>
            <w:r w:rsidR="004733C5" w:rsidRPr="004733C5">
              <w:rPr>
                <w:rFonts w:ascii="Times New Roman" w:eastAsia="Times New Roman" w:hAnsi="Times New Roman" w:cs="Times New Roman"/>
                <w:sz w:val="20"/>
                <w:szCs w:val="20"/>
                <w:lang w:eastAsia="sk-SK"/>
              </w:rPr>
              <w:t>u</w:t>
            </w:r>
            <w:r w:rsidR="002E4E3A" w:rsidRPr="004733C5">
              <w:rPr>
                <w:rFonts w:ascii="Times New Roman" w:eastAsia="Times New Roman" w:hAnsi="Times New Roman" w:cs="Times New Roman"/>
                <w:sz w:val="20"/>
                <w:szCs w:val="20"/>
                <w:lang w:eastAsia="sk-SK"/>
              </w:rPr>
              <w:t xml:space="preserve"> zisťovania trvania dočasnej pracovnej neschopnosti uchádzača o zamestnanie </w:t>
            </w:r>
            <w:r w:rsidR="00E74733">
              <w:rPr>
                <w:rFonts w:ascii="Times New Roman" w:eastAsia="Times New Roman" w:hAnsi="Times New Roman" w:cs="Times New Roman"/>
                <w:sz w:val="20"/>
                <w:szCs w:val="20"/>
                <w:lang w:eastAsia="sk-SK"/>
              </w:rPr>
              <w:t xml:space="preserve">a osoby v hmotnej núdzi </w:t>
            </w:r>
            <w:r w:rsidR="002E4E3A" w:rsidRPr="004733C5">
              <w:rPr>
                <w:rFonts w:ascii="Times New Roman" w:eastAsia="Times New Roman" w:hAnsi="Times New Roman" w:cs="Times New Roman"/>
                <w:sz w:val="20"/>
                <w:szCs w:val="20"/>
                <w:lang w:eastAsia="sk-SK"/>
              </w:rPr>
              <w:t>nadväzne na zavedenie elektro</w:t>
            </w:r>
            <w:r w:rsidR="00863DB6" w:rsidRPr="004733C5">
              <w:rPr>
                <w:rFonts w:ascii="Times New Roman" w:eastAsia="Times New Roman" w:hAnsi="Times New Roman" w:cs="Times New Roman"/>
                <w:sz w:val="20"/>
                <w:szCs w:val="20"/>
                <w:lang w:eastAsia="sk-SK"/>
              </w:rPr>
              <w:t>nických PN.</w:t>
            </w:r>
          </w:p>
          <w:p w14:paraId="55E85761" w14:textId="77777777" w:rsidR="00094EC2" w:rsidRPr="00BB1340" w:rsidRDefault="00094EC2" w:rsidP="002E4E3A">
            <w:pPr>
              <w:pStyle w:val="Odsekzoznamu"/>
              <w:ind w:left="360"/>
              <w:jc w:val="both"/>
              <w:rPr>
                <w:rFonts w:ascii="Times New Roman" w:hAnsi="Times New Roman" w:cs="Times New Roman"/>
                <w:bCs/>
                <w:sz w:val="20"/>
                <w:szCs w:val="20"/>
              </w:rPr>
            </w:pPr>
          </w:p>
          <w:p w14:paraId="08D6540A" w14:textId="6D7272BC" w:rsidR="003A73A1" w:rsidRPr="003A73A1" w:rsidRDefault="003A73A1" w:rsidP="003A73A1">
            <w:pPr>
              <w:jc w:val="both"/>
              <w:textAlignment w:val="baseline"/>
              <w:rPr>
                <w:rFonts w:ascii="Segoe UI" w:eastAsia="Times New Roman" w:hAnsi="Segoe UI" w:cs="Segoe UI"/>
                <w:sz w:val="18"/>
                <w:szCs w:val="18"/>
                <w:lang w:eastAsia="sk-SK"/>
              </w:rPr>
            </w:pPr>
            <w:r w:rsidRPr="003A73A1">
              <w:rPr>
                <w:rFonts w:ascii="Times New Roman" w:eastAsia="Times New Roman" w:hAnsi="Times New Roman" w:cs="Times New Roman"/>
                <w:sz w:val="20"/>
                <w:szCs w:val="20"/>
                <w:lang w:eastAsia="sk-SK"/>
              </w:rPr>
              <w:t>K čl. I</w:t>
            </w:r>
            <w:r w:rsidR="002E2F4F">
              <w:rPr>
                <w:rFonts w:ascii="Times New Roman" w:eastAsia="Times New Roman" w:hAnsi="Times New Roman" w:cs="Times New Roman"/>
                <w:sz w:val="20"/>
                <w:szCs w:val="20"/>
                <w:lang w:eastAsia="sk-SK"/>
              </w:rPr>
              <w:t>I</w:t>
            </w:r>
            <w:r w:rsidRPr="003A73A1">
              <w:rPr>
                <w:rFonts w:ascii="Times New Roman" w:eastAsia="Times New Roman" w:hAnsi="Times New Roman" w:cs="Times New Roman"/>
                <w:sz w:val="20"/>
                <w:szCs w:val="20"/>
                <w:lang w:eastAsia="sk-SK"/>
              </w:rPr>
              <w:t>I </w:t>
            </w:r>
          </w:p>
          <w:p w14:paraId="2162AB1F" w14:textId="77777777" w:rsidR="003A73A1" w:rsidRPr="003A73A1" w:rsidRDefault="003A73A1" w:rsidP="003A73A1">
            <w:pPr>
              <w:jc w:val="both"/>
              <w:textAlignment w:val="baseline"/>
              <w:rPr>
                <w:rFonts w:ascii="Segoe UI" w:eastAsia="Times New Roman" w:hAnsi="Segoe UI" w:cs="Segoe UI"/>
                <w:sz w:val="18"/>
                <w:szCs w:val="18"/>
                <w:lang w:eastAsia="sk-SK"/>
              </w:rPr>
            </w:pPr>
            <w:r w:rsidRPr="003A73A1">
              <w:rPr>
                <w:rFonts w:ascii="Times New Roman" w:eastAsia="Times New Roman" w:hAnsi="Times New Roman" w:cs="Times New Roman"/>
                <w:sz w:val="20"/>
                <w:szCs w:val="20"/>
                <w:lang w:eastAsia="sk-SK"/>
              </w:rPr>
              <w:t>Cieľom navrhovaných úprav v oblasti pomoci v hmotnej núdzi je najmä motivovať k uplatneniu sa na trhu práce a udržanie si zamestnania, a to nasledovnými opatreniami: </w:t>
            </w:r>
          </w:p>
          <w:p w14:paraId="614B9389" w14:textId="77777777" w:rsidR="003A73A1" w:rsidRPr="003A73A1" w:rsidRDefault="003A73A1" w:rsidP="003A73A1">
            <w:pPr>
              <w:pStyle w:val="Odsekzoznamu"/>
              <w:numPr>
                <w:ilvl w:val="0"/>
                <w:numId w:val="5"/>
              </w:numPr>
              <w:jc w:val="both"/>
              <w:rPr>
                <w:rFonts w:ascii="Times New Roman" w:eastAsia="Times New Roman" w:hAnsi="Times New Roman" w:cs="Times New Roman"/>
                <w:sz w:val="20"/>
                <w:szCs w:val="20"/>
                <w:lang w:eastAsia="sk-SK"/>
              </w:rPr>
            </w:pPr>
            <w:r w:rsidRPr="003A73A1">
              <w:rPr>
                <w:rFonts w:ascii="Times New Roman" w:eastAsia="Times New Roman" w:hAnsi="Times New Roman" w:cs="Times New Roman"/>
                <w:sz w:val="20"/>
                <w:szCs w:val="20"/>
                <w:lang w:eastAsia="sk-SK"/>
              </w:rPr>
              <w:lastRenderedPageBreak/>
              <w:t>zvýhodnené posudzovanie príjmu po dobu 6 mesiacov pre tých členov domácnosti, ktorí nastúpia do zamestnania,  </w:t>
            </w:r>
          </w:p>
          <w:p w14:paraId="2B67CF5B" w14:textId="77777777" w:rsidR="003A73A1" w:rsidRPr="003A73A1" w:rsidRDefault="003A73A1" w:rsidP="003A73A1">
            <w:pPr>
              <w:pStyle w:val="Odsekzoznamu"/>
              <w:numPr>
                <w:ilvl w:val="0"/>
                <w:numId w:val="5"/>
              </w:numPr>
              <w:jc w:val="both"/>
              <w:rPr>
                <w:rFonts w:ascii="Times New Roman" w:eastAsia="Times New Roman" w:hAnsi="Times New Roman" w:cs="Times New Roman"/>
                <w:sz w:val="20"/>
                <w:szCs w:val="20"/>
                <w:lang w:eastAsia="sk-SK"/>
              </w:rPr>
            </w:pPr>
            <w:r w:rsidRPr="003A73A1">
              <w:rPr>
                <w:rFonts w:ascii="Times New Roman" w:eastAsia="Times New Roman" w:hAnsi="Times New Roman" w:cs="Times New Roman"/>
                <w:sz w:val="20"/>
                <w:szCs w:val="20"/>
                <w:lang w:eastAsia="sk-SK"/>
              </w:rPr>
              <w:t>vyňatie daňového bonusu a zamestnaneckej prémie z okruhu príjmov na účely pomoci v hmotnej núdzi,  </w:t>
            </w:r>
          </w:p>
          <w:p w14:paraId="488A8EB4" w14:textId="77777777" w:rsidR="003A73A1" w:rsidRPr="003A73A1" w:rsidRDefault="003A73A1" w:rsidP="003A73A1">
            <w:pPr>
              <w:pStyle w:val="Odsekzoznamu"/>
              <w:numPr>
                <w:ilvl w:val="0"/>
                <w:numId w:val="5"/>
              </w:numPr>
              <w:jc w:val="both"/>
              <w:rPr>
                <w:rFonts w:ascii="Times New Roman" w:eastAsia="Times New Roman" w:hAnsi="Times New Roman" w:cs="Times New Roman"/>
                <w:sz w:val="20"/>
                <w:szCs w:val="20"/>
                <w:lang w:eastAsia="sk-SK"/>
              </w:rPr>
            </w:pPr>
            <w:r w:rsidRPr="003A73A1">
              <w:rPr>
                <w:rFonts w:ascii="Times New Roman" w:eastAsia="Times New Roman" w:hAnsi="Times New Roman" w:cs="Times New Roman"/>
                <w:sz w:val="20"/>
                <w:szCs w:val="20"/>
                <w:lang w:eastAsia="sk-SK"/>
              </w:rPr>
              <w:t>podmienky vzniku nároku na dávku v hmotnej núdzi jej podmienením prijať sprostredkovanú vhodné zamestnanie,  </w:t>
            </w:r>
          </w:p>
          <w:p w14:paraId="06917586" w14:textId="77777777" w:rsidR="003A73A1" w:rsidRPr="003A73A1" w:rsidRDefault="003A73A1" w:rsidP="003A73A1">
            <w:pPr>
              <w:pStyle w:val="Odsekzoznamu"/>
              <w:numPr>
                <w:ilvl w:val="0"/>
                <w:numId w:val="5"/>
              </w:numPr>
              <w:jc w:val="both"/>
              <w:rPr>
                <w:rFonts w:ascii="Times New Roman" w:eastAsia="Times New Roman" w:hAnsi="Times New Roman" w:cs="Times New Roman"/>
                <w:sz w:val="20"/>
                <w:szCs w:val="20"/>
                <w:lang w:eastAsia="sk-SK"/>
              </w:rPr>
            </w:pPr>
            <w:r w:rsidRPr="003A73A1">
              <w:rPr>
                <w:rFonts w:ascii="Times New Roman" w:eastAsia="Times New Roman" w:hAnsi="Times New Roman" w:cs="Times New Roman"/>
                <w:sz w:val="20"/>
                <w:szCs w:val="20"/>
                <w:lang w:eastAsia="sk-SK"/>
              </w:rPr>
              <w:t>rozšírenie možnosti vykonávania menších obecných služieb na účely § 10 aj mimo územia obce, ktorej je člen domácnosti obyvateľom a s tým súvisiace zavedenie poskytovania finančného príspevku obci na čiastočnú úhradu nákladov na prepravu člena domácnosti na vykonávanie menších obecných služieb alebo prác na predchádzanie mimoriadnej situácie mimo územia obce, ktorej je obyvateľom,  </w:t>
            </w:r>
          </w:p>
          <w:p w14:paraId="155638E6" w14:textId="77777777" w:rsidR="003A73A1" w:rsidRPr="003A73A1" w:rsidRDefault="003A73A1" w:rsidP="003A73A1">
            <w:pPr>
              <w:pStyle w:val="Odsekzoznamu"/>
              <w:numPr>
                <w:ilvl w:val="0"/>
                <w:numId w:val="5"/>
              </w:numPr>
              <w:jc w:val="both"/>
              <w:rPr>
                <w:rFonts w:ascii="Times New Roman" w:eastAsia="Times New Roman" w:hAnsi="Times New Roman" w:cs="Times New Roman"/>
                <w:sz w:val="20"/>
                <w:szCs w:val="20"/>
                <w:lang w:eastAsia="sk-SK"/>
              </w:rPr>
            </w:pPr>
            <w:r w:rsidRPr="003A73A1">
              <w:rPr>
                <w:rFonts w:ascii="Times New Roman" w:eastAsia="Times New Roman" w:hAnsi="Times New Roman" w:cs="Times New Roman"/>
                <w:sz w:val="20"/>
                <w:szCs w:val="20"/>
                <w:lang w:eastAsia="sk-SK"/>
              </w:rPr>
              <w:t>podmienky trvania nároku na ochranný príspevok tak, aby obdobie nároku nebolo časovo limitované, ako aj rozšírenie dôvodu pre zánik nároku na ochranný príspevok v prípade zrušenia dočasnej pracovnej neschopnosti,  </w:t>
            </w:r>
          </w:p>
          <w:p w14:paraId="27D19145" w14:textId="77777777" w:rsidR="003A73A1" w:rsidRPr="003A73A1" w:rsidRDefault="003A73A1" w:rsidP="003A73A1">
            <w:pPr>
              <w:pStyle w:val="Odsekzoznamu"/>
              <w:numPr>
                <w:ilvl w:val="0"/>
                <w:numId w:val="5"/>
              </w:numPr>
              <w:jc w:val="both"/>
              <w:rPr>
                <w:rFonts w:ascii="Times New Roman" w:eastAsia="Times New Roman" w:hAnsi="Times New Roman" w:cs="Times New Roman"/>
                <w:sz w:val="20"/>
                <w:szCs w:val="20"/>
                <w:lang w:eastAsia="sk-SK"/>
              </w:rPr>
            </w:pPr>
            <w:r w:rsidRPr="003A73A1">
              <w:rPr>
                <w:rFonts w:ascii="Times New Roman" w:eastAsia="Times New Roman" w:hAnsi="Times New Roman" w:cs="Times New Roman"/>
                <w:sz w:val="20"/>
                <w:szCs w:val="20"/>
                <w:lang w:eastAsia="sk-SK"/>
              </w:rPr>
              <w:t>odstupňovanie výšky sumy aktivačného príspevku na tri úrovne podľa miery aktivácie a opätovné zavedenie možnosti vzniku nároku na aktivačný príspevok aj pre zamestnaných,  </w:t>
            </w:r>
          </w:p>
          <w:p w14:paraId="0CA88543" w14:textId="786F1892" w:rsidR="003A73A1" w:rsidRPr="003A73A1" w:rsidRDefault="003A73A1" w:rsidP="00E27DE6">
            <w:pPr>
              <w:pStyle w:val="Odsekzoznamu"/>
              <w:numPr>
                <w:ilvl w:val="0"/>
                <w:numId w:val="5"/>
              </w:numPr>
              <w:jc w:val="both"/>
              <w:rPr>
                <w:rFonts w:ascii="Times New Roman" w:eastAsia="Times New Roman" w:hAnsi="Times New Roman" w:cs="Times New Roman"/>
                <w:strike/>
                <w:sz w:val="20"/>
                <w:szCs w:val="20"/>
                <w:lang w:eastAsia="sk-SK"/>
              </w:rPr>
            </w:pPr>
            <w:r w:rsidRPr="003A73A1">
              <w:rPr>
                <w:rFonts w:ascii="Times New Roman" w:eastAsia="Times New Roman" w:hAnsi="Times New Roman" w:cs="Times New Roman"/>
                <w:sz w:val="20"/>
                <w:szCs w:val="20"/>
                <w:lang w:eastAsia="sk-SK"/>
              </w:rPr>
              <w:t>rozšírenie nároku na príspevok na nezaopatrené dieťa, aj na nezaopatrené dieťa, ktoré navštevuje materskú školu alebo študuje na strednej alebo vysokej škole. </w:t>
            </w:r>
          </w:p>
          <w:p w14:paraId="70495F93" w14:textId="1234FDE5" w:rsidR="00D039EC" w:rsidRPr="00BC7957" w:rsidRDefault="00D039EC" w:rsidP="00A45ED0">
            <w:pPr>
              <w:pStyle w:val="Odsekzoznamu"/>
              <w:ind w:left="176"/>
              <w:jc w:val="both"/>
              <w:rPr>
                <w:rFonts w:ascii="Times New Roman" w:eastAsia="Times New Roman" w:hAnsi="Times New Roman" w:cs="Times New Roman"/>
                <w:sz w:val="20"/>
                <w:szCs w:val="20"/>
                <w:lang w:eastAsia="sk-SK"/>
              </w:rPr>
            </w:pPr>
          </w:p>
        </w:tc>
      </w:tr>
      <w:tr w:rsidR="00612E08" w:rsidRPr="00612E08" w14:paraId="6DB45009" w14:textId="77777777" w:rsidTr="00D67FE8">
        <w:tc>
          <w:tcPr>
            <w:tcW w:w="9180" w:type="dxa"/>
            <w:gridSpan w:val="11"/>
            <w:tcBorders>
              <w:top w:val="single" w:sz="4" w:space="0" w:color="auto"/>
              <w:left w:val="single" w:sz="4" w:space="0" w:color="auto"/>
              <w:bottom w:val="nil"/>
              <w:right w:val="single" w:sz="4" w:space="0" w:color="auto"/>
            </w:tcBorders>
            <w:shd w:val="clear" w:color="auto" w:fill="E2E2E2"/>
          </w:tcPr>
          <w:p w14:paraId="5F2D737C" w14:textId="77777777" w:rsidR="001B23B7" w:rsidRPr="00612E08" w:rsidRDefault="001B23B7" w:rsidP="00D67FE8">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Dotknuté subjekty</w:t>
            </w:r>
          </w:p>
        </w:tc>
      </w:tr>
      <w:tr w:rsidR="00612E08" w:rsidRPr="00612E08" w14:paraId="51F0D7AB" w14:textId="77777777" w:rsidTr="00D67FE8">
        <w:tc>
          <w:tcPr>
            <w:tcW w:w="9180" w:type="dxa"/>
            <w:gridSpan w:val="11"/>
            <w:tcBorders>
              <w:top w:val="nil"/>
              <w:left w:val="single" w:sz="4" w:space="0" w:color="auto"/>
              <w:bottom w:val="single" w:sz="4" w:space="0" w:color="auto"/>
              <w:right w:val="single" w:sz="4" w:space="0" w:color="auto"/>
            </w:tcBorders>
            <w:shd w:val="clear" w:color="auto" w:fill="FFFFFF"/>
          </w:tcPr>
          <w:p w14:paraId="396F4A01" w14:textId="77777777" w:rsidR="001B23B7" w:rsidRPr="00612E08" w:rsidRDefault="001B23B7" w:rsidP="00D67FE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i/>
                <w:sz w:val="20"/>
                <w:szCs w:val="20"/>
                <w:lang w:eastAsia="sk-SK"/>
              </w:rPr>
              <w:t xml:space="preserve">Uveďte subjekty, ktorých sa zmeny predkladaného materiálu dotknú priamo aj nepriamo: </w:t>
            </w:r>
          </w:p>
          <w:p w14:paraId="731974DF" w14:textId="77777777" w:rsidR="00AC1771" w:rsidRDefault="00AC1771" w:rsidP="00AC1771">
            <w:pPr>
              <w:rPr>
                <w:rFonts w:ascii="Times New Roman" w:eastAsia="Times New Roman" w:hAnsi="Times New Roman" w:cs="Times New Roman"/>
                <w:iCs/>
                <w:sz w:val="20"/>
                <w:szCs w:val="20"/>
                <w:lang w:eastAsia="sk-SK"/>
              </w:rPr>
            </w:pPr>
          </w:p>
          <w:p w14:paraId="0B276062" w14:textId="35A430DF" w:rsidR="001B23B7" w:rsidRDefault="00BC7957" w:rsidP="00AC1771">
            <w:pPr>
              <w:rPr>
                <w:rFonts w:ascii="Times New Roman" w:eastAsia="Times New Roman" w:hAnsi="Times New Roman" w:cs="Times New Roman"/>
                <w:iCs/>
                <w:sz w:val="20"/>
                <w:szCs w:val="20"/>
                <w:lang w:eastAsia="sk-SK"/>
              </w:rPr>
            </w:pPr>
            <w:r>
              <w:rPr>
                <w:rFonts w:ascii="Times New Roman" w:eastAsia="Times New Roman" w:hAnsi="Times New Roman" w:cs="Times New Roman"/>
                <w:iCs/>
                <w:sz w:val="20"/>
                <w:szCs w:val="20"/>
                <w:lang w:eastAsia="sk-SK"/>
              </w:rPr>
              <w:t xml:space="preserve">Ústredie práce, sociálnych vecí a rodiny, úrady práce, sociálnych vecí a rodiny, uchádzači o zamestnanie, </w:t>
            </w:r>
            <w:r w:rsidR="00AC1771">
              <w:rPr>
                <w:rFonts w:ascii="Times New Roman" w:eastAsia="Times New Roman" w:hAnsi="Times New Roman" w:cs="Times New Roman"/>
                <w:iCs/>
                <w:sz w:val="20"/>
                <w:szCs w:val="20"/>
                <w:lang w:eastAsia="sk-SK"/>
              </w:rPr>
              <w:t xml:space="preserve">znevýhodnení uchádzači o zamestnanie, </w:t>
            </w:r>
            <w:r>
              <w:rPr>
                <w:rFonts w:ascii="Times New Roman" w:eastAsia="Times New Roman" w:hAnsi="Times New Roman" w:cs="Times New Roman"/>
                <w:iCs/>
                <w:sz w:val="20"/>
                <w:szCs w:val="20"/>
                <w:lang w:eastAsia="sk-SK"/>
              </w:rPr>
              <w:t>občania so zdravotným postihnutím, zamestnanc</w:t>
            </w:r>
            <w:r w:rsidR="00AC1771">
              <w:rPr>
                <w:rFonts w:ascii="Times New Roman" w:eastAsia="Times New Roman" w:hAnsi="Times New Roman" w:cs="Times New Roman"/>
                <w:iCs/>
                <w:sz w:val="20"/>
                <w:szCs w:val="20"/>
                <w:lang w:eastAsia="sk-SK"/>
              </w:rPr>
              <w:t>i</w:t>
            </w:r>
            <w:r>
              <w:rPr>
                <w:rFonts w:ascii="Times New Roman" w:eastAsia="Times New Roman" w:hAnsi="Times New Roman" w:cs="Times New Roman"/>
                <w:iCs/>
                <w:sz w:val="20"/>
                <w:szCs w:val="20"/>
                <w:lang w:eastAsia="sk-SK"/>
              </w:rPr>
              <w:t>, š</w:t>
            </w:r>
            <w:r w:rsidR="00C1255A">
              <w:rPr>
                <w:rFonts w:ascii="Times New Roman" w:eastAsia="Times New Roman" w:hAnsi="Times New Roman" w:cs="Times New Roman"/>
                <w:iCs/>
                <w:sz w:val="20"/>
                <w:szCs w:val="20"/>
                <w:lang w:eastAsia="sk-SK"/>
              </w:rPr>
              <w:t xml:space="preserve">tátni príslušníci tretej krajiny, </w:t>
            </w:r>
            <w:r w:rsidR="00956E89">
              <w:rPr>
                <w:rFonts w:ascii="Times New Roman" w:eastAsia="Times New Roman" w:hAnsi="Times New Roman" w:cs="Times New Roman"/>
                <w:iCs/>
                <w:sz w:val="20"/>
                <w:szCs w:val="20"/>
                <w:lang w:eastAsia="sk-SK"/>
              </w:rPr>
              <w:t>osoby v hmotnej núdzi, zamestnávatelia</w:t>
            </w:r>
          </w:p>
          <w:p w14:paraId="7D76CF04" w14:textId="71B36B46" w:rsidR="00AC1771" w:rsidRPr="00C1255A" w:rsidRDefault="00AC1771" w:rsidP="00AC1771">
            <w:pPr>
              <w:rPr>
                <w:rFonts w:ascii="Times New Roman" w:eastAsia="Times New Roman" w:hAnsi="Times New Roman" w:cs="Times New Roman"/>
                <w:iCs/>
                <w:sz w:val="20"/>
                <w:szCs w:val="20"/>
                <w:lang w:eastAsia="sk-SK"/>
              </w:rPr>
            </w:pPr>
          </w:p>
        </w:tc>
      </w:tr>
      <w:tr w:rsidR="00612E08" w:rsidRPr="00612E08" w14:paraId="3EC9D273" w14:textId="77777777" w:rsidTr="00D67FE8">
        <w:tc>
          <w:tcPr>
            <w:tcW w:w="9180" w:type="dxa"/>
            <w:gridSpan w:val="11"/>
            <w:tcBorders>
              <w:top w:val="single" w:sz="4" w:space="0" w:color="auto"/>
              <w:left w:val="single" w:sz="4" w:space="0" w:color="auto"/>
              <w:bottom w:val="nil"/>
              <w:right w:val="single" w:sz="4" w:space="0" w:color="auto"/>
            </w:tcBorders>
            <w:shd w:val="clear" w:color="auto" w:fill="E2E2E2"/>
          </w:tcPr>
          <w:p w14:paraId="1F8EA7D8" w14:textId="77777777" w:rsidR="001B23B7" w:rsidRPr="00612E08" w:rsidRDefault="001B23B7" w:rsidP="00D67FE8">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612E08" w:rsidRPr="00612E08" w14:paraId="439E612C" w14:textId="77777777" w:rsidTr="00D67FE8">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5F9B5C78" w14:textId="77777777" w:rsidR="001B23B7" w:rsidRPr="00612E08" w:rsidRDefault="001B23B7" w:rsidP="00D67FE8">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14:paraId="50B75A76" w14:textId="77777777" w:rsidR="001B23B7" w:rsidRDefault="001B23B7" w:rsidP="00D67FE8">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14:paraId="442B80B6" w14:textId="77777777" w:rsidR="005B5884" w:rsidRDefault="005B5884" w:rsidP="005B5884">
            <w:pPr>
              <w:jc w:val="both"/>
              <w:rPr>
                <w:rFonts w:ascii="Times New Roman" w:eastAsia="Times New Roman" w:hAnsi="Times New Roman" w:cs="Times New Roman"/>
                <w:iCs/>
                <w:sz w:val="20"/>
                <w:szCs w:val="20"/>
                <w:lang w:eastAsia="sk-SK"/>
              </w:rPr>
            </w:pPr>
          </w:p>
          <w:p w14:paraId="31688B21" w14:textId="097945E2" w:rsidR="005B5884" w:rsidRDefault="005B5884" w:rsidP="005B5884">
            <w:pPr>
              <w:jc w:val="both"/>
              <w:rPr>
                <w:rFonts w:ascii="Times New Roman" w:eastAsia="Times New Roman" w:hAnsi="Times New Roman" w:cs="Times New Roman"/>
                <w:sz w:val="20"/>
                <w:szCs w:val="20"/>
                <w:lang w:eastAsia="sk-SK"/>
              </w:rPr>
            </w:pPr>
            <w:r w:rsidRPr="007D4D49">
              <w:rPr>
                <w:rFonts w:ascii="Times New Roman" w:eastAsia="Times New Roman" w:hAnsi="Times New Roman" w:cs="Times New Roman"/>
                <w:iCs/>
                <w:sz w:val="20"/>
                <w:szCs w:val="20"/>
                <w:lang w:eastAsia="sk-SK"/>
              </w:rPr>
              <w:t>Prijatím návrhu zákona sa</w:t>
            </w:r>
            <w:r>
              <w:rPr>
                <w:rFonts w:ascii="Times New Roman" w:eastAsia="Times New Roman" w:hAnsi="Times New Roman" w:cs="Times New Roman"/>
                <w:iCs/>
                <w:sz w:val="20"/>
                <w:szCs w:val="20"/>
                <w:lang w:eastAsia="sk-SK"/>
              </w:rPr>
              <w:t xml:space="preserve"> </w:t>
            </w:r>
            <w:r w:rsidRPr="00C1255A">
              <w:rPr>
                <w:rFonts w:ascii="Times New Roman" w:eastAsia="Times New Roman" w:hAnsi="Times New Roman" w:cs="Times New Roman"/>
                <w:sz w:val="20"/>
                <w:szCs w:val="20"/>
                <w:lang w:eastAsia="sk-SK"/>
              </w:rPr>
              <w:t>uved</w:t>
            </w:r>
            <w:r>
              <w:rPr>
                <w:rFonts w:ascii="Times New Roman" w:eastAsia="Times New Roman" w:hAnsi="Times New Roman" w:cs="Times New Roman"/>
                <w:sz w:val="20"/>
                <w:szCs w:val="20"/>
                <w:lang w:eastAsia="sk-SK"/>
              </w:rPr>
              <w:t>ú</w:t>
            </w:r>
            <w:r w:rsidRPr="00C1255A">
              <w:rPr>
                <w:rFonts w:ascii="Times New Roman" w:eastAsia="Times New Roman" w:hAnsi="Times New Roman" w:cs="Times New Roman"/>
                <w:sz w:val="20"/>
                <w:szCs w:val="20"/>
                <w:lang w:eastAsia="sk-SK"/>
              </w:rPr>
              <w:t xml:space="preserve"> jednotliv</w:t>
            </w:r>
            <w:r>
              <w:rPr>
                <w:rFonts w:ascii="Times New Roman" w:eastAsia="Times New Roman" w:hAnsi="Times New Roman" w:cs="Times New Roman"/>
                <w:sz w:val="20"/>
                <w:szCs w:val="20"/>
                <w:lang w:eastAsia="sk-SK"/>
              </w:rPr>
              <w:t>é</w:t>
            </w:r>
            <w:r w:rsidRPr="00C1255A">
              <w:rPr>
                <w:rFonts w:ascii="Times New Roman" w:eastAsia="Times New Roman" w:hAnsi="Times New Roman" w:cs="Times New Roman"/>
                <w:sz w:val="20"/>
                <w:szCs w:val="20"/>
                <w:lang w:eastAsia="sk-SK"/>
              </w:rPr>
              <w:t xml:space="preserve"> ustanoven</w:t>
            </w:r>
            <w:r>
              <w:rPr>
                <w:rFonts w:ascii="Times New Roman" w:eastAsia="Times New Roman" w:hAnsi="Times New Roman" w:cs="Times New Roman"/>
                <w:sz w:val="20"/>
                <w:szCs w:val="20"/>
                <w:lang w:eastAsia="sk-SK"/>
              </w:rPr>
              <w:t>ia</w:t>
            </w:r>
            <w:r w:rsidRPr="00C1255A">
              <w:rPr>
                <w:rFonts w:ascii="Times New Roman" w:eastAsia="Times New Roman" w:hAnsi="Times New Roman" w:cs="Times New Roman"/>
                <w:sz w:val="20"/>
                <w:szCs w:val="20"/>
                <w:lang w:eastAsia="sk-SK"/>
              </w:rPr>
              <w:t xml:space="preserve"> zákona o službách zamestnanosti do súladu s čl. 5 ods. 1 písm. a), čl. 6 ods. 1 písm. a), čl. 12 ods. 1, čl. 15 ods. 1 a 3, čl. 17 ods. 2, čl. 18 ods. 1 a 4, čl. 18 ods. 2, čl. 20 ods. 2 písm. a) a b) smernice</w:t>
            </w:r>
            <w:r w:rsidR="000E1A2C">
              <w:rPr>
                <w:rFonts w:ascii="Times New Roman" w:eastAsia="Times New Roman" w:hAnsi="Times New Roman" w:cs="Times New Roman"/>
                <w:sz w:val="20"/>
                <w:szCs w:val="20"/>
                <w:lang w:eastAsia="sk-SK"/>
              </w:rPr>
              <w:t xml:space="preserve"> </w:t>
            </w:r>
            <w:r w:rsidR="000E1A2C" w:rsidRPr="008B3ED1">
              <w:rPr>
                <w:rFonts w:ascii="Times New Roman" w:eastAsia="Times New Roman" w:hAnsi="Times New Roman" w:cs="Times New Roman"/>
                <w:color w:val="000000"/>
                <w:sz w:val="20"/>
                <w:szCs w:val="20"/>
              </w:rPr>
              <w:t>2014/36/EÚ</w:t>
            </w:r>
            <w:r w:rsidRPr="00C1255A">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w:t>
            </w:r>
          </w:p>
          <w:p w14:paraId="366C51F9" w14:textId="77777777" w:rsidR="007D4D49" w:rsidRDefault="007D4D49" w:rsidP="00D67FE8">
            <w:pPr>
              <w:jc w:val="both"/>
              <w:rPr>
                <w:rFonts w:ascii="Times New Roman" w:eastAsia="Times New Roman" w:hAnsi="Times New Roman" w:cs="Times New Roman"/>
                <w:i/>
                <w:sz w:val="20"/>
                <w:szCs w:val="20"/>
                <w:lang w:eastAsia="sk-SK"/>
              </w:rPr>
            </w:pPr>
          </w:p>
          <w:p w14:paraId="56C11AE2" w14:textId="77777777" w:rsidR="007D4D49" w:rsidRPr="007D4D49" w:rsidRDefault="007D4D49" w:rsidP="007D4D49">
            <w:pPr>
              <w:jc w:val="both"/>
              <w:rPr>
                <w:rFonts w:ascii="Times New Roman" w:eastAsia="Times New Roman" w:hAnsi="Times New Roman" w:cs="Times New Roman"/>
                <w:i/>
                <w:sz w:val="20"/>
                <w:szCs w:val="20"/>
                <w:lang w:eastAsia="sk-SK"/>
              </w:rPr>
            </w:pPr>
            <w:r w:rsidRPr="007D4D49">
              <w:rPr>
                <w:rFonts w:ascii="Times New Roman" w:eastAsia="Times New Roman" w:hAnsi="Times New Roman" w:cs="Times New Roman"/>
                <w:i/>
                <w:sz w:val="20"/>
                <w:szCs w:val="20"/>
                <w:lang w:eastAsia="sk-SK"/>
              </w:rPr>
              <w:t xml:space="preserve">Alternatíva 0 – ponechanie súčasného stavu </w:t>
            </w:r>
          </w:p>
          <w:p w14:paraId="1AF5CE8E" w14:textId="0BD6ABC4" w:rsidR="007D4D49" w:rsidRDefault="007D4D49" w:rsidP="007D4D49">
            <w:pPr>
              <w:jc w:val="both"/>
              <w:rPr>
                <w:rFonts w:ascii="Times New Roman" w:eastAsia="Times New Roman" w:hAnsi="Times New Roman" w:cs="Times New Roman"/>
                <w:iCs/>
                <w:sz w:val="20"/>
                <w:szCs w:val="20"/>
                <w:lang w:eastAsia="sk-SK"/>
              </w:rPr>
            </w:pPr>
            <w:r w:rsidRPr="007D4D49">
              <w:rPr>
                <w:rFonts w:ascii="Times New Roman" w:eastAsia="Times New Roman" w:hAnsi="Times New Roman" w:cs="Times New Roman"/>
                <w:iCs/>
                <w:sz w:val="20"/>
                <w:szCs w:val="20"/>
                <w:lang w:eastAsia="sk-SK"/>
              </w:rPr>
              <w:t xml:space="preserve">Neprijatie  návrhu  zákona,  t.  j.  ponechanie  súčasného  stavu,  </w:t>
            </w:r>
            <w:r>
              <w:rPr>
                <w:rFonts w:ascii="Times New Roman" w:eastAsia="Times New Roman" w:hAnsi="Times New Roman" w:cs="Times New Roman"/>
                <w:iCs/>
                <w:sz w:val="20"/>
                <w:szCs w:val="20"/>
                <w:lang w:eastAsia="sk-SK"/>
              </w:rPr>
              <w:t>má za následok nesprávnu transpozícii smernice</w:t>
            </w:r>
            <w:r w:rsidR="000E1A2C">
              <w:rPr>
                <w:rFonts w:ascii="Times New Roman" w:eastAsia="Times New Roman" w:hAnsi="Times New Roman" w:cs="Times New Roman"/>
                <w:iCs/>
                <w:sz w:val="20"/>
                <w:szCs w:val="20"/>
                <w:lang w:eastAsia="sk-SK"/>
              </w:rPr>
              <w:t xml:space="preserve"> </w:t>
            </w:r>
            <w:r w:rsidR="000E1A2C" w:rsidRPr="008B3ED1">
              <w:rPr>
                <w:rFonts w:ascii="Times New Roman" w:eastAsia="Times New Roman" w:hAnsi="Times New Roman" w:cs="Times New Roman"/>
                <w:color w:val="000000"/>
                <w:sz w:val="20"/>
                <w:szCs w:val="20"/>
              </w:rPr>
              <w:t>2014/36/EÚ</w:t>
            </w:r>
            <w:r>
              <w:rPr>
                <w:rFonts w:ascii="Times New Roman" w:eastAsia="Times New Roman" w:hAnsi="Times New Roman" w:cs="Times New Roman"/>
                <w:iCs/>
                <w:sz w:val="20"/>
                <w:szCs w:val="20"/>
                <w:lang w:eastAsia="sk-SK"/>
              </w:rPr>
              <w:t xml:space="preserve"> a riziko, že </w:t>
            </w:r>
            <w:r w:rsidRPr="007D4D49">
              <w:rPr>
                <w:rFonts w:ascii="Times New Roman" w:eastAsia="Times New Roman" w:hAnsi="Times New Roman" w:cs="Times New Roman"/>
                <w:iCs/>
                <w:sz w:val="20"/>
                <w:szCs w:val="20"/>
                <w:lang w:eastAsia="sk-SK"/>
              </w:rPr>
              <w:t>konanie Európskej komisie vyústi do štádia predloženia veci Súdnemu dvoru EÚ</w:t>
            </w:r>
            <w:r>
              <w:rPr>
                <w:rFonts w:ascii="Times New Roman" w:eastAsia="Times New Roman" w:hAnsi="Times New Roman" w:cs="Times New Roman"/>
                <w:iCs/>
                <w:sz w:val="20"/>
                <w:szCs w:val="20"/>
                <w:lang w:eastAsia="sk-SK"/>
              </w:rPr>
              <w:t xml:space="preserve">, ktorý môže </w:t>
            </w:r>
            <w:r w:rsidRPr="007D4D49">
              <w:rPr>
                <w:rFonts w:ascii="Times New Roman" w:eastAsia="Times New Roman" w:hAnsi="Times New Roman" w:cs="Times New Roman"/>
                <w:iCs/>
                <w:sz w:val="20"/>
                <w:szCs w:val="20"/>
                <w:lang w:eastAsia="sk-SK"/>
              </w:rPr>
              <w:t>rozhodn</w:t>
            </w:r>
            <w:r>
              <w:rPr>
                <w:rFonts w:ascii="Times New Roman" w:eastAsia="Times New Roman" w:hAnsi="Times New Roman" w:cs="Times New Roman"/>
                <w:iCs/>
                <w:sz w:val="20"/>
                <w:szCs w:val="20"/>
                <w:lang w:eastAsia="sk-SK"/>
              </w:rPr>
              <w:t>úť</w:t>
            </w:r>
            <w:r w:rsidRPr="007D4D49">
              <w:rPr>
                <w:rFonts w:ascii="Times New Roman" w:eastAsia="Times New Roman" w:hAnsi="Times New Roman" w:cs="Times New Roman"/>
                <w:iCs/>
                <w:sz w:val="20"/>
                <w:szCs w:val="20"/>
                <w:lang w:eastAsia="sk-SK"/>
              </w:rPr>
              <w:t xml:space="preserve"> o nesplnení povinnosti</w:t>
            </w:r>
            <w:r>
              <w:rPr>
                <w:rFonts w:ascii="Times New Roman" w:eastAsia="Times New Roman" w:hAnsi="Times New Roman" w:cs="Times New Roman"/>
                <w:iCs/>
                <w:sz w:val="20"/>
                <w:szCs w:val="20"/>
                <w:lang w:eastAsia="sk-SK"/>
              </w:rPr>
              <w:t>.</w:t>
            </w:r>
            <w:r w:rsidR="00F74EC0">
              <w:rPr>
                <w:rFonts w:ascii="Times New Roman" w:eastAsia="Times New Roman" w:hAnsi="Times New Roman" w:cs="Times New Roman"/>
                <w:iCs/>
                <w:sz w:val="20"/>
                <w:szCs w:val="20"/>
                <w:lang w:eastAsia="sk-SK"/>
              </w:rPr>
              <w:t xml:space="preserve"> </w:t>
            </w:r>
            <w:r w:rsidR="00F74EC0">
              <w:rPr>
                <w:rFonts w:ascii="Times" w:hAnsi="Times" w:cs="Times"/>
                <w:sz w:val="20"/>
                <w:szCs w:val="20"/>
              </w:rPr>
              <w:t>V prípade nevykonania predložených návrhov úprav zákona o službách zamestnanosti by neboli riešené problémy popísané v bode 2 doložky a nedosiahli by sa ciele uvedené v bode 3 tejto doložky. Viaceré navrhované zmeny vychádzajú z dobrej aplikačnej praxe.</w:t>
            </w:r>
          </w:p>
          <w:p w14:paraId="687B1604" w14:textId="2B229709" w:rsidR="00AC1771" w:rsidRPr="00EB078E" w:rsidRDefault="00EB078E" w:rsidP="007D4D49">
            <w:pPr>
              <w:jc w:val="both"/>
              <w:rPr>
                <w:rFonts w:ascii="Times New Roman" w:eastAsia="Times New Roman" w:hAnsi="Times New Roman" w:cs="Times New Roman"/>
                <w:i/>
                <w:sz w:val="20"/>
                <w:szCs w:val="20"/>
                <w:lang w:eastAsia="sk-SK"/>
              </w:rPr>
            </w:pPr>
            <w:r w:rsidRPr="00EB078E">
              <w:rPr>
                <w:rStyle w:val="normaltextrun"/>
                <w:rFonts w:ascii="Times" w:hAnsi="Times" w:cs="Times"/>
                <w:sz w:val="20"/>
                <w:szCs w:val="20"/>
                <w:shd w:val="clear" w:color="auto" w:fill="FFFFFF"/>
              </w:rPr>
              <w:t>V prípade nevykonania predložených návrhov úprav zákona o pomoci v hmotnej núdzi by nebol dosiahnutý cieľ, a to podporiť aktívny prístup a motiváciu príjemcov pomoci v hmotnej núdzi prijať ponuku vhodného zamestnania a uplatniť sa na trhu práce a nedosiahli by sa ciele popísané v bode 3 tejto doložky.</w:t>
            </w:r>
            <w:r w:rsidRPr="00EB078E">
              <w:rPr>
                <w:rStyle w:val="eop"/>
                <w:rFonts w:ascii="Times" w:hAnsi="Times" w:cs="Times"/>
                <w:sz w:val="20"/>
                <w:szCs w:val="20"/>
                <w:shd w:val="clear" w:color="auto" w:fill="FFFFFF"/>
              </w:rPr>
              <w:t> </w:t>
            </w:r>
          </w:p>
          <w:p w14:paraId="71BEE685" w14:textId="53077DA4" w:rsidR="0022758F" w:rsidRPr="007D4D49" w:rsidRDefault="0022758F" w:rsidP="005B5884">
            <w:pPr>
              <w:jc w:val="both"/>
              <w:rPr>
                <w:rFonts w:ascii="Times New Roman" w:eastAsia="Times New Roman" w:hAnsi="Times New Roman" w:cs="Times New Roman"/>
                <w:iCs/>
                <w:sz w:val="20"/>
                <w:szCs w:val="20"/>
                <w:lang w:eastAsia="sk-SK"/>
              </w:rPr>
            </w:pPr>
          </w:p>
        </w:tc>
      </w:tr>
      <w:tr w:rsidR="00612E08" w:rsidRPr="00612E08" w14:paraId="350E47F3" w14:textId="77777777" w:rsidTr="00D67FE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E029B58" w14:textId="77777777" w:rsidR="001B23B7" w:rsidRPr="00612E08" w:rsidRDefault="001B23B7" w:rsidP="00D67FE8">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612E08" w:rsidRPr="00612E08" w14:paraId="4CC8CEBF" w14:textId="77777777" w:rsidTr="00D67FE8">
        <w:tc>
          <w:tcPr>
            <w:tcW w:w="6203" w:type="dxa"/>
            <w:gridSpan w:val="7"/>
            <w:tcBorders>
              <w:top w:val="single" w:sz="4" w:space="0" w:color="FFFFFF"/>
              <w:left w:val="single" w:sz="4" w:space="0" w:color="auto"/>
              <w:bottom w:val="nil"/>
              <w:right w:val="nil"/>
            </w:tcBorders>
            <w:shd w:val="clear" w:color="auto" w:fill="FFFFFF"/>
          </w:tcPr>
          <w:p w14:paraId="7FEB0BF7" w14:textId="77777777" w:rsidR="001B23B7" w:rsidRPr="00612E08" w:rsidRDefault="001B23B7" w:rsidP="00D67FE8">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77370900" w14:textId="1CBD5403" w:rsidR="001B23B7" w:rsidRPr="00612E08" w:rsidRDefault="00DF1835" w:rsidP="00D67FE8">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A80E06">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15613206" w14:textId="77777777" w:rsidR="001B23B7" w:rsidRPr="00612E08" w:rsidRDefault="00DF1835"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203EE3" w:rsidRPr="00612E08">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Nie</w:t>
            </w:r>
          </w:p>
        </w:tc>
      </w:tr>
      <w:tr w:rsidR="00612E08" w:rsidRPr="00612E08" w14:paraId="3A8AABE4" w14:textId="77777777" w:rsidTr="00D67FE8">
        <w:tc>
          <w:tcPr>
            <w:tcW w:w="9180" w:type="dxa"/>
            <w:gridSpan w:val="11"/>
            <w:tcBorders>
              <w:top w:val="nil"/>
              <w:left w:val="single" w:sz="4" w:space="0" w:color="auto"/>
              <w:bottom w:val="single" w:sz="4" w:space="0" w:color="auto"/>
              <w:right w:val="single" w:sz="4" w:space="0" w:color="auto"/>
            </w:tcBorders>
            <w:shd w:val="clear" w:color="auto" w:fill="FFFFFF"/>
          </w:tcPr>
          <w:p w14:paraId="4EB04290" w14:textId="77777777" w:rsidR="001B23B7" w:rsidRPr="00612E08" w:rsidRDefault="001B23B7" w:rsidP="00D67FE8">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18F4B07F" w14:textId="77777777" w:rsidR="00FC46ED" w:rsidRDefault="00FC46ED" w:rsidP="00A80E06">
            <w:pPr>
              <w:jc w:val="both"/>
              <w:rPr>
                <w:rFonts w:ascii="Times New Roman" w:eastAsia="Times New Roman" w:hAnsi="Times New Roman"/>
                <w:iCs/>
                <w:sz w:val="20"/>
                <w:szCs w:val="20"/>
                <w:lang w:eastAsia="sk-SK"/>
              </w:rPr>
            </w:pPr>
          </w:p>
          <w:p w14:paraId="7A9EE0A2" w14:textId="721D8107" w:rsidR="008763CF" w:rsidRDefault="00A80E06" w:rsidP="00A80E06">
            <w:pPr>
              <w:jc w:val="both"/>
              <w:rPr>
                <w:rFonts w:ascii="Times New Roman" w:eastAsia="Times New Roman" w:hAnsi="Times New Roman"/>
                <w:sz w:val="20"/>
                <w:szCs w:val="20"/>
                <w:lang w:eastAsia="sk-SK"/>
              </w:rPr>
            </w:pPr>
            <w:r w:rsidRPr="00DB3429">
              <w:rPr>
                <w:rFonts w:ascii="Times New Roman" w:eastAsia="Times New Roman" w:hAnsi="Times New Roman"/>
                <w:iCs/>
                <w:sz w:val="20"/>
                <w:szCs w:val="20"/>
                <w:lang w:eastAsia="sk-SK"/>
              </w:rPr>
              <w:t xml:space="preserve">Ide o transpozíciu čl. 20 ods. 2 písm. a) smernice </w:t>
            </w:r>
            <w:r w:rsidR="000E1A2C" w:rsidRPr="008B3ED1">
              <w:rPr>
                <w:rFonts w:ascii="Times New Roman" w:eastAsia="Times New Roman" w:hAnsi="Times New Roman" w:cs="Times New Roman"/>
                <w:color w:val="000000"/>
                <w:sz w:val="20"/>
                <w:szCs w:val="20"/>
              </w:rPr>
              <w:t>2014/36/EÚ</w:t>
            </w:r>
            <w:r w:rsidR="000E1A2C" w:rsidRPr="00DB3429">
              <w:rPr>
                <w:rFonts w:ascii="Times New Roman" w:eastAsia="Times New Roman" w:hAnsi="Times New Roman"/>
                <w:iCs/>
                <w:sz w:val="20"/>
                <w:szCs w:val="20"/>
                <w:lang w:eastAsia="sk-SK"/>
              </w:rPr>
              <w:t xml:space="preserve"> </w:t>
            </w:r>
            <w:r w:rsidRPr="00DB3429">
              <w:rPr>
                <w:rFonts w:ascii="Times New Roman" w:eastAsia="Times New Roman" w:hAnsi="Times New Roman"/>
                <w:iCs/>
                <w:sz w:val="20"/>
                <w:szCs w:val="20"/>
                <w:lang w:eastAsia="sk-SK"/>
              </w:rPr>
              <w:t xml:space="preserve">- </w:t>
            </w:r>
            <w:r w:rsidR="00812E03">
              <w:rPr>
                <w:rFonts w:ascii="Times New Roman" w:eastAsia="Times New Roman" w:hAnsi="Times New Roman"/>
                <w:iCs/>
                <w:sz w:val="20"/>
                <w:szCs w:val="20"/>
                <w:lang w:eastAsia="sk-SK"/>
              </w:rPr>
              <w:t>n</w:t>
            </w:r>
            <w:r w:rsidRPr="00DB3429">
              <w:rPr>
                <w:rFonts w:ascii="Times New Roman" w:eastAsia="Times New Roman" w:hAnsi="Times New Roman"/>
                <w:iCs/>
                <w:sz w:val="20"/>
                <w:szCs w:val="20"/>
                <w:lang w:eastAsia="sk-SK"/>
              </w:rPr>
              <w:t xml:space="preserve">ávrhom sa dopĺňa nová podmienka pre udelenie povolenia na zamestnanie na účel sezónneho zamestnania a to, že </w:t>
            </w:r>
            <w:r w:rsidR="004B1791">
              <w:rPr>
                <w:rFonts w:ascii="Times New Roman" w:eastAsia="Times New Roman" w:hAnsi="Times New Roman"/>
                <w:iCs/>
                <w:sz w:val="20"/>
                <w:szCs w:val="20"/>
                <w:lang w:eastAsia="sk-SK"/>
              </w:rPr>
              <w:t xml:space="preserve">úhrada štátneho príslušníka tretej krajiny </w:t>
            </w:r>
            <w:r w:rsidRPr="00DB3429">
              <w:rPr>
                <w:rFonts w:ascii="Times New Roman" w:eastAsia="Times New Roman" w:hAnsi="Times New Roman"/>
                <w:iCs/>
                <w:sz w:val="20"/>
                <w:szCs w:val="20"/>
                <w:lang w:eastAsia="sk-SK"/>
              </w:rPr>
              <w:t>za ubytovanie zabezpečované alebo sprostredkované zamestnávateľom nie je neprimerane vysoká v porovnaní s</w:t>
            </w:r>
            <w:r w:rsidR="004B1791">
              <w:rPr>
                <w:rFonts w:ascii="Times New Roman" w:eastAsia="Times New Roman" w:hAnsi="Times New Roman"/>
                <w:iCs/>
                <w:sz w:val="20"/>
                <w:szCs w:val="20"/>
                <w:lang w:eastAsia="sk-SK"/>
              </w:rPr>
              <w:t xml:space="preserve"> jeho</w:t>
            </w:r>
            <w:r w:rsidRPr="00DB3429">
              <w:rPr>
                <w:rFonts w:ascii="Times New Roman" w:eastAsia="Times New Roman" w:hAnsi="Times New Roman"/>
                <w:iCs/>
                <w:sz w:val="20"/>
                <w:szCs w:val="20"/>
                <w:lang w:eastAsia="sk-SK"/>
              </w:rPr>
              <w:t xml:space="preserve"> čistým zárobkom a v porovnaní s kvalitou zabezpečeného alebo sprostredkovaného ubytovania.</w:t>
            </w:r>
            <w:r w:rsidR="00FC46ED">
              <w:rPr>
                <w:rFonts w:ascii="Times New Roman" w:eastAsia="Times New Roman" w:hAnsi="Times New Roman"/>
                <w:iCs/>
                <w:sz w:val="20"/>
                <w:szCs w:val="20"/>
                <w:lang w:eastAsia="sk-SK"/>
              </w:rPr>
              <w:t xml:space="preserve"> </w:t>
            </w:r>
            <w:r w:rsidR="008763CF">
              <w:rPr>
                <w:rFonts w:ascii="Times New Roman" w:eastAsia="Times New Roman" w:hAnsi="Times New Roman"/>
                <w:sz w:val="20"/>
                <w:szCs w:val="20"/>
                <w:lang w:eastAsia="sk-SK"/>
              </w:rPr>
              <w:t xml:space="preserve">Podrobnosti o primeranosti </w:t>
            </w:r>
            <w:r w:rsidR="004B1791">
              <w:rPr>
                <w:rFonts w:ascii="Times New Roman" w:eastAsia="Times New Roman" w:hAnsi="Times New Roman"/>
                <w:sz w:val="20"/>
                <w:szCs w:val="20"/>
                <w:lang w:eastAsia="sk-SK"/>
              </w:rPr>
              <w:t>výšky úhrady</w:t>
            </w:r>
            <w:r w:rsidR="008763CF">
              <w:rPr>
                <w:rFonts w:ascii="Times New Roman" w:eastAsia="Times New Roman" w:hAnsi="Times New Roman"/>
                <w:sz w:val="20"/>
                <w:szCs w:val="20"/>
                <w:lang w:eastAsia="sk-SK"/>
              </w:rPr>
              <w:t xml:space="preserve"> za ubytovanie </w:t>
            </w:r>
            <w:r w:rsidRPr="00FC46ED">
              <w:rPr>
                <w:rFonts w:ascii="Times New Roman" w:eastAsia="Times New Roman" w:hAnsi="Times New Roman"/>
                <w:sz w:val="20"/>
                <w:szCs w:val="20"/>
                <w:lang w:eastAsia="sk-SK"/>
              </w:rPr>
              <w:t>ustanoví všeobecne záväzný právny predpis, ktorý vydá ministerstvo.</w:t>
            </w:r>
          </w:p>
          <w:p w14:paraId="10884FFF" w14:textId="15BCDA4F" w:rsidR="00EB078E" w:rsidRPr="00C4491F" w:rsidRDefault="00C4491F" w:rsidP="00A80E06">
            <w:pPr>
              <w:jc w:val="both"/>
              <w:rPr>
                <w:rFonts w:ascii="Times New Roman" w:hAnsi="Times New Roman" w:cs="Times New Roman"/>
                <w:sz w:val="20"/>
                <w:szCs w:val="20"/>
              </w:rPr>
            </w:pPr>
            <w:r>
              <w:rPr>
                <w:rFonts w:ascii="Times New Roman" w:hAnsi="Times New Roman" w:cs="Times New Roman"/>
                <w:sz w:val="20"/>
                <w:szCs w:val="20"/>
              </w:rPr>
              <w:t xml:space="preserve">V zákone o službách zamestnanosti sa v rámci realizácie aktivačnej činnosti navrhuje podpora </w:t>
            </w:r>
            <w:r w:rsidRPr="00B72435">
              <w:rPr>
                <w:rFonts w:ascii="Times New Roman" w:eastAsia="Times New Roman" w:hAnsi="Times New Roman" w:cs="Times New Roman"/>
                <w:sz w:val="20"/>
                <w:szCs w:val="20"/>
                <w:lang w:eastAsia="sk-SK"/>
              </w:rPr>
              <w:t>doprav</w:t>
            </w:r>
            <w:r>
              <w:rPr>
                <w:rFonts w:ascii="Times New Roman" w:eastAsia="Times New Roman" w:hAnsi="Times New Roman" w:cs="Times New Roman"/>
                <w:sz w:val="20"/>
                <w:szCs w:val="20"/>
                <w:lang w:eastAsia="sk-SK"/>
              </w:rPr>
              <w:t>y</w:t>
            </w:r>
            <w:r w:rsidRPr="00B72435">
              <w:rPr>
                <w:rFonts w:ascii="Times New Roman" w:eastAsia="Times New Roman" w:hAnsi="Times New Roman" w:cs="Times New Roman"/>
                <w:sz w:val="20"/>
                <w:szCs w:val="20"/>
                <w:lang w:eastAsia="sk-SK"/>
              </w:rPr>
              <w:t xml:space="preserve"> dlhodobo nezamestnaných občanov v hmotnej núdzi do miesta vykonávania menších obecných služieb pre obec alebo služieb vo verejnom záujme, ak </w:t>
            </w:r>
            <w:r w:rsidRPr="00B72435">
              <w:rPr>
                <w:rFonts w:ascii="Times New Roman" w:eastAsia="Times New Roman" w:hAnsi="Times New Roman" w:cs="Times New Roman"/>
                <w:sz w:val="20"/>
                <w:szCs w:val="20"/>
              </w:rPr>
              <w:t>miesto vykonávania aktivačnej činnosti je mimo územia obce, v ktorej má dlhodobo nezamestnaný občan v hmotnej núdzi trvalý pobyt</w:t>
            </w:r>
            <w:r w:rsidR="00043A21">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C4491F">
              <w:rPr>
                <w:rFonts w:ascii="Times New Roman" w:hAnsi="Times New Roman" w:cs="Times New Roman"/>
                <w:sz w:val="20"/>
                <w:szCs w:val="20"/>
              </w:rPr>
              <w:t>V</w:t>
            </w:r>
            <w:r w:rsidR="008763CF" w:rsidRPr="00C4491F">
              <w:rPr>
                <w:rFonts w:ascii="Times New Roman" w:hAnsi="Times New Roman" w:cs="Times New Roman"/>
                <w:sz w:val="20"/>
                <w:szCs w:val="20"/>
              </w:rPr>
              <w:t xml:space="preserve">ýšku príspevku na cestovné výdavky na dopravu dlhodobo nezamestnaného občana v hmotnej núdzi do miesta vykonávania </w:t>
            </w:r>
            <w:r w:rsidR="00BA067E">
              <w:rPr>
                <w:rFonts w:ascii="Times New Roman" w:hAnsi="Times New Roman" w:cs="Times New Roman"/>
                <w:sz w:val="20"/>
                <w:szCs w:val="20"/>
              </w:rPr>
              <w:t>aktivačnej činnosti</w:t>
            </w:r>
            <w:r>
              <w:rPr>
                <w:rFonts w:ascii="Times New Roman" w:hAnsi="Times New Roman" w:cs="Times New Roman"/>
                <w:sz w:val="20"/>
                <w:szCs w:val="20"/>
              </w:rPr>
              <w:t xml:space="preserve"> stanoví vykonávací predpis.</w:t>
            </w:r>
          </w:p>
          <w:p w14:paraId="5AF66B99" w14:textId="2A2CFBE5" w:rsidR="00585369" w:rsidRPr="00A80E06" w:rsidRDefault="00EB078E" w:rsidP="00BA067E">
            <w:pPr>
              <w:jc w:val="both"/>
              <w:rPr>
                <w:rFonts w:ascii="Times New Roman" w:eastAsia="Times New Roman" w:hAnsi="Times New Roman" w:cs="Times New Roman"/>
                <w:color w:val="FF0000"/>
                <w:sz w:val="20"/>
                <w:szCs w:val="20"/>
                <w:lang w:eastAsia="sk-SK"/>
              </w:rPr>
            </w:pPr>
            <w:r w:rsidRPr="00EB078E">
              <w:rPr>
                <w:rFonts w:ascii="Times New Roman" w:eastAsia="Times New Roman" w:hAnsi="Times New Roman"/>
                <w:sz w:val="20"/>
                <w:szCs w:val="20"/>
                <w:lang w:eastAsia="sk-SK"/>
              </w:rPr>
              <w:t>V prípade pomoci v hmotnej núdzi sa neuvažuje o</w:t>
            </w:r>
            <w:r>
              <w:rPr>
                <w:rFonts w:ascii="Times New Roman" w:eastAsia="Times New Roman" w:hAnsi="Times New Roman"/>
                <w:sz w:val="20"/>
                <w:szCs w:val="20"/>
                <w:lang w:eastAsia="sk-SK"/>
              </w:rPr>
              <w:t xml:space="preserve"> prijatí vykonávacieho predpisu.</w:t>
            </w:r>
          </w:p>
        </w:tc>
      </w:tr>
      <w:tr w:rsidR="00612E08" w:rsidRPr="00612E08" w14:paraId="623725B0" w14:textId="77777777" w:rsidTr="00D67FE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4F12576" w14:textId="77777777" w:rsidR="001B23B7" w:rsidRPr="00612E08" w:rsidRDefault="001B23B7" w:rsidP="007C531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Transpozícia</w:t>
            </w:r>
            <w:r w:rsidR="007C5312" w:rsidRPr="00612E08">
              <w:rPr>
                <w:rFonts w:ascii="Times New Roman" w:eastAsia="Calibri" w:hAnsi="Times New Roman" w:cs="Times New Roman"/>
                <w:b/>
              </w:rPr>
              <w:t>/</w:t>
            </w:r>
            <w:r w:rsidR="00C94E4E" w:rsidRPr="00612E08">
              <w:rPr>
                <w:rFonts w:ascii="Times New Roman" w:eastAsia="Calibri" w:hAnsi="Times New Roman" w:cs="Times New Roman"/>
                <w:b/>
              </w:rPr>
              <w:t xml:space="preserve">implementácia </w:t>
            </w:r>
            <w:r w:rsidRPr="00612E08">
              <w:rPr>
                <w:rFonts w:ascii="Times New Roman" w:eastAsia="Calibri" w:hAnsi="Times New Roman" w:cs="Times New Roman"/>
                <w:b/>
              </w:rPr>
              <w:t xml:space="preserve">práva EÚ </w:t>
            </w:r>
          </w:p>
        </w:tc>
      </w:tr>
      <w:tr w:rsidR="00612E08" w:rsidRPr="00612E08" w14:paraId="4C0F144A" w14:textId="77777777" w:rsidTr="00D67FE8">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12E08" w:rsidRPr="00612E08" w14:paraId="3BDECA8C" w14:textId="77777777">
              <w:trPr>
                <w:trHeight w:val="90"/>
              </w:trPr>
              <w:tc>
                <w:tcPr>
                  <w:tcW w:w="8643" w:type="dxa"/>
                </w:tcPr>
                <w:p w14:paraId="78ADBAA8" w14:textId="77777777" w:rsidR="00A7788F" w:rsidRPr="00612E08" w:rsidRDefault="00A7788F" w:rsidP="007C5312">
                  <w:pPr>
                    <w:pStyle w:val="Default"/>
                    <w:rPr>
                      <w:color w:val="auto"/>
                      <w:sz w:val="20"/>
                      <w:szCs w:val="20"/>
                    </w:rPr>
                  </w:pPr>
                  <w:r w:rsidRPr="00612E08">
                    <w:rPr>
                      <w:i/>
                      <w:iCs/>
                      <w:color w:val="auto"/>
                      <w:sz w:val="20"/>
                      <w:szCs w:val="20"/>
                    </w:rPr>
                    <w:t xml:space="preserve">Uveďte, či v predkladanom návrhu právneho predpisu dochádza ku </w:t>
                  </w:r>
                  <w:proofErr w:type="spellStart"/>
                  <w:r w:rsidRPr="00612E08">
                    <w:rPr>
                      <w:i/>
                      <w:iCs/>
                      <w:color w:val="auto"/>
                      <w:sz w:val="20"/>
                      <w:szCs w:val="20"/>
                    </w:rPr>
                    <w:t>goldplatingu</w:t>
                  </w:r>
                  <w:proofErr w:type="spellEnd"/>
                  <w:r w:rsidR="007C5312" w:rsidRPr="00612E08">
                    <w:rPr>
                      <w:i/>
                      <w:iCs/>
                      <w:color w:val="auto"/>
                      <w:sz w:val="20"/>
                      <w:szCs w:val="20"/>
                    </w:rPr>
                    <w:t xml:space="preserve"> podľa tabuľky zhody</w:t>
                  </w:r>
                  <w:r w:rsidR="00C86714" w:rsidRPr="00612E08">
                    <w:rPr>
                      <w:i/>
                      <w:iCs/>
                      <w:color w:val="auto"/>
                      <w:sz w:val="20"/>
                      <w:szCs w:val="20"/>
                    </w:rPr>
                    <w:t xml:space="preserve">, resp. či ku </w:t>
                  </w:r>
                  <w:proofErr w:type="spellStart"/>
                  <w:r w:rsidR="00C86714" w:rsidRPr="00612E08">
                    <w:rPr>
                      <w:i/>
                      <w:iCs/>
                      <w:color w:val="auto"/>
                      <w:sz w:val="20"/>
                      <w:szCs w:val="20"/>
                    </w:rPr>
                    <w:t>goldplatingu</w:t>
                  </w:r>
                  <w:proofErr w:type="spellEnd"/>
                  <w:r w:rsidR="00C86714" w:rsidRPr="00612E08">
                    <w:rPr>
                      <w:i/>
                      <w:iCs/>
                      <w:color w:val="auto"/>
                      <w:sz w:val="20"/>
                      <w:szCs w:val="20"/>
                    </w:rPr>
                    <w:t xml:space="preserve"> dochádza pri implementácii práva EÚ</w:t>
                  </w:r>
                  <w:r w:rsidRPr="00612E08">
                    <w:rPr>
                      <w:i/>
                      <w:iCs/>
                      <w:color w:val="auto"/>
                      <w:sz w:val="20"/>
                      <w:szCs w:val="20"/>
                    </w:rPr>
                    <w:t xml:space="preserve">. </w:t>
                  </w:r>
                </w:p>
              </w:tc>
            </w:tr>
            <w:tr w:rsidR="00612E08" w:rsidRPr="00612E08" w14:paraId="351CFB8C" w14:textId="77777777">
              <w:trPr>
                <w:trHeight w:val="296"/>
              </w:trPr>
              <w:tc>
                <w:tcPr>
                  <w:tcW w:w="8643" w:type="dxa"/>
                </w:tcPr>
                <w:p w14:paraId="6D0D3F17" w14:textId="5035468F" w:rsidR="00A7788F" w:rsidRPr="00612E08" w:rsidRDefault="00A7788F" w:rsidP="00A7788F">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00187182"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A80E06">
                        <w:rPr>
                          <w:rFonts w:ascii="MS Gothic" w:eastAsia="MS Gothic" w:hAnsi="MS Gothic" w:hint="eastAsia"/>
                          <w:b/>
                          <w:iCs/>
                          <w:color w:val="auto"/>
                          <w:sz w:val="20"/>
                          <w:szCs w:val="20"/>
                        </w:rPr>
                        <w:t>☒</w:t>
                      </w:r>
                    </w:sdtContent>
                  </w:sdt>
                  <w:r w:rsidRPr="00612E08">
                    <w:rPr>
                      <w:b/>
                      <w:iCs/>
                      <w:color w:val="auto"/>
                      <w:sz w:val="20"/>
                      <w:szCs w:val="20"/>
                    </w:rPr>
                    <w:t xml:space="preserve"> Nie</w:t>
                  </w:r>
                </w:p>
                <w:p w14:paraId="303A3437" w14:textId="77777777" w:rsidR="00A7788F" w:rsidRPr="00612E08" w:rsidRDefault="00A7788F" w:rsidP="00A7788F">
                  <w:pPr>
                    <w:pStyle w:val="Default"/>
                    <w:rPr>
                      <w:i/>
                      <w:iCs/>
                      <w:color w:val="auto"/>
                      <w:sz w:val="20"/>
                      <w:szCs w:val="20"/>
                    </w:rPr>
                  </w:pPr>
                </w:p>
                <w:p w14:paraId="43F1FA52" w14:textId="77777777" w:rsidR="00A7788F" w:rsidRPr="00612E08" w:rsidRDefault="00A7788F" w:rsidP="00A7788F">
                  <w:pPr>
                    <w:pStyle w:val="Default"/>
                    <w:rPr>
                      <w:color w:val="auto"/>
                      <w:sz w:val="20"/>
                      <w:szCs w:val="20"/>
                    </w:rPr>
                  </w:pPr>
                  <w:r w:rsidRPr="00612E08">
                    <w:rPr>
                      <w:i/>
                      <w:iCs/>
                      <w:color w:val="auto"/>
                      <w:sz w:val="20"/>
                      <w:szCs w:val="20"/>
                    </w:rPr>
                    <w:t xml:space="preserve">Ak áno, uveďte, ktorých vplyvov podľa bodu 9 sa </w:t>
                  </w:r>
                  <w:proofErr w:type="spellStart"/>
                  <w:r w:rsidRPr="00612E08">
                    <w:rPr>
                      <w:i/>
                      <w:iCs/>
                      <w:color w:val="auto"/>
                      <w:sz w:val="20"/>
                      <w:szCs w:val="20"/>
                    </w:rPr>
                    <w:t>goldplating</w:t>
                  </w:r>
                  <w:proofErr w:type="spellEnd"/>
                  <w:r w:rsidRPr="00612E08">
                    <w:rPr>
                      <w:i/>
                      <w:iCs/>
                      <w:color w:val="auto"/>
                      <w:sz w:val="20"/>
                      <w:szCs w:val="20"/>
                    </w:rPr>
                    <w:t xml:space="preserve"> týka: </w:t>
                  </w:r>
                </w:p>
              </w:tc>
            </w:tr>
            <w:tr w:rsidR="00612E08" w:rsidRPr="00612E08" w14:paraId="5AC2F2A5" w14:textId="77777777" w:rsidTr="006C2460">
              <w:trPr>
                <w:trHeight w:val="89"/>
              </w:trPr>
              <w:tc>
                <w:tcPr>
                  <w:tcW w:w="8643" w:type="dxa"/>
                </w:tcPr>
                <w:p w14:paraId="33EB08F2" w14:textId="77777777" w:rsidR="00A7788F" w:rsidRPr="00612E08" w:rsidRDefault="00A7788F" w:rsidP="00A7788F">
                  <w:pPr>
                    <w:pStyle w:val="Default"/>
                    <w:rPr>
                      <w:rFonts w:ascii="Segoe UI Symbol" w:hAnsi="Segoe UI Symbol" w:cs="Segoe UI Symbol"/>
                      <w:color w:val="auto"/>
                      <w:sz w:val="20"/>
                      <w:szCs w:val="20"/>
                    </w:rPr>
                  </w:pPr>
                </w:p>
              </w:tc>
            </w:tr>
          </w:tbl>
          <w:p w14:paraId="03E38FC4" w14:textId="77777777" w:rsidR="001B23B7" w:rsidRPr="00612E08" w:rsidRDefault="001B23B7" w:rsidP="00D67FE8">
            <w:pPr>
              <w:jc w:val="both"/>
              <w:rPr>
                <w:rFonts w:ascii="Times New Roman" w:eastAsia="Times New Roman" w:hAnsi="Times New Roman" w:cs="Times New Roman"/>
                <w:i/>
                <w:sz w:val="20"/>
                <w:szCs w:val="20"/>
                <w:lang w:eastAsia="sk-SK"/>
              </w:rPr>
            </w:pPr>
          </w:p>
        </w:tc>
      </w:tr>
      <w:tr w:rsidR="00612E08" w:rsidRPr="00612E08" w14:paraId="4746212C" w14:textId="77777777" w:rsidTr="006C2460">
        <w:trPr>
          <w:trHeight w:val="80"/>
        </w:trPr>
        <w:tc>
          <w:tcPr>
            <w:tcW w:w="9180" w:type="dxa"/>
            <w:gridSpan w:val="11"/>
            <w:tcBorders>
              <w:top w:val="nil"/>
              <w:left w:val="single" w:sz="4" w:space="0" w:color="000000"/>
              <w:bottom w:val="single" w:sz="4" w:space="0" w:color="000000"/>
              <w:right w:val="single" w:sz="4" w:space="0" w:color="000000"/>
            </w:tcBorders>
            <w:shd w:val="clear" w:color="auto" w:fill="FFFFFF"/>
          </w:tcPr>
          <w:p w14:paraId="798A3CA9" w14:textId="77777777" w:rsidR="001B23B7" w:rsidRPr="00612E08" w:rsidRDefault="001B23B7" w:rsidP="00D67FE8">
            <w:pPr>
              <w:jc w:val="center"/>
              <w:rPr>
                <w:rFonts w:ascii="Times New Roman" w:eastAsia="Times New Roman" w:hAnsi="Times New Roman" w:cs="Times New Roman"/>
                <w:sz w:val="20"/>
                <w:szCs w:val="20"/>
                <w:lang w:eastAsia="sk-SK"/>
              </w:rPr>
            </w:pPr>
          </w:p>
        </w:tc>
      </w:tr>
      <w:tr w:rsidR="00612E08" w:rsidRPr="00612E08" w14:paraId="2D2500B5" w14:textId="77777777" w:rsidTr="00D67FE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8735F89" w14:textId="77777777" w:rsidR="001B23B7" w:rsidRPr="00612E08" w:rsidRDefault="001B23B7" w:rsidP="00D67FE8">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612E08" w:rsidRPr="00612E08" w14:paraId="0A89316F" w14:textId="77777777" w:rsidTr="00D67FE8">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7F98F5D8" w14:textId="77777777" w:rsidR="001B23B7" w:rsidRPr="00612E08" w:rsidRDefault="001B23B7" w:rsidP="00D67FE8">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termín, kedy by malo dôjsť k preskúmaniu účinnosti a účelnosti predkladaného materiálu.</w:t>
            </w:r>
          </w:p>
          <w:p w14:paraId="2A1C545C" w14:textId="2A914D40" w:rsidR="001B23B7" w:rsidRDefault="001B23B7" w:rsidP="00D67FE8">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kritériá, na základe ktorých bude preskúmanie vykonané.</w:t>
            </w:r>
          </w:p>
          <w:p w14:paraId="234D6B24" w14:textId="674E5C2A" w:rsidR="00FC46ED" w:rsidRDefault="00FC46ED" w:rsidP="00D67FE8">
            <w:pPr>
              <w:rPr>
                <w:rFonts w:ascii="Times New Roman" w:eastAsia="Times New Roman" w:hAnsi="Times New Roman" w:cs="Times New Roman"/>
                <w:i/>
                <w:sz w:val="20"/>
                <w:szCs w:val="20"/>
                <w:lang w:eastAsia="sk-SK"/>
              </w:rPr>
            </w:pPr>
          </w:p>
          <w:p w14:paraId="514B7192" w14:textId="4524B40B" w:rsidR="00FC46ED" w:rsidRDefault="00FC46ED" w:rsidP="00E805E2">
            <w:pPr>
              <w:jc w:val="both"/>
              <w:rPr>
                <w:rFonts w:ascii="Times" w:hAnsi="Times" w:cs="Times"/>
                <w:sz w:val="20"/>
                <w:szCs w:val="20"/>
              </w:rPr>
            </w:pPr>
            <w:r>
              <w:rPr>
                <w:rFonts w:ascii="Times" w:hAnsi="Times" w:cs="Times"/>
                <w:sz w:val="20"/>
                <w:szCs w:val="20"/>
              </w:rPr>
              <w:t>Preskúmanie účelnosti predkladaného materiálu bude vykonávané priebežne po nadobudnutí jeho účinnosti, najneskôr do dvoch rokov od jej účinnosti,  skôr v prípade prípravy prípadného návrhu novelizácie predloženej právnej úpravy.</w:t>
            </w:r>
          </w:p>
          <w:p w14:paraId="6A4DCEC4" w14:textId="10EC0CF9" w:rsidR="00FC46ED" w:rsidRPr="00D73498" w:rsidRDefault="00FC46ED" w:rsidP="00E805E2">
            <w:pPr>
              <w:jc w:val="both"/>
              <w:rPr>
                <w:rFonts w:ascii="Times New Roman" w:eastAsia="Calibri" w:hAnsi="Times New Roman" w:cs="Times New Roman"/>
                <w:color w:val="000000"/>
                <w:sz w:val="20"/>
                <w:szCs w:val="18"/>
              </w:rPr>
            </w:pPr>
            <w:r w:rsidRPr="00D73498">
              <w:rPr>
                <w:rFonts w:ascii="Times New Roman" w:eastAsia="Calibri" w:hAnsi="Times New Roman" w:cs="Times New Roman"/>
                <w:color w:val="000000"/>
                <w:sz w:val="20"/>
                <w:szCs w:val="18"/>
              </w:rPr>
              <w:t xml:space="preserve">Kritéria, na základe ktorých dôjde k preskúmaniu účelnosti predkladaného materiálu </w:t>
            </w:r>
            <w:r w:rsidR="00DE1283">
              <w:rPr>
                <w:rFonts w:ascii="Times New Roman" w:eastAsia="Calibri" w:hAnsi="Times New Roman" w:cs="Times New Roman"/>
                <w:color w:val="000000"/>
                <w:sz w:val="20"/>
                <w:szCs w:val="18"/>
              </w:rPr>
              <w:t xml:space="preserve">v rozsahu čl. I </w:t>
            </w:r>
            <w:r w:rsidR="00BA1C29" w:rsidRPr="00D73498">
              <w:rPr>
                <w:rFonts w:ascii="Times New Roman" w:eastAsia="Calibri" w:hAnsi="Times New Roman" w:cs="Times New Roman"/>
                <w:color w:val="000000"/>
                <w:sz w:val="20"/>
                <w:szCs w:val="18"/>
              </w:rPr>
              <w:t>návrh</w:t>
            </w:r>
            <w:r w:rsidR="00BA1C29">
              <w:rPr>
                <w:rFonts w:ascii="Times New Roman" w:eastAsia="Calibri" w:hAnsi="Times New Roman" w:cs="Times New Roman"/>
                <w:color w:val="000000"/>
                <w:sz w:val="20"/>
                <w:szCs w:val="18"/>
              </w:rPr>
              <w:t>u</w:t>
            </w:r>
            <w:r w:rsidRPr="00D73498">
              <w:rPr>
                <w:rFonts w:ascii="Times New Roman" w:eastAsia="Calibri" w:hAnsi="Times New Roman" w:cs="Times New Roman"/>
                <w:color w:val="000000"/>
                <w:sz w:val="20"/>
                <w:szCs w:val="18"/>
              </w:rPr>
              <w:t xml:space="preserve"> zákona:</w:t>
            </w:r>
          </w:p>
          <w:p w14:paraId="23AB4F7C" w14:textId="0834625E" w:rsidR="00DE1283" w:rsidRPr="00BA1C29" w:rsidRDefault="00FC46ED" w:rsidP="00F16BF0">
            <w:pPr>
              <w:pStyle w:val="Odsekzoznamu"/>
              <w:numPr>
                <w:ilvl w:val="0"/>
                <w:numId w:val="6"/>
              </w:numPr>
              <w:ind w:left="164" w:hanging="164"/>
              <w:jc w:val="both"/>
              <w:rPr>
                <w:rFonts w:ascii="Times New Roman" w:eastAsia="Times New Roman" w:hAnsi="Times New Roman" w:cs="Times New Roman"/>
                <w:sz w:val="20"/>
                <w:szCs w:val="20"/>
                <w:lang w:eastAsia="sk-SK"/>
              </w:rPr>
            </w:pPr>
            <w:r w:rsidRPr="00460771">
              <w:rPr>
                <w:rFonts w:ascii="Times New Roman" w:eastAsia="Calibri" w:hAnsi="Times New Roman" w:cs="Times New Roman"/>
                <w:color w:val="000000"/>
                <w:sz w:val="20"/>
                <w:szCs w:val="20"/>
              </w:rPr>
              <w:t xml:space="preserve">počet </w:t>
            </w:r>
            <w:r w:rsidR="00DE1283" w:rsidRPr="00460771">
              <w:rPr>
                <w:rFonts w:ascii="Times New Roman" w:eastAsia="Calibri" w:hAnsi="Times New Roman" w:cs="Times New Roman"/>
                <w:color w:val="000000"/>
                <w:sz w:val="20"/>
                <w:szCs w:val="20"/>
              </w:rPr>
              <w:t>osôb v hmotnej núdzi, ktorým úrad</w:t>
            </w:r>
            <w:r w:rsidR="00BA1C29">
              <w:rPr>
                <w:rFonts w:ascii="Times New Roman" w:eastAsia="Calibri" w:hAnsi="Times New Roman" w:cs="Times New Roman"/>
                <w:color w:val="000000"/>
                <w:sz w:val="20"/>
                <w:szCs w:val="20"/>
              </w:rPr>
              <w:t xml:space="preserve"> práce, sociálnych vecí a rodiny</w:t>
            </w:r>
            <w:r w:rsidR="00DE1283" w:rsidRPr="00460771">
              <w:rPr>
                <w:rFonts w:ascii="Times New Roman" w:eastAsia="Calibri" w:hAnsi="Times New Roman" w:cs="Times New Roman"/>
                <w:color w:val="000000"/>
                <w:sz w:val="20"/>
                <w:szCs w:val="20"/>
              </w:rPr>
              <w:t xml:space="preserve"> sprostredkuje zamestnanie,</w:t>
            </w:r>
          </w:p>
          <w:p w14:paraId="5CAE5D54" w14:textId="1EEE91D2" w:rsidR="00BA1C29" w:rsidRPr="00460771" w:rsidRDefault="00BA1C29" w:rsidP="00F16BF0">
            <w:pPr>
              <w:pStyle w:val="Odsekzoznamu"/>
              <w:numPr>
                <w:ilvl w:val="0"/>
                <w:numId w:val="6"/>
              </w:numPr>
              <w:ind w:left="164" w:hanging="164"/>
              <w:jc w:val="both"/>
              <w:rPr>
                <w:rFonts w:ascii="Times New Roman" w:eastAsia="Times New Roman" w:hAnsi="Times New Roman" w:cs="Times New Roman"/>
                <w:sz w:val="20"/>
                <w:szCs w:val="20"/>
                <w:lang w:eastAsia="sk-SK"/>
              </w:rPr>
            </w:pPr>
            <w:r>
              <w:rPr>
                <w:rFonts w:ascii="Times New Roman" w:eastAsia="Calibri" w:hAnsi="Times New Roman" w:cs="Times New Roman"/>
                <w:color w:val="000000"/>
                <w:sz w:val="20"/>
                <w:szCs w:val="20"/>
              </w:rPr>
              <w:t>počet osôb v hmotnej núdzi, ktor</w:t>
            </w:r>
            <w:r w:rsidR="000E1A2C">
              <w:rPr>
                <w:rFonts w:ascii="Times New Roman" w:eastAsia="Calibri" w:hAnsi="Times New Roman" w:cs="Times New Roman"/>
                <w:color w:val="000000"/>
                <w:sz w:val="20"/>
                <w:szCs w:val="20"/>
              </w:rPr>
              <w:t>é</w:t>
            </w:r>
            <w:r>
              <w:rPr>
                <w:rFonts w:ascii="Times New Roman" w:eastAsia="Calibri" w:hAnsi="Times New Roman" w:cs="Times New Roman"/>
                <w:color w:val="000000"/>
                <w:sz w:val="20"/>
                <w:szCs w:val="20"/>
              </w:rPr>
              <w:t xml:space="preserve"> sa umiestnia na trhu práce</w:t>
            </w:r>
          </w:p>
          <w:p w14:paraId="2A48D08F" w14:textId="0ADC79A5" w:rsidR="00DE1283" w:rsidRPr="00460771" w:rsidRDefault="00DE1283" w:rsidP="00F16BF0">
            <w:pPr>
              <w:pStyle w:val="Odsekzoznamu"/>
              <w:numPr>
                <w:ilvl w:val="0"/>
                <w:numId w:val="6"/>
              </w:numPr>
              <w:ind w:left="164" w:hanging="164"/>
              <w:jc w:val="both"/>
              <w:rPr>
                <w:rFonts w:ascii="Times New Roman" w:eastAsia="Times New Roman" w:hAnsi="Times New Roman" w:cs="Times New Roman"/>
                <w:sz w:val="20"/>
                <w:szCs w:val="20"/>
                <w:lang w:eastAsia="sk-SK"/>
              </w:rPr>
            </w:pPr>
            <w:r w:rsidRPr="00460771">
              <w:rPr>
                <w:rFonts w:ascii="Times New Roman" w:eastAsia="Calibri" w:hAnsi="Times New Roman" w:cs="Times New Roman"/>
                <w:color w:val="000000"/>
                <w:sz w:val="20"/>
                <w:szCs w:val="20"/>
              </w:rPr>
              <w:t>počet dlhodobo nezamestnaných občanov v hmotnej núdzi</w:t>
            </w:r>
            <w:r w:rsidR="00460771" w:rsidRPr="00460771">
              <w:rPr>
                <w:rFonts w:ascii="Times New Roman" w:eastAsia="Calibri" w:hAnsi="Times New Roman" w:cs="Times New Roman"/>
                <w:color w:val="000000"/>
                <w:sz w:val="20"/>
                <w:szCs w:val="20"/>
              </w:rPr>
              <w:t xml:space="preserve">, </w:t>
            </w:r>
            <w:r w:rsidR="00460771">
              <w:rPr>
                <w:rFonts w:ascii="Times New Roman" w:eastAsia="Calibri" w:hAnsi="Times New Roman" w:cs="Times New Roman"/>
                <w:color w:val="000000"/>
                <w:sz w:val="20"/>
                <w:szCs w:val="20"/>
              </w:rPr>
              <w:t xml:space="preserve">zaradených na </w:t>
            </w:r>
            <w:r w:rsidR="00460771" w:rsidRPr="00460771">
              <w:rPr>
                <w:rFonts w:ascii="Times New Roman" w:eastAsia="Calibri" w:hAnsi="Times New Roman" w:cs="Times New Roman"/>
                <w:color w:val="000000"/>
                <w:sz w:val="20"/>
                <w:szCs w:val="20"/>
              </w:rPr>
              <w:t>vykonáv</w:t>
            </w:r>
            <w:r w:rsidR="00460771">
              <w:rPr>
                <w:rFonts w:ascii="Times New Roman" w:eastAsia="Calibri" w:hAnsi="Times New Roman" w:cs="Times New Roman"/>
                <w:color w:val="000000"/>
                <w:sz w:val="20"/>
                <w:szCs w:val="20"/>
              </w:rPr>
              <w:t>ane</w:t>
            </w:r>
            <w:r w:rsidR="00460771" w:rsidRPr="00460771">
              <w:rPr>
                <w:rFonts w:ascii="Times New Roman" w:eastAsia="Calibri" w:hAnsi="Times New Roman" w:cs="Times New Roman"/>
                <w:color w:val="000000"/>
                <w:sz w:val="20"/>
                <w:szCs w:val="20"/>
              </w:rPr>
              <w:t xml:space="preserve"> aktivačn</w:t>
            </w:r>
            <w:r w:rsidR="00460771">
              <w:rPr>
                <w:rFonts w:ascii="Times New Roman" w:eastAsia="Calibri" w:hAnsi="Times New Roman" w:cs="Times New Roman"/>
                <w:color w:val="000000"/>
                <w:sz w:val="20"/>
                <w:szCs w:val="20"/>
              </w:rPr>
              <w:t>ej</w:t>
            </w:r>
            <w:r w:rsidR="00460771" w:rsidRPr="00460771">
              <w:rPr>
                <w:rFonts w:ascii="Times New Roman" w:eastAsia="Calibri" w:hAnsi="Times New Roman" w:cs="Times New Roman"/>
                <w:color w:val="000000"/>
                <w:sz w:val="20"/>
                <w:szCs w:val="20"/>
              </w:rPr>
              <w:t xml:space="preserve"> činnos</w:t>
            </w:r>
            <w:r w:rsidR="00460771">
              <w:rPr>
                <w:rFonts w:ascii="Times New Roman" w:eastAsia="Calibri" w:hAnsi="Times New Roman" w:cs="Times New Roman"/>
                <w:color w:val="000000"/>
                <w:sz w:val="20"/>
                <w:szCs w:val="20"/>
              </w:rPr>
              <w:t>ti</w:t>
            </w:r>
            <w:r w:rsidR="00BA1C29">
              <w:rPr>
                <w:rFonts w:ascii="Times New Roman" w:eastAsia="Calibri" w:hAnsi="Times New Roman" w:cs="Times New Roman"/>
                <w:color w:val="000000"/>
                <w:sz w:val="20"/>
                <w:szCs w:val="20"/>
              </w:rPr>
              <w:t>,</w:t>
            </w:r>
            <w:r w:rsidRPr="00460771">
              <w:rPr>
                <w:rFonts w:ascii="Times New Roman" w:eastAsia="Calibri" w:hAnsi="Times New Roman" w:cs="Times New Roman"/>
                <w:color w:val="000000"/>
                <w:sz w:val="20"/>
                <w:szCs w:val="20"/>
              </w:rPr>
              <w:t xml:space="preserve"> </w:t>
            </w:r>
          </w:p>
          <w:p w14:paraId="04BF0BBD" w14:textId="518E9152" w:rsidR="00460771" w:rsidRPr="00460771" w:rsidRDefault="00460771" w:rsidP="00F16BF0">
            <w:pPr>
              <w:pStyle w:val="Odsekzoznamu"/>
              <w:numPr>
                <w:ilvl w:val="0"/>
                <w:numId w:val="6"/>
              </w:numPr>
              <w:ind w:left="164" w:hanging="164"/>
              <w:jc w:val="both"/>
              <w:rPr>
                <w:rFonts w:ascii="Times New Roman" w:eastAsia="Times New Roman" w:hAnsi="Times New Roman" w:cs="Times New Roman"/>
                <w:sz w:val="20"/>
                <w:szCs w:val="20"/>
                <w:lang w:eastAsia="sk-SK"/>
              </w:rPr>
            </w:pPr>
            <w:r w:rsidRPr="00460771">
              <w:rPr>
                <w:rFonts w:ascii="Times New Roman" w:eastAsia="Calibri" w:hAnsi="Times New Roman" w:cs="Times New Roman"/>
                <w:color w:val="000000"/>
                <w:sz w:val="20"/>
                <w:szCs w:val="20"/>
              </w:rPr>
              <w:t>počet podporených zamestnávateľov,</w:t>
            </w:r>
          </w:p>
          <w:p w14:paraId="6929A41B" w14:textId="2A70A4DB" w:rsidR="00FC46ED" w:rsidRPr="00D73498" w:rsidRDefault="00FC46ED" w:rsidP="00F16BF0">
            <w:pPr>
              <w:pStyle w:val="Odsekzoznamu"/>
              <w:numPr>
                <w:ilvl w:val="0"/>
                <w:numId w:val="6"/>
              </w:numPr>
              <w:ind w:left="164" w:hanging="164"/>
              <w:jc w:val="both"/>
              <w:rPr>
                <w:rFonts w:ascii="Times New Roman" w:eastAsia="Times New Roman" w:hAnsi="Times New Roman" w:cs="Times New Roman"/>
                <w:i/>
                <w:szCs w:val="20"/>
                <w:lang w:eastAsia="sk-SK"/>
              </w:rPr>
            </w:pPr>
            <w:r w:rsidRPr="00D73498">
              <w:rPr>
                <w:rFonts w:ascii="Times New Roman" w:eastAsia="Calibri" w:hAnsi="Times New Roman" w:cs="Times New Roman"/>
                <w:color w:val="000000"/>
                <w:sz w:val="20"/>
                <w:szCs w:val="18"/>
              </w:rPr>
              <w:t xml:space="preserve">počet podporených </w:t>
            </w:r>
            <w:r w:rsidR="00460771">
              <w:rPr>
                <w:rFonts w:ascii="Times New Roman" w:eastAsia="Calibri" w:hAnsi="Times New Roman" w:cs="Times New Roman"/>
                <w:color w:val="000000"/>
                <w:sz w:val="20"/>
                <w:szCs w:val="18"/>
              </w:rPr>
              <w:t>uchádzačov o</w:t>
            </w:r>
            <w:r w:rsidR="00BA1C29">
              <w:rPr>
                <w:rFonts w:ascii="Times New Roman" w:eastAsia="Calibri" w:hAnsi="Times New Roman" w:cs="Times New Roman"/>
                <w:color w:val="000000"/>
                <w:sz w:val="20"/>
                <w:szCs w:val="18"/>
              </w:rPr>
              <w:t> </w:t>
            </w:r>
            <w:r w:rsidR="00460771">
              <w:rPr>
                <w:rFonts w:ascii="Times New Roman" w:eastAsia="Calibri" w:hAnsi="Times New Roman" w:cs="Times New Roman"/>
                <w:color w:val="000000"/>
                <w:sz w:val="20"/>
                <w:szCs w:val="18"/>
              </w:rPr>
              <w:t>zamestnanie</w:t>
            </w:r>
            <w:r w:rsidR="00BA1C29">
              <w:rPr>
                <w:rFonts w:ascii="Times New Roman" w:eastAsia="Calibri" w:hAnsi="Times New Roman" w:cs="Times New Roman"/>
                <w:color w:val="000000"/>
                <w:sz w:val="20"/>
                <w:szCs w:val="18"/>
              </w:rPr>
              <w:t xml:space="preserve">, </w:t>
            </w:r>
            <w:r w:rsidRPr="00D73498">
              <w:rPr>
                <w:rFonts w:ascii="Times New Roman" w:eastAsia="Calibri" w:hAnsi="Times New Roman" w:cs="Times New Roman"/>
                <w:color w:val="000000"/>
                <w:sz w:val="20"/>
                <w:szCs w:val="18"/>
              </w:rPr>
              <w:t>zamestnancov,</w:t>
            </w:r>
            <w:r w:rsidR="00BA1C29">
              <w:rPr>
                <w:rFonts w:ascii="Times New Roman" w:eastAsia="Calibri" w:hAnsi="Times New Roman" w:cs="Times New Roman"/>
                <w:color w:val="000000"/>
                <w:sz w:val="20"/>
                <w:szCs w:val="18"/>
              </w:rPr>
              <w:t xml:space="preserve"> osôb v hmotnej núdzi</w:t>
            </w:r>
            <w:r w:rsidR="000974B7">
              <w:rPr>
                <w:rFonts w:ascii="Times New Roman" w:eastAsia="Calibri" w:hAnsi="Times New Roman" w:cs="Times New Roman"/>
                <w:color w:val="000000"/>
                <w:sz w:val="20"/>
                <w:szCs w:val="18"/>
              </w:rPr>
              <w:t>,</w:t>
            </w:r>
          </w:p>
          <w:p w14:paraId="4F2D3F11" w14:textId="59946F39" w:rsidR="00460771" w:rsidRPr="00460771" w:rsidRDefault="00FC46ED" w:rsidP="00F16BF0">
            <w:pPr>
              <w:pStyle w:val="Odsekzoznamu"/>
              <w:numPr>
                <w:ilvl w:val="0"/>
                <w:numId w:val="6"/>
              </w:numPr>
              <w:ind w:left="164" w:hanging="164"/>
              <w:jc w:val="both"/>
              <w:rPr>
                <w:rFonts w:ascii="Times New Roman" w:eastAsia="Times New Roman" w:hAnsi="Times New Roman" w:cs="Times New Roman"/>
                <w:i/>
                <w:sz w:val="20"/>
                <w:szCs w:val="20"/>
                <w:lang w:eastAsia="sk-SK"/>
              </w:rPr>
            </w:pPr>
            <w:r w:rsidRPr="00460771">
              <w:rPr>
                <w:rFonts w:ascii="Times New Roman" w:eastAsia="Calibri" w:hAnsi="Times New Roman" w:cs="Times New Roman"/>
                <w:color w:val="000000"/>
                <w:sz w:val="20"/>
                <w:szCs w:val="18"/>
              </w:rPr>
              <w:t>úspe</w:t>
            </w:r>
            <w:r w:rsidR="00BA1C29">
              <w:rPr>
                <w:rFonts w:ascii="Times New Roman" w:eastAsia="Calibri" w:hAnsi="Times New Roman" w:cs="Times New Roman"/>
                <w:color w:val="000000"/>
                <w:sz w:val="20"/>
                <w:szCs w:val="18"/>
              </w:rPr>
              <w:t>šnosť umiestnenia na trhu práce,</w:t>
            </w:r>
          </w:p>
          <w:p w14:paraId="4432954B" w14:textId="35487D3B" w:rsidR="00FC46ED" w:rsidRPr="00EB078E" w:rsidRDefault="00FC46ED" w:rsidP="00F16BF0">
            <w:pPr>
              <w:pStyle w:val="Odsekzoznamu"/>
              <w:numPr>
                <w:ilvl w:val="0"/>
                <w:numId w:val="6"/>
              </w:numPr>
              <w:ind w:left="164" w:hanging="164"/>
              <w:jc w:val="both"/>
              <w:rPr>
                <w:rFonts w:ascii="Times New Roman" w:eastAsia="Times New Roman" w:hAnsi="Times New Roman" w:cs="Times New Roman"/>
                <w:i/>
                <w:sz w:val="20"/>
                <w:szCs w:val="20"/>
                <w:lang w:eastAsia="sk-SK"/>
              </w:rPr>
            </w:pPr>
            <w:r w:rsidRPr="00460771">
              <w:rPr>
                <w:rFonts w:ascii="Times New Roman" w:eastAsia="Calibri" w:hAnsi="Times New Roman" w:cs="Times New Roman"/>
                <w:color w:val="000000"/>
                <w:sz w:val="20"/>
                <w:szCs w:val="18"/>
              </w:rPr>
              <w:t>priemerná výška príspevku na jedného podporeného občana,</w:t>
            </w:r>
            <w:r w:rsidR="00585369">
              <w:rPr>
                <w:rFonts w:ascii="Times New Roman" w:eastAsia="Calibri" w:hAnsi="Times New Roman" w:cs="Times New Roman"/>
                <w:color w:val="000000"/>
                <w:sz w:val="20"/>
                <w:szCs w:val="18"/>
              </w:rPr>
              <w:t xml:space="preserve"> resp. na jedno pracovné miesto.</w:t>
            </w:r>
          </w:p>
          <w:p w14:paraId="5D8E89C2" w14:textId="679E9FE3" w:rsidR="00EB078E" w:rsidRPr="00EB078E" w:rsidRDefault="00EB078E" w:rsidP="00EB078E">
            <w:pPr>
              <w:jc w:val="both"/>
              <w:rPr>
                <w:rFonts w:ascii="Times New Roman" w:eastAsia="Times New Roman" w:hAnsi="Times New Roman" w:cs="Times New Roman"/>
                <w:sz w:val="20"/>
                <w:szCs w:val="20"/>
                <w:lang w:eastAsia="sk-SK"/>
              </w:rPr>
            </w:pPr>
            <w:r w:rsidRPr="00EB078E">
              <w:rPr>
                <w:rFonts w:ascii="Times New Roman" w:eastAsia="Times New Roman" w:hAnsi="Times New Roman" w:cs="Times New Roman"/>
                <w:sz w:val="20"/>
                <w:szCs w:val="20"/>
                <w:lang w:eastAsia="sk-SK"/>
              </w:rPr>
              <w:t xml:space="preserve">Kritéria, na základe ktorých dôjde k preskúmaniu účelnosti predkladaného materiálu v rozsahu čl. </w:t>
            </w:r>
            <w:r w:rsidR="000C5A55">
              <w:rPr>
                <w:rFonts w:ascii="Times New Roman" w:eastAsia="Times New Roman" w:hAnsi="Times New Roman" w:cs="Times New Roman"/>
                <w:sz w:val="20"/>
                <w:szCs w:val="20"/>
                <w:lang w:eastAsia="sk-SK"/>
              </w:rPr>
              <w:t>I</w:t>
            </w:r>
            <w:r w:rsidRPr="00EB078E">
              <w:rPr>
                <w:rFonts w:ascii="Times New Roman" w:eastAsia="Times New Roman" w:hAnsi="Times New Roman" w:cs="Times New Roman"/>
                <w:sz w:val="20"/>
                <w:szCs w:val="20"/>
                <w:lang w:eastAsia="sk-SK"/>
              </w:rPr>
              <w:t>II návrhu zákona:</w:t>
            </w:r>
          </w:p>
          <w:p w14:paraId="1EB5C482" w14:textId="77777777" w:rsidR="003A73A1" w:rsidRPr="003A73A1" w:rsidRDefault="003A73A1" w:rsidP="00F16BF0">
            <w:pPr>
              <w:numPr>
                <w:ilvl w:val="0"/>
                <w:numId w:val="6"/>
              </w:numPr>
              <w:ind w:left="164" w:hanging="164"/>
              <w:jc w:val="both"/>
              <w:textAlignment w:val="baseline"/>
              <w:rPr>
                <w:rFonts w:ascii="Times New Roman" w:eastAsia="Times New Roman" w:hAnsi="Times New Roman" w:cs="Times New Roman"/>
                <w:sz w:val="20"/>
                <w:szCs w:val="20"/>
                <w:lang w:eastAsia="sk-SK"/>
              </w:rPr>
            </w:pPr>
            <w:r w:rsidRPr="003A73A1">
              <w:rPr>
                <w:rFonts w:ascii="Times New Roman" w:eastAsia="Times New Roman" w:hAnsi="Times New Roman" w:cs="Times New Roman"/>
                <w:color w:val="000000"/>
                <w:sz w:val="20"/>
                <w:szCs w:val="20"/>
                <w:lang w:eastAsia="sk-SK"/>
              </w:rPr>
              <w:t>počet členov domácnosti, ktorej sa poskytuje pomoc v hmotnej núdzi, ktorí sa zamestnali, </w:t>
            </w:r>
          </w:p>
          <w:p w14:paraId="1BDD0EB0" w14:textId="01D95BC2" w:rsidR="00A745A3" w:rsidRPr="00612E08" w:rsidRDefault="003A73A1" w:rsidP="00BA067E">
            <w:pPr>
              <w:numPr>
                <w:ilvl w:val="0"/>
                <w:numId w:val="6"/>
              </w:numPr>
              <w:ind w:left="164" w:hanging="164"/>
              <w:jc w:val="both"/>
              <w:textAlignment w:val="baseline"/>
              <w:rPr>
                <w:rFonts w:ascii="Times New Roman" w:eastAsia="Times New Roman" w:hAnsi="Times New Roman" w:cs="Times New Roman"/>
                <w:i/>
                <w:sz w:val="20"/>
                <w:szCs w:val="20"/>
                <w:lang w:eastAsia="sk-SK"/>
              </w:rPr>
            </w:pPr>
            <w:r w:rsidRPr="003A73A1">
              <w:rPr>
                <w:rFonts w:ascii="Times New Roman" w:eastAsia="Times New Roman" w:hAnsi="Times New Roman" w:cs="Times New Roman"/>
                <w:color w:val="000000"/>
                <w:sz w:val="20"/>
                <w:szCs w:val="20"/>
                <w:lang w:eastAsia="sk-SK"/>
              </w:rPr>
              <w:t>počet nezaopatrených detí, na ktoré vznikol nárok na príspevok na nezaopatrené dieťa. </w:t>
            </w:r>
          </w:p>
        </w:tc>
      </w:tr>
      <w:tr w:rsidR="00612E08" w:rsidRPr="00612E08" w14:paraId="3C475FFA" w14:textId="77777777" w:rsidTr="00D67FE8">
        <w:tc>
          <w:tcPr>
            <w:tcW w:w="9180" w:type="dxa"/>
            <w:gridSpan w:val="11"/>
            <w:tcBorders>
              <w:top w:val="nil"/>
              <w:left w:val="nil"/>
              <w:bottom w:val="single" w:sz="4" w:space="0" w:color="auto"/>
              <w:right w:val="nil"/>
            </w:tcBorders>
            <w:shd w:val="clear" w:color="auto" w:fill="FFFFFF"/>
          </w:tcPr>
          <w:p w14:paraId="12755314" w14:textId="77777777" w:rsidR="00D90E6C" w:rsidRDefault="00D90E6C" w:rsidP="00A7788F">
            <w:pPr>
              <w:ind w:left="142" w:hanging="142"/>
              <w:jc w:val="both"/>
              <w:rPr>
                <w:rFonts w:ascii="Times New Roman" w:eastAsia="Times New Roman" w:hAnsi="Times New Roman" w:cs="Times New Roman"/>
                <w:sz w:val="20"/>
                <w:szCs w:val="20"/>
                <w:lang w:eastAsia="sk-SK"/>
              </w:rPr>
            </w:pPr>
          </w:p>
          <w:p w14:paraId="2E79605E" w14:textId="21DF66BE" w:rsidR="001B23B7" w:rsidRPr="00612E08" w:rsidRDefault="001B23B7" w:rsidP="00A7788F">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0172C8CC" w14:textId="77777777" w:rsidR="00A340BB" w:rsidRPr="00612E08" w:rsidRDefault="001B23B7"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w:t>
            </w:r>
            <w:r w:rsidR="00A340BB" w:rsidRPr="00612E08">
              <w:rPr>
                <w:rFonts w:ascii="Times New Roman" w:eastAsia="Times New Roman" w:hAnsi="Times New Roman" w:cs="Times New Roman"/>
                <w:sz w:val="20"/>
                <w:szCs w:val="20"/>
                <w:lang w:eastAsia="sk-SK"/>
              </w:rPr>
              <w:t xml:space="preserve"> vybraných vplyvov</w:t>
            </w:r>
            <w:r w:rsidRPr="00612E08">
              <w:rPr>
                <w:rFonts w:ascii="Times New Roman" w:eastAsia="Times New Roman" w:hAnsi="Times New Roman" w:cs="Times New Roman"/>
                <w:sz w:val="20"/>
                <w:szCs w:val="20"/>
                <w:lang w:eastAsia="sk-SK"/>
              </w:rPr>
              <w:t xml:space="preserve"> uskutočnilo v zmysle bodu 9.1. </w:t>
            </w:r>
            <w:r w:rsidR="00A340BB" w:rsidRPr="00612E08">
              <w:rPr>
                <w:rFonts w:ascii="Times New Roman" w:eastAsia="Times New Roman" w:hAnsi="Times New Roman" w:cs="Times New Roman"/>
                <w:sz w:val="20"/>
                <w:szCs w:val="20"/>
                <w:lang w:eastAsia="sk-SK"/>
              </w:rPr>
              <w:t>j</w:t>
            </w:r>
            <w:r w:rsidRPr="00612E08">
              <w:rPr>
                <w:rFonts w:ascii="Times New Roman" w:eastAsia="Times New Roman" w:hAnsi="Times New Roman" w:cs="Times New Roman"/>
                <w:sz w:val="20"/>
                <w:szCs w:val="20"/>
                <w:lang w:eastAsia="sk-SK"/>
              </w:rPr>
              <w:t>ednotnej metodiky</w:t>
            </w:r>
            <w:r w:rsidR="00A340BB" w:rsidRPr="00612E08">
              <w:rPr>
                <w:rFonts w:ascii="Times New Roman" w:eastAsia="Times New Roman" w:hAnsi="Times New Roman" w:cs="Times New Roman"/>
                <w:sz w:val="20"/>
                <w:szCs w:val="20"/>
                <w:lang w:eastAsia="sk-SK"/>
              </w:rPr>
              <w:t>.</w:t>
            </w:r>
          </w:p>
          <w:p w14:paraId="2B8DFB00" w14:textId="77777777" w:rsidR="00A7788F" w:rsidRPr="00612E08" w:rsidRDefault="00A7788F"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1CD1EB94" w14:textId="77777777" w:rsidR="001B23B7" w:rsidRPr="00612E08" w:rsidRDefault="001B23B7" w:rsidP="00A7788F">
            <w:pPr>
              <w:jc w:val="both"/>
              <w:rPr>
                <w:rFonts w:ascii="Times New Roman" w:eastAsia="Times New Roman" w:hAnsi="Times New Roman" w:cs="Times New Roman"/>
                <w:b/>
                <w:sz w:val="20"/>
                <w:szCs w:val="20"/>
                <w:lang w:eastAsia="sk-SK"/>
              </w:rPr>
            </w:pPr>
          </w:p>
        </w:tc>
      </w:tr>
      <w:tr w:rsidR="00612E08" w:rsidRPr="00612E08" w14:paraId="57AB2C66" w14:textId="77777777"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1939C0EE" w14:textId="77777777" w:rsidR="001B23B7" w:rsidRPr="00612E08" w:rsidRDefault="001B23B7" w:rsidP="00D67FE8">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612E08" w:rsidRPr="00612E08" w14:paraId="48645758" w14:textId="77777777" w:rsidTr="009431E3">
        <w:tc>
          <w:tcPr>
            <w:tcW w:w="3812" w:type="dxa"/>
            <w:tcBorders>
              <w:top w:val="single" w:sz="4" w:space="0" w:color="auto"/>
              <w:left w:val="single" w:sz="4" w:space="0" w:color="auto"/>
              <w:bottom w:val="nil"/>
              <w:right w:val="single" w:sz="4" w:space="0" w:color="auto"/>
            </w:tcBorders>
            <w:shd w:val="clear" w:color="auto" w:fill="E2E2E2"/>
          </w:tcPr>
          <w:p w14:paraId="5CD318E6" w14:textId="77777777" w:rsidR="001B23B7" w:rsidRPr="00612E08" w:rsidRDefault="001B23B7" w:rsidP="00D67FE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296F1336" w14:textId="2E55E7DF" w:rsidR="001B23B7" w:rsidRPr="00612E08" w:rsidRDefault="000654C9" w:rsidP="00D67FE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2540C86C" w14:textId="77777777" w:rsidR="001B23B7" w:rsidRPr="00612E08" w:rsidRDefault="001B23B7" w:rsidP="00D67FE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4155ADDA" w14:textId="77777777" w:rsidR="001B23B7" w:rsidRPr="00612E08" w:rsidRDefault="00203EE3" w:rsidP="00D67FE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0EFB5D23" w14:textId="77777777" w:rsidR="001B23B7" w:rsidRPr="00612E08" w:rsidRDefault="001B23B7" w:rsidP="00D67FE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5C30D27E" w14:textId="52912C1B" w:rsidR="001B23B7" w:rsidRPr="00612E08" w:rsidRDefault="006D4CB4" w:rsidP="00D67FE8">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58081040" w14:textId="77777777" w:rsidR="001B23B7" w:rsidRPr="00612E08" w:rsidRDefault="001B23B7" w:rsidP="00D67FE8">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48C51518" w14:textId="77777777" w:rsidTr="004C6831">
        <w:tc>
          <w:tcPr>
            <w:tcW w:w="3812" w:type="dxa"/>
            <w:tcBorders>
              <w:top w:val="nil"/>
              <w:left w:val="single" w:sz="4" w:space="0" w:color="auto"/>
              <w:bottom w:val="nil"/>
              <w:right w:val="single" w:sz="4" w:space="0" w:color="auto"/>
            </w:tcBorders>
            <w:shd w:val="clear" w:color="auto" w:fill="E2E2E2"/>
          </w:tcPr>
          <w:p w14:paraId="4C779A9E" w14:textId="77777777"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z toho rozpočtovo zabezpečené vplyvy, </w:t>
            </w:r>
            <w:r w:rsidR="00A340BB" w:rsidRPr="00612E08">
              <w:rPr>
                <w:rFonts w:ascii="Times New Roman" w:eastAsia="Times New Roman" w:hAnsi="Times New Roman" w:cs="Times New Roman"/>
                <w:sz w:val="20"/>
                <w:szCs w:val="20"/>
                <w:lang w:eastAsia="sk-SK"/>
              </w:rPr>
              <w:t xml:space="preserve">    </w:t>
            </w:r>
            <w:r w:rsidRPr="00612E08">
              <w:rPr>
                <w:rFonts w:ascii="Times New Roman" w:eastAsia="Times New Roman" w:hAnsi="Times New Roman" w:cs="Times New Roman"/>
                <w:sz w:val="20"/>
                <w:szCs w:val="20"/>
                <w:lang w:eastAsia="sk-SK"/>
              </w:rPr>
              <w:t xml:space="preserve">    </w:t>
            </w:r>
          </w:p>
          <w:p w14:paraId="23737C76" w14:textId="77777777"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v prípade identifikovaného negatívneho </w:t>
            </w:r>
          </w:p>
          <w:p w14:paraId="207A8546" w14:textId="77777777" w:rsidR="003145AE"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17579012" w14:textId="4CFF1445" w:rsidR="001B23B7" w:rsidRPr="00612E08" w:rsidRDefault="00F364ED"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153EBA83" w14:textId="77777777"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2286015E" w14:textId="77777777" w:rsidR="001B23B7" w:rsidRPr="00612E08" w:rsidRDefault="00203EE3" w:rsidP="00203EE3">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09EF3B75" w14:textId="77777777"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39C8B5D8" w14:textId="2F3678B9" w:rsidR="001B23B7" w:rsidRPr="00612E08" w:rsidRDefault="00F364ED" w:rsidP="00203EE3">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63F4FE1A" w14:textId="77777777" w:rsidR="001B23B7" w:rsidRPr="00612E08" w:rsidRDefault="001B23B7" w:rsidP="00203EE3">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14:paraId="305B16AD" w14:textId="77777777" w:rsidTr="004C6831">
        <w:tc>
          <w:tcPr>
            <w:tcW w:w="3812" w:type="dxa"/>
            <w:tcBorders>
              <w:top w:val="nil"/>
              <w:left w:val="single" w:sz="4" w:space="0" w:color="auto"/>
              <w:bottom w:val="nil"/>
              <w:right w:val="single" w:sz="4" w:space="0" w:color="auto"/>
            </w:tcBorders>
            <w:shd w:val="clear" w:color="auto" w:fill="E2E2E2"/>
          </w:tcPr>
          <w:p w14:paraId="4BC717E7"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2FECDF1F" w14:textId="761BC9DA" w:rsidR="003145AE" w:rsidRPr="00612E08" w:rsidRDefault="002477D4"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2D3878D0"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6A7F8127" w14:textId="6C98DE66" w:rsidR="003145AE" w:rsidRPr="00612E08" w:rsidRDefault="002477D4"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388A9AD9"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38633CF7" w14:textId="77777777" w:rsidR="003145AE" w:rsidRPr="00612E08" w:rsidRDefault="003145AE" w:rsidP="003145AE">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5226AA2B" w14:textId="77777777" w:rsidR="003145AE" w:rsidRPr="00612E08" w:rsidRDefault="003145AE" w:rsidP="003145AE">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07BF35C6" w14:textId="77777777" w:rsidTr="00A7788F">
        <w:tc>
          <w:tcPr>
            <w:tcW w:w="3812" w:type="dxa"/>
            <w:tcBorders>
              <w:top w:val="nil"/>
              <w:left w:val="single" w:sz="4" w:space="0" w:color="auto"/>
              <w:bottom w:val="single" w:sz="4" w:space="0" w:color="auto"/>
              <w:right w:val="single" w:sz="4" w:space="0" w:color="auto"/>
            </w:tcBorders>
            <w:shd w:val="clear" w:color="auto" w:fill="E2E2E2"/>
          </w:tcPr>
          <w:p w14:paraId="3181C9A2" w14:textId="77777777"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14:paraId="5B211D13" w14:textId="77777777"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206537D9" w14:textId="77777777"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661C406B" w14:textId="77777777"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64E038BD" w14:textId="78BFA669" w:rsidR="003145AE" w:rsidRPr="00612E08" w:rsidRDefault="00460771"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08ED8BC5" w14:textId="77777777"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1C17C7A1" w14:textId="77777777" w:rsidR="003145AE" w:rsidRPr="00612E08" w:rsidRDefault="003145AE" w:rsidP="003145AE">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575234C4" w14:textId="77777777" w:rsidR="003145AE" w:rsidRPr="00612E08" w:rsidRDefault="003145AE" w:rsidP="003145AE">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14:paraId="64F0B43B"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4D7E95FD" w14:textId="77777777" w:rsidR="00A7788F" w:rsidRPr="00612E08" w:rsidRDefault="00A7788F" w:rsidP="00D67FE8">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0C4CF96F" w14:textId="77777777" w:rsidR="00A7788F" w:rsidRPr="00612E08" w:rsidRDefault="00CD6E04" w:rsidP="00D67FE8">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0009C7BB" w14:textId="77777777" w:rsidR="00A7788F" w:rsidRPr="00612E08" w:rsidRDefault="00A7788F" w:rsidP="00D67FE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12401173" w14:textId="77777777" w:rsidR="00A7788F" w:rsidRPr="00612E08" w:rsidRDefault="00A7788F" w:rsidP="00D67FE8">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3EEA2B51" w14:textId="77777777" w:rsidR="00A7788F" w:rsidRPr="00612E08" w:rsidRDefault="00A7788F" w:rsidP="00D67FE8">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388C8EF2" w14:textId="4A513FC2" w:rsidR="00A7788F" w:rsidRPr="00612E08" w:rsidRDefault="00A72D37" w:rsidP="00D67FE8">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354BD59" w14:textId="77777777" w:rsidR="00A7788F" w:rsidRPr="00612E08" w:rsidRDefault="00A7788F" w:rsidP="00D67FE8">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20C9F87A"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013F1E6C" w14:textId="77777777" w:rsidR="007F587A" w:rsidRPr="00612E08" w:rsidRDefault="007F587A" w:rsidP="00B00B6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6D7EB753" w14:textId="77777777"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314BDDCC"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468896AD" w14:textId="1C48B0C5" w:rsidR="007F587A" w:rsidRPr="00612E08" w:rsidRDefault="00094A0C"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01095433"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5DEFEAD6" w14:textId="77777777" w:rsidR="007F587A" w:rsidRPr="00612E08" w:rsidRDefault="007F587A" w:rsidP="007F587A">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58110A6E" w14:textId="77777777" w:rsidR="007F587A" w:rsidRPr="00612E08" w:rsidRDefault="007F587A" w:rsidP="007F587A">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3EAAB95D" w14:textId="77777777" w:rsidTr="00A7788F">
        <w:tc>
          <w:tcPr>
            <w:tcW w:w="3812" w:type="dxa"/>
            <w:tcBorders>
              <w:top w:val="single" w:sz="4" w:space="0" w:color="auto"/>
              <w:left w:val="single" w:sz="4" w:space="0" w:color="auto"/>
              <w:bottom w:val="nil"/>
              <w:right w:val="single" w:sz="4" w:space="0" w:color="auto"/>
            </w:tcBorders>
            <w:shd w:val="clear" w:color="auto" w:fill="E2E2E2"/>
          </w:tcPr>
          <w:p w14:paraId="7F4E23FA"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73C72ED8" w14:textId="6479D677" w:rsidR="007F587A" w:rsidRPr="00612E08" w:rsidRDefault="00E4327D"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3B5D0C94"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7BB86A32" w14:textId="727C7572" w:rsidR="007F587A" w:rsidRPr="00612E08" w:rsidRDefault="00E4327D"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6CCEF799"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5AFD971A" w14:textId="626D1094" w:rsidR="007F587A" w:rsidRPr="00612E08" w:rsidRDefault="008976C4"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4D9A9749"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05A0780E" w14:textId="77777777" w:rsidTr="00203EE3">
        <w:tc>
          <w:tcPr>
            <w:tcW w:w="3812" w:type="dxa"/>
            <w:tcBorders>
              <w:top w:val="nil"/>
              <w:left w:val="single" w:sz="4" w:space="0" w:color="000000"/>
              <w:bottom w:val="nil"/>
              <w:right w:val="single" w:sz="4" w:space="0" w:color="000000"/>
            </w:tcBorders>
            <w:shd w:val="clear" w:color="auto" w:fill="E2E2E2"/>
          </w:tcPr>
          <w:p w14:paraId="36960991"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14:paraId="34F9BEEB" w14:textId="77777777" w:rsidR="007F587A" w:rsidRPr="00612E08" w:rsidRDefault="007F587A" w:rsidP="007F587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6C1DFC89" w14:textId="43BB6688" w:rsidR="007F587A" w:rsidRPr="00612E08" w:rsidRDefault="00E4327D"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556DF254" w14:textId="77777777" w:rsidR="007F587A" w:rsidRPr="00612E08" w:rsidRDefault="007F587A" w:rsidP="007F587A">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75F66358" w14:textId="1E241F08" w:rsidR="007F587A" w:rsidRPr="00612E08" w:rsidRDefault="00094A0C"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084E1737"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36DD505A" w14:textId="76434035" w:rsidR="007F587A" w:rsidRPr="00612E08" w:rsidRDefault="008976C4"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63606F73" w14:textId="77777777" w:rsidR="007F587A" w:rsidRPr="00612E08" w:rsidRDefault="007F587A" w:rsidP="007F587A">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612E08" w:rsidRPr="00612E08" w14:paraId="24CC83EA" w14:textId="77777777" w:rsidTr="00203EE3">
        <w:tc>
          <w:tcPr>
            <w:tcW w:w="3812" w:type="dxa"/>
            <w:tcBorders>
              <w:top w:val="nil"/>
              <w:left w:val="single" w:sz="4" w:space="0" w:color="auto"/>
              <w:bottom w:val="single" w:sz="4" w:space="0" w:color="auto"/>
              <w:right w:val="single" w:sz="4" w:space="0" w:color="auto"/>
            </w:tcBorders>
            <w:shd w:val="clear" w:color="auto" w:fill="E2E2E2"/>
          </w:tcPr>
          <w:p w14:paraId="782A6C6D"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14:paraId="0E8E8C69"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0DAD4089"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4A917793"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49A517E5" w14:textId="77777777"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5D928FB2" w14:textId="77777777"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5A9F81E5" w14:textId="423BB560" w:rsidR="007F587A" w:rsidRPr="00612E08" w:rsidRDefault="00387A6E"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34470D0D"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6A70846F" w14:textId="77777777"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14:paraId="54ED79D4"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3567A158" w14:textId="57ADA3C0" w:rsidR="007F587A" w:rsidRPr="00612E08" w:rsidRDefault="00AC1771"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63A572F3"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D37C724"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3FDF9B60"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0588FEA" w14:textId="13FC76DD" w:rsidR="007F587A" w:rsidRPr="00612E08" w:rsidRDefault="006D4CB4"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6095B5E9"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5DCC6588" w14:textId="77777777" w:rsidTr="00CD6E04">
        <w:tc>
          <w:tcPr>
            <w:tcW w:w="3812" w:type="dxa"/>
            <w:tcBorders>
              <w:top w:val="single" w:sz="4" w:space="0" w:color="auto"/>
              <w:left w:val="single" w:sz="4" w:space="0" w:color="auto"/>
              <w:bottom w:val="nil"/>
              <w:right w:val="single" w:sz="4" w:space="0" w:color="auto"/>
            </w:tcBorders>
            <w:shd w:val="clear" w:color="auto" w:fill="E2E2E2"/>
          </w:tcPr>
          <w:p w14:paraId="799587EA"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88C03EE"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2E7FBF44"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5D96CA4" w14:textId="771D9AF3" w:rsidR="007F587A" w:rsidRPr="00612E08" w:rsidRDefault="00094A0C"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3129C0B9"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29D33779"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703F4A0"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0CD61355" w14:textId="77777777" w:rsidTr="00CD6E04">
        <w:tc>
          <w:tcPr>
            <w:tcW w:w="3812" w:type="dxa"/>
            <w:tcBorders>
              <w:top w:val="nil"/>
              <w:left w:val="single" w:sz="4" w:space="0" w:color="auto"/>
              <w:bottom w:val="single" w:sz="4" w:space="0" w:color="auto"/>
              <w:right w:val="single" w:sz="4" w:space="0" w:color="auto"/>
            </w:tcBorders>
            <w:shd w:val="clear" w:color="auto" w:fill="E2E2E2"/>
          </w:tcPr>
          <w:p w14:paraId="055FF038" w14:textId="77777777" w:rsidR="007F587A" w:rsidRPr="00612E08" w:rsidRDefault="007F587A" w:rsidP="007F587A">
            <w:pPr>
              <w:rPr>
                <w:rFonts w:ascii="Times New Roman" w:eastAsia="Times New Roman" w:hAnsi="Times New Roman" w:cs="Times New Roman"/>
                <w:sz w:val="20"/>
                <w:szCs w:val="20"/>
                <w:lang w:eastAsia="sk-SK"/>
              </w:rPr>
            </w:pPr>
          </w:p>
          <w:p w14:paraId="4C8F57B4" w14:textId="77777777" w:rsidR="007F587A" w:rsidRPr="00612E08" w:rsidRDefault="007F587A" w:rsidP="007F587A">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lastRenderedPageBreak/>
              <w:t>Materiál je posudzovaný podľa zákona č. 24/2006 Z. z. o posudzovaní vplyvov na životné prostredie a o zmene a doplnení niektorých zákonov</w:t>
            </w:r>
            <w:r w:rsidR="007D6F2C" w:rsidRPr="00612E08">
              <w:rPr>
                <w:rFonts w:ascii="Times New Roman" w:eastAsia="Times New Roman" w:hAnsi="Times New Roman" w:cs="Times New Roman"/>
                <w:sz w:val="20"/>
                <w:szCs w:val="20"/>
                <w:lang w:eastAsia="sk-SK"/>
              </w:rPr>
              <w:t xml:space="preserve">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3224798C"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3C57AB94"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0A5E1DB1" w14:textId="77777777"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57A5C95E" w14:textId="77777777"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0E2B1296" w14:textId="29C18F13" w:rsidR="007F587A" w:rsidRPr="00612E08" w:rsidRDefault="00094A0C"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2574CC80"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4040431B" w14:textId="77777777"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14:paraId="0BB06CA3"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A446B01" w14:textId="097FAE43" w:rsidR="007F587A" w:rsidRPr="00612E08" w:rsidRDefault="00E9167A"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7DC9CB45"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18801F7" w14:textId="57B44544" w:rsidR="007F587A" w:rsidRPr="00612E08" w:rsidRDefault="00E9167A"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19C029CA"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C0FE1AD"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0851AC00"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612E08" w14:paraId="03F3A293"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7C5B4B1B" w14:textId="77777777" w:rsidR="000F2BE9" w:rsidRPr="00612E08" w:rsidRDefault="000F2BE9" w:rsidP="00D67FE8">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w:t>
            </w:r>
            <w:r w:rsidR="00CE6AAE" w:rsidRPr="00612E08">
              <w:rPr>
                <w:rFonts w:ascii="Times New Roman" w:eastAsia="Calibri" w:hAnsi="Times New Roman" w:cs="Times New Roman"/>
                <w:b/>
                <w:sz w:val="20"/>
                <w:szCs w:val="20"/>
              </w:rPr>
              <w:t> </w:t>
            </w:r>
            <w:r w:rsidRPr="00612E08">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555D4504" w14:textId="77777777" w:rsidR="000F2BE9" w:rsidRPr="00612E08" w:rsidRDefault="000F2BE9" w:rsidP="00D67FE8">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762D8E2E" w14:textId="77777777" w:rsidR="000F2BE9" w:rsidRPr="00612E08" w:rsidRDefault="000F2BE9" w:rsidP="00D67FE8">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4CB471D9" w14:textId="77777777" w:rsidR="000F2BE9" w:rsidRPr="00612E08" w:rsidRDefault="000F2BE9" w:rsidP="00D67FE8">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4180647A" w14:textId="77777777" w:rsidR="000F2BE9" w:rsidRPr="00612E08" w:rsidRDefault="000F2BE9" w:rsidP="00D67FE8">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759B8392" w14:textId="77777777" w:rsidR="000F2BE9" w:rsidRPr="00612E08" w:rsidRDefault="000F2BE9" w:rsidP="00D67FE8">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6A135D6A" w14:textId="77777777" w:rsidR="000F2BE9" w:rsidRPr="00612E08" w:rsidRDefault="000F2BE9" w:rsidP="00D67FE8">
            <w:pPr>
              <w:spacing w:after="0" w:line="240" w:lineRule="auto"/>
              <w:ind w:left="54"/>
              <w:rPr>
                <w:rFonts w:ascii="Times New Roman" w:eastAsia="Times New Roman" w:hAnsi="Times New Roman" w:cs="Times New Roman"/>
                <w:b/>
                <w:sz w:val="20"/>
                <w:szCs w:val="20"/>
                <w:lang w:eastAsia="sk-SK"/>
              </w:rPr>
            </w:pPr>
          </w:p>
        </w:tc>
      </w:tr>
      <w:tr w:rsidR="00612E08" w:rsidRPr="00612E08" w14:paraId="306D7D4A" w14:textId="77777777" w:rsidTr="00B547F5">
        <w:tc>
          <w:tcPr>
            <w:tcW w:w="3812" w:type="dxa"/>
            <w:tcBorders>
              <w:top w:val="nil"/>
              <w:left w:val="single" w:sz="4" w:space="0" w:color="auto"/>
              <w:bottom w:val="nil"/>
              <w:right w:val="single" w:sz="4" w:space="0" w:color="auto"/>
            </w:tcBorders>
            <w:shd w:val="clear" w:color="auto" w:fill="E2E2E2"/>
          </w:tcPr>
          <w:p w14:paraId="34B08691" w14:textId="77777777" w:rsidR="000F2BE9" w:rsidRPr="00612E08" w:rsidRDefault="000F2BE9" w:rsidP="00D67FE8">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7327461C"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44B98D6B" w14:textId="77777777"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1D73156B" w14:textId="58FF1898" w:rsidR="000F2BE9" w:rsidRPr="00612E08" w:rsidRDefault="00094A0C"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630971A7" w14:textId="77777777"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7C59EDF4"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210AA520" w14:textId="77777777"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60C27419" w14:textId="77777777" w:rsidTr="00B547F5">
        <w:tc>
          <w:tcPr>
            <w:tcW w:w="3812" w:type="dxa"/>
            <w:tcBorders>
              <w:top w:val="nil"/>
              <w:left w:val="single" w:sz="4" w:space="0" w:color="auto"/>
              <w:bottom w:val="nil"/>
              <w:right w:val="single" w:sz="4" w:space="0" w:color="auto"/>
            </w:tcBorders>
            <w:shd w:val="clear" w:color="auto" w:fill="E2E2E2"/>
          </w:tcPr>
          <w:p w14:paraId="736C505A" w14:textId="77777777" w:rsidR="000F2BE9" w:rsidRPr="00612E08" w:rsidRDefault="000F2BE9" w:rsidP="00D67FE8">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1D53900C"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29C9DFDF" w14:textId="77777777"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409E3ABD" w14:textId="0D60CB34" w:rsidR="000F2BE9" w:rsidRPr="00612E08" w:rsidRDefault="00094A0C"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11403E81" w14:textId="77777777"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68AA862B"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70EA1F5F" w14:textId="77777777"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612E08" w14:paraId="3A203338" w14:textId="77777777"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14:paraId="1EECD533" w14:textId="77777777" w:rsidR="00A340BB" w:rsidRPr="00612E08" w:rsidRDefault="00A340BB" w:rsidP="00D67FE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w:t>
            </w:r>
            <w:r w:rsidR="00DF357C" w:rsidRPr="00612E08">
              <w:rPr>
                <w:rFonts w:ascii="Times New Roman" w:eastAsia="Times New Roman" w:hAnsi="Times New Roman" w:cs="Times New Roman"/>
                <w:b/>
                <w:sz w:val="20"/>
                <w:szCs w:val="20"/>
              </w:rPr>
              <w:t>,</w:t>
            </w:r>
            <w:r w:rsidRPr="00612E08">
              <w:rPr>
                <w:rFonts w:ascii="Times New Roman" w:eastAsia="Times New Roman" w:hAnsi="Times New Roman" w:cs="Times New Roman"/>
                <w:b/>
                <w:sz w:val="20"/>
                <w:szCs w:val="20"/>
              </w:rPr>
              <w:t xml:space="preserve"> rodičovstvo a</w:t>
            </w:r>
            <w:r w:rsidR="00CE6AAE" w:rsidRPr="00612E08">
              <w:rPr>
                <w:rFonts w:ascii="Times New Roman" w:eastAsia="Times New Roman" w:hAnsi="Times New Roman" w:cs="Times New Roman"/>
                <w:b/>
                <w:sz w:val="20"/>
                <w:szCs w:val="20"/>
              </w:rPr>
              <w:t> </w:t>
            </w:r>
            <w:r w:rsidRPr="00612E08">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7EBBD180" w14:textId="77777777"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066122C0" w14:textId="77777777" w:rsidR="00A340BB" w:rsidRPr="00612E08" w:rsidRDefault="00A340BB" w:rsidP="0023360B">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577ECDFB" w14:textId="0BB2921B" w:rsidR="00A340BB" w:rsidRPr="00612E08" w:rsidRDefault="00387A6E"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36B0F2CC" w14:textId="77777777" w:rsidR="00A340BB" w:rsidRPr="00612E08" w:rsidRDefault="00A340BB" w:rsidP="0023360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3D5F4311" w14:textId="77777777"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A9CBD8B" w14:textId="77777777" w:rsidR="00A340BB" w:rsidRPr="00612E08" w:rsidRDefault="00A340BB" w:rsidP="0023360B">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14:paraId="0059CE41" w14:textId="77777777" w:rsidR="001B23B7" w:rsidRPr="00612E08"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12E08" w:rsidRPr="00612E08" w14:paraId="0B3D1E8D" w14:textId="77777777" w:rsidTr="00D67FE8">
        <w:tc>
          <w:tcPr>
            <w:tcW w:w="9176" w:type="dxa"/>
            <w:tcBorders>
              <w:top w:val="single" w:sz="4" w:space="0" w:color="auto"/>
              <w:left w:val="single" w:sz="4" w:space="0" w:color="auto"/>
              <w:bottom w:val="nil"/>
              <w:right w:val="single" w:sz="4" w:space="0" w:color="auto"/>
            </w:tcBorders>
            <w:shd w:val="clear" w:color="auto" w:fill="E2E2E2"/>
          </w:tcPr>
          <w:p w14:paraId="104A3E1A" w14:textId="77777777" w:rsidR="001B23B7" w:rsidRPr="00612E08" w:rsidRDefault="001B23B7" w:rsidP="00D67FE8">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612E08" w:rsidRPr="00612E08" w14:paraId="1FE9DD44" w14:textId="77777777" w:rsidTr="00D67FE8">
        <w:trPr>
          <w:trHeight w:val="713"/>
        </w:trPr>
        <w:tc>
          <w:tcPr>
            <w:tcW w:w="9176" w:type="dxa"/>
            <w:tcBorders>
              <w:top w:val="nil"/>
              <w:left w:val="single" w:sz="4" w:space="0" w:color="auto"/>
              <w:bottom w:val="single" w:sz="4" w:space="0" w:color="FFFFFF"/>
              <w:right w:val="single" w:sz="4" w:space="0" w:color="auto"/>
            </w:tcBorders>
            <w:shd w:val="clear" w:color="auto" w:fill="auto"/>
          </w:tcPr>
          <w:p w14:paraId="42C9C46C" w14:textId="77777777" w:rsidR="001B23B7" w:rsidRPr="00612E08" w:rsidRDefault="001B23B7" w:rsidP="00D67FE8">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14:paraId="51812DEB" w14:textId="77777777" w:rsidR="004C6831" w:rsidRPr="00612E08" w:rsidRDefault="004C6831" w:rsidP="00D67FE8">
            <w:pPr>
              <w:jc w:val="both"/>
              <w:rPr>
                <w:rFonts w:ascii="Times New Roman" w:eastAsia="Times New Roman" w:hAnsi="Times New Roman" w:cs="Times New Roman"/>
                <w:i/>
                <w:sz w:val="20"/>
                <w:szCs w:val="20"/>
                <w:lang w:eastAsia="sk-SK"/>
              </w:rPr>
            </w:pPr>
          </w:p>
          <w:p w14:paraId="63CB75BF" w14:textId="2E067E5E" w:rsidR="004C6831" w:rsidRDefault="004C6831" w:rsidP="00D67FE8">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4A2A9BD6" w14:textId="471613A8" w:rsidR="00460771" w:rsidRDefault="00460771" w:rsidP="00D67FE8">
            <w:pPr>
              <w:jc w:val="both"/>
              <w:rPr>
                <w:rFonts w:ascii="Times New Roman" w:eastAsia="Times New Roman" w:hAnsi="Times New Roman" w:cs="Times New Roman"/>
                <w:i/>
                <w:sz w:val="20"/>
                <w:szCs w:val="20"/>
                <w:lang w:eastAsia="sk-SK"/>
              </w:rPr>
            </w:pPr>
          </w:p>
          <w:p w14:paraId="50553727" w14:textId="1B52F4CB" w:rsidR="00E4327D" w:rsidRDefault="00E4327D" w:rsidP="00E4327D">
            <w:pPr>
              <w:pStyle w:val="paragraph"/>
              <w:spacing w:before="0" w:beforeAutospacing="0" w:after="0" w:afterAutospacing="0"/>
              <w:jc w:val="both"/>
              <w:textAlignment w:val="baseline"/>
              <w:rPr>
                <w:rFonts w:ascii="Segoe UI" w:hAnsi="Segoe UI" w:cs="Segoe UI"/>
                <w:sz w:val="18"/>
                <w:szCs w:val="18"/>
              </w:rPr>
            </w:pPr>
            <w:r>
              <w:rPr>
                <w:sz w:val="20"/>
                <w:szCs w:val="20"/>
              </w:rPr>
              <w:t xml:space="preserve">K </w:t>
            </w:r>
            <w:r>
              <w:rPr>
                <w:rStyle w:val="normaltextrun"/>
                <w:sz w:val="20"/>
                <w:szCs w:val="20"/>
              </w:rPr>
              <w:t>čl. I</w:t>
            </w:r>
            <w:r>
              <w:rPr>
                <w:rStyle w:val="eop"/>
                <w:sz w:val="20"/>
                <w:szCs w:val="20"/>
              </w:rPr>
              <w:t> </w:t>
            </w:r>
          </w:p>
          <w:p w14:paraId="3F77D6F8" w14:textId="4C0E5C37" w:rsidR="00E55E8F" w:rsidRDefault="00E4327D" w:rsidP="00E4327D">
            <w:pPr>
              <w:pStyle w:val="paragraph"/>
              <w:spacing w:before="0" w:beforeAutospacing="0" w:after="0" w:afterAutospacing="0"/>
              <w:jc w:val="both"/>
              <w:textAlignment w:val="baseline"/>
              <w:rPr>
                <w:rStyle w:val="normaltextrun"/>
                <w:color w:val="4472C4" w:themeColor="accent5"/>
                <w:sz w:val="20"/>
                <w:szCs w:val="20"/>
              </w:rPr>
            </w:pPr>
            <w:r w:rsidRPr="008976C4">
              <w:rPr>
                <w:rStyle w:val="normaltextrun"/>
                <w:sz w:val="20"/>
                <w:szCs w:val="20"/>
              </w:rPr>
              <w:t xml:space="preserve">Zohľadnenie výhrad Európskej komisie k nesprávnej transpozícii smernice </w:t>
            </w:r>
            <w:r w:rsidR="00235F1B" w:rsidRPr="008B3ED1">
              <w:rPr>
                <w:color w:val="000000"/>
                <w:sz w:val="20"/>
                <w:szCs w:val="20"/>
              </w:rPr>
              <w:t>2014/36/EÚ</w:t>
            </w:r>
            <w:r w:rsidR="00235F1B" w:rsidRPr="008976C4">
              <w:rPr>
                <w:rStyle w:val="normaltextrun"/>
                <w:sz w:val="20"/>
                <w:szCs w:val="20"/>
              </w:rPr>
              <w:t xml:space="preserve"> </w:t>
            </w:r>
            <w:r w:rsidRPr="008976C4">
              <w:rPr>
                <w:rStyle w:val="normaltextrun"/>
                <w:sz w:val="20"/>
                <w:szCs w:val="20"/>
              </w:rPr>
              <w:t>do vnútroštátneho práva môže mať marginálny pozitívny vplyv na štátneho príslušníka tretej krajiny. Ide o situáci</w:t>
            </w:r>
            <w:r w:rsidR="00E55E8F" w:rsidRPr="008976C4">
              <w:rPr>
                <w:rStyle w:val="normaltextrun"/>
                <w:sz w:val="20"/>
                <w:szCs w:val="20"/>
              </w:rPr>
              <w:t>e:</w:t>
            </w:r>
          </w:p>
          <w:p w14:paraId="7031BC37" w14:textId="71B21026" w:rsidR="00E4327D" w:rsidRPr="008976C4" w:rsidRDefault="00E4327D" w:rsidP="008976C4">
            <w:pPr>
              <w:pStyle w:val="paragraph"/>
              <w:numPr>
                <w:ilvl w:val="0"/>
                <w:numId w:val="6"/>
              </w:numPr>
              <w:spacing w:before="0" w:beforeAutospacing="0" w:after="0" w:afterAutospacing="0"/>
              <w:ind w:left="164" w:hanging="164"/>
              <w:jc w:val="both"/>
              <w:textAlignment w:val="baseline"/>
              <w:rPr>
                <w:rStyle w:val="eop"/>
                <w:rFonts w:ascii="Segoe UI" w:hAnsi="Segoe UI" w:cs="Segoe UI"/>
                <w:sz w:val="18"/>
                <w:szCs w:val="18"/>
              </w:rPr>
            </w:pPr>
            <w:r w:rsidRPr="008976C4">
              <w:rPr>
                <w:rStyle w:val="normaltextrun"/>
                <w:sz w:val="20"/>
                <w:szCs w:val="20"/>
              </w:rPr>
              <w:t>ak ubytovanie zabezpečí zamestnávateľ alebo sa zabezpečí prostredníctvom neho, môže sa od sezónneho pracovníka vyžadovať, aby platil nájomné, ktoré nesmie byť neprimerane vysoké v porovnaní s jeho čistou odmenou a v porovnaní s kvalitou ubytovania. Zanedbateľný pozitívny sociálny vplyv na štátneho príslušníka tretej krajiny vyplýva z aplikačnej praxe, nakoľko od účinnosti právnej úpravy, ktorou sa transponovala smernica</w:t>
            </w:r>
            <w:r w:rsidR="00DC7579">
              <w:rPr>
                <w:rStyle w:val="normaltextrun"/>
                <w:sz w:val="20"/>
                <w:szCs w:val="20"/>
              </w:rPr>
              <w:t xml:space="preserve"> </w:t>
            </w:r>
            <w:r w:rsidR="00DC7579" w:rsidRPr="008B3ED1">
              <w:rPr>
                <w:color w:val="000000"/>
                <w:sz w:val="20"/>
                <w:szCs w:val="20"/>
              </w:rPr>
              <w:t>2014/36/EÚ</w:t>
            </w:r>
            <w:r w:rsidRPr="008976C4">
              <w:rPr>
                <w:rStyle w:val="normaltextrun"/>
                <w:sz w:val="20"/>
                <w:szCs w:val="20"/>
              </w:rPr>
              <w:t xml:space="preserve"> - 1.5.2017 kontrolnou činnosťou neboli zistené prípady, že </w:t>
            </w:r>
            <w:r w:rsidR="00043A21">
              <w:rPr>
                <w:rStyle w:val="normaltextrun"/>
                <w:sz w:val="20"/>
                <w:szCs w:val="20"/>
              </w:rPr>
              <w:t>úhrada</w:t>
            </w:r>
            <w:r w:rsidRPr="008976C4">
              <w:rPr>
                <w:rStyle w:val="normaltextrun"/>
                <w:sz w:val="20"/>
                <w:szCs w:val="20"/>
              </w:rPr>
              <w:t xml:space="preserve"> za ubytovanie je neprimerane vysoká v prípadoch, ak ubytovanie zabezpečuje zamestnávateľ. </w:t>
            </w:r>
            <w:r w:rsidRPr="008976C4">
              <w:rPr>
                <w:rStyle w:val="eop"/>
                <w:sz w:val="20"/>
                <w:szCs w:val="20"/>
              </w:rPr>
              <w:t> </w:t>
            </w:r>
          </w:p>
          <w:p w14:paraId="247BA5AC" w14:textId="26546E56" w:rsidR="00E4327D" w:rsidRPr="008976C4" w:rsidRDefault="00E4327D" w:rsidP="008976C4">
            <w:pPr>
              <w:pStyle w:val="paragraph"/>
              <w:numPr>
                <w:ilvl w:val="0"/>
                <w:numId w:val="6"/>
              </w:numPr>
              <w:spacing w:before="0" w:beforeAutospacing="0" w:after="0" w:afterAutospacing="0"/>
              <w:ind w:left="164" w:hanging="164"/>
              <w:jc w:val="both"/>
              <w:textAlignment w:val="baseline"/>
              <w:rPr>
                <w:rFonts w:ascii="Segoe UI" w:hAnsi="Segoe UI" w:cs="Segoe UI"/>
                <w:sz w:val="18"/>
                <w:szCs w:val="18"/>
              </w:rPr>
            </w:pPr>
            <w:r w:rsidRPr="008976C4">
              <w:rPr>
                <w:rStyle w:val="normaltextrun"/>
                <w:sz w:val="20"/>
                <w:szCs w:val="20"/>
              </w:rPr>
              <w:t xml:space="preserve">kedy sa  precizuje povinnosť zamestnávateľa v prípade zrušenia povolenia/potvrdenia na sezónnu prácu - vyplatiť náhradu nielen v sume mzdy ale za všetky nedodržané záväzky, ak by sa povolenie/potvrdenie na účel sezónnej práce nezrušilo a to tak, že ide o vyplatenie všetkých záväzkov </w:t>
            </w:r>
            <w:r w:rsidR="00043A21">
              <w:rPr>
                <w:rStyle w:val="normaltextrun"/>
                <w:sz w:val="20"/>
                <w:szCs w:val="20"/>
              </w:rPr>
              <w:t>vyplývajúcich z pracovnej zmluvy</w:t>
            </w:r>
            <w:r w:rsidRPr="008976C4">
              <w:rPr>
                <w:rStyle w:val="normaltextrun"/>
                <w:sz w:val="20"/>
                <w:szCs w:val="20"/>
              </w:rPr>
              <w:t>. Zanedbateľný pozitívny sociálny vplyv na štátneho príslušníka tretej krajiny vyplýva z aplikačnej praxe, nakoľko od účinnosti právnej úpravy, ktorou sa transponovala smernica</w:t>
            </w:r>
            <w:r w:rsidR="00DC7579">
              <w:rPr>
                <w:rStyle w:val="normaltextrun"/>
                <w:sz w:val="20"/>
                <w:szCs w:val="20"/>
              </w:rPr>
              <w:t xml:space="preserve"> </w:t>
            </w:r>
            <w:r w:rsidR="00DC7579" w:rsidRPr="008B3ED1">
              <w:rPr>
                <w:color w:val="000000"/>
                <w:sz w:val="20"/>
                <w:szCs w:val="20"/>
              </w:rPr>
              <w:t>2014/36/EÚ</w:t>
            </w:r>
            <w:r w:rsidRPr="008976C4">
              <w:rPr>
                <w:rStyle w:val="normaltextrun"/>
                <w:sz w:val="20"/>
                <w:szCs w:val="20"/>
              </w:rPr>
              <w:t xml:space="preserve"> - 1.5.2017 neboli zaznamenané prípady, kedy bolo povolenie na zamestnanie alebo  potvrdenie o možnosti obsadenia voľného pracovného miesta na účel sezónnej práce zrušené a následne zamestnávateľ vyplácal peňažnú náhradu v sume mzdy za obdobie, ktoré by mu patrila, ak by k odňatiu povolenia na zamestnanie alebo k zrušeniu potvrdenia nedošlo. Novou právnou úpravou sa peňažná náhrada navyšuje o záväzky, ktoré má zamestnávateľ dohodnuté v pracovnej zmluve so štátnym príslušníkom tretej krajiny napr. príspevok na dopravu, stravu, ubytovanie. Vzhľadom aj na obdobie, na ktoré sa povolenie na účel sezónneho zamestnania udeľuje (max.</w:t>
            </w:r>
            <w:r w:rsidR="001F5E74" w:rsidRPr="008976C4">
              <w:rPr>
                <w:rStyle w:val="normaltextrun"/>
                <w:sz w:val="20"/>
                <w:szCs w:val="20"/>
              </w:rPr>
              <w:t xml:space="preserve"> </w:t>
            </w:r>
            <w:r w:rsidRPr="008976C4">
              <w:rPr>
                <w:rStyle w:val="normaltextrun"/>
                <w:sz w:val="20"/>
                <w:szCs w:val="20"/>
              </w:rPr>
              <w:t xml:space="preserve">90 dní) a potvrdenie vydáva (max. </w:t>
            </w:r>
            <w:r w:rsidR="006C2460" w:rsidRPr="008976C4">
              <w:rPr>
                <w:rStyle w:val="normaltextrun"/>
                <w:sz w:val="20"/>
                <w:szCs w:val="20"/>
              </w:rPr>
              <w:t>240</w:t>
            </w:r>
            <w:r w:rsidRPr="008976C4">
              <w:rPr>
                <w:rStyle w:val="normaltextrun"/>
                <w:sz w:val="20"/>
                <w:szCs w:val="20"/>
              </w:rPr>
              <w:t xml:space="preserve"> dní) ide v porovnaní s čistou mzdou o marginálny pozitívny vplyv.</w:t>
            </w:r>
            <w:r w:rsidRPr="008976C4">
              <w:rPr>
                <w:rStyle w:val="eop"/>
                <w:sz w:val="20"/>
                <w:szCs w:val="20"/>
              </w:rPr>
              <w:t> </w:t>
            </w:r>
          </w:p>
          <w:p w14:paraId="368F8D21" w14:textId="77777777" w:rsidR="00E4327D" w:rsidRDefault="00E4327D" w:rsidP="00E4327D">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Zároveň vzniká marginálny negatívny vplyv na podnikateľské prostredie. Príspevky pre zamestnanca dohodnuté v pracovnej zmluve sú vedľajším pracovným nákladom zamestnávateľa a v porovnaní s hrubou mzdou štátneho príslušníka tretej krajiny a obdobím, za ktoré sa potenciálne vypláca, nepredstavujú výrazné navýšenie nákladov pre zamestnávateľa.</w:t>
            </w:r>
            <w:r>
              <w:rPr>
                <w:rStyle w:val="eop"/>
                <w:sz w:val="20"/>
                <w:szCs w:val="20"/>
              </w:rPr>
              <w:t> </w:t>
            </w:r>
          </w:p>
          <w:p w14:paraId="3C25F611" w14:textId="15E91370" w:rsidR="00E4327D" w:rsidRDefault="00E4327D" w:rsidP="00E4327D">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Navrhovanou úpravou v oblasti poskytovania služieb zamestnanosti osobám v hmotnej núdzi</w:t>
            </w:r>
            <w:r w:rsidR="009C08E8">
              <w:rPr>
                <w:rStyle w:val="normaltextrun"/>
                <w:sz w:val="20"/>
                <w:szCs w:val="20"/>
              </w:rPr>
              <w:t xml:space="preserve"> očakávame</w:t>
            </w:r>
            <w:r>
              <w:rPr>
                <w:rStyle w:val="normaltextrun"/>
                <w:sz w:val="20"/>
                <w:szCs w:val="20"/>
              </w:rPr>
              <w:t xml:space="preserve"> </w:t>
            </w:r>
            <w:r w:rsidR="009C08E8">
              <w:rPr>
                <w:rStyle w:val="normaltextrun"/>
                <w:sz w:val="20"/>
                <w:szCs w:val="20"/>
              </w:rPr>
              <w:t>m</w:t>
            </w:r>
            <w:r>
              <w:rPr>
                <w:rStyle w:val="normaltextrun"/>
                <w:sz w:val="20"/>
                <w:szCs w:val="20"/>
              </w:rPr>
              <w:t xml:space="preserve">arginálny negatívny vplyv na rozpočet verejnej správy </w:t>
            </w:r>
            <w:r w:rsidR="009C08E8">
              <w:rPr>
                <w:rStyle w:val="normaltextrun"/>
                <w:sz w:val="20"/>
                <w:szCs w:val="20"/>
              </w:rPr>
              <w:t>pri</w:t>
            </w:r>
            <w:r>
              <w:rPr>
                <w:rStyle w:val="normaltextrun"/>
                <w:sz w:val="20"/>
                <w:szCs w:val="20"/>
              </w:rPr>
              <w:t> poskytovaní náhrady cestovných výdavkov osobám v hmotnej núdzi v súvislosti s absolvovaním vstupného pohovoru alebo výberového konania u</w:t>
            </w:r>
            <w:r w:rsidR="003469C4">
              <w:rPr>
                <w:rStyle w:val="normaltextrun"/>
                <w:sz w:val="20"/>
                <w:szCs w:val="20"/>
              </w:rPr>
              <w:t> </w:t>
            </w:r>
            <w:r>
              <w:rPr>
                <w:rStyle w:val="normaltextrun"/>
                <w:sz w:val="20"/>
                <w:szCs w:val="20"/>
              </w:rPr>
              <w:t>zamestnávateľa</w:t>
            </w:r>
            <w:r w:rsidR="003469C4">
              <w:rPr>
                <w:rStyle w:val="normaltextrun"/>
                <w:sz w:val="20"/>
                <w:szCs w:val="20"/>
              </w:rPr>
              <w:t>. V</w:t>
            </w:r>
            <w:r>
              <w:rPr>
                <w:rStyle w:val="normaltextrun"/>
                <w:sz w:val="20"/>
                <w:szCs w:val="20"/>
              </w:rPr>
              <w:t>ychádzajúc z aplikačnej praxe</w:t>
            </w:r>
            <w:r w:rsidR="003469C4">
              <w:rPr>
                <w:rStyle w:val="normaltextrun"/>
                <w:sz w:val="20"/>
                <w:szCs w:val="20"/>
              </w:rPr>
              <w:t>,</w:t>
            </w:r>
            <w:r>
              <w:rPr>
                <w:rStyle w:val="normaltextrun"/>
                <w:sz w:val="20"/>
                <w:szCs w:val="20"/>
              </w:rPr>
              <w:t xml:space="preserve"> údajov o poskytnutých finančných prostriedkoch uchádzačom o zamestnanie</w:t>
            </w:r>
            <w:r w:rsidR="003469C4">
              <w:rPr>
                <w:rStyle w:val="normaltextrun"/>
                <w:sz w:val="20"/>
                <w:szCs w:val="20"/>
              </w:rPr>
              <w:t xml:space="preserve">, predpokladáme </w:t>
            </w:r>
            <w:r w:rsidR="009C08E8">
              <w:rPr>
                <w:rStyle w:val="normaltextrun"/>
                <w:sz w:val="20"/>
                <w:szCs w:val="20"/>
              </w:rPr>
              <w:t>obdobný počet podporených aj v prípade osôb v hmotnej núdzi</w:t>
            </w:r>
            <w:r w:rsidR="003469C4">
              <w:rPr>
                <w:rStyle w:val="normaltextrun"/>
                <w:sz w:val="20"/>
                <w:szCs w:val="20"/>
              </w:rPr>
              <w:t xml:space="preserve"> </w:t>
            </w:r>
            <w:r>
              <w:rPr>
                <w:rStyle w:val="normaltextrun"/>
                <w:sz w:val="20"/>
                <w:szCs w:val="20"/>
              </w:rPr>
              <w:t>(v roku 2023 bola náhrada časti cestovných výdavkov poskytnutá celkom 683 uchádzačom o zamestnanie v celkovej sume 8 825 eur).</w:t>
            </w:r>
            <w:r>
              <w:rPr>
                <w:rStyle w:val="eop"/>
                <w:sz w:val="20"/>
                <w:szCs w:val="20"/>
              </w:rPr>
              <w:t> </w:t>
            </w:r>
          </w:p>
          <w:p w14:paraId="033B5EDF" w14:textId="77777777" w:rsidR="00E4327D" w:rsidRDefault="00E4327D" w:rsidP="00E4327D">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0"/>
                <w:szCs w:val="20"/>
                <w:shd w:val="clear" w:color="auto" w:fill="FFFFFF"/>
              </w:rPr>
              <w:t xml:space="preserve">Precizovaním rámca </w:t>
            </w:r>
            <w:r>
              <w:rPr>
                <w:rStyle w:val="normaltextrun"/>
                <w:sz w:val="20"/>
                <w:szCs w:val="20"/>
              </w:rPr>
              <w:t>podmienok</w:t>
            </w:r>
            <w:r>
              <w:rPr>
                <w:rStyle w:val="normaltextrun"/>
                <w:color w:val="000000"/>
                <w:sz w:val="20"/>
                <w:szCs w:val="20"/>
                <w:shd w:val="clear" w:color="auto" w:fill="FFFFFF"/>
              </w:rPr>
              <w:t>, ktoré musí agentúra dočasného zamestnávania spĺňať počas celého obdobia platnosti povolenia a vykonávania činnosti a doplnením okruhu zamestnaní v žiadosti o vydanie povolenia nepredpokladáme vplyv na podnikateľské prostredie, nakoľko ide o precizovanie právnej úpravy a doplnenie žiadosti, ktorá sa predkladá podľa súčasnej právnej úpravy, o jeden údaj.</w:t>
            </w:r>
            <w:r>
              <w:rPr>
                <w:rStyle w:val="eop"/>
                <w:color w:val="000000"/>
                <w:sz w:val="20"/>
                <w:szCs w:val="20"/>
              </w:rPr>
              <w:t> </w:t>
            </w:r>
          </w:p>
          <w:p w14:paraId="17B33BCC" w14:textId="77777777" w:rsidR="00E4327D" w:rsidRDefault="00E4327D" w:rsidP="00E4327D">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0"/>
                <w:szCs w:val="20"/>
                <w:shd w:val="clear" w:color="auto" w:fill="FFFFFF"/>
              </w:rPr>
              <w:t xml:space="preserve">Navrhované zníženie maximálnej výšky príspevku na dochádzku za prácou zo súčasných 200 eur na 150 eur súvisí s návrhom na úpravu vzdialenostných pásiem vychádzajúc z poznatkov aplikačnej praxe, na základe </w:t>
            </w:r>
            <w:r>
              <w:rPr>
                <w:rStyle w:val="normaltextrun"/>
                <w:color w:val="000000"/>
                <w:sz w:val="20"/>
                <w:szCs w:val="20"/>
                <w:shd w:val="clear" w:color="auto" w:fill="FFFFFF"/>
              </w:rPr>
              <w:lastRenderedPageBreak/>
              <w:t>ktorých sa vo vzdialenostnom pásme nad 100 km príspevok poskytuje len zriedkavo. Vzhľadom na uvedené predpokladáme marginálny negatívny sociálny vplyv a marginálny pozitívny vplyv na rozpočet verejnej správy. </w:t>
            </w:r>
            <w:r>
              <w:rPr>
                <w:rStyle w:val="eop"/>
                <w:color w:val="D13438"/>
                <w:sz w:val="20"/>
                <w:szCs w:val="20"/>
              </w:rPr>
              <w:t> </w:t>
            </w:r>
          </w:p>
          <w:p w14:paraId="5209D016" w14:textId="77D94968" w:rsidR="00E4327D" w:rsidRPr="00E4327D" w:rsidRDefault="0009740E" w:rsidP="00E4327D">
            <w:pPr>
              <w:pStyle w:val="paragraph"/>
              <w:spacing w:before="0" w:beforeAutospacing="0" w:after="0" w:afterAutospacing="0"/>
              <w:jc w:val="both"/>
              <w:textAlignment w:val="baseline"/>
              <w:rPr>
                <w:rFonts w:ascii="Segoe UI" w:hAnsi="Segoe UI" w:cs="Segoe UI"/>
                <w:sz w:val="18"/>
                <w:szCs w:val="18"/>
              </w:rPr>
            </w:pPr>
            <w:r w:rsidRPr="0009740E">
              <w:rPr>
                <w:rStyle w:val="normaltextrun"/>
                <w:sz w:val="20"/>
                <w:szCs w:val="20"/>
                <w:shd w:val="clear" w:color="auto" w:fill="FFFFFF"/>
              </w:rPr>
              <w:t>Navrhuje sa podávanie žiadosti o poskytnutie príspevku podľa zákona o službách zamestnanosti elektronickou formou s cieľom vykonávať verejnú moc elektronicky (zákon o e-</w:t>
            </w:r>
            <w:proofErr w:type="spellStart"/>
            <w:r w:rsidRPr="0009740E">
              <w:rPr>
                <w:rStyle w:val="normaltextrun"/>
                <w:sz w:val="20"/>
                <w:szCs w:val="20"/>
                <w:shd w:val="clear" w:color="auto" w:fill="FFFFFF"/>
              </w:rPr>
              <w:t>Governmente</w:t>
            </w:r>
            <w:proofErr w:type="spellEnd"/>
            <w:r w:rsidRPr="0009740E">
              <w:rPr>
                <w:rStyle w:val="normaltextrun"/>
                <w:sz w:val="20"/>
                <w:szCs w:val="20"/>
                <w:shd w:val="clear" w:color="auto" w:fill="FFFFFF"/>
              </w:rPr>
              <w:t xml:space="preserve">). S ohľadom na aplikačnú prax a využívanie tejto možnosti podľa súčasnej právnej úpravy v zásade všetkými dotknutými zamestnávateľmi neočakávame vplyvy na podnikateľské prostredie.  </w:t>
            </w:r>
            <w:r w:rsidR="00E4327D" w:rsidRPr="00E4327D">
              <w:rPr>
                <w:rStyle w:val="normaltextrun"/>
                <w:sz w:val="20"/>
                <w:szCs w:val="20"/>
                <w:shd w:val="clear" w:color="auto" w:fill="FFFFFF"/>
              </w:rPr>
              <w:t xml:space="preserve"> </w:t>
            </w:r>
            <w:r w:rsidR="00E4327D" w:rsidRPr="00E4327D">
              <w:rPr>
                <w:rStyle w:val="eop"/>
                <w:sz w:val="20"/>
                <w:szCs w:val="20"/>
              </w:rPr>
              <w:t> </w:t>
            </w:r>
          </w:p>
          <w:p w14:paraId="5281E6C4" w14:textId="6F3C8D3A" w:rsidR="00A64238" w:rsidRPr="003E5908" w:rsidRDefault="00E4327D" w:rsidP="003E5908">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Úpravou procesu zisťovania trvania dočasnej pracovnej neschopnosti uchádzača o zamestnanie a osoby v hmotnej núdzi reaguje návrh zákona o službách zamestnanosti na legislatívne úpravy iných právnych predpisov súvisiace so zavedením elektronických PN a poskytovaním údajov z registra dočasných pracovných neschopností (zákon č. 153/2013 Z. z.). Návrhom zákona o službách zamestnanosti v tejto súvislosti nevznikajú žiadne vplyvy. </w:t>
            </w:r>
          </w:p>
          <w:p w14:paraId="6F2B592D" w14:textId="45BBD908" w:rsidR="003374B7" w:rsidRPr="00612E08" w:rsidRDefault="00623E37" w:rsidP="00C321D8">
            <w:pPr>
              <w:jc w:val="both"/>
              <w:rPr>
                <w:rFonts w:ascii="Times New Roman" w:eastAsia="Times New Roman" w:hAnsi="Times New Roman" w:cs="Times New Roman"/>
                <w:i/>
                <w:sz w:val="20"/>
                <w:szCs w:val="20"/>
                <w:lang w:eastAsia="sk-SK"/>
              </w:rPr>
            </w:pPr>
            <w:r>
              <w:rPr>
                <w:rFonts w:ascii="Times New Roman" w:hAnsi="Times New Roman" w:cs="Times New Roman"/>
                <w:bCs/>
                <w:sz w:val="20"/>
                <w:szCs w:val="20"/>
              </w:rPr>
              <w:t xml:space="preserve">   </w:t>
            </w:r>
            <w:r w:rsidR="007D3466">
              <w:rPr>
                <w:rFonts w:ascii="Times New Roman" w:hAnsi="Times New Roman" w:cs="Times New Roman"/>
                <w:bCs/>
                <w:sz w:val="20"/>
                <w:szCs w:val="20"/>
              </w:rPr>
              <w:t xml:space="preserve">    </w:t>
            </w:r>
            <w:r w:rsidR="001F3A2B">
              <w:rPr>
                <w:rFonts w:ascii="Times New Roman" w:hAnsi="Times New Roman"/>
                <w:sz w:val="20"/>
                <w:szCs w:val="20"/>
              </w:rPr>
              <w:t xml:space="preserve"> </w:t>
            </w:r>
            <w:r w:rsidR="003134EB">
              <w:rPr>
                <w:rFonts w:ascii="Times New Roman" w:hAnsi="Times New Roman"/>
                <w:sz w:val="20"/>
                <w:szCs w:val="20"/>
              </w:rPr>
              <w:t xml:space="preserve"> </w:t>
            </w:r>
            <w:r w:rsidR="00F51DAF">
              <w:rPr>
                <w:rFonts w:ascii="Times New Roman" w:hAnsi="Times New Roman"/>
                <w:sz w:val="20"/>
                <w:szCs w:val="20"/>
              </w:rPr>
              <w:t xml:space="preserve"> </w:t>
            </w:r>
            <w:r w:rsidR="00157803">
              <w:rPr>
                <w:rFonts w:ascii="Times New Roman" w:hAnsi="Times New Roman"/>
                <w:sz w:val="20"/>
                <w:szCs w:val="20"/>
              </w:rPr>
              <w:t xml:space="preserve">   </w:t>
            </w:r>
            <w:r w:rsidR="00E85308">
              <w:rPr>
                <w:rFonts w:ascii="Times New Roman" w:hAnsi="Times New Roman"/>
                <w:sz w:val="20"/>
                <w:szCs w:val="20"/>
              </w:rPr>
              <w:t xml:space="preserve">   </w:t>
            </w:r>
          </w:p>
          <w:p w14:paraId="009A8270" w14:textId="77777777" w:rsidR="004C6831" w:rsidRPr="00612E08" w:rsidRDefault="004C6831" w:rsidP="00D67FE8">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14:paraId="428ABDE2" w14:textId="77777777" w:rsidR="0098472E" w:rsidRPr="00612E08" w:rsidRDefault="0098472E" w:rsidP="00D67FE8">
            <w:pPr>
              <w:jc w:val="both"/>
              <w:rPr>
                <w:rFonts w:ascii="Times New Roman" w:eastAsia="Times New Roman" w:hAnsi="Times New Roman" w:cs="Times New Roman"/>
                <w:i/>
                <w:sz w:val="20"/>
                <w:szCs w:val="20"/>
                <w:lang w:eastAsia="sk-SK"/>
              </w:rPr>
            </w:pPr>
          </w:p>
          <w:p w14:paraId="1C51B38E" w14:textId="77777777" w:rsidR="001B23B7" w:rsidRDefault="007C5312" w:rsidP="009C08E8">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14:paraId="733DAB84" w14:textId="7BEBB37D" w:rsidR="009C08E8" w:rsidRPr="00612E08" w:rsidRDefault="009C08E8" w:rsidP="009C08E8">
            <w:pPr>
              <w:jc w:val="both"/>
              <w:rPr>
                <w:rFonts w:ascii="Times New Roman" w:eastAsia="Calibri" w:hAnsi="Times New Roman" w:cs="Times New Roman"/>
                <w:b/>
              </w:rPr>
            </w:pPr>
          </w:p>
        </w:tc>
      </w:tr>
      <w:tr w:rsidR="00612E08" w:rsidRPr="00612E08" w14:paraId="76AFD995" w14:textId="77777777" w:rsidTr="00D67FE8">
        <w:tc>
          <w:tcPr>
            <w:tcW w:w="9176" w:type="dxa"/>
            <w:tcBorders>
              <w:top w:val="single" w:sz="4" w:space="0" w:color="auto"/>
              <w:left w:val="single" w:sz="4" w:space="0" w:color="auto"/>
              <w:bottom w:val="single" w:sz="4" w:space="0" w:color="FFFFFF"/>
              <w:right w:val="single" w:sz="4" w:space="0" w:color="auto"/>
            </w:tcBorders>
            <w:shd w:val="clear" w:color="auto" w:fill="E2E2E2"/>
          </w:tcPr>
          <w:p w14:paraId="69DA4C59" w14:textId="77777777" w:rsidR="001B23B7" w:rsidRPr="00612E08" w:rsidRDefault="001B23B7" w:rsidP="00D67FE8">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Kontakt na spracovateľa</w:t>
            </w:r>
          </w:p>
        </w:tc>
      </w:tr>
      <w:tr w:rsidR="00612E08" w:rsidRPr="00612E08" w14:paraId="1BA861ED" w14:textId="77777777" w:rsidTr="00D67FE8">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4E2CFA7" w14:textId="77777777" w:rsidR="001B23B7" w:rsidRDefault="001B23B7" w:rsidP="00D67FE8">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14:paraId="78BB38AB" w14:textId="77777777" w:rsidR="006C2460" w:rsidRDefault="006C2460" w:rsidP="00D67FE8"/>
          <w:p w14:paraId="4A8AFBCD" w14:textId="29C3B331" w:rsidR="005329A8" w:rsidRPr="001D68E7" w:rsidRDefault="001D68E7" w:rsidP="005329A8">
            <w:pPr>
              <w:rPr>
                <w:rFonts w:ascii="Times New Roman" w:eastAsia="Times New Roman" w:hAnsi="Times New Roman" w:cs="Times New Roman"/>
                <w:sz w:val="20"/>
                <w:szCs w:val="20"/>
                <w:lang w:eastAsia="sk-SK"/>
              </w:rPr>
            </w:pPr>
            <w:r w:rsidRPr="001D68E7">
              <w:rPr>
                <w:rFonts w:ascii="Times New Roman" w:hAnsi="Times New Roman" w:cs="Times New Roman"/>
                <w:sz w:val="20"/>
                <w:szCs w:val="20"/>
              </w:rPr>
              <w:t>Ing. Ľuboslav Svoboda</w:t>
            </w:r>
            <w:r w:rsidR="00B438EF">
              <w:rPr>
                <w:rFonts w:ascii="Times New Roman" w:hAnsi="Times New Roman" w:cs="Times New Roman"/>
                <w:sz w:val="20"/>
                <w:szCs w:val="20"/>
              </w:rPr>
              <w:t>, hlavný štátny radca</w:t>
            </w:r>
            <w:r w:rsidR="00A7411B">
              <w:rPr>
                <w:rFonts w:ascii="Times New Roman" w:hAnsi="Times New Roman" w:cs="Times New Roman"/>
                <w:sz w:val="20"/>
                <w:szCs w:val="20"/>
              </w:rPr>
              <w:t>,</w:t>
            </w:r>
            <w:r w:rsidRPr="001D68E7">
              <w:rPr>
                <w:rFonts w:ascii="Times New Roman" w:hAnsi="Times New Roman" w:cs="Times New Roman"/>
                <w:sz w:val="20"/>
                <w:szCs w:val="20"/>
              </w:rPr>
              <w:t xml:space="preserve"> </w:t>
            </w:r>
            <w:hyperlink r:id="rId9" w:history="1">
              <w:r w:rsidR="005329A8" w:rsidRPr="001D68E7">
                <w:rPr>
                  <w:rStyle w:val="Hypertextovprepojenie"/>
                  <w:rFonts w:ascii="Times New Roman" w:eastAsia="Times New Roman" w:hAnsi="Times New Roman" w:cs="Times New Roman"/>
                  <w:sz w:val="20"/>
                  <w:szCs w:val="20"/>
                  <w:lang w:eastAsia="sk-SK"/>
                </w:rPr>
                <w:t>luboslav.svoboda@employment.gov.sk</w:t>
              </w:r>
            </w:hyperlink>
            <w:r w:rsidR="005329A8" w:rsidRPr="001D68E7">
              <w:rPr>
                <w:rFonts w:ascii="Times New Roman" w:eastAsia="Times New Roman" w:hAnsi="Times New Roman" w:cs="Times New Roman"/>
                <w:sz w:val="20"/>
                <w:szCs w:val="20"/>
                <w:lang w:eastAsia="sk-SK"/>
              </w:rPr>
              <w:t>, +421 2 2046 1356  </w:t>
            </w:r>
          </w:p>
          <w:p w14:paraId="193032F6" w14:textId="3B2B889B" w:rsidR="00875521" w:rsidRPr="001D68E7" w:rsidRDefault="001D68E7" w:rsidP="00D67FE8">
            <w:pPr>
              <w:rPr>
                <w:rFonts w:ascii="Times New Roman" w:eastAsia="Times New Roman" w:hAnsi="Times New Roman" w:cs="Times New Roman"/>
                <w:sz w:val="20"/>
                <w:szCs w:val="20"/>
                <w:lang w:eastAsia="sk-SK"/>
              </w:rPr>
            </w:pPr>
            <w:r w:rsidRPr="001D68E7">
              <w:rPr>
                <w:rFonts w:ascii="Times New Roman" w:hAnsi="Times New Roman" w:cs="Times New Roman"/>
                <w:sz w:val="20"/>
                <w:szCs w:val="20"/>
              </w:rPr>
              <w:t>PhDr. Silvia Gregorcová</w:t>
            </w:r>
            <w:r w:rsidR="00A7411B">
              <w:rPr>
                <w:rFonts w:ascii="Times New Roman" w:hAnsi="Times New Roman" w:cs="Times New Roman"/>
                <w:sz w:val="20"/>
                <w:szCs w:val="20"/>
              </w:rPr>
              <w:t>,</w:t>
            </w:r>
            <w:r w:rsidR="00B438EF">
              <w:rPr>
                <w:rFonts w:ascii="Times New Roman" w:hAnsi="Times New Roman" w:cs="Times New Roman"/>
                <w:sz w:val="20"/>
                <w:szCs w:val="20"/>
              </w:rPr>
              <w:t xml:space="preserve"> </w:t>
            </w:r>
            <w:r w:rsidR="00641812">
              <w:rPr>
                <w:rFonts w:ascii="Times New Roman" w:hAnsi="Times New Roman" w:cs="Times New Roman"/>
                <w:sz w:val="20"/>
                <w:szCs w:val="20"/>
              </w:rPr>
              <w:t>generálny</w:t>
            </w:r>
            <w:r w:rsidR="00B438EF">
              <w:rPr>
                <w:rFonts w:ascii="Times New Roman" w:hAnsi="Times New Roman" w:cs="Times New Roman"/>
                <w:sz w:val="20"/>
                <w:szCs w:val="20"/>
              </w:rPr>
              <w:t xml:space="preserve"> štátny radca, </w:t>
            </w:r>
            <w:hyperlink r:id="rId10" w:tgtFrame="_blank" w:history="1">
              <w:r w:rsidR="003A73A1" w:rsidRPr="001D68E7">
                <w:rPr>
                  <w:rStyle w:val="Hypertextovprepojenie"/>
                  <w:rFonts w:ascii="Times New Roman" w:eastAsia="Times New Roman" w:hAnsi="Times New Roman" w:cs="Times New Roman"/>
                  <w:sz w:val="20"/>
                  <w:szCs w:val="20"/>
                  <w:lang w:eastAsia="sk-SK"/>
                </w:rPr>
                <w:t>silvia.gregorcova@employment.gov.sk</w:t>
              </w:r>
            </w:hyperlink>
            <w:r w:rsidR="003A73A1" w:rsidRPr="001D68E7">
              <w:rPr>
                <w:rFonts w:ascii="Times New Roman" w:eastAsia="Times New Roman" w:hAnsi="Times New Roman" w:cs="Times New Roman"/>
                <w:sz w:val="20"/>
                <w:szCs w:val="20"/>
                <w:lang w:eastAsia="sk-SK"/>
              </w:rPr>
              <w:t>, +421 2 2046 340</w:t>
            </w:r>
            <w:r w:rsidR="00A72D37" w:rsidRPr="001D68E7">
              <w:rPr>
                <w:rFonts w:ascii="Times New Roman" w:eastAsia="Times New Roman" w:hAnsi="Times New Roman" w:cs="Times New Roman"/>
                <w:sz w:val="20"/>
                <w:szCs w:val="20"/>
                <w:lang w:eastAsia="sk-SK"/>
              </w:rPr>
              <w:t>7</w:t>
            </w:r>
          </w:p>
          <w:p w14:paraId="533B0E82" w14:textId="634F100E" w:rsidR="003374B7" w:rsidRPr="00612E08" w:rsidRDefault="003374B7" w:rsidP="005329A8">
            <w:pPr>
              <w:rPr>
                <w:rFonts w:ascii="Times New Roman" w:eastAsia="Times New Roman" w:hAnsi="Times New Roman" w:cs="Times New Roman"/>
                <w:i/>
                <w:sz w:val="20"/>
                <w:szCs w:val="20"/>
                <w:lang w:eastAsia="sk-SK"/>
              </w:rPr>
            </w:pPr>
          </w:p>
        </w:tc>
      </w:tr>
      <w:tr w:rsidR="00612E08" w:rsidRPr="00612E08" w14:paraId="0D3CB390" w14:textId="77777777" w:rsidTr="00D67FE8">
        <w:tc>
          <w:tcPr>
            <w:tcW w:w="9176" w:type="dxa"/>
            <w:tcBorders>
              <w:top w:val="single" w:sz="4" w:space="0" w:color="auto"/>
              <w:left w:val="single" w:sz="4" w:space="0" w:color="auto"/>
              <w:bottom w:val="single" w:sz="4" w:space="0" w:color="FFFFFF"/>
              <w:right w:val="single" w:sz="4" w:space="0" w:color="auto"/>
            </w:tcBorders>
            <w:shd w:val="clear" w:color="auto" w:fill="E2E2E2"/>
          </w:tcPr>
          <w:p w14:paraId="25C18CA1" w14:textId="77777777" w:rsidR="001B23B7" w:rsidRPr="00612E08" w:rsidRDefault="001B23B7" w:rsidP="00D67FE8">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612E08" w:rsidRPr="00612E08" w14:paraId="3A3799EF" w14:textId="77777777" w:rsidTr="00D67FE8">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CC16231" w14:textId="77777777" w:rsidR="001B23B7" w:rsidRPr="00612E08" w:rsidRDefault="001B23B7" w:rsidP="00D67FE8">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ascii="Times New Roman" w:eastAsia="Calibri" w:hAnsi="Times New Roman" w:cs="Times New Roman"/>
                <w:sz w:val="24"/>
                <w:szCs w:val="24"/>
              </w:rPr>
              <w:t xml:space="preserve"> </w:t>
            </w:r>
          </w:p>
          <w:p w14:paraId="51E0EB8F" w14:textId="77777777" w:rsidR="001B23B7" w:rsidRPr="00612E08" w:rsidRDefault="001B23B7" w:rsidP="00D67FE8">
            <w:pPr>
              <w:rPr>
                <w:rFonts w:ascii="Times New Roman" w:eastAsia="Times New Roman" w:hAnsi="Times New Roman" w:cs="Times New Roman"/>
                <w:i/>
                <w:sz w:val="20"/>
                <w:szCs w:val="20"/>
                <w:lang w:eastAsia="sk-SK"/>
              </w:rPr>
            </w:pPr>
          </w:p>
          <w:p w14:paraId="3FF28BA0" w14:textId="0C32D0FA" w:rsidR="001B23B7" w:rsidRDefault="003374B7" w:rsidP="00D67FE8">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Pr="00721DD3">
              <w:rPr>
                <w:rFonts w:ascii="Times New Roman" w:eastAsia="Times New Roman" w:hAnsi="Times New Roman" w:cs="Times New Roman"/>
                <w:sz w:val="20"/>
                <w:szCs w:val="20"/>
                <w:lang w:eastAsia="sk-SK"/>
              </w:rPr>
              <w:t>ríslušné štatistické údaje v pôsobnosti rezortu práce</w:t>
            </w:r>
            <w:r>
              <w:rPr>
                <w:rFonts w:ascii="Times New Roman" w:eastAsia="Times New Roman" w:hAnsi="Times New Roman" w:cs="Times New Roman"/>
                <w:sz w:val="20"/>
                <w:szCs w:val="20"/>
                <w:lang w:eastAsia="sk-SK"/>
              </w:rPr>
              <w:t>, sociálnych vecí a rodiny</w:t>
            </w:r>
          </w:p>
          <w:p w14:paraId="3CB9AD3C" w14:textId="21B88C7E" w:rsidR="003374B7" w:rsidRPr="00612E08" w:rsidRDefault="003374B7" w:rsidP="00D67FE8">
            <w:pPr>
              <w:rPr>
                <w:rFonts w:ascii="Times New Roman" w:eastAsia="Times New Roman" w:hAnsi="Times New Roman" w:cs="Times New Roman"/>
                <w:b/>
                <w:sz w:val="20"/>
                <w:szCs w:val="20"/>
                <w:lang w:eastAsia="sk-SK"/>
              </w:rPr>
            </w:pPr>
          </w:p>
        </w:tc>
      </w:tr>
      <w:tr w:rsidR="00612E08" w:rsidRPr="00612E08" w14:paraId="4E491959" w14:textId="77777777" w:rsidTr="00D67FE8">
        <w:tc>
          <w:tcPr>
            <w:tcW w:w="9176" w:type="dxa"/>
            <w:tcBorders>
              <w:top w:val="single" w:sz="4" w:space="0" w:color="auto"/>
              <w:left w:val="single" w:sz="4" w:space="0" w:color="auto"/>
              <w:bottom w:val="single" w:sz="4" w:space="0" w:color="FFFFFF"/>
              <w:right w:val="single" w:sz="4" w:space="0" w:color="auto"/>
            </w:tcBorders>
            <w:shd w:val="clear" w:color="auto" w:fill="E2E2E2"/>
          </w:tcPr>
          <w:p w14:paraId="02193614" w14:textId="55048147" w:rsidR="001B23B7" w:rsidRPr="00612E08" w:rsidRDefault="001B23B7" w:rsidP="00D67FE8">
            <w:pPr>
              <w:numPr>
                <w:ilvl w:val="0"/>
                <w:numId w:val="1"/>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 xml:space="preserve">Stanovisko Komisie na posudzovanie vybraných vplyvov z PPK č. </w:t>
            </w:r>
            <w:r w:rsidR="00E9167A">
              <w:rPr>
                <w:rFonts w:ascii="Times New Roman" w:eastAsia="Calibri" w:hAnsi="Times New Roman" w:cs="Times New Roman"/>
                <w:b/>
              </w:rPr>
              <w:t>238/2024</w:t>
            </w:r>
            <w:r w:rsidRPr="00612E08">
              <w:rPr>
                <w:rFonts w:ascii="Calibri" w:eastAsia="Calibri" w:hAnsi="Calibri" w:cs="Times New Roman"/>
              </w:rPr>
              <w:t xml:space="preserve"> </w:t>
            </w:r>
          </w:p>
          <w:p w14:paraId="1C3C3EFC" w14:textId="77777777" w:rsidR="001B23B7" w:rsidRPr="00612E08" w:rsidRDefault="001B23B7" w:rsidP="00D67FE8">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612E08" w:rsidRPr="00612E08" w14:paraId="2A193327" w14:textId="77777777"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55E46F8" w14:textId="77777777" w:rsidR="001B23B7" w:rsidRPr="00E9167A" w:rsidRDefault="001B23B7" w:rsidP="00D67FE8">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E9167A" w14:paraId="4AB68C59" w14:textId="77777777" w:rsidTr="00D67FE8">
              <w:trPr>
                <w:trHeight w:val="396"/>
              </w:trPr>
              <w:tc>
                <w:tcPr>
                  <w:tcW w:w="2552" w:type="dxa"/>
                </w:tcPr>
                <w:p w14:paraId="6CD5778D" w14:textId="77777777" w:rsidR="001B23B7" w:rsidRPr="00E9167A" w:rsidRDefault="00DF1835" w:rsidP="00D67FE8">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sidRPr="00E9167A">
                        <w:rPr>
                          <w:rFonts w:ascii="Segoe UI Symbol" w:eastAsia="MS Gothic" w:hAnsi="Segoe UI Symbol" w:cs="Segoe UI Symbol"/>
                          <w:b/>
                          <w:sz w:val="20"/>
                          <w:szCs w:val="20"/>
                          <w:lang w:eastAsia="sk-SK"/>
                        </w:rPr>
                        <w:t>☐</w:t>
                      </w:r>
                    </w:sdtContent>
                  </w:sdt>
                  <w:r w:rsidR="0023360B" w:rsidRPr="00E9167A">
                    <w:rPr>
                      <w:rFonts w:ascii="Times New Roman" w:eastAsia="Times New Roman" w:hAnsi="Times New Roman" w:cs="Times New Roman"/>
                      <w:b/>
                      <w:sz w:val="20"/>
                      <w:szCs w:val="20"/>
                      <w:lang w:eastAsia="sk-SK"/>
                    </w:rPr>
                    <w:t xml:space="preserve">  </w:t>
                  </w:r>
                  <w:r w:rsidR="001B23B7" w:rsidRPr="00E9167A">
                    <w:rPr>
                      <w:rFonts w:ascii="Times New Roman" w:eastAsia="Times New Roman" w:hAnsi="Times New Roman" w:cs="Times New Roman"/>
                      <w:b/>
                      <w:sz w:val="20"/>
                      <w:szCs w:val="20"/>
                      <w:lang w:eastAsia="sk-SK"/>
                    </w:rPr>
                    <w:t xml:space="preserve">Súhlasné </w:t>
                  </w:r>
                </w:p>
              </w:tc>
              <w:tc>
                <w:tcPr>
                  <w:tcW w:w="3827" w:type="dxa"/>
                </w:tcPr>
                <w:p w14:paraId="545845CC" w14:textId="77777777" w:rsidR="001B23B7" w:rsidRPr="00E9167A" w:rsidRDefault="00DF1835" w:rsidP="00D67FE8">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E9167A">
                        <w:rPr>
                          <w:rFonts w:ascii="Segoe UI Symbol" w:eastAsia="MS Gothic" w:hAnsi="Segoe UI Symbol" w:cs="Segoe UI Symbol"/>
                          <w:b/>
                          <w:sz w:val="20"/>
                          <w:szCs w:val="20"/>
                          <w:lang w:eastAsia="sk-SK"/>
                        </w:rPr>
                        <w:t>☐</w:t>
                      </w:r>
                    </w:sdtContent>
                  </w:sdt>
                  <w:r w:rsidR="0023360B" w:rsidRPr="00E9167A">
                    <w:rPr>
                      <w:rFonts w:ascii="Times New Roman" w:eastAsia="Times New Roman" w:hAnsi="Times New Roman" w:cs="Times New Roman"/>
                      <w:b/>
                      <w:sz w:val="20"/>
                      <w:szCs w:val="20"/>
                      <w:lang w:eastAsia="sk-SK"/>
                    </w:rPr>
                    <w:t xml:space="preserve">  </w:t>
                  </w:r>
                  <w:r w:rsidR="001B23B7" w:rsidRPr="00E9167A">
                    <w:rPr>
                      <w:rFonts w:ascii="Times New Roman" w:eastAsia="Times New Roman" w:hAnsi="Times New Roman" w:cs="Times New Roman"/>
                      <w:b/>
                      <w:sz w:val="20"/>
                      <w:szCs w:val="20"/>
                      <w:lang w:eastAsia="sk-SK"/>
                    </w:rPr>
                    <w:t>Súhlasné s návrhom na dopracovanie</w:t>
                  </w:r>
                </w:p>
              </w:tc>
              <w:tc>
                <w:tcPr>
                  <w:tcW w:w="2534" w:type="dxa"/>
                </w:tcPr>
                <w:p w14:paraId="597A7A66" w14:textId="2704AE7C" w:rsidR="001B23B7" w:rsidRPr="00E9167A" w:rsidRDefault="00DF1835" w:rsidP="00D67FE8">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E9167A" w:rsidRPr="00E9167A">
                        <w:rPr>
                          <w:rFonts w:ascii="Segoe UI Symbol" w:eastAsia="MS Gothic" w:hAnsi="Segoe UI Symbol" w:cs="Segoe UI Symbol"/>
                          <w:b/>
                          <w:sz w:val="20"/>
                          <w:szCs w:val="20"/>
                          <w:lang w:eastAsia="sk-SK"/>
                        </w:rPr>
                        <w:t>☒</w:t>
                      </w:r>
                    </w:sdtContent>
                  </w:sdt>
                  <w:r w:rsidR="0023360B" w:rsidRPr="00E9167A">
                    <w:rPr>
                      <w:rFonts w:ascii="Times New Roman" w:eastAsia="Times New Roman" w:hAnsi="Times New Roman" w:cs="Times New Roman"/>
                      <w:b/>
                      <w:sz w:val="20"/>
                      <w:szCs w:val="20"/>
                      <w:lang w:eastAsia="sk-SK"/>
                    </w:rPr>
                    <w:t xml:space="preserve">  </w:t>
                  </w:r>
                  <w:r w:rsidR="001B23B7" w:rsidRPr="00E9167A">
                    <w:rPr>
                      <w:rFonts w:ascii="Times New Roman" w:eastAsia="Times New Roman" w:hAnsi="Times New Roman" w:cs="Times New Roman"/>
                      <w:b/>
                      <w:sz w:val="20"/>
                      <w:szCs w:val="20"/>
                      <w:lang w:eastAsia="sk-SK"/>
                    </w:rPr>
                    <w:t>Nesúhlasné</w:t>
                  </w:r>
                </w:p>
              </w:tc>
            </w:tr>
          </w:tbl>
          <w:p w14:paraId="5E295E20" w14:textId="7EBFE435" w:rsidR="001B23B7" w:rsidRPr="00E9167A" w:rsidRDefault="001B23B7" w:rsidP="006C2460">
            <w:pPr>
              <w:jc w:val="both"/>
              <w:rPr>
                <w:rFonts w:ascii="Times New Roman" w:eastAsia="Times New Roman" w:hAnsi="Times New Roman" w:cs="Times New Roman"/>
                <w:b/>
                <w:sz w:val="20"/>
                <w:szCs w:val="20"/>
                <w:lang w:eastAsia="sk-SK"/>
              </w:rPr>
            </w:pPr>
            <w:r w:rsidRPr="00E9167A">
              <w:rPr>
                <w:rFonts w:ascii="Times New Roman" w:eastAsia="Times New Roman" w:hAnsi="Times New Roman" w:cs="Times New Roman"/>
                <w:b/>
                <w:sz w:val="20"/>
                <w:szCs w:val="20"/>
                <w:lang w:eastAsia="sk-SK"/>
              </w:rPr>
              <w:t>Uveďte pripomienky zo stanoviska Komisie z časti II. spolu s Vaším vyhodnotením:</w:t>
            </w:r>
          </w:p>
          <w:p w14:paraId="22A2B9EB" w14:textId="522DBFB7" w:rsidR="00E9167A" w:rsidRDefault="00E9167A" w:rsidP="006C2460">
            <w:pPr>
              <w:jc w:val="both"/>
              <w:rPr>
                <w:rFonts w:ascii="Times New Roman" w:eastAsia="Times New Roman" w:hAnsi="Times New Roman" w:cs="Times New Roman"/>
                <w:b/>
                <w:sz w:val="20"/>
                <w:szCs w:val="20"/>
                <w:lang w:eastAsia="sk-SK"/>
              </w:rPr>
            </w:pPr>
          </w:p>
          <w:p w14:paraId="05A2A595" w14:textId="77777777" w:rsidR="00E9167A" w:rsidRPr="00E9167A" w:rsidRDefault="00E9167A" w:rsidP="00E9167A">
            <w:pPr>
              <w:jc w:val="both"/>
              <w:rPr>
                <w:rFonts w:ascii="Times New Roman" w:hAnsi="Times New Roman" w:cs="Times New Roman"/>
                <w:bCs/>
                <w:sz w:val="20"/>
                <w:szCs w:val="20"/>
              </w:rPr>
            </w:pPr>
            <w:r w:rsidRPr="00E9167A">
              <w:rPr>
                <w:rFonts w:ascii="Times New Roman" w:hAnsi="Times New Roman" w:cs="Times New Roman"/>
                <w:b/>
                <w:bCs/>
                <w:sz w:val="20"/>
                <w:szCs w:val="20"/>
              </w:rPr>
              <w:t>II. P</w:t>
            </w:r>
            <w:r w:rsidRPr="00E9167A">
              <w:rPr>
                <w:rFonts w:ascii="Times New Roman" w:hAnsi="Times New Roman" w:cs="Times New Roman"/>
                <w:b/>
                <w:sz w:val="20"/>
                <w:szCs w:val="20"/>
              </w:rPr>
              <w:t>r</w:t>
            </w:r>
            <w:r w:rsidRPr="00E9167A">
              <w:rPr>
                <w:rFonts w:ascii="Times New Roman" w:hAnsi="Times New Roman" w:cs="Times New Roman"/>
                <w:b/>
                <w:bCs/>
                <w:sz w:val="20"/>
                <w:szCs w:val="20"/>
              </w:rPr>
              <w:t>ipomienky a návrhy zm</w:t>
            </w:r>
            <w:r w:rsidRPr="00E9167A">
              <w:rPr>
                <w:rFonts w:ascii="Times New Roman" w:hAnsi="Times New Roman" w:cs="Times New Roman"/>
                <w:b/>
                <w:sz w:val="20"/>
                <w:szCs w:val="20"/>
              </w:rPr>
              <w:t>ie</w:t>
            </w:r>
            <w:r w:rsidRPr="00E9167A">
              <w:rPr>
                <w:rFonts w:ascii="Times New Roman" w:hAnsi="Times New Roman" w:cs="Times New Roman"/>
                <w:b/>
                <w:bCs/>
                <w:sz w:val="20"/>
                <w:szCs w:val="20"/>
              </w:rPr>
              <w:t xml:space="preserve">n: </w:t>
            </w:r>
            <w:r w:rsidRPr="00E9167A">
              <w:rPr>
                <w:rFonts w:ascii="Times New Roman" w:hAnsi="Times New Roman" w:cs="Times New Roman"/>
                <w:bCs/>
                <w:sz w:val="20"/>
                <w:szCs w:val="20"/>
              </w:rPr>
              <w:t>Komisia uplatňuje k materiálu nasledovné pripomienky a odporúčania:</w:t>
            </w:r>
          </w:p>
          <w:p w14:paraId="4BB70066" w14:textId="77777777" w:rsidR="00E9167A" w:rsidRPr="00E9167A" w:rsidRDefault="00E9167A" w:rsidP="00E9167A">
            <w:pPr>
              <w:jc w:val="both"/>
              <w:rPr>
                <w:rFonts w:ascii="Times New Roman" w:hAnsi="Times New Roman" w:cs="Times New Roman"/>
                <w:bCs/>
                <w:sz w:val="20"/>
                <w:szCs w:val="20"/>
              </w:rPr>
            </w:pPr>
          </w:p>
          <w:p w14:paraId="46971688" w14:textId="77777777" w:rsidR="00E9167A" w:rsidRPr="00E9167A" w:rsidRDefault="00E9167A" w:rsidP="00E9167A">
            <w:pPr>
              <w:jc w:val="both"/>
              <w:rPr>
                <w:rFonts w:ascii="Times New Roman" w:hAnsi="Times New Roman" w:cs="Times New Roman"/>
                <w:b/>
                <w:bCs/>
                <w:sz w:val="20"/>
                <w:szCs w:val="20"/>
              </w:rPr>
            </w:pPr>
            <w:r w:rsidRPr="00E9167A">
              <w:rPr>
                <w:rFonts w:ascii="Times New Roman" w:hAnsi="Times New Roman" w:cs="Times New Roman"/>
                <w:b/>
                <w:bCs/>
                <w:sz w:val="20"/>
                <w:szCs w:val="20"/>
              </w:rPr>
              <w:t xml:space="preserve">K doložke vybraných vplyvov </w:t>
            </w:r>
          </w:p>
          <w:p w14:paraId="2D483234" w14:textId="77777777" w:rsidR="00E9167A" w:rsidRPr="00E9167A" w:rsidRDefault="00E9167A" w:rsidP="00E9167A">
            <w:pPr>
              <w:jc w:val="both"/>
              <w:rPr>
                <w:rFonts w:ascii="Times New Roman" w:hAnsi="Times New Roman" w:cs="Times New Roman"/>
                <w:bCs/>
                <w:sz w:val="20"/>
                <w:szCs w:val="20"/>
              </w:rPr>
            </w:pPr>
            <w:r w:rsidRPr="00E9167A">
              <w:rPr>
                <w:rFonts w:ascii="Times New Roman" w:hAnsi="Times New Roman" w:cs="Times New Roman"/>
                <w:bCs/>
                <w:sz w:val="20"/>
                <w:szCs w:val="20"/>
              </w:rPr>
              <w:t xml:space="preserve">Komisia odporúča predkladateľovi materiálu do časti 11. Kontakt na spracovateľa doplniť mená a  funkciu kontaktných osôb. </w:t>
            </w:r>
          </w:p>
          <w:p w14:paraId="45BAC3B7" w14:textId="77777777" w:rsidR="00E9167A" w:rsidRPr="00E9167A" w:rsidRDefault="00E9167A" w:rsidP="00E9167A">
            <w:pPr>
              <w:jc w:val="both"/>
              <w:rPr>
                <w:rFonts w:ascii="Times New Roman" w:hAnsi="Times New Roman" w:cs="Times New Roman"/>
                <w:bCs/>
                <w:sz w:val="20"/>
                <w:szCs w:val="20"/>
              </w:rPr>
            </w:pPr>
            <w:r w:rsidRPr="00E9167A">
              <w:rPr>
                <w:rFonts w:ascii="Times New Roman" w:hAnsi="Times New Roman" w:cs="Times New Roman"/>
                <w:bCs/>
                <w:sz w:val="20"/>
                <w:szCs w:val="20"/>
                <w:u w:val="single"/>
              </w:rPr>
              <w:t>Odôvodnenie:</w:t>
            </w:r>
            <w:r w:rsidRPr="00E9167A">
              <w:rPr>
                <w:rFonts w:ascii="Times New Roman" w:hAnsi="Times New Roman" w:cs="Times New Roman"/>
                <w:bCs/>
                <w:sz w:val="20"/>
                <w:szCs w:val="20"/>
              </w:rPr>
              <w:t xml:space="preserve"> V Doložke vybraných vplyvov  v zmysle Jednotnej metodiky na posudzovanie vybraných vplyvov je pre účely efektívnej komunikácie v pripomienkovom procese vhodné uviesť meno, priezvisko a funkciu spracovateľa, emailový a telefonický kontakt.</w:t>
            </w:r>
          </w:p>
          <w:p w14:paraId="28F3209E" w14:textId="77777777" w:rsidR="00E9167A" w:rsidRPr="00E9167A" w:rsidRDefault="00E9167A" w:rsidP="00E9167A">
            <w:pPr>
              <w:jc w:val="both"/>
              <w:rPr>
                <w:rFonts w:ascii="Times New Roman" w:hAnsi="Times New Roman" w:cs="Times New Roman"/>
                <w:bCs/>
                <w:sz w:val="20"/>
                <w:szCs w:val="20"/>
              </w:rPr>
            </w:pPr>
          </w:p>
          <w:p w14:paraId="12371EC6" w14:textId="77777777" w:rsidR="00E9167A" w:rsidRPr="00E9167A" w:rsidRDefault="00E9167A" w:rsidP="00E9167A">
            <w:pPr>
              <w:jc w:val="both"/>
              <w:rPr>
                <w:rFonts w:ascii="Times New Roman" w:hAnsi="Times New Roman" w:cs="Times New Roman"/>
                <w:bCs/>
                <w:sz w:val="20"/>
                <w:szCs w:val="20"/>
              </w:rPr>
            </w:pPr>
            <w:r w:rsidRPr="00E9167A">
              <w:rPr>
                <w:rFonts w:ascii="Times New Roman" w:hAnsi="Times New Roman" w:cs="Times New Roman"/>
                <w:bCs/>
                <w:sz w:val="20"/>
                <w:szCs w:val="20"/>
              </w:rPr>
              <w:t xml:space="preserve">Komisia odporúča predkladateľovi  materiálu v časti 1. Základné údaje vypustiť termín záverečného posúdenia. </w:t>
            </w:r>
          </w:p>
          <w:p w14:paraId="67A44F72" w14:textId="77777777" w:rsidR="00E9167A" w:rsidRPr="00E9167A" w:rsidRDefault="00E9167A" w:rsidP="00E9167A">
            <w:pPr>
              <w:jc w:val="both"/>
              <w:rPr>
                <w:rFonts w:ascii="Times New Roman" w:hAnsi="Times New Roman" w:cs="Times New Roman"/>
                <w:bCs/>
                <w:sz w:val="20"/>
                <w:szCs w:val="20"/>
              </w:rPr>
            </w:pPr>
            <w:r w:rsidRPr="00E9167A">
              <w:rPr>
                <w:rFonts w:ascii="Times New Roman" w:hAnsi="Times New Roman" w:cs="Times New Roman"/>
                <w:bCs/>
                <w:sz w:val="20"/>
                <w:szCs w:val="20"/>
                <w:u w:val="single"/>
              </w:rPr>
              <w:t>Odôvodnenie:</w:t>
            </w:r>
            <w:r w:rsidRPr="00E9167A">
              <w:rPr>
                <w:rFonts w:ascii="Times New Roman" w:hAnsi="Times New Roman" w:cs="Times New Roman"/>
                <w:bCs/>
                <w:sz w:val="20"/>
                <w:szCs w:val="20"/>
              </w:rPr>
              <w:t xml:space="preserve"> Materiál nie je potrebné predložiť na záverečné posúdenie, keďže je momentálne riadne predložený v procese PPK vzhľadom na identifikované vplyvy).</w:t>
            </w:r>
          </w:p>
          <w:p w14:paraId="2588A720" w14:textId="77777777" w:rsidR="00E9167A" w:rsidRPr="00E9167A" w:rsidRDefault="00E9167A" w:rsidP="00E9167A">
            <w:pPr>
              <w:jc w:val="both"/>
              <w:rPr>
                <w:rFonts w:ascii="Times New Roman" w:hAnsi="Times New Roman" w:cs="Times New Roman"/>
                <w:bCs/>
                <w:sz w:val="20"/>
                <w:szCs w:val="20"/>
              </w:rPr>
            </w:pPr>
          </w:p>
          <w:p w14:paraId="068040E2" w14:textId="77777777" w:rsidR="00E9167A" w:rsidRPr="00E9167A" w:rsidRDefault="00E9167A" w:rsidP="00E9167A">
            <w:pPr>
              <w:jc w:val="both"/>
              <w:rPr>
                <w:rFonts w:ascii="Times New Roman" w:hAnsi="Times New Roman" w:cs="Times New Roman"/>
                <w:b/>
                <w:bCs/>
                <w:sz w:val="20"/>
                <w:szCs w:val="20"/>
              </w:rPr>
            </w:pPr>
            <w:r w:rsidRPr="00E9167A">
              <w:rPr>
                <w:rFonts w:ascii="Times New Roman" w:hAnsi="Times New Roman" w:cs="Times New Roman"/>
                <w:b/>
                <w:bCs/>
                <w:sz w:val="20"/>
                <w:szCs w:val="20"/>
              </w:rPr>
              <w:t>K vplyvom na podnikateľské prostredie</w:t>
            </w:r>
          </w:p>
          <w:p w14:paraId="0145D1CE" w14:textId="77777777" w:rsidR="00E9167A" w:rsidRPr="00E9167A" w:rsidRDefault="00E9167A" w:rsidP="00E9167A">
            <w:pPr>
              <w:jc w:val="both"/>
              <w:rPr>
                <w:rFonts w:ascii="Times New Roman" w:hAnsi="Times New Roman" w:cs="Times New Roman"/>
                <w:bCs/>
                <w:sz w:val="20"/>
                <w:szCs w:val="20"/>
              </w:rPr>
            </w:pPr>
            <w:r w:rsidRPr="00E9167A">
              <w:rPr>
                <w:rFonts w:ascii="Times New Roman" w:hAnsi="Times New Roman" w:cs="Times New Roman"/>
                <w:bCs/>
                <w:sz w:val="20"/>
                <w:szCs w:val="20"/>
              </w:rPr>
              <w:t xml:space="preserve">Komisia žiada predkladateľa,  aby identifikované negatívne vplyvy na podnikateľské prostredie, ktoré sú popísané v Doložke vybraných vplyvov v časti 10. Poznámky presunul do Analýzy vplyvov na podnikateľské prostredie, a to do časti 3.1. </w:t>
            </w:r>
          </w:p>
          <w:p w14:paraId="6E8E8C0C" w14:textId="77777777" w:rsidR="00E9167A" w:rsidRPr="00E9167A" w:rsidRDefault="00E9167A" w:rsidP="00E9167A">
            <w:pPr>
              <w:jc w:val="both"/>
              <w:rPr>
                <w:rFonts w:ascii="Times New Roman" w:hAnsi="Times New Roman" w:cs="Times New Roman"/>
                <w:bCs/>
                <w:sz w:val="20"/>
                <w:szCs w:val="20"/>
              </w:rPr>
            </w:pPr>
            <w:r w:rsidRPr="00E9167A">
              <w:rPr>
                <w:rFonts w:ascii="Times New Roman" w:hAnsi="Times New Roman" w:cs="Times New Roman"/>
                <w:bCs/>
                <w:sz w:val="20"/>
                <w:szCs w:val="20"/>
                <w:u w:val="single"/>
              </w:rPr>
              <w:t>Odôvodnenie:</w:t>
            </w:r>
            <w:r w:rsidRPr="00E9167A">
              <w:rPr>
                <w:rFonts w:ascii="Times New Roman" w:hAnsi="Times New Roman" w:cs="Times New Roman"/>
                <w:bCs/>
                <w:sz w:val="20"/>
                <w:szCs w:val="20"/>
              </w:rPr>
              <w:t xml:space="preserve"> Pre jasnosť a jednoznačnosť predkladaných materiálov Komisia žiada, aby boli všetky vplyvy riadne popísané v dokumente Analýza vplyvov na podnikateľské prostredie. Je potrebné, aby predkladateľ napísal presnú identifikáciu, kde sa daný vplyv v zákone nachádza a v prípade, ak je možné kvantifikovať tento vplyv, aby bola uvedená aj kvantifikácia spoločne s kalkulačkou nákladov. Dá sa predpokladať, že tieto vplyvy predstavujú pre podnikateľské prostredie reálny náklad a administratívnu záťaž, ktoré je možné kvantifikovať. </w:t>
            </w:r>
          </w:p>
          <w:p w14:paraId="6D9F9BBF" w14:textId="77777777" w:rsidR="00E9167A" w:rsidRPr="00E9167A" w:rsidRDefault="00E9167A" w:rsidP="00E9167A">
            <w:pPr>
              <w:jc w:val="both"/>
              <w:rPr>
                <w:rFonts w:ascii="Times New Roman" w:hAnsi="Times New Roman" w:cs="Times New Roman"/>
                <w:bCs/>
                <w:sz w:val="20"/>
                <w:szCs w:val="20"/>
              </w:rPr>
            </w:pPr>
          </w:p>
          <w:p w14:paraId="1F26EFA4" w14:textId="77777777" w:rsidR="00E9167A" w:rsidRPr="00E9167A" w:rsidRDefault="00E9167A" w:rsidP="00E9167A">
            <w:pPr>
              <w:jc w:val="both"/>
              <w:rPr>
                <w:rFonts w:ascii="Times New Roman" w:hAnsi="Times New Roman" w:cs="Times New Roman"/>
                <w:bCs/>
                <w:sz w:val="20"/>
                <w:szCs w:val="20"/>
              </w:rPr>
            </w:pPr>
            <w:r w:rsidRPr="00E9167A">
              <w:rPr>
                <w:rFonts w:ascii="Times New Roman" w:hAnsi="Times New Roman" w:cs="Times New Roman"/>
                <w:bCs/>
                <w:sz w:val="20"/>
                <w:szCs w:val="20"/>
              </w:rPr>
              <w:lastRenderedPageBreak/>
              <w:t>Komisia žiada predkladateľa, aby v Analýze vplyvov na podnikateľské prostredie popísal aj ďalšie negatívne vplyvy na podnikateľské prostredie a aby ich pomocou kalkulačky nákladov aj kvantifikoval.</w:t>
            </w:r>
          </w:p>
          <w:p w14:paraId="33C426CB" w14:textId="77777777" w:rsidR="00E9167A" w:rsidRPr="00E9167A" w:rsidRDefault="00E9167A" w:rsidP="00E9167A">
            <w:pPr>
              <w:jc w:val="both"/>
              <w:rPr>
                <w:rFonts w:ascii="Times New Roman" w:hAnsi="Times New Roman" w:cs="Times New Roman"/>
                <w:bCs/>
                <w:sz w:val="20"/>
                <w:szCs w:val="20"/>
              </w:rPr>
            </w:pPr>
            <w:r w:rsidRPr="00E9167A">
              <w:rPr>
                <w:rFonts w:ascii="Times New Roman" w:hAnsi="Times New Roman" w:cs="Times New Roman"/>
                <w:bCs/>
                <w:sz w:val="20"/>
                <w:szCs w:val="20"/>
                <w:u w:val="single"/>
              </w:rPr>
              <w:t>Odôvodnenie:</w:t>
            </w:r>
            <w:r w:rsidRPr="00E9167A">
              <w:rPr>
                <w:rFonts w:ascii="Times New Roman" w:hAnsi="Times New Roman" w:cs="Times New Roman"/>
                <w:bCs/>
                <w:sz w:val="20"/>
                <w:szCs w:val="20"/>
              </w:rPr>
              <w:t xml:space="preserve">  Komisia má zato, že daný materiál predpokladá aj ďalšie negatívne vplyvy na podnikateľské prostredie, ktoré je možné kvantifikovať a popísať. V popise v časti 3.1 analýzy vplyvov na podnikateľské prostredie je potrebné popísať aj spôsob výpočtu. Predpokladané vplyvy Komisia vidí: V § 23b ods. 1 písmeno c) bod.3,  § 23b ods. 2  písm. h.. V prípade akýchkoľvek otázok je možné kontaktovať Ministerstvo hospodárstva na adrese: 1in2out@mhsr.sk </w:t>
            </w:r>
          </w:p>
          <w:p w14:paraId="071106C7" w14:textId="77777777" w:rsidR="00E9167A" w:rsidRPr="00E9167A" w:rsidRDefault="00E9167A" w:rsidP="00E9167A">
            <w:pPr>
              <w:jc w:val="both"/>
              <w:rPr>
                <w:rFonts w:ascii="Times New Roman" w:hAnsi="Times New Roman" w:cs="Times New Roman"/>
                <w:bCs/>
                <w:sz w:val="20"/>
                <w:szCs w:val="20"/>
              </w:rPr>
            </w:pPr>
          </w:p>
          <w:p w14:paraId="333DA948" w14:textId="77777777" w:rsidR="00E9167A" w:rsidRPr="00E9167A" w:rsidRDefault="00E9167A" w:rsidP="00E9167A">
            <w:pPr>
              <w:jc w:val="both"/>
              <w:rPr>
                <w:rFonts w:ascii="Times New Roman" w:hAnsi="Times New Roman" w:cs="Times New Roman"/>
                <w:bCs/>
                <w:sz w:val="20"/>
                <w:szCs w:val="20"/>
              </w:rPr>
            </w:pPr>
            <w:r w:rsidRPr="00E9167A">
              <w:rPr>
                <w:rFonts w:ascii="Times New Roman" w:hAnsi="Times New Roman" w:cs="Times New Roman"/>
                <w:bCs/>
                <w:sz w:val="20"/>
                <w:szCs w:val="20"/>
              </w:rPr>
              <w:t>V nadväznosti na predchádzajúce pripomienky Komisia žiada, aby predkladateľ vyznačil v Doložke vybraných vplyvov v časti 9. Vybrané vplyvy materiálu negatívny vplyv na podnikateľské prostredie,  tiež aj uplatňovanie mechanizmu znižovania byrokracie a nákladov.</w:t>
            </w:r>
          </w:p>
          <w:p w14:paraId="5F93F058" w14:textId="77777777" w:rsidR="00E9167A" w:rsidRPr="00E9167A" w:rsidRDefault="00E9167A" w:rsidP="00E9167A">
            <w:pPr>
              <w:jc w:val="both"/>
              <w:rPr>
                <w:rFonts w:ascii="Times New Roman" w:hAnsi="Times New Roman" w:cs="Times New Roman"/>
                <w:bCs/>
                <w:sz w:val="20"/>
                <w:szCs w:val="20"/>
              </w:rPr>
            </w:pPr>
            <w:r w:rsidRPr="00E9167A">
              <w:rPr>
                <w:rFonts w:ascii="Times New Roman" w:hAnsi="Times New Roman" w:cs="Times New Roman"/>
                <w:bCs/>
                <w:sz w:val="20"/>
                <w:szCs w:val="20"/>
                <w:u w:val="single"/>
              </w:rPr>
              <w:t>Odôvodnenie:</w:t>
            </w:r>
            <w:r w:rsidRPr="00E9167A">
              <w:rPr>
                <w:rFonts w:ascii="Times New Roman" w:hAnsi="Times New Roman" w:cs="Times New Roman"/>
                <w:bCs/>
                <w:sz w:val="20"/>
                <w:szCs w:val="20"/>
              </w:rPr>
              <w:t xml:space="preserve"> Materiál obsahuje už spomenutý negatívny vplyv na podnikateľské prostredie, ktorý je potrebné vyznačiť. V prípade, ak materiál obsahuje kvantifikácie, ktoré nemajú pôvod v európskych právnych predpisoch, je potrebné vyznačiť aj uplatňovanie mechanizmu znižovania byrokracie a nákladov.</w:t>
            </w:r>
          </w:p>
          <w:p w14:paraId="49783ADB" w14:textId="77777777" w:rsidR="00E9167A" w:rsidRPr="00E9167A" w:rsidRDefault="00E9167A" w:rsidP="00E9167A">
            <w:pPr>
              <w:jc w:val="both"/>
              <w:rPr>
                <w:rFonts w:ascii="Times New Roman" w:hAnsi="Times New Roman" w:cs="Times New Roman"/>
                <w:bCs/>
                <w:sz w:val="20"/>
                <w:szCs w:val="20"/>
              </w:rPr>
            </w:pPr>
          </w:p>
          <w:p w14:paraId="2476CA10" w14:textId="77777777" w:rsidR="00E9167A" w:rsidRPr="00E9167A" w:rsidRDefault="00E9167A" w:rsidP="00E9167A">
            <w:pPr>
              <w:jc w:val="both"/>
              <w:rPr>
                <w:rFonts w:ascii="Times New Roman" w:hAnsi="Times New Roman" w:cs="Times New Roman"/>
                <w:b/>
                <w:bCs/>
                <w:sz w:val="20"/>
                <w:szCs w:val="20"/>
              </w:rPr>
            </w:pPr>
            <w:r w:rsidRPr="00E9167A">
              <w:rPr>
                <w:rFonts w:ascii="Times New Roman" w:hAnsi="Times New Roman" w:cs="Times New Roman"/>
                <w:b/>
                <w:bCs/>
                <w:sz w:val="20"/>
                <w:szCs w:val="20"/>
              </w:rPr>
              <w:t>K vplyvom na rozpočet verejnej správy</w:t>
            </w:r>
          </w:p>
          <w:p w14:paraId="7C328DDE" w14:textId="77777777" w:rsidR="00E9167A" w:rsidRPr="00E9167A" w:rsidRDefault="00E9167A" w:rsidP="00E9167A">
            <w:pPr>
              <w:jc w:val="both"/>
              <w:rPr>
                <w:rFonts w:ascii="Times New Roman" w:hAnsi="Times New Roman" w:cs="Times New Roman"/>
                <w:bCs/>
                <w:sz w:val="20"/>
                <w:szCs w:val="20"/>
              </w:rPr>
            </w:pPr>
            <w:r w:rsidRPr="00E9167A">
              <w:rPr>
                <w:rFonts w:ascii="Times New Roman" w:hAnsi="Times New Roman" w:cs="Times New Roman"/>
                <w:bCs/>
                <w:sz w:val="20"/>
                <w:szCs w:val="20"/>
              </w:rPr>
              <w:t>Podľa doložky vybraných vplyvov predmetný návrh zákona zakladá pozitívne a aj negatívne, čiastočne rozpočtovo zabezpečené vplyvy na rozpočet verejnej správy, pričom vplyvy na limit verejných výdavkov sú označené ako žiadne. Analýza vplyvov na rozpočet verejnej správy obsahuje kvantifikáciu negatívnych vplyvov návrhu zákona na rozpočet verejnej správy na rok 2025 vo výške 4 486 345 eur (z toho rozpočtovo nekrytý vplyv je vo výške 200 000 eur v súvislosti s úpravou informačného systému riadenia sociálnych dávok a informačného systému služieb zamestnanosti), na rok 2026 vo výške 10 025 760 eur a na rok 2027 vo výške 10 005 740 eur. V časti 2.1.1. analýzy vplyvov na rozpočet verejnej správy predkladateľ uvádza, že uvádzané vplyvy na roky 2026 a 2027 sú indikatívne a budú zohľadnené v priebehu prípravy návrhov rozpočtov v ďalších konkrétnych rokoch.</w:t>
            </w:r>
          </w:p>
          <w:p w14:paraId="3A79777C" w14:textId="77777777" w:rsidR="00E9167A" w:rsidRPr="00E9167A" w:rsidRDefault="00E9167A" w:rsidP="00E9167A">
            <w:pPr>
              <w:jc w:val="both"/>
              <w:rPr>
                <w:rFonts w:ascii="Times New Roman" w:hAnsi="Times New Roman" w:cs="Times New Roman"/>
                <w:bCs/>
                <w:sz w:val="20"/>
                <w:szCs w:val="20"/>
              </w:rPr>
            </w:pPr>
          </w:p>
          <w:p w14:paraId="60E99102" w14:textId="77777777" w:rsidR="00E9167A" w:rsidRPr="00E9167A" w:rsidRDefault="00E9167A" w:rsidP="00E9167A">
            <w:pPr>
              <w:jc w:val="both"/>
              <w:rPr>
                <w:rFonts w:ascii="Times New Roman" w:hAnsi="Times New Roman" w:cs="Times New Roman"/>
                <w:bCs/>
                <w:sz w:val="20"/>
                <w:szCs w:val="20"/>
              </w:rPr>
            </w:pPr>
            <w:r w:rsidRPr="00E9167A">
              <w:rPr>
                <w:rFonts w:ascii="Times New Roman" w:hAnsi="Times New Roman" w:cs="Times New Roman"/>
                <w:bCs/>
                <w:sz w:val="20"/>
                <w:szCs w:val="20"/>
              </w:rPr>
              <w:t>V analýze vplyvov na rozpočet verejnej správy sa v Tabuľke č. 1/A uvádza na rok 2027 suma vo výške 10 005 740 eur, čo je oproti roku 2026 suma nižšia o 20 020 eur. Uvedená suma pozostáva aj z položky „Rozšírenie cieľovej skupiny pre príspevok na nezaopatrené dieťa“, ktorá je uvedená v tabuľke na strane 6 vo výške 4 377 000 eur v roku 2027, čo je oproti roku 2026 suma nižšia o 210 000 eur. Komisia žiada o vysvetlenie klesajúcej tendencie predmetnej položky v roku 2027.</w:t>
            </w:r>
          </w:p>
          <w:p w14:paraId="7B6CE612" w14:textId="77777777" w:rsidR="00E9167A" w:rsidRPr="00E9167A" w:rsidRDefault="00E9167A" w:rsidP="00E9167A">
            <w:pPr>
              <w:jc w:val="both"/>
              <w:rPr>
                <w:rFonts w:ascii="Times New Roman" w:hAnsi="Times New Roman" w:cs="Times New Roman"/>
                <w:bCs/>
                <w:sz w:val="20"/>
                <w:szCs w:val="20"/>
              </w:rPr>
            </w:pPr>
          </w:p>
          <w:p w14:paraId="1BC33368" w14:textId="77777777" w:rsidR="00E9167A" w:rsidRPr="00E9167A" w:rsidRDefault="00E9167A" w:rsidP="00E9167A">
            <w:pPr>
              <w:jc w:val="both"/>
              <w:rPr>
                <w:rFonts w:ascii="Times New Roman" w:hAnsi="Times New Roman" w:cs="Times New Roman"/>
                <w:bCs/>
                <w:sz w:val="20"/>
                <w:szCs w:val="20"/>
              </w:rPr>
            </w:pPr>
            <w:r w:rsidRPr="00E9167A">
              <w:rPr>
                <w:rFonts w:ascii="Times New Roman" w:hAnsi="Times New Roman" w:cs="Times New Roman"/>
                <w:bCs/>
                <w:sz w:val="20"/>
                <w:szCs w:val="20"/>
              </w:rPr>
              <w:t>V analýze vplyvov na rozpočet verejnej správy Komisia žiada v tabuľke č. 1/A uviesť v riadku „Financovanie zabezpečené v rozpočte“ vo všetkých rokoch sumy uvedené v riadku „Výdavky verejnej správy celkom“, aby sumy uvedené v riadku „Rozpočtovo nekrytý vplyv / úspora“ boli nulové vo všetkých rokoch. V takomto prípade sa tabuľky č. 1/B a č. 4/B nevypĺňajú. V súlade s § 33 ods. 1 zákona č. 523/2004 Z. z. o rozpočtových pravidlách verejnej správy a o zmene a doplnení niektorých zákonov v znení neskorších predpisov Komisia žiada do analýzy vplyvov na rozpočet verejnej správy doplniť návrh na úhradu zvýšených výdavkov v jednotlivých rozpočtových rokoch. Komisia upozorňuje, že s uvedeným návrhom zákona bude možné súhlasiť len za podmienky, že z neho nebudú vyplývať rozpočtovo nekryté negatívne vplyvy na rozpočet verejnej správy. Zároveň Komisia žiada všetky výdavky zabezpečiť v rámci schválených limitov výdavkov kapitoly MPSVR SR na príslušný rozpočtový rok bez dodatočných požiadaviek na štátny rozpočet a bez vplyvov na limit verejných výdavkov.</w:t>
            </w:r>
          </w:p>
          <w:p w14:paraId="2A97E1CB" w14:textId="77777777" w:rsidR="00E9167A" w:rsidRPr="00E9167A" w:rsidRDefault="00E9167A" w:rsidP="00E9167A">
            <w:pPr>
              <w:jc w:val="both"/>
              <w:rPr>
                <w:rFonts w:ascii="Times New Roman" w:hAnsi="Times New Roman" w:cs="Times New Roman"/>
                <w:bCs/>
                <w:sz w:val="20"/>
                <w:szCs w:val="20"/>
              </w:rPr>
            </w:pPr>
          </w:p>
          <w:p w14:paraId="1FBDE763" w14:textId="77777777" w:rsidR="00E9167A" w:rsidRPr="00E9167A" w:rsidRDefault="00E9167A" w:rsidP="00E9167A">
            <w:pPr>
              <w:jc w:val="both"/>
              <w:rPr>
                <w:rFonts w:ascii="Times New Roman" w:hAnsi="Times New Roman" w:cs="Times New Roman"/>
                <w:b/>
                <w:bCs/>
                <w:sz w:val="20"/>
                <w:szCs w:val="20"/>
              </w:rPr>
            </w:pPr>
            <w:r w:rsidRPr="00E9167A">
              <w:rPr>
                <w:rFonts w:ascii="Times New Roman" w:hAnsi="Times New Roman" w:cs="Times New Roman"/>
                <w:b/>
                <w:bCs/>
                <w:sz w:val="20"/>
                <w:szCs w:val="20"/>
              </w:rPr>
              <w:t>K vplyvom na informatizáciu spoločnosti</w:t>
            </w:r>
          </w:p>
          <w:p w14:paraId="6EC1515E" w14:textId="5362951C" w:rsidR="00E9167A" w:rsidRPr="00E9167A" w:rsidRDefault="00E9167A" w:rsidP="00E9167A">
            <w:pPr>
              <w:jc w:val="both"/>
              <w:rPr>
                <w:rFonts w:ascii="Times New Roman" w:eastAsia="Times New Roman" w:hAnsi="Times New Roman" w:cs="Times New Roman"/>
                <w:b/>
                <w:sz w:val="20"/>
                <w:szCs w:val="20"/>
                <w:lang w:eastAsia="sk-SK"/>
              </w:rPr>
            </w:pPr>
            <w:r w:rsidRPr="00E9167A">
              <w:rPr>
                <w:rFonts w:ascii="Times New Roman" w:hAnsi="Times New Roman" w:cs="Times New Roman"/>
                <w:bCs/>
                <w:sz w:val="20"/>
                <w:szCs w:val="20"/>
              </w:rPr>
              <w:t>Komisia nesúhlasí s tvrdením predkladateľa, že predmetný návrh zákona nemá vplyv na informatizáciu spoločnosti. V bode 67. sa zavádza nová „Evidencia osôb v hmotnej núdzi“ a v rámci analýzy na rozpočet verejnej správy sa plánuje vynaloženie finančných prostriedkov vo výške 200 000€ na úpravy informačného systému riadenia sociálnych dávok a informačného systému služieb zamestnanosti. Ako úpravy informačných systémov tak aj vytváranie nových evidencií predstavuje vplyv na informatizáciu spoločnosti. Z uvedeného dôvodu musí byť v doložke vplyvov vyznačený pozitívny vplyv na informatizáciu spoločnosti a vypracovaná analýza vplyvov na informatizáciu spoločnosti.</w:t>
            </w:r>
          </w:p>
          <w:p w14:paraId="2F728048" w14:textId="38FFC7D4" w:rsidR="00B438EF" w:rsidRDefault="00B438EF" w:rsidP="006C2460">
            <w:pPr>
              <w:jc w:val="both"/>
              <w:rPr>
                <w:rFonts w:ascii="Times New Roman" w:eastAsia="Times New Roman" w:hAnsi="Times New Roman" w:cs="Times New Roman"/>
                <w:b/>
                <w:sz w:val="20"/>
                <w:szCs w:val="20"/>
                <w:lang w:eastAsia="sk-SK"/>
              </w:rPr>
            </w:pPr>
          </w:p>
          <w:p w14:paraId="47A1DDA4" w14:textId="77777777" w:rsidR="006E2194" w:rsidRDefault="006E2194" w:rsidP="006C2460">
            <w:pPr>
              <w:jc w:val="both"/>
              <w:rPr>
                <w:rFonts w:ascii="Times New Roman" w:eastAsia="Times New Roman" w:hAnsi="Times New Roman" w:cs="Times New Roman"/>
                <w:b/>
                <w:sz w:val="20"/>
                <w:szCs w:val="20"/>
                <w:lang w:eastAsia="sk-SK"/>
              </w:rPr>
            </w:pPr>
          </w:p>
          <w:p w14:paraId="7FA9ACD1" w14:textId="77777777" w:rsidR="00E9167A" w:rsidRPr="00CE69BB" w:rsidRDefault="00E9167A" w:rsidP="00E9167A">
            <w:pPr>
              <w:jc w:val="center"/>
              <w:rPr>
                <w:rFonts w:ascii="Times New Roman" w:eastAsia="Times New Roman" w:hAnsi="Times New Roman" w:cs="Times New Roman"/>
                <w:b/>
                <w:sz w:val="20"/>
                <w:szCs w:val="20"/>
                <w:lang w:eastAsia="sk-SK"/>
              </w:rPr>
            </w:pPr>
            <w:r w:rsidRPr="00CE69BB">
              <w:rPr>
                <w:rFonts w:ascii="Times New Roman" w:eastAsia="Times New Roman" w:hAnsi="Times New Roman" w:cs="Times New Roman"/>
                <w:b/>
                <w:sz w:val="20"/>
                <w:szCs w:val="20"/>
                <w:lang w:eastAsia="sk-SK"/>
              </w:rPr>
              <w:t>Vyhodnotenie pripomienok:</w:t>
            </w:r>
          </w:p>
          <w:p w14:paraId="2B57C18B" w14:textId="77777777" w:rsidR="00E9167A" w:rsidRPr="00CE69BB" w:rsidRDefault="00E9167A" w:rsidP="00E9167A">
            <w:pPr>
              <w:rPr>
                <w:rFonts w:ascii="Times New Roman" w:eastAsia="Times New Roman" w:hAnsi="Times New Roman" w:cs="Times New Roman"/>
                <w:b/>
                <w:sz w:val="20"/>
                <w:szCs w:val="20"/>
                <w:lang w:eastAsia="sk-SK"/>
              </w:rPr>
            </w:pPr>
          </w:p>
          <w:p w14:paraId="60A8AF76" w14:textId="77777777" w:rsidR="00E9167A" w:rsidRPr="00CE69BB" w:rsidRDefault="00E9167A" w:rsidP="00E9167A">
            <w:pPr>
              <w:jc w:val="both"/>
              <w:rPr>
                <w:rFonts w:ascii="Times New Roman" w:eastAsia="Times New Roman" w:hAnsi="Times New Roman" w:cs="Times New Roman"/>
                <w:b/>
                <w:sz w:val="20"/>
                <w:szCs w:val="20"/>
                <w:lang w:eastAsia="sk-SK"/>
              </w:rPr>
            </w:pPr>
            <w:r w:rsidRPr="00CE69BB">
              <w:rPr>
                <w:rFonts w:ascii="Times New Roman" w:eastAsia="Times New Roman" w:hAnsi="Times New Roman" w:cs="Times New Roman"/>
                <w:b/>
                <w:sz w:val="20"/>
                <w:szCs w:val="20"/>
                <w:lang w:eastAsia="sk-SK"/>
              </w:rPr>
              <w:t>K doložke vybraných vplyvov</w:t>
            </w:r>
          </w:p>
          <w:p w14:paraId="1A02A033" w14:textId="3DCA1108" w:rsidR="00472482" w:rsidRDefault="00472482" w:rsidP="00E9167A">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Pripomienka akceptovaná</w:t>
            </w:r>
            <w:r w:rsidR="005E6495">
              <w:rPr>
                <w:rFonts w:ascii="Times New Roman" w:eastAsia="Times New Roman" w:hAnsi="Times New Roman" w:cs="Times New Roman"/>
                <w:sz w:val="20"/>
                <w:szCs w:val="20"/>
                <w:lang w:eastAsia="sk-SK"/>
              </w:rPr>
              <w:t>.</w:t>
            </w:r>
          </w:p>
          <w:p w14:paraId="7D52D211" w14:textId="46FBC1FE" w:rsidR="00E9167A" w:rsidRPr="00CE69BB" w:rsidRDefault="00E9167A" w:rsidP="00E9167A">
            <w:pPr>
              <w:jc w:val="both"/>
              <w:rPr>
                <w:rFonts w:ascii="Times New Roman" w:eastAsia="Times New Roman" w:hAnsi="Times New Roman" w:cs="Times New Roman"/>
                <w:sz w:val="20"/>
                <w:szCs w:val="20"/>
                <w:lang w:eastAsia="sk-SK"/>
              </w:rPr>
            </w:pPr>
            <w:r w:rsidRPr="00CE69BB">
              <w:rPr>
                <w:rFonts w:ascii="Times New Roman" w:eastAsia="Times New Roman" w:hAnsi="Times New Roman" w:cs="Times New Roman"/>
                <w:sz w:val="20"/>
                <w:szCs w:val="20"/>
                <w:lang w:eastAsia="sk-SK"/>
              </w:rPr>
              <w:t xml:space="preserve">Doložka vybraných vplyvov </w:t>
            </w:r>
            <w:r w:rsidR="00641812">
              <w:rPr>
                <w:rFonts w:ascii="Times New Roman" w:eastAsia="Times New Roman" w:hAnsi="Times New Roman" w:cs="Times New Roman"/>
                <w:sz w:val="20"/>
                <w:szCs w:val="20"/>
                <w:lang w:eastAsia="sk-SK"/>
              </w:rPr>
              <w:t>bola</w:t>
            </w:r>
            <w:r w:rsidRPr="00CE69BB">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doplnená a upravená podľa pripomienok komisie.</w:t>
            </w:r>
            <w:r w:rsidRPr="00CE69BB">
              <w:rPr>
                <w:rFonts w:ascii="Times New Roman" w:eastAsia="Times New Roman" w:hAnsi="Times New Roman" w:cs="Times New Roman"/>
                <w:sz w:val="20"/>
                <w:szCs w:val="20"/>
                <w:lang w:eastAsia="sk-SK"/>
              </w:rPr>
              <w:t xml:space="preserve">  </w:t>
            </w:r>
          </w:p>
          <w:p w14:paraId="6D51D8D9" w14:textId="77777777" w:rsidR="00E9167A" w:rsidRPr="00CE69BB" w:rsidRDefault="00E9167A" w:rsidP="00E9167A">
            <w:pPr>
              <w:jc w:val="both"/>
              <w:rPr>
                <w:rFonts w:ascii="Times New Roman" w:eastAsia="Times New Roman" w:hAnsi="Times New Roman" w:cs="Times New Roman"/>
                <w:sz w:val="20"/>
                <w:szCs w:val="20"/>
                <w:lang w:eastAsia="sk-SK"/>
              </w:rPr>
            </w:pPr>
          </w:p>
          <w:p w14:paraId="361C23CE" w14:textId="77777777" w:rsidR="00E9167A" w:rsidRPr="00CE69BB" w:rsidRDefault="00E9167A" w:rsidP="00E9167A">
            <w:pPr>
              <w:jc w:val="both"/>
              <w:rPr>
                <w:rFonts w:ascii="Times New Roman" w:eastAsia="Times New Roman" w:hAnsi="Times New Roman" w:cs="Times New Roman"/>
                <w:b/>
                <w:sz w:val="20"/>
                <w:szCs w:val="20"/>
                <w:lang w:eastAsia="sk-SK"/>
              </w:rPr>
            </w:pPr>
            <w:r w:rsidRPr="00CE69BB">
              <w:rPr>
                <w:rFonts w:ascii="Times New Roman" w:eastAsia="Times New Roman" w:hAnsi="Times New Roman" w:cs="Times New Roman"/>
                <w:b/>
                <w:sz w:val="20"/>
                <w:szCs w:val="20"/>
                <w:lang w:eastAsia="sk-SK"/>
              </w:rPr>
              <w:t>K vplyvom na podnikateľské prostredie</w:t>
            </w:r>
          </w:p>
          <w:p w14:paraId="520B6246" w14:textId="780CD0BB" w:rsidR="00E9167A" w:rsidRPr="008976C4" w:rsidRDefault="00E9167A" w:rsidP="00E9167A">
            <w:pPr>
              <w:jc w:val="both"/>
              <w:rPr>
                <w:rFonts w:ascii="Times New Roman" w:hAnsi="Times New Roman" w:cs="Times New Roman"/>
                <w:bCs/>
                <w:sz w:val="20"/>
                <w:szCs w:val="20"/>
              </w:rPr>
            </w:pPr>
            <w:r w:rsidRPr="008976C4">
              <w:rPr>
                <w:rFonts w:ascii="Times New Roman" w:hAnsi="Times New Roman" w:cs="Times New Roman"/>
                <w:bCs/>
                <w:sz w:val="20"/>
                <w:szCs w:val="20"/>
              </w:rPr>
              <w:t>Pripomienk</w:t>
            </w:r>
            <w:r w:rsidR="00472482">
              <w:rPr>
                <w:rFonts w:ascii="Times New Roman" w:hAnsi="Times New Roman" w:cs="Times New Roman"/>
                <w:bCs/>
                <w:sz w:val="20"/>
                <w:szCs w:val="20"/>
              </w:rPr>
              <w:t>a</w:t>
            </w:r>
            <w:r w:rsidRPr="008976C4">
              <w:rPr>
                <w:rFonts w:ascii="Times New Roman" w:hAnsi="Times New Roman" w:cs="Times New Roman"/>
                <w:bCs/>
                <w:sz w:val="20"/>
                <w:szCs w:val="20"/>
              </w:rPr>
              <w:t xml:space="preserve"> akcept</w:t>
            </w:r>
            <w:r w:rsidR="00472482">
              <w:rPr>
                <w:rFonts w:ascii="Times New Roman" w:hAnsi="Times New Roman" w:cs="Times New Roman"/>
                <w:bCs/>
                <w:sz w:val="20"/>
                <w:szCs w:val="20"/>
              </w:rPr>
              <w:t>ovaná</w:t>
            </w:r>
            <w:r w:rsidR="00A7411B" w:rsidRPr="008976C4">
              <w:rPr>
                <w:rFonts w:ascii="Times New Roman" w:hAnsi="Times New Roman" w:cs="Times New Roman"/>
                <w:bCs/>
                <w:sz w:val="20"/>
                <w:szCs w:val="20"/>
              </w:rPr>
              <w:t xml:space="preserve"> čiastočne</w:t>
            </w:r>
            <w:r w:rsidRPr="008976C4">
              <w:rPr>
                <w:rFonts w:ascii="Times New Roman" w:hAnsi="Times New Roman" w:cs="Times New Roman"/>
                <w:bCs/>
                <w:sz w:val="20"/>
                <w:szCs w:val="20"/>
              </w:rPr>
              <w:t xml:space="preserve">. </w:t>
            </w:r>
          </w:p>
          <w:p w14:paraId="60918FC0" w14:textId="7A778F4D" w:rsidR="00707C86" w:rsidRPr="008976C4" w:rsidRDefault="00707C86" w:rsidP="00707C86">
            <w:pPr>
              <w:jc w:val="both"/>
              <w:rPr>
                <w:rFonts w:ascii="Times New Roman" w:eastAsia="Times New Roman" w:hAnsi="Times New Roman" w:cs="Times New Roman"/>
                <w:bCs/>
                <w:sz w:val="20"/>
                <w:szCs w:val="20"/>
                <w:lang w:eastAsia="sk-SK"/>
              </w:rPr>
            </w:pPr>
            <w:r w:rsidRPr="008976C4">
              <w:rPr>
                <w:rFonts w:ascii="Times New Roman" w:eastAsia="Times New Roman" w:hAnsi="Times New Roman" w:cs="Times New Roman"/>
                <w:bCs/>
                <w:sz w:val="20"/>
                <w:szCs w:val="20"/>
                <w:lang w:eastAsia="sk-SK"/>
              </w:rPr>
              <w:lastRenderedPageBreak/>
              <w:t>Vplyv na podnikateľské prostredie bol z časti 10 doložky vybraných vplyvov zapracovan</w:t>
            </w:r>
            <w:r w:rsidR="00417CC7" w:rsidRPr="008976C4">
              <w:rPr>
                <w:rFonts w:ascii="Times New Roman" w:eastAsia="Times New Roman" w:hAnsi="Times New Roman" w:cs="Times New Roman"/>
                <w:bCs/>
                <w:sz w:val="20"/>
                <w:szCs w:val="20"/>
                <w:lang w:eastAsia="sk-SK"/>
              </w:rPr>
              <w:t>ý</w:t>
            </w:r>
            <w:r w:rsidRPr="008976C4">
              <w:rPr>
                <w:rFonts w:ascii="Times New Roman" w:eastAsia="Times New Roman" w:hAnsi="Times New Roman" w:cs="Times New Roman"/>
                <w:bCs/>
                <w:sz w:val="20"/>
                <w:szCs w:val="20"/>
                <w:lang w:eastAsia="sk-SK"/>
              </w:rPr>
              <w:t xml:space="preserve"> do analýzy vplyvov na podnikateľské prostredie, časť 3.4. Uveden</w:t>
            </w:r>
            <w:r w:rsidR="00C931D0" w:rsidRPr="008976C4">
              <w:rPr>
                <w:rFonts w:ascii="Times New Roman" w:eastAsia="Times New Roman" w:hAnsi="Times New Roman" w:cs="Times New Roman"/>
                <w:bCs/>
                <w:sz w:val="20"/>
                <w:szCs w:val="20"/>
                <w:lang w:eastAsia="sk-SK"/>
              </w:rPr>
              <w:t>ý</w:t>
            </w:r>
            <w:r w:rsidRPr="008976C4">
              <w:rPr>
                <w:rFonts w:ascii="Times New Roman" w:eastAsia="Times New Roman" w:hAnsi="Times New Roman" w:cs="Times New Roman"/>
                <w:bCs/>
                <w:sz w:val="20"/>
                <w:szCs w:val="20"/>
                <w:lang w:eastAsia="sk-SK"/>
              </w:rPr>
              <w:t xml:space="preserve"> vplyv vznik</w:t>
            </w:r>
            <w:r w:rsidR="00C931D0" w:rsidRPr="008976C4">
              <w:rPr>
                <w:rFonts w:ascii="Times New Roman" w:eastAsia="Times New Roman" w:hAnsi="Times New Roman" w:cs="Times New Roman"/>
                <w:bCs/>
                <w:sz w:val="20"/>
                <w:szCs w:val="20"/>
                <w:lang w:eastAsia="sk-SK"/>
              </w:rPr>
              <w:t>á</w:t>
            </w:r>
            <w:r w:rsidRPr="008976C4">
              <w:rPr>
                <w:rFonts w:ascii="Times New Roman" w:eastAsia="Times New Roman" w:hAnsi="Times New Roman" w:cs="Times New Roman"/>
                <w:bCs/>
                <w:sz w:val="20"/>
                <w:szCs w:val="20"/>
                <w:lang w:eastAsia="sk-SK"/>
              </w:rPr>
              <w:t xml:space="preserve"> zohľadnením výhrad</w:t>
            </w:r>
            <w:r w:rsidR="00333CCD" w:rsidRPr="008976C4">
              <w:rPr>
                <w:rFonts w:ascii="Times New Roman" w:eastAsia="Times New Roman" w:hAnsi="Times New Roman" w:cs="Times New Roman"/>
                <w:bCs/>
                <w:sz w:val="20"/>
                <w:szCs w:val="20"/>
                <w:lang w:eastAsia="sk-SK"/>
              </w:rPr>
              <w:t>y</w:t>
            </w:r>
            <w:r w:rsidRPr="008976C4">
              <w:rPr>
                <w:rFonts w:ascii="Times New Roman" w:eastAsia="Times New Roman" w:hAnsi="Times New Roman" w:cs="Times New Roman"/>
                <w:bCs/>
                <w:sz w:val="20"/>
                <w:szCs w:val="20"/>
                <w:lang w:eastAsia="sk-SK"/>
              </w:rPr>
              <w:t xml:space="preserve"> Európskej komisie k nesprávnej transpozícii smernice </w:t>
            </w:r>
            <w:r w:rsidR="00B6353A" w:rsidRPr="008B3ED1">
              <w:rPr>
                <w:rFonts w:ascii="Times New Roman" w:eastAsia="Times New Roman" w:hAnsi="Times New Roman" w:cs="Times New Roman"/>
                <w:color w:val="000000"/>
                <w:sz w:val="20"/>
                <w:szCs w:val="20"/>
              </w:rPr>
              <w:t>2014/36/EÚ</w:t>
            </w:r>
            <w:r w:rsidR="00B6353A" w:rsidRPr="008976C4">
              <w:rPr>
                <w:rFonts w:ascii="Times New Roman" w:eastAsia="Times New Roman" w:hAnsi="Times New Roman" w:cs="Times New Roman"/>
                <w:bCs/>
                <w:sz w:val="20"/>
                <w:szCs w:val="20"/>
                <w:lang w:eastAsia="sk-SK"/>
              </w:rPr>
              <w:t xml:space="preserve"> </w:t>
            </w:r>
            <w:r w:rsidRPr="008976C4">
              <w:rPr>
                <w:rFonts w:ascii="Times New Roman" w:eastAsia="Times New Roman" w:hAnsi="Times New Roman" w:cs="Times New Roman"/>
                <w:bCs/>
                <w:sz w:val="20"/>
                <w:szCs w:val="20"/>
                <w:lang w:eastAsia="sk-SK"/>
              </w:rPr>
              <w:t xml:space="preserve">do vnútroštátneho práva a nie </w:t>
            </w:r>
            <w:r w:rsidR="00C931D0" w:rsidRPr="008976C4">
              <w:rPr>
                <w:rFonts w:ascii="Times New Roman" w:eastAsia="Times New Roman" w:hAnsi="Times New Roman" w:cs="Times New Roman"/>
                <w:bCs/>
                <w:sz w:val="20"/>
                <w:szCs w:val="20"/>
                <w:lang w:eastAsia="sk-SK"/>
              </w:rPr>
              <w:t>je</w:t>
            </w:r>
            <w:r w:rsidRPr="008976C4">
              <w:rPr>
                <w:rFonts w:ascii="Times New Roman" w:eastAsia="Times New Roman" w:hAnsi="Times New Roman" w:cs="Times New Roman"/>
                <w:bCs/>
                <w:sz w:val="20"/>
                <w:szCs w:val="20"/>
                <w:lang w:eastAsia="sk-SK"/>
              </w:rPr>
              <w:t xml:space="preserve"> kvantifikovan</w:t>
            </w:r>
            <w:r w:rsidR="00C931D0" w:rsidRPr="008976C4">
              <w:rPr>
                <w:rFonts w:ascii="Times New Roman" w:eastAsia="Times New Roman" w:hAnsi="Times New Roman" w:cs="Times New Roman"/>
                <w:bCs/>
                <w:sz w:val="20"/>
                <w:szCs w:val="20"/>
                <w:lang w:eastAsia="sk-SK"/>
              </w:rPr>
              <w:t>ý</w:t>
            </w:r>
            <w:r w:rsidRPr="008976C4">
              <w:rPr>
                <w:rFonts w:ascii="Times New Roman" w:eastAsia="Times New Roman" w:hAnsi="Times New Roman" w:cs="Times New Roman"/>
                <w:bCs/>
                <w:sz w:val="20"/>
                <w:szCs w:val="20"/>
                <w:lang w:eastAsia="sk-SK"/>
              </w:rPr>
              <w:t xml:space="preserve"> vzhľadom na </w:t>
            </w:r>
            <w:r w:rsidR="00417CC7" w:rsidRPr="008976C4">
              <w:rPr>
                <w:rFonts w:ascii="Times New Roman" w:eastAsia="Times New Roman" w:hAnsi="Times New Roman" w:cs="Times New Roman"/>
                <w:bCs/>
                <w:sz w:val="20"/>
                <w:szCs w:val="20"/>
                <w:lang w:eastAsia="sk-SK"/>
              </w:rPr>
              <w:t xml:space="preserve">jeho </w:t>
            </w:r>
            <w:r w:rsidRPr="008976C4">
              <w:rPr>
                <w:rFonts w:ascii="Times New Roman" w:eastAsia="Times New Roman" w:hAnsi="Times New Roman" w:cs="Times New Roman"/>
                <w:bCs/>
                <w:sz w:val="20"/>
                <w:szCs w:val="20"/>
                <w:lang w:eastAsia="sk-SK"/>
              </w:rPr>
              <w:t>marginálny charakter</w:t>
            </w:r>
            <w:r w:rsidR="00A27B48" w:rsidRPr="008976C4">
              <w:rPr>
                <w:rFonts w:ascii="Times New Roman" w:eastAsia="Times New Roman" w:hAnsi="Times New Roman" w:cs="Times New Roman"/>
                <w:bCs/>
                <w:sz w:val="20"/>
                <w:szCs w:val="20"/>
                <w:lang w:eastAsia="sk-SK"/>
              </w:rPr>
              <w:t>.</w:t>
            </w:r>
          </w:p>
          <w:p w14:paraId="26E0A9AB" w14:textId="3E8074C5" w:rsidR="00417CC7" w:rsidRPr="008976C4" w:rsidRDefault="00417CC7" w:rsidP="00707C86">
            <w:pPr>
              <w:jc w:val="both"/>
              <w:rPr>
                <w:rFonts w:ascii="Times New Roman" w:eastAsia="Times New Roman" w:hAnsi="Times New Roman" w:cs="Times New Roman"/>
                <w:bCs/>
                <w:sz w:val="20"/>
                <w:szCs w:val="20"/>
                <w:lang w:eastAsia="sk-SK"/>
              </w:rPr>
            </w:pPr>
            <w:r w:rsidRPr="008976C4">
              <w:rPr>
                <w:rFonts w:ascii="Times New Roman" w:eastAsia="Times New Roman" w:hAnsi="Times New Roman" w:cs="Times New Roman"/>
                <w:bCs/>
                <w:sz w:val="20"/>
                <w:szCs w:val="20"/>
                <w:lang w:eastAsia="sk-SK"/>
              </w:rPr>
              <w:t xml:space="preserve">§ 22 ods. 5 písmeno a) bod 2 </w:t>
            </w:r>
          </w:p>
          <w:p w14:paraId="1801D9DB" w14:textId="176A18A8" w:rsidR="00C931D0" w:rsidRPr="008976C4" w:rsidRDefault="00C931D0" w:rsidP="00C931D0">
            <w:pPr>
              <w:pStyle w:val="paragraph"/>
              <w:spacing w:before="0" w:beforeAutospacing="0" w:after="0" w:afterAutospacing="0"/>
              <w:jc w:val="both"/>
              <w:textAlignment w:val="baseline"/>
              <w:rPr>
                <w:bCs/>
                <w:sz w:val="20"/>
                <w:szCs w:val="20"/>
              </w:rPr>
            </w:pPr>
            <w:r w:rsidRPr="008976C4">
              <w:rPr>
                <w:bCs/>
                <w:sz w:val="20"/>
                <w:szCs w:val="20"/>
              </w:rPr>
              <w:t xml:space="preserve">Doložením nájomnej zmluvy alebo inej zmluvy upravujúcej podmienky ubytovania zabezpečeného alebo sprostredkovaného zamestnávateľom k žiadosti o udelenie povolenia na </w:t>
            </w:r>
            <w:r w:rsidR="00206048" w:rsidRPr="008976C4">
              <w:rPr>
                <w:bCs/>
                <w:sz w:val="20"/>
                <w:szCs w:val="20"/>
              </w:rPr>
              <w:t xml:space="preserve">sezónne </w:t>
            </w:r>
            <w:r w:rsidRPr="008976C4">
              <w:rPr>
                <w:bCs/>
                <w:sz w:val="20"/>
                <w:szCs w:val="20"/>
              </w:rPr>
              <w:t xml:space="preserve">zamestnanie podľa § 22 zákona o službách zamestnanosti vzniká marginálny negatívny vplyv na podnikateľské prostredie. Zamestnávateľ nezabezpečuje žiaden nový doklad, prikladá </w:t>
            </w:r>
            <w:r w:rsidR="00E00298" w:rsidRPr="008976C4">
              <w:rPr>
                <w:bCs/>
                <w:sz w:val="20"/>
                <w:szCs w:val="20"/>
              </w:rPr>
              <w:t xml:space="preserve">sa </w:t>
            </w:r>
            <w:r w:rsidRPr="008976C4">
              <w:rPr>
                <w:bCs/>
                <w:sz w:val="20"/>
                <w:szCs w:val="20"/>
              </w:rPr>
              <w:t>zmluv</w:t>
            </w:r>
            <w:r w:rsidR="00E00298" w:rsidRPr="008976C4">
              <w:rPr>
                <w:bCs/>
                <w:sz w:val="20"/>
                <w:szCs w:val="20"/>
              </w:rPr>
              <w:t>a</w:t>
            </w:r>
            <w:r w:rsidRPr="008976C4">
              <w:rPr>
                <w:bCs/>
                <w:sz w:val="20"/>
                <w:szCs w:val="20"/>
              </w:rPr>
              <w:t xml:space="preserve">, ktorú uzatvoril so štátnym príslušníkom tretej krajiny. Úrad práce, sociálnych vecí a rodiny bude skúmať primeranosť </w:t>
            </w:r>
            <w:r w:rsidR="00337288">
              <w:rPr>
                <w:bCs/>
                <w:sz w:val="20"/>
                <w:szCs w:val="20"/>
              </w:rPr>
              <w:t>úhrady</w:t>
            </w:r>
            <w:r w:rsidRPr="008976C4">
              <w:rPr>
                <w:bCs/>
                <w:sz w:val="20"/>
                <w:szCs w:val="20"/>
              </w:rPr>
              <w:t xml:space="preserve"> za ubytovanie na základe podmienok upravených všeobecne záväzným právnym predpisom, ktorý vydá MPSVR SR a na základe metodického umiernenia, ktoré pre úrady práce, sociálnych vecí a rodiny vydáva Ústredie práce, sociálnych vecí a rodiny. </w:t>
            </w:r>
          </w:p>
          <w:p w14:paraId="3E9EEA42" w14:textId="309200F6" w:rsidR="00417CC7" w:rsidRPr="008976C4" w:rsidRDefault="00417CC7" w:rsidP="00417CC7">
            <w:pPr>
              <w:jc w:val="both"/>
              <w:rPr>
                <w:rFonts w:ascii="Times New Roman" w:eastAsia="Times New Roman" w:hAnsi="Times New Roman" w:cs="Times New Roman"/>
                <w:bCs/>
                <w:sz w:val="20"/>
                <w:szCs w:val="20"/>
                <w:lang w:eastAsia="sk-SK"/>
              </w:rPr>
            </w:pPr>
            <w:r w:rsidRPr="008976C4">
              <w:rPr>
                <w:rFonts w:ascii="Times New Roman" w:eastAsia="Times New Roman" w:hAnsi="Times New Roman" w:cs="Times New Roman"/>
                <w:bCs/>
                <w:sz w:val="20"/>
                <w:szCs w:val="20"/>
                <w:lang w:eastAsia="sk-SK"/>
              </w:rPr>
              <w:t>K predpokladaným vplyvom identifikovaných  Komisiou uvádzame:</w:t>
            </w:r>
          </w:p>
          <w:p w14:paraId="32F31ABB" w14:textId="23F3FA47" w:rsidR="00417CC7" w:rsidRPr="008976C4" w:rsidRDefault="00417CC7" w:rsidP="00417CC7">
            <w:pPr>
              <w:jc w:val="both"/>
              <w:rPr>
                <w:rFonts w:ascii="Times New Roman" w:eastAsia="Times New Roman" w:hAnsi="Times New Roman" w:cs="Times New Roman"/>
                <w:bCs/>
                <w:sz w:val="20"/>
                <w:szCs w:val="20"/>
                <w:lang w:eastAsia="sk-SK"/>
              </w:rPr>
            </w:pPr>
            <w:r w:rsidRPr="008976C4">
              <w:rPr>
                <w:rFonts w:ascii="Times New Roman" w:eastAsia="Times New Roman" w:hAnsi="Times New Roman" w:cs="Times New Roman"/>
                <w:bCs/>
                <w:sz w:val="20"/>
                <w:szCs w:val="20"/>
                <w:lang w:eastAsia="sk-SK"/>
              </w:rPr>
              <w:t>§ 23b ods. 1 písmeno c) bod.3</w:t>
            </w:r>
          </w:p>
          <w:p w14:paraId="33553899" w14:textId="77777777" w:rsidR="00417CC7" w:rsidRPr="008976C4" w:rsidRDefault="00417CC7" w:rsidP="00417CC7">
            <w:pPr>
              <w:jc w:val="both"/>
              <w:rPr>
                <w:rFonts w:ascii="Times New Roman" w:eastAsia="Times New Roman" w:hAnsi="Times New Roman" w:cs="Times New Roman"/>
                <w:bCs/>
                <w:sz w:val="20"/>
                <w:szCs w:val="20"/>
                <w:lang w:eastAsia="sk-SK"/>
              </w:rPr>
            </w:pPr>
            <w:r w:rsidRPr="008976C4">
              <w:rPr>
                <w:rFonts w:ascii="Times New Roman" w:eastAsia="Times New Roman" w:hAnsi="Times New Roman" w:cs="Times New Roman"/>
                <w:bCs/>
                <w:sz w:val="20"/>
                <w:szCs w:val="20"/>
                <w:lang w:eastAsia="sk-SK"/>
              </w:rPr>
              <w:t>Navrhovanou úpravou v 23b ods. 1 písmeno c) bod. 3 sa precizuje povinnosť zamestnávateľa, ktorú si plní aj v súčasnosti. Povolením na zamestnanie štátny príslušník tretej krajiny preukazuje účel pobytu pri podávaní žiadosti o udelenie prechodného pobytu na účel zamestnania, ktorú môže podať výlučne štátny príslušník tretej krajiny. V prípade, že povolenie na zamestnanie bolo udelené na žiadosť zamestnávateľa, tento ho odovzdáva štátnemu príslušníkovi tretej krajiny pre potreby udelenia prechodného pobytu, Zároveň štátny príslušník tretej krajiny pri výkone kontroly, povolením na zamestnanie preukazuje legálnosť výkonu zamestnania u konkrétneho zamestnávateľa. Nadväzne na uvedené navrhovaná právna úprava nezakladá žiadne nové vplyvy na podnikateľské prostredie.</w:t>
            </w:r>
          </w:p>
          <w:p w14:paraId="6769160E" w14:textId="0C573A71" w:rsidR="00417CC7" w:rsidRPr="008976C4" w:rsidRDefault="00417CC7" w:rsidP="00417CC7">
            <w:pPr>
              <w:jc w:val="both"/>
              <w:rPr>
                <w:rFonts w:ascii="Times New Roman" w:eastAsia="Times New Roman" w:hAnsi="Times New Roman" w:cs="Times New Roman"/>
                <w:bCs/>
                <w:sz w:val="20"/>
                <w:szCs w:val="20"/>
                <w:lang w:eastAsia="sk-SK"/>
              </w:rPr>
            </w:pPr>
            <w:r w:rsidRPr="008976C4">
              <w:rPr>
                <w:rFonts w:ascii="Times New Roman" w:eastAsia="Times New Roman" w:hAnsi="Times New Roman" w:cs="Times New Roman"/>
                <w:bCs/>
                <w:sz w:val="20"/>
                <w:szCs w:val="20"/>
                <w:lang w:eastAsia="sk-SK"/>
              </w:rPr>
              <w:t xml:space="preserve">§ 23b ods. 2  </w:t>
            </w:r>
            <w:bookmarkStart w:id="0" w:name="_GoBack"/>
            <w:bookmarkEnd w:id="0"/>
          </w:p>
          <w:p w14:paraId="457FF412" w14:textId="77777777" w:rsidR="00417CC7" w:rsidRPr="008976C4" w:rsidRDefault="00417CC7" w:rsidP="00417CC7">
            <w:pPr>
              <w:jc w:val="both"/>
              <w:rPr>
                <w:rFonts w:ascii="Times New Roman" w:eastAsia="Times New Roman" w:hAnsi="Times New Roman" w:cs="Times New Roman"/>
                <w:bCs/>
                <w:sz w:val="20"/>
                <w:szCs w:val="20"/>
                <w:lang w:eastAsia="sk-SK"/>
              </w:rPr>
            </w:pPr>
            <w:r w:rsidRPr="008976C4">
              <w:rPr>
                <w:rFonts w:ascii="Times New Roman" w:eastAsia="Times New Roman" w:hAnsi="Times New Roman" w:cs="Times New Roman"/>
                <w:bCs/>
                <w:sz w:val="20"/>
                <w:szCs w:val="20"/>
                <w:lang w:eastAsia="sk-SK"/>
              </w:rPr>
              <w:t>Nadväzne na vypustenie § 23a ods. 1 písm. aj) a s tým spojené plnenie si povinnosti zamestnávateľa podľa § 23b a nahradením novou právnou úpravou v § 21 ods. 1 písm. g) a h) sa návrhom v § 23b ods. 2 precizuje povinnosť zamestnávateľa, ktorý zamestnáva štátneho príslušníka tretej krajiny, ktorý má vydané súhlasné potvrdenie podľa § 21a alebo § 21b a nemá udelený alebo obnovený prechodný pobyt na účel zamestnania alebo modrú kartu (§ 21 ods. 1 písm. g), h)). Nadväzne na uvedené navrhovaná právna úprava nezakladá žiadne nové vplyvy na podnikateľské prostredie.</w:t>
            </w:r>
          </w:p>
          <w:p w14:paraId="1C4ADA76" w14:textId="77777777" w:rsidR="00C931D0" w:rsidRDefault="00C931D0" w:rsidP="00E9167A">
            <w:pPr>
              <w:jc w:val="both"/>
              <w:rPr>
                <w:rFonts w:ascii="Times New Roman" w:eastAsia="Times New Roman" w:hAnsi="Times New Roman" w:cs="Times New Roman"/>
                <w:b/>
                <w:sz w:val="20"/>
                <w:szCs w:val="20"/>
                <w:lang w:eastAsia="sk-SK"/>
              </w:rPr>
            </w:pPr>
          </w:p>
          <w:p w14:paraId="77F8F4A4" w14:textId="43AC69DD" w:rsidR="00E9167A" w:rsidRPr="00CE69BB" w:rsidRDefault="00E9167A" w:rsidP="00E9167A">
            <w:pPr>
              <w:jc w:val="both"/>
              <w:rPr>
                <w:rFonts w:ascii="Times New Roman" w:eastAsia="Times New Roman" w:hAnsi="Times New Roman" w:cs="Times New Roman"/>
                <w:b/>
                <w:sz w:val="20"/>
                <w:szCs w:val="20"/>
                <w:lang w:eastAsia="sk-SK"/>
              </w:rPr>
            </w:pPr>
            <w:r w:rsidRPr="00641812">
              <w:rPr>
                <w:rFonts w:ascii="Times New Roman" w:eastAsia="Times New Roman" w:hAnsi="Times New Roman" w:cs="Times New Roman"/>
                <w:b/>
                <w:sz w:val="20"/>
                <w:szCs w:val="20"/>
                <w:lang w:eastAsia="sk-SK"/>
              </w:rPr>
              <w:t>K vplyvom na rozpočet verejnej správy</w:t>
            </w:r>
          </w:p>
          <w:p w14:paraId="1F657AA6" w14:textId="77777777" w:rsidR="00641812" w:rsidRDefault="00641812" w:rsidP="00641812">
            <w:pPr>
              <w:jc w:val="both"/>
              <w:rPr>
                <w:rFonts w:ascii="Times New Roman" w:eastAsia="Times New Roman" w:hAnsi="Times New Roman" w:cs="Times New Roman"/>
                <w:sz w:val="20"/>
                <w:szCs w:val="20"/>
                <w:lang w:eastAsia="sk-SK"/>
              </w:rPr>
            </w:pPr>
            <w:r w:rsidRPr="00A05CE0">
              <w:rPr>
                <w:rFonts w:ascii="Times New Roman" w:eastAsia="Times New Roman" w:hAnsi="Times New Roman" w:cs="Times New Roman"/>
                <w:sz w:val="20"/>
                <w:szCs w:val="20"/>
                <w:lang w:eastAsia="sk-SK"/>
              </w:rPr>
              <w:t>Pripomienka akceptovaná.</w:t>
            </w:r>
          </w:p>
          <w:p w14:paraId="24CE2281" w14:textId="0C829488" w:rsidR="00E9167A" w:rsidRPr="00CE69BB" w:rsidRDefault="00641812" w:rsidP="00641812">
            <w:pPr>
              <w:jc w:val="both"/>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Prepočet finančného vplyvu v roku 2027 bol upravený v Tabuľke č. 1/A. Zároveň v predmetnej tabuľke bol upravený riadok „Výdavky verejnej správy celkom“ s tým, že v riadku „Ro</w:t>
            </w:r>
            <w:r w:rsidRPr="00E9167A">
              <w:rPr>
                <w:rFonts w:ascii="Times New Roman" w:hAnsi="Times New Roman" w:cs="Times New Roman"/>
                <w:bCs/>
                <w:sz w:val="20"/>
                <w:szCs w:val="20"/>
              </w:rPr>
              <w:t xml:space="preserve">zpočtovo nekrytý vplyv/úspora“ </w:t>
            </w:r>
            <w:r>
              <w:rPr>
                <w:rFonts w:ascii="Times New Roman" w:hAnsi="Times New Roman" w:cs="Times New Roman"/>
                <w:bCs/>
                <w:sz w:val="20"/>
                <w:szCs w:val="20"/>
              </w:rPr>
              <w:t xml:space="preserve">sú uvedené nulové hodnoty </w:t>
            </w:r>
            <w:r w:rsidRPr="00E9167A">
              <w:rPr>
                <w:rFonts w:ascii="Times New Roman" w:hAnsi="Times New Roman" w:cs="Times New Roman"/>
                <w:bCs/>
                <w:sz w:val="20"/>
                <w:szCs w:val="20"/>
              </w:rPr>
              <w:t xml:space="preserve">vo všetkých rokoch. </w:t>
            </w:r>
            <w:r>
              <w:rPr>
                <w:rFonts w:ascii="Times New Roman" w:hAnsi="Times New Roman" w:cs="Times New Roman"/>
                <w:bCs/>
                <w:sz w:val="20"/>
                <w:szCs w:val="20"/>
              </w:rPr>
              <w:t>V nadväznosti na to boli upravené aj  Tabuľky č. 1/B a č. 4/B, t. j. bez vyplnenia údajov.</w:t>
            </w:r>
          </w:p>
          <w:p w14:paraId="2F58B051" w14:textId="77777777" w:rsidR="00E9167A" w:rsidRPr="00CE69BB" w:rsidRDefault="00E9167A" w:rsidP="00E9167A">
            <w:pPr>
              <w:jc w:val="both"/>
              <w:rPr>
                <w:rFonts w:ascii="Times New Roman" w:eastAsia="Times New Roman" w:hAnsi="Times New Roman" w:cs="Times New Roman"/>
                <w:sz w:val="20"/>
                <w:szCs w:val="20"/>
                <w:lang w:eastAsia="sk-SK"/>
              </w:rPr>
            </w:pPr>
          </w:p>
          <w:p w14:paraId="7870E9F7" w14:textId="77777777" w:rsidR="00E9167A" w:rsidRPr="00CE69BB" w:rsidRDefault="00E9167A" w:rsidP="00E9167A">
            <w:pPr>
              <w:jc w:val="both"/>
              <w:rPr>
                <w:rFonts w:ascii="Times New Roman" w:eastAsia="Times New Roman" w:hAnsi="Times New Roman" w:cs="Times New Roman"/>
                <w:b/>
                <w:sz w:val="20"/>
                <w:szCs w:val="20"/>
                <w:lang w:eastAsia="sk-SK"/>
              </w:rPr>
            </w:pPr>
            <w:r w:rsidRPr="00CE69BB">
              <w:rPr>
                <w:rFonts w:ascii="Times New Roman" w:eastAsia="Times New Roman" w:hAnsi="Times New Roman" w:cs="Times New Roman"/>
                <w:b/>
                <w:sz w:val="20"/>
                <w:szCs w:val="20"/>
                <w:lang w:eastAsia="sk-SK"/>
              </w:rPr>
              <w:t>K vplyvom na informatizáciu spoločnosti</w:t>
            </w:r>
          </w:p>
          <w:p w14:paraId="16D98646" w14:textId="4EE7986B" w:rsidR="00472482" w:rsidRDefault="00472482" w:rsidP="00E9167A">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Pripomienka akceptovaná.</w:t>
            </w:r>
          </w:p>
          <w:p w14:paraId="3725B53E" w14:textId="77777777" w:rsidR="006C2460" w:rsidRDefault="00A21ABD" w:rsidP="007A41D0">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006C66C9">
              <w:rPr>
                <w:rFonts w:ascii="Times New Roman" w:eastAsia="Times New Roman" w:hAnsi="Times New Roman" w:cs="Times New Roman"/>
                <w:sz w:val="20"/>
                <w:szCs w:val="20"/>
                <w:lang w:eastAsia="sk-SK"/>
              </w:rPr>
              <w:t xml:space="preserve">ozitívny </w:t>
            </w:r>
            <w:r w:rsidR="00FA2580">
              <w:rPr>
                <w:rFonts w:ascii="Times New Roman" w:eastAsia="Times New Roman" w:hAnsi="Times New Roman" w:cs="Times New Roman"/>
                <w:sz w:val="20"/>
                <w:szCs w:val="20"/>
                <w:lang w:eastAsia="sk-SK"/>
              </w:rPr>
              <w:t xml:space="preserve">vplyv na informatizáciu spoločnosti </w:t>
            </w:r>
            <w:r w:rsidR="00641812">
              <w:rPr>
                <w:rFonts w:ascii="Times New Roman" w:eastAsia="Times New Roman" w:hAnsi="Times New Roman" w:cs="Times New Roman"/>
                <w:sz w:val="20"/>
                <w:szCs w:val="20"/>
                <w:lang w:eastAsia="sk-SK"/>
              </w:rPr>
              <w:t>bol</w:t>
            </w:r>
            <w:r>
              <w:rPr>
                <w:rFonts w:ascii="Times New Roman" w:eastAsia="Times New Roman" w:hAnsi="Times New Roman" w:cs="Times New Roman"/>
                <w:sz w:val="20"/>
                <w:szCs w:val="20"/>
                <w:lang w:eastAsia="sk-SK"/>
              </w:rPr>
              <w:t xml:space="preserve"> vyznačený v časti 9. doložky vybraných vplyvov </w:t>
            </w:r>
            <w:r w:rsidR="00FA2580">
              <w:rPr>
                <w:rFonts w:ascii="Times New Roman" w:eastAsia="Times New Roman" w:hAnsi="Times New Roman" w:cs="Times New Roman"/>
                <w:sz w:val="20"/>
                <w:szCs w:val="20"/>
                <w:lang w:eastAsia="sk-SK"/>
              </w:rPr>
              <w:t>a</w:t>
            </w:r>
            <w:r w:rsidR="007140E5">
              <w:rPr>
                <w:rFonts w:ascii="Times New Roman" w:eastAsia="Times New Roman" w:hAnsi="Times New Roman" w:cs="Times New Roman"/>
                <w:sz w:val="20"/>
                <w:szCs w:val="20"/>
                <w:lang w:eastAsia="sk-SK"/>
              </w:rPr>
              <w:t> k tomu</w:t>
            </w:r>
            <w:r w:rsidR="00FA2580">
              <w:rPr>
                <w:rFonts w:ascii="Times New Roman" w:eastAsia="Times New Roman" w:hAnsi="Times New Roman" w:cs="Times New Roman"/>
                <w:sz w:val="20"/>
                <w:szCs w:val="20"/>
                <w:lang w:eastAsia="sk-SK"/>
              </w:rPr>
              <w:t xml:space="preserve"> </w:t>
            </w:r>
            <w:r w:rsidR="00641812">
              <w:rPr>
                <w:rFonts w:ascii="Times New Roman" w:eastAsia="Times New Roman" w:hAnsi="Times New Roman" w:cs="Times New Roman"/>
                <w:sz w:val="20"/>
                <w:szCs w:val="20"/>
                <w:lang w:eastAsia="sk-SK"/>
              </w:rPr>
              <w:t>bola</w:t>
            </w:r>
            <w:r w:rsidR="006C66C9">
              <w:rPr>
                <w:rFonts w:ascii="Times New Roman" w:eastAsia="Times New Roman" w:hAnsi="Times New Roman" w:cs="Times New Roman"/>
                <w:sz w:val="20"/>
                <w:szCs w:val="20"/>
                <w:lang w:eastAsia="sk-SK"/>
              </w:rPr>
              <w:t xml:space="preserve"> </w:t>
            </w:r>
            <w:r w:rsidR="00FA2580">
              <w:rPr>
                <w:rFonts w:ascii="Times New Roman" w:eastAsia="Times New Roman" w:hAnsi="Times New Roman" w:cs="Times New Roman"/>
                <w:sz w:val="20"/>
                <w:szCs w:val="20"/>
                <w:lang w:eastAsia="sk-SK"/>
              </w:rPr>
              <w:t>vypracovaná analýza vplyvov na informatizáciu spoločnosti.</w:t>
            </w:r>
            <w:r w:rsidR="00E9167A">
              <w:rPr>
                <w:rFonts w:ascii="Times New Roman" w:eastAsia="Times New Roman" w:hAnsi="Times New Roman" w:cs="Times New Roman"/>
                <w:sz w:val="20"/>
                <w:szCs w:val="20"/>
                <w:lang w:eastAsia="sk-SK"/>
              </w:rPr>
              <w:t xml:space="preserve"> </w:t>
            </w:r>
          </w:p>
          <w:p w14:paraId="741D7B89" w14:textId="165788BF" w:rsidR="007A41D0" w:rsidRPr="00E9167A" w:rsidRDefault="007A41D0" w:rsidP="007A41D0">
            <w:pPr>
              <w:jc w:val="both"/>
              <w:rPr>
                <w:rFonts w:ascii="Times New Roman" w:eastAsia="Times New Roman" w:hAnsi="Times New Roman" w:cs="Times New Roman"/>
                <w:b/>
                <w:sz w:val="20"/>
                <w:szCs w:val="20"/>
                <w:lang w:eastAsia="sk-SK"/>
              </w:rPr>
            </w:pPr>
          </w:p>
        </w:tc>
      </w:tr>
      <w:tr w:rsidR="00612E08" w:rsidRPr="00612E08" w14:paraId="69F672F4" w14:textId="77777777" w:rsidTr="00D67FE8">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23CC26BA" w14:textId="77777777" w:rsidR="001B23B7" w:rsidRPr="00612E08" w:rsidRDefault="001B23B7" w:rsidP="00D67FE8">
            <w:pPr>
              <w:numPr>
                <w:ilvl w:val="0"/>
                <w:numId w:val="1"/>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lastRenderedPageBreak/>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612E08" w:rsidRPr="00612E08" w14:paraId="4FC2BD28" w14:textId="77777777" w:rsidTr="00D67FE8">
        <w:tblPrEx>
          <w:tblBorders>
            <w:insideH w:val="single" w:sz="4" w:space="0" w:color="FFFFFF"/>
            <w:insideV w:val="single" w:sz="4" w:space="0" w:color="FFFFFF"/>
          </w:tblBorders>
        </w:tblPrEx>
        <w:tc>
          <w:tcPr>
            <w:tcW w:w="9176" w:type="dxa"/>
            <w:shd w:val="clear" w:color="auto" w:fill="FFFFFF"/>
          </w:tcPr>
          <w:p w14:paraId="2EA4DC20" w14:textId="77777777" w:rsidR="001B23B7" w:rsidRPr="00612E08" w:rsidRDefault="001B23B7" w:rsidP="00D67FE8">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14:paraId="7F5913C0" w14:textId="77777777" w:rsidTr="00D67FE8">
              <w:trPr>
                <w:trHeight w:val="396"/>
              </w:trPr>
              <w:tc>
                <w:tcPr>
                  <w:tcW w:w="2552" w:type="dxa"/>
                </w:tcPr>
                <w:p w14:paraId="059D772B" w14:textId="77777777" w:rsidR="001B23B7" w:rsidRPr="00612E08" w:rsidRDefault="00DF1835" w:rsidP="00D67FE8">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14:paraId="04F1614D" w14:textId="77777777" w:rsidR="001B23B7" w:rsidRPr="00612E08" w:rsidRDefault="00DF1835" w:rsidP="00D67FE8">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14:paraId="3B2E6EAF" w14:textId="77777777" w:rsidR="001B23B7" w:rsidRPr="00612E08" w:rsidRDefault="00DF1835" w:rsidP="00D67FE8">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14:paraId="5305F503" w14:textId="77777777" w:rsidR="006C2460" w:rsidRDefault="001B23B7" w:rsidP="006C2460">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63C676A6" w14:textId="207156AA" w:rsidR="006C2460" w:rsidRPr="00612E08" w:rsidRDefault="006C2460" w:rsidP="006C2460">
            <w:pPr>
              <w:jc w:val="both"/>
              <w:rPr>
                <w:rFonts w:ascii="Times New Roman" w:eastAsia="Times New Roman" w:hAnsi="Times New Roman" w:cs="Times New Roman"/>
                <w:b/>
                <w:sz w:val="20"/>
                <w:szCs w:val="20"/>
                <w:lang w:eastAsia="sk-SK"/>
              </w:rPr>
            </w:pPr>
          </w:p>
        </w:tc>
      </w:tr>
    </w:tbl>
    <w:p w14:paraId="7CDF9539" w14:textId="77777777" w:rsidR="00825B58" w:rsidRPr="00612E08" w:rsidRDefault="00825B58"/>
    <w:sectPr w:rsidR="00825B58" w:rsidRPr="00612E08" w:rsidSect="006C2460">
      <w:headerReference w:type="default" r:id="rId11"/>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2249B" w14:textId="77777777" w:rsidR="00DF1835" w:rsidRDefault="00DF1835" w:rsidP="001B23B7">
      <w:pPr>
        <w:spacing w:after="0" w:line="240" w:lineRule="auto"/>
      </w:pPr>
      <w:r>
        <w:separator/>
      </w:r>
    </w:p>
  </w:endnote>
  <w:endnote w:type="continuationSeparator" w:id="0">
    <w:p w14:paraId="49F7B034" w14:textId="77777777" w:rsidR="00DF1835" w:rsidRDefault="00DF1835"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696452"/>
      <w:docPartObj>
        <w:docPartGallery w:val="Page Numbers (Bottom of Page)"/>
        <w:docPartUnique/>
      </w:docPartObj>
    </w:sdtPr>
    <w:sdtEndPr>
      <w:rPr>
        <w:rFonts w:ascii="Times New Roman" w:hAnsi="Times New Roman" w:cs="Times New Roman"/>
      </w:rPr>
    </w:sdtEndPr>
    <w:sdtContent>
      <w:p w14:paraId="267E078A" w14:textId="0D977FDF" w:rsidR="00270EBF" w:rsidRPr="00270EBF" w:rsidRDefault="00270EBF">
        <w:pPr>
          <w:pStyle w:val="Pta"/>
          <w:jc w:val="center"/>
          <w:rPr>
            <w:rFonts w:ascii="Times New Roman" w:hAnsi="Times New Roman" w:cs="Times New Roman"/>
          </w:rPr>
        </w:pPr>
        <w:r w:rsidRPr="00270EBF">
          <w:rPr>
            <w:rFonts w:ascii="Times New Roman" w:hAnsi="Times New Roman" w:cs="Times New Roman"/>
          </w:rPr>
          <w:fldChar w:fldCharType="begin"/>
        </w:r>
        <w:r w:rsidRPr="00270EBF">
          <w:rPr>
            <w:rFonts w:ascii="Times New Roman" w:hAnsi="Times New Roman" w:cs="Times New Roman"/>
          </w:rPr>
          <w:instrText>PAGE   \* MERGEFORMAT</w:instrText>
        </w:r>
        <w:r w:rsidRPr="00270EBF">
          <w:rPr>
            <w:rFonts w:ascii="Times New Roman" w:hAnsi="Times New Roman" w:cs="Times New Roman"/>
          </w:rPr>
          <w:fldChar w:fldCharType="separate"/>
        </w:r>
        <w:r w:rsidR="00530DE9">
          <w:rPr>
            <w:rFonts w:ascii="Times New Roman" w:hAnsi="Times New Roman" w:cs="Times New Roman"/>
            <w:noProof/>
          </w:rPr>
          <w:t>8</w:t>
        </w:r>
        <w:r w:rsidRPr="00270EBF">
          <w:rPr>
            <w:rFonts w:ascii="Times New Roman" w:hAnsi="Times New Roman" w:cs="Times New Roman"/>
          </w:rPr>
          <w:fldChar w:fldCharType="end"/>
        </w:r>
      </w:p>
    </w:sdtContent>
  </w:sdt>
  <w:p w14:paraId="39BFB3BC" w14:textId="77777777" w:rsidR="00F51DAF" w:rsidRDefault="00F51DA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CB6CF" w14:textId="77777777" w:rsidR="00DF1835" w:rsidRDefault="00DF1835" w:rsidP="001B23B7">
      <w:pPr>
        <w:spacing w:after="0" w:line="240" w:lineRule="auto"/>
      </w:pPr>
      <w:r>
        <w:separator/>
      </w:r>
    </w:p>
  </w:footnote>
  <w:footnote w:type="continuationSeparator" w:id="0">
    <w:p w14:paraId="6000D2CE" w14:textId="77777777" w:rsidR="00DF1835" w:rsidRDefault="00DF1835"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4F069" w14:textId="08936E18" w:rsidR="00F51DAF" w:rsidRPr="006045CB" w:rsidRDefault="00F51DAF" w:rsidP="001B23B7">
    <w:pPr>
      <w:tabs>
        <w:tab w:val="center" w:pos="4536"/>
        <w:tab w:val="right" w:pos="9072"/>
      </w:tabs>
      <w:spacing w:after="0" w:line="240" w:lineRule="auto"/>
      <w:jc w:val="right"/>
      <w:rPr>
        <w:rFonts w:ascii="Times New Roman" w:eastAsia="Times New Roman" w:hAnsi="Times New Roman" w:cs="Times New Roman"/>
        <w:sz w:val="24"/>
        <w:szCs w:val="24"/>
        <w:lang w:eastAsia="sk-SK"/>
      </w:rPr>
    </w:pPr>
  </w:p>
  <w:p w14:paraId="41F7A05F" w14:textId="77777777" w:rsidR="00F51DAF" w:rsidRDefault="00F51DA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52451"/>
    <w:multiLevelType w:val="multilevel"/>
    <w:tmpl w:val="E118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5D33A5"/>
    <w:multiLevelType w:val="hybridMultilevel"/>
    <w:tmpl w:val="9BEAFF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A12648B"/>
    <w:multiLevelType w:val="multilevel"/>
    <w:tmpl w:val="DF58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E969B1"/>
    <w:multiLevelType w:val="multilevel"/>
    <w:tmpl w:val="E7EE3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EC0B22"/>
    <w:multiLevelType w:val="multilevel"/>
    <w:tmpl w:val="9F3A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627075"/>
    <w:multiLevelType w:val="multilevel"/>
    <w:tmpl w:val="2EF4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905F49"/>
    <w:multiLevelType w:val="hybridMultilevel"/>
    <w:tmpl w:val="994692AE"/>
    <w:lvl w:ilvl="0" w:tplc="CB227D68">
      <w:start w:val="7"/>
      <w:numFmt w:val="bullet"/>
      <w:lvlText w:val="-"/>
      <w:lvlJc w:val="left"/>
      <w:pPr>
        <w:ind w:left="752" w:hanging="360"/>
      </w:pPr>
      <w:rPr>
        <w:rFonts w:ascii="Times New Roman" w:eastAsiaTheme="minorHAnsi" w:hAnsi="Times New Roman" w:cs="Times New Roman" w:hint="default"/>
      </w:rPr>
    </w:lvl>
    <w:lvl w:ilvl="1" w:tplc="041B0003" w:tentative="1">
      <w:start w:val="1"/>
      <w:numFmt w:val="bullet"/>
      <w:lvlText w:val="o"/>
      <w:lvlJc w:val="left"/>
      <w:pPr>
        <w:ind w:left="1472" w:hanging="360"/>
      </w:pPr>
      <w:rPr>
        <w:rFonts w:ascii="Courier New" w:hAnsi="Courier New" w:cs="Courier New" w:hint="default"/>
      </w:rPr>
    </w:lvl>
    <w:lvl w:ilvl="2" w:tplc="041B0005" w:tentative="1">
      <w:start w:val="1"/>
      <w:numFmt w:val="bullet"/>
      <w:lvlText w:val=""/>
      <w:lvlJc w:val="left"/>
      <w:pPr>
        <w:ind w:left="2192" w:hanging="360"/>
      </w:pPr>
      <w:rPr>
        <w:rFonts w:ascii="Wingdings" w:hAnsi="Wingdings" w:hint="default"/>
      </w:rPr>
    </w:lvl>
    <w:lvl w:ilvl="3" w:tplc="041B0001" w:tentative="1">
      <w:start w:val="1"/>
      <w:numFmt w:val="bullet"/>
      <w:lvlText w:val=""/>
      <w:lvlJc w:val="left"/>
      <w:pPr>
        <w:ind w:left="2912" w:hanging="360"/>
      </w:pPr>
      <w:rPr>
        <w:rFonts w:ascii="Symbol" w:hAnsi="Symbol" w:hint="default"/>
      </w:rPr>
    </w:lvl>
    <w:lvl w:ilvl="4" w:tplc="041B0003" w:tentative="1">
      <w:start w:val="1"/>
      <w:numFmt w:val="bullet"/>
      <w:lvlText w:val="o"/>
      <w:lvlJc w:val="left"/>
      <w:pPr>
        <w:ind w:left="3632" w:hanging="360"/>
      </w:pPr>
      <w:rPr>
        <w:rFonts w:ascii="Courier New" w:hAnsi="Courier New" w:cs="Courier New" w:hint="default"/>
      </w:rPr>
    </w:lvl>
    <w:lvl w:ilvl="5" w:tplc="041B0005" w:tentative="1">
      <w:start w:val="1"/>
      <w:numFmt w:val="bullet"/>
      <w:lvlText w:val=""/>
      <w:lvlJc w:val="left"/>
      <w:pPr>
        <w:ind w:left="4352" w:hanging="360"/>
      </w:pPr>
      <w:rPr>
        <w:rFonts w:ascii="Wingdings" w:hAnsi="Wingdings" w:hint="default"/>
      </w:rPr>
    </w:lvl>
    <w:lvl w:ilvl="6" w:tplc="041B0001" w:tentative="1">
      <w:start w:val="1"/>
      <w:numFmt w:val="bullet"/>
      <w:lvlText w:val=""/>
      <w:lvlJc w:val="left"/>
      <w:pPr>
        <w:ind w:left="5072" w:hanging="360"/>
      </w:pPr>
      <w:rPr>
        <w:rFonts w:ascii="Symbol" w:hAnsi="Symbol" w:hint="default"/>
      </w:rPr>
    </w:lvl>
    <w:lvl w:ilvl="7" w:tplc="041B0003" w:tentative="1">
      <w:start w:val="1"/>
      <w:numFmt w:val="bullet"/>
      <w:lvlText w:val="o"/>
      <w:lvlJc w:val="left"/>
      <w:pPr>
        <w:ind w:left="5792" w:hanging="360"/>
      </w:pPr>
      <w:rPr>
        <w:rFonts w:ascii="Courier New" w:hAnsi="Courier New" w:cs="Courier New" w:hint="default"/>
      </w:rPr>
    </w:lvl>
    <w:lvl w:ilvl="8" w:tplc="041B0005" w:tentative="1">
      <w:start w:val="1"/>
      <w:numFmt w:val="bullet"/>
      <w:lvlText w:val=""/>
      <w:lvlJc w:val="left"/>
      <w:pPr>
        <w:ind w:left="6512" w:hanging="360"/>
      </w:pPr>
      <w:rPr>
        <w:rFonts w:ascii="Wingdings" w:hAnsi="Wingdings" w:hint="default"/>
      </w:rPr>
    </w:lvl>
  </w:abstractNum>
  <w:abstractNum w:abstractNumId="7" w15:restartNumberingAfterBreak="0">
    <w:nsid w:val="31123D70"/>
    <w:multiLevelType w:val="multilevel"/>
    <w:tmpl w:val="5A5E5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9D1294"/>
    <w:multiLevelType w:val="multilevel"/>
    <w:tmpl w:val="FB5A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CA4D6E"/>
    <w:multiLevelType w:val="multilevel"/>
    <w:tmpl w:val="5B50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C6705E"/>
    <w:multiLevelType w:val="hybridMultilevel"/>
    <w:tmpl w:val="096814E8"/>
    <w:lvl w:ilvl="0" w:tplc="6C94FAD8">
      <w:numFmt w:val="bullet"/>
      <w:lvlText w:val="-"/>
      <w:lvlJc w:val="left"/>
      <w:pPr>
        <w:ind w:left="360" w:hanging="360"/>
      </w:pPr>
      <w:rPr>
        <w:rFonts w:ascii="Times New Roman" w:eastAsia="Times New Roman"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B74470D"/>
    <w:multiLevelType w:val="multilevel"/>
    <w:tmpl w:val="E630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8B5E82"/>
    <w:multiLevelType w:val="hybridMultilevel"/>
    <w:tmpl w:val="AB64BFF2"/>
    <w:lvl w:ilvl="0" w:tplc="6526C4B4">
      <w:numFmt w:val="bullet"/>
      <w:lvlText w:val="-"/>
      <w:lvlJc w:val="left"/>
      <w:pPr>
        <w:ind w:left="720" w:hanging="360"/>
      </w:pPr>
      <w:rPr>
        <w:rFonts w:ascii="Times New Roman" w:eastAsiaTheme="minorHAnsi" w:hAnsi="Times New Roman" w:cs="Times New Roman" w:hint="default"/>
        <w:color w:val="000000"/>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76C9955"/>
    <w:multiLevelType w:val="hybridMultilevel"/>
    <w:tmpl w:val="7E1A4ADA"/>
    <w:lvl w:ilvl="0" w:tplc="E0128DA8">
      <w:start w:val="1"/>
      <w:numFmt w:val="bullet"/>
      <w:lvlText w:val="-"/>
      <w:lvlJc w:val="left"/>
      <w:pPr>
        <w:ind w:left="720" w:hanging="360"/>
      </w:pPr>
      <w:rPr>
        <w:rFonts w:ascii="Times New Roman" w:hAnsi="Times New Roman" w:cs="Times New Roman" w:hint="default"/>
      </w:rPr>
    </w:lvl>
    <w:lvl w:ilvl="1" w:tplc="E680823A">
      <w:start w:val="1"/>
      <w:numFmt w:val="bullet"/>
      <w:lvlText w:val="o"/>
      <w:lvlJc w:val="left"/>
      <w:pPr>
        <w:ind w:left="1440" w:hanging="360"/>
      </w:pPr>
      <w:rPr>
        <w:rFonts w:ascii="Courier New" w:hAnsi="Courier New" w:cs="Times New Roman" w:hint="default"/>
      </w:rPr>
    </w:lvl>
    <w:lvl w:ilvl="2" w:tplc="780CEDC8">
      <w:start w:val="1"/>
      <w:numFmt w:val="bullet"/>
      <w:lvlText w:val=""/>
      <w:lvlJc w:val="left"/>
      <w:pPr>
        <w:ind w:left="2160" w:hanging="360"/>
      </w:pPr>
      <w:rPr>
        <w:rFonts w:ascii="Wingdings" w:hAnsi="Wingdings" w:hint="default"/>
      </w:rPr>
    </w:lvl>
    <w:lvl w:ilvl="3" w:tplc="C7E8C146">
      <w:start w:val="1"/>
      <w:numFmt w:val="bullet"/>
      <w:lvlText w:val=""/>
      <w:lvlJc w:val="left"/>
      <w:pPr>
        <w:ind w:left="2880" w:hanging="360"/>
      </w:pPr>
      <w:rPr>
        <w:rFonts w:ascii="Symbol" w:hAnsi="Symbol" w:hint="default"/>
      </w:rPr>
    </w:lvl>
    <w:lvl w:ilvl="4" w:tplc="2300FA70">
      <w:start w:val="1"/>
      <w:numFmt w:val="bullet"/>
      <w:lvlText w:val="o"/>
      <w:lvlJc w:val="left"/>
      <w:pPr>
        <w:ind w:left="3600" w:hanging="360"/>
      </w:pPr>
      <w:rPr>
        <w:rFonts w:ascii="Courier New" w:hAnsi="Courier New" w:cs="Times New Roman" w:hint="default"/>
      </w:rPr>
    </w:lvl>
    <w:lvl w:ilvl="5" w:tplc="4A18DF9C">
      <w:start w:val="1"/>
      <w:numFmt w:val="bullet"/>
      <w:lvlText w:val=""/>
      <w:lvlJc w:val="left"/>
      <w:pPr>
        <w:ind w:left="4320" w:hanging="360"/>
      </w:pPr>
      <w:rPr>
        <w:rFonts w:ascii="Wingdings" w:hAnsi="Wingdings" w:hint="default"/>
      </w:rPr>
    </w:lvl>
    <w:lvl w:ilvl="6" w:tplc="18DCFA94">
      <w:start w:val="1"/>
      <w:numFmt w:val="bullet"/>
      <w:lvlText w:val=""/>
      <w:lvlJc w:val="left"/>
      <w:pPr>
        <w:ind w:left="5040" w:hanging="360"/>
      </w:pPr>
      <w:rPr>
        <w:rFonts w:ascii="Symbol" w:hAnsi="Symbol" w:hint="default"/>
      </w:rPr>
    </w:lvl>
    <w:lvl w:ilvl="7" w:tplc="A9B873FC">
      <w:start w:val="1"/>
      <w:numFmt w:val="bullet"/>
      <w:lvlText w:val="o"/>
      <w:lvlJc w:val="left"/>
      <w:pPr>
        <w:ind w:left="5760" w:hanging="360"/>
      </w:pPr>
      <w:rPr>
        <w:rFonts w:ascii="Courier New" w:hAnsi="Courier New" w:cs="Times New Roman" w:hint="default"/>
      </w:rPr>
    </w:lvl>
    <w:lvl w:ilvl="8" w:tplc="0408E0C4">
      <w:start w:val="1"/>
      <w:numFmt w:val="bullet"/>
      <w:lvlText w:val=""/>
      <w:lvlJc w:val="left"/>
      <w:pPr>
        <w:ind w:left="6480" w:hanging="360"/>
      </w:pPr>
      <w:rPr>
        <w:rFonts w:ascii="Wingdings" w:hAnsi="Wingdings" w:hint="default"/>
      </w:rPr>
    </w:lvl>
  </w:abstractNum>
  <w:abstractNum w:abstractNumId="14" w15:restartNumberingAfterBreak="0">
    <w:nsid w:val="759B12F5"/>
    <w:multiLevelType w:val="hybridMultilevel"/>
    <w:tmpl w:val="C39CC0CC"/>
    <w:lvl w:ilvl="0" w:tplc="9B44EC2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5"/>
  </w:num>
  <w:num w:numId="2">
    <w:abstractNumId w:val="1"/>
  </w:num>
  <w:num w:numId="3">
    <w:abstractNumId w:val="6"/>
  </w:num>
  <w:num w:numId="4">
    <w:abstractNumId w:val="14"/>
  </w:num>
  <w:num w:numId="5">
    <w:abstractNumId w:val="10"/>
  </w:num>
  <w:num w:numId="6">
    <w:abstractNumId w:val="12"/>
  </w:num>
  <w:num w:numId="7">
    <w:abstractNumId w:val="13"/>
  </w:num>
  <w:num w:numId="8">
    <w:abstractNumId w:val="7"/>
  </w:num>
  <w:num w:numId="9">
    <w:abstractNumId w:val="0"/>
  </w:num>
  <w:num w:numId="10">
    <w:abstractNumId w:val="11"/>
  </w:num>
  <w:num w:numId="11">
    <w:abstractNumId w:val="3"/>
  </w:num>
  <w:num w:numId="12">
    <w:abstractNumId w:val="5"/>
  </w:num>
  <w:num w:numId="13">
    <w:abstractNumId w:val="9"/>
  </w:num>
  <w:num w:numId="14">
    <w:abstractNumId w:val="8"/>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0388D"/>
    <w:rsid w:val="000116A1"/>
    <w:rsid w:val="00020E58"/>
    <w:rsid w:val="00035C77"/>
    <w:rsid w:val="00043706"/>
    <w:rsid w:val="00043A21"/>
    <w:rsid w:val="00051773"/>
    <w:rsid w:val="0005498C"/>
    <w:rsid w:val="000647AA"/>
    <w:rsid w:val="000654C9"/>
    <w:rsid w:val="00065B72"/>
    <w:rsid w:val="00083DD7"/>
    <w:rsid w:val="000843EF"/>
    <w:rsid w:val="0009415F"/>
    <w:rsid w:val="00094A0C"/>
    <w:rsid w:val="00094EC2"/>
    <w:rsid w:val="00097069"/>
    <w:rsid w:val="0009740E"/>
    <w:rsid w:val="000974B7"/>
    <w:rsid w:val="000C5A55"/>
    <w:rsid w:val="000D348F"/>
    <w:rsid w:val="000E1A2C"/>
    <w:rsid w:val="000F2BE9"/>
    <w:rsid w:val="000F46A1"/>
    <w:rsid w:val="001027C6"/>
    <w:rsid w:val="001029C2"/>
    <w:rsid w:val="00113AE4"/>
    <w:rsid w:val="00116508"/>
    <w:rsid w:val="00117EF4"/>
    <w:rsid w:val="00125733"/>
    <w:rsid w:val="00131798"/>
    <w:rsid w:val="00133BDD"/>
    <w:rsid w:val="001345B1"/>
    <w:rsid w:val="001359C4"/>
    <w:rsid w:val="00141621"/>
    <w:rsid w:val="00156064"/>
    <w:rsid w:val="00157803"/>
    <w:rsid w:val="001676A2"/>
    <w:rsid w:val="00187182"/>
    <w:rsid w:val="001B23B7"/>
    <w:rsid w:val="001B4DAB"/>
    <w:rsid w:val="001D3D80"/>
    <w:rsid w:val="001D68E7"/>
    <w:rsid w:val="001E3562"/>
    <w:rsid w:val="001E4460"/>
    <w:rsid w:val="001F0DDB"/>
    <w:rsid w:val="001F3A2B"/>
    <w:rsid w:val="001F41DD"/>
    <w:rsid w:val="001F5E74"/>
    <w:rsid w:val="00203EE3"/>
    <w:rsid w:val="00206048"/>
    <w:rsid w:val="0020699F"/>
    <w:rsid w:val="00215A27"/>
    <w:rsid w:val="002243BB"/>
    <w:rsid w:val="0022758F"/>
    <w:rsid w:val="0023360B"/>
    <w:rsid w:val="00235F1B"/>
    <w:rsid w:val="002408D4"/>
    <w:rsid w:val="00243652"/>
    <w:rsid w:val="00246340"/>
    <w:rsid w:val="0024717F"/>
    <w:rsid w:val="002477D4"/>
    <w:rsid w:val="0025295B"/>
    <w:rsid w:val="00260312"/>
    <w:rsid w:val="00263719"/>
    <w:rsid w:val="00270EBF"/>
    <w:rsid w:val="00272068"/>
    <w:rsid w:val="002A49A3"/>
    <w:rsid w:val="002C3705"/>
    <w:rsid w:val="002D00AC"/>
    <w:rsid w:val="002D0C53"/>
    <w:rsid w:val="002D484B"/>
    <w:rsid w:val="002E2F4F"/>
    <w:rsid w:val="002E4E3A"/>
    <w:rsid w:val="002F59B8"/>
    <w:rsid w:val="002F6ADB"/>
    <w:rsid w:val="00307F4B"/>
    <w:rsid w:val="003134EB"/>
    <w:rsid w:val="003145AE"/>
    <w:rsid w:val="0032726B"/>
    <w:rsid w:val="00333CCD"/>
    <w:rsid w:val="00335FF8"/>
    <w:rsid w:val="00337288"/>
    <w:rsid w:val="003374B7"/>
    <w:rsid w:val="003440B3"/>
    <w:rsid w:val="003469C4"/>
    <w:rsid w:val="00350350"/>
    <w:rsid w:val="003553ED"/>
    <w:rsid w:val="00355720"/>
    <w:rsid w:val="00355F8E"/>
    <w:rsid w:val="003655F9"/>
    <w:rsid w:val="0036638F"/>
    <w:rsid w:val="00381986"/>
    <w:rsid w:val="00387A6E"/>
    <w:rsid w:val="00391AF8"/>
    <w:rsid w:val="00394FAF"/>
    <w:rsid w:val="003A057B"/>
    <w:rsid w:val="003A381E"/>
    <w:rsid w:val="003A527A"/>
    <w:rsid w:val="003A73A1"/>
    <w:rsid w:val="003D7754"/>
    <w:rsid w:val="003E5908"/>
    <w:rsid w:val="003E70FF"/>
    <w:rsid w:val="003E76D3"/>
    <w:rsid w:val="004026D6"/>
    <w:rsid w:val="00411898"/>
    <w:rsid w:val="00417CC7"/>
    <w:rsid w:val="00445809"/>
    <w:rsid w:val="00451BDE"/>
    <w:rsid w:val="004555FB"/>
    <w:rsid w:val="00460771"/>
    <w:rsid w:val="0046448C"/>
    <w:rsid w:val="00472482"/>
    <w:rsid w:val="00473212"/>
    <w:rsid w:val="004733C5"/>
    <w:rsid w:val="00476137"/>
    <w:rsid w:val="00476F81"/>
    <w:rsid w:val="004856CB"/>
    <w:rsid w:val="0049476D"/>
    <w:rsid w:val="004A4383"/>
    <w:rsid w:val="004B1791"/>
    <w:rsid w:val="004C6831"/>
    <w:rsid w:val="004F313B"/>
    <w:rsid w:val="004F60D6"/>
    <w:rsid w:val="005047E1"/>
    <w:rsid w:val="00530572"/>
    <w:rsid w:val="00530DE9"/>
    <w:rsid w:val="005329A8"/>
    <w:rsid w:val="00540945"/>
    <w:rsid w:val="00542D9F"/>
    <w:rsid w:val="00547FE0"/>
    <w:rsid w:val="00550DA8"/>
    <w:rsid w:val="00566253"/>
    <w:rsid w:val="005706FA"/>
    <w:rsid w:val="0057186B"/>
    <w:rsid w:val="00585369"/>
    <w:rsid w:val="00585FE3"/>
    <w:rsid w:val="00591EC6"/>
    <w:rsid w:val="00591ED3"/>
    <w:rsid w:val="00595F23"/>
    <w:rsid w:val="005A1B31"/>
    <w:rsid w:val="005A3BC1"/>
    <w:rsid w:val="005A7FDB"/>
    <w:rsid w:val="005B5884"/>
    <w:rsid w:val="005B7C5C"/>
    <w:rsid w:val="005C1730"/>
    <w:rsid w:val="005C4B60"/>
    <w:rsid w:val="005D251D"/>
    <w:rsid w:val="005E6495"/>
    <w:rsid w:val="005F2FE5"/>
    <w:rsid w:val="00602E1A"/>
    <w:rsid w:val="00611F78"/>
    <w:rsid w:val="00612E08"/>
    <w:rsid w:val="00614548"/>
    <w:rsid w:val="00621FA5"/>
    <w:rsid w:val="00623E37"/>
    <w:rsid w:val="00624633"/>
    <w:rsid w:val="0062497B"/>
    <w:rsid w:val="00633187"/>
    <w:rsid w:val="00641812"/>
    <w:rsid w:val="0066462A"/>
    <w:rsid w:val="0067437E"/>
    <w:rsid w:val="00684197"/>
    <w:rsid w:val="006B13D0"/>
    <w:rsid w:val="006C1602"/>
    <w:rsid w:val="006C2460"/>
    <w:rsid w:val="006C66C9"/>
    <w:rsid w:val="006D23A5"/>
    <w:rsid w:val="006D4CB4"/>
    <w:rsid w:val="006D6AE8"/>
    <w:rsid w:val="006E2194"/>
    <w:rsid w:val="006F678E"/>
    <w:rsid w:val="006F6B62"/>
    <w:rsid w:val="007055AA"/>
    <w:rsid w:val="00707C86"/>
    <w:rsid w:val="007140E5"/>
    <w:rsid w:val="00720322"/>
    <w:rsid w:val="00723A7C"/>
    <w:rsid w:val="007366E5"/>
    <w:rsid w:val="00737111"/>
    <w:rsid w:val="00745DA8"/>
    <w:rsid w:val="0075197E"/>
    <w:rsid w:val="00761208"/>
    <w:rsid w:val="007756BE"/>
    <w:rsid w:val="00786696"/>
    <w:rsid w:val="007A0B0F"/>
    <w:rsid w:val="007A1562"/>
    <w:rsid w:val="007A41D0"/>
    <w:rsid w:val="007A423E"/>
    <w:rsid w:val="007B40C1"/>
    <w:rsid w:val="007C5312"/>
    <w:rsid w:val="007D3466"/>
    <w:rsid w:val="007D4D49"/>
    <w:rsid w:val="007D5DBF"/>
    <w:rsid w:val="007D6F2C"/>
    <w:rsid w:val="007F1AB0"/>
    <w:rsid w:val="007F587A"/>
    <w:rsid w:val="0080042A"/>
    <w:rsid w:val="0080205A"/>
    <w:rsid w:val="008077A2"/>
    <w:rsid w:val="00810AE2"/>
    <w:rsid w:val="00811609"/>
    <w:rsid w:val="00812E03"/>
    <w:rsid w:val="00825B58"/>
    <w:rsid w:val="00847686"/>
    <w:rsid w:val="00847E62"/>
    <w:rsid w:val="00863DB6"/>
    <w:rsid w:val="00865E81"/>
    <w:rsid w:val="00866241"/>
    <w:rsid w:val="008709C3"/>
    <w:rsid w:val="00875521"/>
    <w:rsid w:val="008763CF"/>
    <w:rsid w:val="008801B5"/>
    <w:rsid w:val="00881E07"/>
    <w:rsid w:val="00882FC0"/>
    <w:rsid w:val="008976C4"/>
    <w:rsid w:val="008A073D"/>
    <w:rsid w:val="008A50D4"/>
    <w:rsid w:val="008A6021"/>
    <w:rsid w:val="008B222D"/>
    <w:rsid w:val="008B3ED1"/>
    <w:rsid w:val="008C08D0"/>
    <w:rsid w:val="008C71B7"/>
    <w:rsid w:val="008C79B7"/>
    <w:rsid w:val="008F17DD"/>
    <w:rsid w:val="008F72A4"/>
    <w:rsid w:val="00901E23"/>
    <w:rsid w:val="00902313"/>
    <w:rsid w:val="009431E3"/>
    <w:rsid w:val="009475F5"/>
    <w:rsid w:val="00953470"/>
    <w:rsid w:val="0095671D"/>
    <w:rsid w:val="00956E89"/>
    <w:rsid w:val="009639E5"/>
    <w:rsid w:val="009717F5"/>
    <w:rsid w:val="0098472E"/>
    <w:rsid w:val="00995925"/>
    <w:rsid w:val="009A1407"/>
    <w:rsid w:val="009A7068"/>
    <w:rsid w:val="009B4FFF"/>
    <w:rsid w:val="009C08E8"/>
    <w:rsid w:val="009C424C"/>
    <w:rsid w:val="009D5473"/>
    <w:rsid w:val="009D54D6"/>
    <w:rsid w:val="009D6AEE"/>
    <w:rsid w:val="009D765F"/>
    <w:rsid w:val="009D7A97"/>
    <w:rsid w:val="009E09F7"/>
    <w:rsid w:val="009F4832"/>
    <w:rsid w:val="00A03D08"/>
    <w:rsid w:val="00A04FB9"/>
    <w:rsid w:val="00A06016"/>
    <w:rsid w:val="00A060CB"/>
    <w:rsid w:val="00A07959"/>
    <w:rsid w:val="00A21ABD"/>
    <w:rsid w:val="00A27B48"/>
    <w:rsid w:val="00A340BB"/>
    <w:rsid w:val="00A36272"/>
    <w:rsid w:val="00A439A3"/>
    <w:rsid w:val="00A43ACF"/>
    <w:rsid w:val="00A45ED0"/>
    <w:rsid w:val="00A60413"/>
    <w:rsid w:val="00A64238"/>
    <w:rsid w:val="00A72D37"/>
    <w:rsid w:val="00A7411B"/>
    <w:rsid w:val="00A745A3"/>
    <w:rsid w:val="00A7788F"/>
    <w:rsid w:val="00A80E06"/>
    <w:rsid w:val="00AB7A2D"/>
    <w:rsid w:val="00AC1771"/>
    <w:rsid w:val="00AC30D6"/>
    <w:rsid w:val="00AC3406"/>
    <w:rsid w:val="00B00B6E"/>
    <w:rsid w:val="00B12FC8"/>
    <w:rsid w:val="00B438EF"/>
    <w:rsid w:val="00B45C79"/>
    <w:rsid w:val="00B541D8"/>
    <w:rsid w:val="00B547F5"/>
    <w:rsid w:val="00B54CED"/>
    <w:rsid w:val="00B6353A"/>
    <w:rsid w:val="00B72435"/>
    <w:rsid w:val="00B84F87"/>
    <w:rsid w:val="00BA067E"/>
    <w:rsid w:val="00BA1C29"/>
    <w:rsid w:val="00BA2BF4"/>
    <w:rsid w:val="00BA4FFB"/>
    <w:rsid w:val="00BB1340"/>
    <w:rsid w:val="00BB137B"/>
    <w:rsid w:val="00BB2AB9"/>
    <w:rsid w:val="00BC7957"/>
    <w:rsid w:val="00BC7F1C"/>
    <w:rsid w:val="00BF1FD4"/>
    <w:rsid w:val="00C034B4"/>
    <w:rsid w:val="00C105F4"/>
    <w:rsid w:val="00C1255A"/>
    <w:rsid w:val="00C21127"/>
    <w:rsid w:val="00C24505"/>
    <w:rsid w:val="00C321D8"/>
    <w:rsid w:val="00C3438D"/>
    <w:rsid w:val="00C40FA7"/>
    <w:rsid w:val="00C4491F"/>
    <w:rsid w:val="00C52089"/>
    <w:rsid w:val="00C720BD"/>
    <w:rsid w:val="00C775E2"/>
    <w:rsid w:val="00C86714"/>
    <w:rsid w:val="00C931D0"/>
    <w:rsid w:val="00C94E4E"/>
    <w:rsid w:val="00CA5B50"/>
    <w:rsid w:val="00CB08AE"/>
    <w:rsid w:val="00CB331F"/>
    <w:rsid w:val="00CD39EA"/>
    <w:rsid w:val="00CD6E04"/>
    <w:rsid w:val="00CE4BCB"/>
    <w:rsid w:val="00CE561D"/>
    <w:rsid w:val="00CE6AAE"/>
    <w:rsid w:val="00CF1A25"/>
    <w:rsid w:val="00CF7C11"/>
    <w:rsid w:val="00D0148A"/>
    <w:rsid w:val="00D039EC"/>
    <w:rsid w:val="00D11067"/>
    <w:rsid w:val="00D2313B"/>
    <w:rsid w:val="00D33ACB"/>
    <w:rsid w:val="00D50F1E"/>
    <w:rsid w:val="00D559AE"/>
    <w:rsid w:val="00D67FE8"/>
    <w:rsid w:val="00D71A94"/>
    <w:rsid w:val="00D82873"/>
    <w:rsid w:val="00D90194"/>
    <w:rsid w:val="00D90E6C"/>
    <w:rsid w:val="00DA5F7E"/>
    <w:rsid w:val="00DB3429"/>
    <w:rsid w:val="00DB7991"/>
    <w:rsid w:val="00DC383C"/>
    <w:rsid w:val="00DC6D52"/>
    <w:rsid w:val="00DC7579"/>
    <w:rsid w:val="00DD7692"/>
    <w:rsid w:val="00DE1283"/>
    <w:rsid w:val="00DF1835"/>
    <w:rsid w:val="00DF357C"/>
    <w:rsid w:val="00E00298"/>
    <w:rsid w:val="00E06241"/>
    <w:rsid w:val="00E4327D"/>
    <w:rsid w:val="00E440B4"/>
    <w:rsid w:val="00E520F5"/>
    <w:rsid w:val="00E55E8F"/>
    <w:rsid w:val="00E61BD0"/>
    <w:rsid w:val="00E66DAB"/>
    <w:rsid w:val="00E720FC"/>
    <w:rsid w:val="00E74733"/>
    <w:rsid w:val="00E805E2"/>
    <w:rsid w:val="00E85308"/>
    <w:rsid w:val="00E87EEF"/>
    <w:rsid w:val="00E91451"/>
    <w:rsid w:val="00E9167A"/>
    <w:rsid w:val="00EB078E"/>
    <w:rsid w:val="00EB20EF"/>
    <w:rsid w:val="00EC7813"/>
    <w:rsid w:val="00ED165A"/>
    <w:rsid w:val="00ED1AC0"/>
    <w:rsid w:val="00ED2F8B"/>
    <w:rsid w:val="00EF2667"/>
    <w:rsid w:val="00F00795"/>
    <w:rsid w:val="00F05BBE"/>
    <w:rsid w:val="00F143B0"/>
    <w:rsid w:val="00F16BF0"/>
    <w:rsid w:val="00F211F8"/>
    <w:rsid w:val="00F22356"/>
    <w:rsid w:val="00F24836"/>
    <w:rsid w:val="00F364ED"/>
    <w:rsid w:val="00F41CEA"/>
    <w:rsid w:val="00F50A84"/>
    <w:rsid w:val="00F51DAF"/>
    <w:rsid w:val="00F702FB"/>
    <w:rsid w:val="00F74EC0"/>
    <w:rsid w:val="00F83499"/>
    <w:rsid w:val="00F87681"/>
    <w:rsid w:val="00F964B4"/>
    <w:rsid w:val="00FA02DB"/>
    <w:rsid w:val="00FA2580"/>
    <w:rsid w:val="00FA2879"/>
    <w:rsid w:val="00FC46ED"/>
    <w:rsid w:val="00FD6FAC"/>
    <w:rsid w:val="00FE06E3"/>
    <w:rsid w:val="00FE36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7B828"/>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aliases w:val="body"/>
    <w:basedOn w:val="Normlny"/>
    <w:link w:val="OdsekzoznamuChar"/>
    <w:uiPriority w:val="34"/>
    <w:qFormat/>
    <w:rsid w:val="001D3D80"/>
    <w:pPr>
      <w:ind w:left="720"/>
      <w:contextualSpacing/>
    </w:pPr>
  </w:style>
  <w:style w:type="paragraph" w:customStyle="1" w:styleId="xmsolistparagraph">
    <w:name w:val="x_msolistparagraph"/>
    <w:basedOn w:val="Normlny"/>
    <w:rsid w:val="001D3D8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OdsekzoznamuChar">
    <w:name w:val="Odsek zoznamu Char"/>
    <w:aliases w:val="body Char"/>
    <w:link w:val="Odsekzoznamu"/>
    <w:uiPriority w:val="34"/>
    <w:locked/>
    <w:rsid w:val="00F24836"/>
  </w:style>
  <w:style w:type="character" w:styleId="Odkaznakomentr">
    <w:name w:val="annotation reference"/>
    <w:basedOn w:val="Predvolenpsmoodseku"/>
    <w:uiPriority w:val="99"/>
    <w:semiHidden/>
    <w:unhideWhenUsed/>
    <w:rsid w:val="00083DD7"/>
    <w:rPr>
      <w:sz w:val="16"/>
      <w:szCs w:val="16"/>
    </w:rPr>
  </w:style>
  <w:style w:type="paragraph" w:styleId="Textkomentra">
    <w:name w:val="annotation text"/>
    <w:basedOn w:val="Normlny"/>
    <w:link w:val="TextkomentraChar"/>
    <w:uiPriority w:val="99"/>
    <w:unhideWhenUsed/>
    <w:rsid w:val="00083DD7"/>
    <w:pPr>
      <w:spacing w:line="240" w:lineRule="auto"/>
    </w:pPr>
    <w:rPr>
      <w:sz w:val="20"/>
      <w:szCs w:val="20"/>
    </w:rPr>
  </w:style>
  <w:style w:type="character" w:customStyle="1" w:styleId="TextkomentraChar">
    <w:name w:val="Text komentára Char"/>
    <w:basedOn w:val="Predvolenpsmoodseku"/>
    <w:link w:val="Textkomentra"/>
    <w:uiPriority w:val="99"/>
    <w:rsid w:val="00083DD7"/>
    <w:rPr>
      <w:sz w:val="20"/>
      <w:szCs w:val="20"/>
    </w:rPr>
  </w:style>
  <w:style w:type="paragraph" w:styleId="Predmetkomentra">
    <w:name w:val="annotation subject"/>
    <w:basedOn w:val="Textkomentra"/>
    <w:next w:val="Textkomentra"/>
    <w:link w:val="PredmetkomentraChar"/>
    <w:uiPriority w:val="99"/>
    <w:semiHidden/>
    <w:unhideWhenUsed/>
    <w:rsid w:val="00083DD7"/>
    <w:rPr>
      <w:b/>
      <w:bCs/>
    </w:rPr>
  </w:style>
  <w:style w:type="character" w:customStyle="1" w:styleId="PredmetkomentraChar">
    <w:name w:val="Predmet komentára Char"/>
    <w:basedOn w:val="TextkomentraChar"/>
    <w:link w:val="Predmetkomentra"/>
    <w:uiPriority w:val="99"/>
    <w:semiHidden/>
    <w:rsid w:val="00083DD7"/>
    <w:rPr>
      <w:b/>
      <w:bCs/>
      <w:sz w:val="20"/>
      <w:szCs w:val="20"/>
    </w:rPr>
  </w:style>
  <w:style w:type="character" w:customStyle="1" w:styleId="normaltextrun">
    <w:name w:val="normaltextrun"/>
    <w:basedOn w:val="Predvolenpsmoodseku"/>
    <w:rsid w:val="000647AA"/>
  </w:style>
  <w:style w:type="character" w:customStyle="1" w:styleId="eop">
    <w:name w:val="eop"/>
    <w:basedOn w:val="Predvolenpsmoodseku"/>
    <w:rsid w:val="000647AA"/>
  </w:style>
  <w:style w:type="character" w:styleId="Hypertextovprepojenie">
    <w:name w:val="Hyperlink"/>
    <w:basedOn w:val="Predvolenpsmoodseku"/>
    <w:uiPriority w:val="99"/>
    <w:unhideWhenUsed/>
    <w:rsid w:val="003374B7"/>
    <w:rPr>
      <w:color w:val="0563C1" w:themeColor="hyperlink"/>
      <w:u w:val="single"/>
    </w:rPr>
  </w:style>
  <w:style w:type="paragraph" w:customStyle="1" w:styleId="paragraph">
    <w:name w:val="paragraph"/>
    <w:basedOn w:val="Normlny"/>
    <w:rsid w:val="00E4327D"/>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32809">
      <w:bodyDiv w:val="1"/>
      <w:marLeft w:val="0"/>
      <w:marRight w:val="0"/>
      <w:marTop w:val="0"/>
      <w:marBottom w:val="0"/>
      <w:divBdr>
        <w:top w:val="none" w:sz="0" w:space="0" w:color="auto"/>
        <w:left w:val="none" w:sz="0" w:space="0" w:color="auto"/>
        <w:bottom w:val="none" w:sz="0" w:space="0" w:color="auto"/>
        <w:right w:val="none" w:sz="0" w:space="0" w:color="auto"/>
      </w:divBdr>
    </w:div>
    <w:div w:id="239678297">
      <w:bodyDiv w:val="1"/>
      <w:marLeft w:val="0"/>
      <w:marRight w:val="0"/>
      <w:marTop w:val="0"/>
      <w:marBottom w:val="0"/>
      <w:divBdr>
        <w:top w:val="none" w:sz="0" w:space="0" w:color="auto"/>
        <w:left w:val="none" w:sz="0" w:space="0" w:color="auto"/>
        <w:bottom w:val="none" w:sz="0" w:space="0" w:color="auto"/>
        <w:right w:val="none" w:sz="0" w:space="0" w:color="auto"/>
      </w:divBdr>
    </w:div>
    <w:div w:id="648244874">
      <w:bodyDiv w:val="1"/>
      <w:marLeft w:val="0"/>
      <w:marRight w:val="0"/>
      <w:marTop w:val="0"/>
      <w:marBottom w:val="0"/>
      <w:divBdr>
        <w:top w:val="none" w:sz="0" w:space="0" w:color="auto"/>
        <w:left w:val="none" w:sz="0" w:space="0" w:color="auto"/>
        <w:bottom w:val="none" w:sz="0" w:space="0" w:color="auto"/>
        <w:right w:val="none" w:sz="0" w:space="0" w:color="auto"/>
      </w:divBdr>
      <w:divsChild>
        <w:div w:id="2111584675">
          <w:marLeft w:val="0"/>
          <w:marRight w:val="0"/>
          <w:marTop w:val="0"/>
          <w:marBottom w:val="0"/>
          <w:divBdr>
            <w:top w:val="none" w:sz="0" w:space="0" w:color="auto"/>
            <w:left w:val="none" w:sz="0" w:space="0" w:color="auto"/>
            <w:bottom w:val="none" w:sz="0" w:space="0" w:color="auto"/>
            <w:right w:val="none" w:sz="0" w:space="0" w:color="auto"/>
          </w:divBdr>
        </w:div>
        <w:div w:id="1000619817">
          <w:marLeft w:val="0"/>
          <w:marRight w:val="0"/>
          <w:marTop w:val="0"/>
          <w:marBottom w:val="0"/>
          <w:divBdr>
            <w:top w:val="none" w:sz="0" w:space="0" w:color="auto"/>
            <w:left w:val="none" w:sz="0" w:space="0" w:color="auto"/>
            <w:bottom w:val="none" w:sz="0" w:space="0" w:color="auto"/>
            <w:right w:val="none" w:sz="0" w:space="0" w:color="auto"/>
          </w:divBdr>
        </w:div>
        <w:div w:id="2007434597">
          <w:marLeft w:val="0"/>
          <w:marRight w:val="0"/>
          <w:marTop w:val="0"/>
          <w:marBottom w:val="0"/>
          <w:divBdr>
            <w:top w:val="none" w:sz="0" w:space="0" w:color="auto"/>
            <w:left w:val="none" w:sz="0" w:space="0" w:color="auto"/>
            <w:bottom w:val="none" w:sz="0" w:space="0" w:color="auto"/>
            <w:right w:val="none" w:sz="0" w:space="0" w:color="auto"/>
          </w:divBdr>
        </w:div>
        <w:div w:id="311717578">
          <w:marLeft w:val="0"/>
          <w:marRight w:val="0"/>
          <w:marTop w:val="0"/>
          <w:marBottom w:val="0"/>
          <w:divBdr>
            <w:top w:val="none" w:sz="0" w:space="0" w:color="auto"/>
            <w:left w:val="none" w:sz="0" w:space="0" w:color="auto"/>
            <w:bottom w:val="none" w:sz="0" w:space="0" w:color="auto"/>
            <w:right w:val="none" w:sz="0" w:space="0" w:color="auto"/>
          </w:divBdr>
        </w:div>
        <w:div w:id="1611164336">
          <w:marLeft w:val="0"/>
          <w:marRight w:val="0"/>
          <w:marTop w:val="0"/>
          <w:marBottom w:val="0"/>
          <w:divBdr>
            <w:top w:val="none" w:sz="0" w:space="0" w:color="auto"/>
            <w:left w:val="none" w:sz="0" w:space="0" w:color="auto"/>
            <w:bottom w:val="none" w:sz="0" w:space="0" w:color="auto"/>
            <w:right w:val="none" w:sz="0" w:space="0" w:color="auto"/>
          </w:divBdr>
        </w:div>
        <w:div w:id="1911381186">
          <w:marLeft w:val="0"/>
          <w:marRight w:val="0"/>
          <w:marTop w:val="0"/>
          <w:marBottom w:val="0"/>
          <w:divBdr>
            <w:top w:val="none" w:sz="0" w:space="0" w:color="auto"/>
            <w:left w:val="none" w:sz="0" w:space="0" w:color="auto"/>
            <w:bottom w:val="none" w:sz="0" w:space="0" w:color="auto"/>
            <w:right w:val="none" w:sz="0" w:space="0" w:color="auto"/>
          </w:divBdr>
        </w:div>
        <w:div w:id="1981231209">
          <w:marLeft w:val="0"/>
          <w:marRight w:val="0"/>
          <w:marTop w:val="0"/>
          <w:marBottom w:val="0"/>
          <w:divBdr>
            <w:top w:val="none" w:sz="0" w:space="0" w:color="auto"/>
            <w:left w:val="none" w:sz="0" w:space="0" w:color="auto"/>
            <w:bottom w:val="none" w:sz="0" w:space="0" w:color="auto"/>
            <w:right w:val="none" w:sz="0" w:space="0" w:color="auto"/>
          </w:divBdr>
        </w:div>
        <w:div w:id="1613249091">
          <w:marLeft w:val="0"/>
          <w:marRight w:val="0"/>
          <w:marTop w:val="0"/>
          <w:marBottom w:val="0"/>
          <w:divBdr>
            <w:top w:val="none" w:sz="0" w:space="0" w:color="auto"/>
            <w:left w:val="none" w:sz="0" w:space="0" w:color="auto"/>
            <w:bottom w:val="none" w:sz="0" w:space="0" w:color="auto"/>
            <w:right w:val="none" w:sz="0" w:space="0" w:color="auto"/>
          </w:divBdr>
        </w:div>
        <w:div w:id="345904427">
          <w:marLeft w:val="0"/>
          <w:marRight w:val="0"/>
          <w:marTop w:val="0"/>
          <w:marBottom w:val="0"/>
          <w:divBdr>
            <w:top w:val="none" w:sz="0" w:space="0" w:color="auto"/>
            <w:left w:val="none" w:sz="0" w:space="0" w:color="auto"/>
            <w:bottom w:val="none" w:sz="0" w:space="0" w:color="auto"/>
            <w:right w:val="none" w:sz="0" w:space="0" w:color="auto"/>
          </w:divBdr>
        </w:div>
      </w:divsChild>
    </w:div>
    <w:div w:id="969214533">
      <w:bodyDiv w:val="1"/>
      <w:marLeft w:val="0"/>
      <w:marRight w:val="0"/>
      <w:marTop w:val="0"/>
      <w:marBottom w:val="0"/>
      <w:divBdr>
        <w:top w:val="none" w:sz="0" w:space="0" w:color="auto"/>
        <w:left w:val="none" w:sz="0" w:space="0" w:color="auto"/>
        <w:bottom w:val="none" w:sz="0" w:space="0" w:color="auto"/>
        <w:right w:val="none" w:sz="0" w:space="0" w:color="auto"/>
      </w:divBdr>
    </w:div>
    <w:div w:id="1025987307">
      <w:bodyDiv w:val="1"/>
      <w:marLeft w:val="0"/>
      <w:marRight w:val="0"/>
      <w:marTop w:val="0"/>
      <w:marBottom w:val="0"/>
      <w:divBdr>
        <w:top w:val="none" w:sz="0" w:space="0" w:color="auto"/>
        <w:left w:val="none" w:sz="0" w:space="0" w:color="auto"/>
        <w:bottom w:val="none" w:sz="0" w:space="0" w:color="auto"/>
        <w:right w:val="none" w:sz="0" w:space="0" w:color="auto"/>
      </w:divBdr>
    </w:div>
    <w:div w:id="1554465429">
      <w:bodyDiv w:val="1"/>
      <w:marLeft w:val="0"/>
      <w:marRight w:val="0"/>
      <w:marTop w:val="0"/>
      <w:marBottom w:val="0"/>
      <w:divBdr>
        <w:top w:val="none" w:sz="0" w:space="0" w:color="auto"/>
        <w:left w:val="none" w:sz="0" w:space="0" w:color="auto"/>
        <w:bottom w:val="none" w:sz="0" w:space="0" w:color="auto"/>
        <w:right w:val="none" w:sz="0" w:space="0" w:color="auto"/>
      </w:divBdr>
      <w:divsChild>
        <w:div w:id="624384308">
          <w:marLeft w:val="0"/>
          <w:marRight w:val="0"/>
          <w:marTop w:val="0"/>
          <w:marBottom w:val="0"/>
          <w:divBdr>
            <w:top w:val="none" w:sz="0" w:space="0" w:color="auto"/>
            <w:left w:val="none" w:sz="0" w:space="0" w:color="auto"/>
            <w:bottom w:val="none" w:sz="0" w:space="0" w:color="auto"/>
            <w:right w:val="none" w:sz="0" w:space="0" w:color="auto"/>
          </w:divBdr>
        </w:div>
        <w:div w:id="914781656">
          <w:marLeft w:val="0"/>
          <w:marRight w:val="0"/>
          <w:marTop w:val="0"/>
          <w:marBottom w:val="0"/>
          <w:divBdr>
            <w:top w:val="none" w:sz="0" w:space="0" w:color="auto"/>
            <w:left w:val="none" w:sz="0" w:space="0" w:color="auto"/>
            <w:bottom w:val="none" w:sz="0" w:space="0" w:color="auto"/>
            <w:right w:val="none" w:sz="0" w:space="0" w:color="auto"/>
          </w:divBdr>
        </w:div>
        <w:div w:id="251621170">
          <w:marLeft w:val="0"/>
          <w:marRight w:val="0"/>
          <w:marTop w:val="0"/>
          <w:marBottom w:val="0"/>
          <w:divBdr>
            <w:top w:val="none" w:sz="0" w:space="0" w:color="auto"/>
            <w:left w:val="none" w:sz="0" w:space="0" w:color="auto"/>
            <w:bottom w:val="none" w:sz="0" w:space="0" w:color="auto"/>
            <w:right w:val="none" w:sz="0" w:space="0" w:color="auto"/>
          </w:divBdr>
        </w:div>
        <w:div w:id="1804276436">
          <w:marLeft w:val="0"/>
          <w:marRight w:val="0"/>
          <w:marTop w:val="0"/>
          <w:marBottom w:val="0"/>
          <w:divBdr>
            <w:top w:val="none" w:sz="0" w:space="0" w:color="auto"/>
            <w:left w:val="none" w:sz="0" w:space="0" w:color="auto"/>
            <w:bottom w:val="none" w:sz="0" w:space="0" w:color="auto"/>
            <w:right w:val="none" w:sz="0" w:space="0" w:color="auto"/>
          </w:divBdr>
        </w:div>
        <w:div w:id="1481920621">
          <w:marLeft w:val="0"/>
          <w:marRight w:val="0"/>
          <w:marTop w:val="0"/>
          <w:marBottom w:val="0"/>
          <w:divBdr>
            <w:top w:val="none" w:sz="0" w:space="0" w:color="auto"/>
            <w:left w:val="none" w:sz="0" w:space="0" w:color="auto"/>
            <w:bottom w:val="none" w:sz="0" w:space="0" w:color="auto"/>
            <w:right w:val="none" w:sz="0" w:space="0" w:color="auto"/>
          </w:divBdr>
        </w:div>
        <w:div w:id="81220736">
          <w:marLeft w:val="0"/>
          <w:marRight w:val="0"/>
          <w:marTop w:val="0"/>
          <w:marBottom w:val="0"/>
          <w:divBdr>
            <w:top w:val="none" w:sz="0" w:space="0" w:color="auto"/>
            <w:left w:val="none" w:sz="0" w:space="0" w:color="auto"/>
            <w:bottom w:val="none" w:sz="0" w:space="0" w:color="auto"/>
            <w:right w:val="none" w:sz="0" w:space="0" w:color="auto"/>
          </w:divBdr>
        </w:div>
        <w:div w:id="1474519488">
          <w:marLeft w:val="0"/>
          <w:marRight w:val="0"/>
          <w:marTop w:val="0"/>
          <w:marBottom w:val="0"/>
          <w:divBdr>
            <w:top w:val="none" w:sz="0" w:space="0" w:color="auto"/>
            <w:left w:val="none" w:sz="0" w:space="0" w:color="auto"/>
            <w:bottom w:val="none" w:sz="0" w:space="0" w:color="auto"/>
            <w:right w:val="none" w:sz="0" w:space="0" w:color="auto"/>
          </w:divBdr>
        </w:div>
        <w:div w:id="412509086">
          <w:marLeft w:val="0"/>
          <w:marRight w:val="0"/>
          <w:marTop w:val="0"/>
          <w:marBottom w:val="0"/>
          <w:divBdr>
            <w:top w:val="none" w:sz="0" w:space="0" w:color="auto"/>
            <w:left w:val="none" w:sz="0" w:space="0" w:color="auto"/>
            <w:bottom w:val="none" w:sz="0" w:space="0" w:color="auto"/>
            <w:right w:val="none" w:sz="0" w:space="0" w:color="auto"/>
          </w:divBdr>
        </w:div>
        <w:div w:id="1433477315">
          <w:marLeft w:val="0"/>
          <w:marRight w:val="0"/>
          <w:marTop w:val="0"/>
          <w:marBottom w:val="0"/>
          <w:divBdr>
            <w:top w:val="none" w:sz="0" w:space="0" w:color="auto"/>
            <w:left w:val="none" w:sz="0" w:space="0" w:color="auto"/>
            <w:bottom w:val="none" w:sz="0" w:space="0" w:color="auto"/>
            <w:right w:val="none" w:sz="0" w:space="0" w:color="auto"/>
          </w:divBdr>
        </w:div>
        <w:div w:id="1522814374">
          <w:marLeft w:val="0"/>
          <w:marRight w:val="0"/>
          <w:marTop w:val="0"/>
          <w:marBottom w:val="0"/>
          <w:divBdr>
            <w:top w:val="none" w:sz="0" w:space="0" w:color="auto"/>
            <w:left w:val="none" w:sz="0" w:space="0" w:color="auto"/>
            <w:bottom w:val="none" w:sz="0" w:space="0" w:color="auto"/>
            <w:right w:val="none" w:sz="0" w:space="0" w:color="auto"/>
          </w:divBdr>
        </w:div>
        <w:div w:id="1927835756">
          <w:marLeft w:val="0"/>
          <w:marRight w:val="0"/>
          <w:marTop w:val="0"/>
          <w:marBottom w:val="0"/>
          <w:divBdr>
            <w:top w:val="none" w:sz="0" w:space="0" w:color="auto"/>
            <w:left w:val="none" w:sz="0" w:space="0" w:color="auto"/>
            <w:bottom w:val="none" w:sz="0" w:space="0" w:color="auto"/>
            <w:right w:val="none" w:sz="0" w:space="0" w:color="auto"/>
          </w:divBdr>
        </w:div>
        <w:div w:id="31812164">
          <w:marLeft w:val="0"/>
          <w:marRight w:val="0"/>
          <w:marTop w:val="0"/>
          <w:marBottom w:val="0"/>
          <w:divBdr>
            <w:top w:val="none" w:sz="0" w:space="0" w:color="auto"/>
            <w:left w:val="none" w:sz="0" w:space="0" w:color="auto"/>
            <w:bottom w:val="none" w:sz="0" w:space="0" w:color="auto"/>
            <w:right w:val="none" w:sz="0" w:space="0" w:color="auto"/>
          </w:divBdr>
        </w:div>
      </w:divsChild>
    </w:div>
    <w:div w:id="2034334618">
      <w:bodyDiv w:val="1"/>
      <w:marLeft w:val="0"/>
      <w:marRight w:val="0"/>
      <w:marTop w:val="0"/>
      <w:marBottom w:val="0"/>
      <w:divBdr>
        <w:top w:val="none" w:sz="0" w:space="0" w:color="auto"/>
        <w:left w:val="none" w:sz="0" w:space="0" w:color="auto"/>
        <w:bottom w:val="none" w:sz="0" w:space="0" w:color="auto"/>
        <w:right w:val="none" w:sz="0" w:space="0" w:color="auto"/>
      </w:divBdr>
      <w:divsChild>
        <w:div w:id="808085865">
          <w:marLeft w:val="0"/>
          <w:marRight w:val="0"/>
          <w:marTop w:val="0"/>
          <w:marBottom w:val="0"/>
          <w:divBdr>
            <w:top w:val="none" w:sz="0" w:space="0" w:color="auto"/>
            <w:left w:val="none" w:sz="0" w:space="0" w:color="auto"/>
            <w:bottom w:val="none" w:sz="0" w:space="0" w:color="auto"/>
            <w:right w:val="none" w:sz="0" w:space="0" w:color="auto"/>
          </w:divBdr>
        </w:div>
        <w:div w:id="189146024">
          <w:marLeft w:val="0"/>
          <w:marRight w:val="0"/>
          <w:marTop w:val="0"/>
          <w:marBottom w:val="0"/>
          <w:divBdr>
            <w:top w:val="none" w:sz="0" w:space="0" w:color="auto"/>
            <w:left w:val="none" w:sz="0" w:space="0" w:color="auto"/>
            <w:bottom w:val="none" w:sz="0" w:space="0" w:color="auto"/>
            <w:right w:val="none" w:sz="0" w:space="0" w:color="auto"/>
          </w:divBdr>
        </w:div>
      </w:divsChild>
    </w:div>
    <w:div w:id="2111269210">
      <w:bodyDiv w:val="1"/>
      <w:marLeft w:val="0"/>
      <w:marRight w:val="0"/>
      <w:marTop w:val="0"/>
      <w:marBottom w:val="0"/>
      <w:divBdr>
        <w:top w:val="none" w:sz="0" w:space="0" w:color="auto"/>
        <w:left w:val="none" w:sz="0" w:space="0" w:color="auto"/>
        <w:bottom w:val="none" w:sz="0" w:space="0" w:color="auto"/>
        <w:right w:val="none" w:sz="0" w:space="0" w:color="auto"/>
      </w:divBdr>
      <w:divsChild>
        <w:div w:id="1215892550">
          <w:marLeft w:val="0"/>
          <w:marRight w:val="0"/>
          <w:marTop w:val="0"/>
          <w:marBottom w:val="0"/>
          <w:divBdr>
            <w:top w:val="none" w:sz="0" w:space="0" w:color="auto"/>
            <w:left w:val="none" w:sz="0" w:space="0" w:color="auto"/>
            <w:bottom w:val="none" w:sz="0" w:space="0" w:color="auto"/>
            <w:right w:val="none" w:sz="0" w:space="0" w:color="auto"/>
          </w:divBdr>
        </w:div>
        <w:div w:id="1891959664">
          <w:marLeft w:val="0"/>
          <w:marRight w:val="0"/>
          <w:marTop w:val="0"/>
          <w:marBottom w:val="0"/>
          <w:divBdr>
            <w:top w:val="none" w:sz="0" w:space="0" w:color="auto"/>
            <w:left w:val="none" w:sz="0" w:space="0" w:color="auto"/>
            <w:bottom w:val="none" w:sz="0" w:space="0" w:color="auto"/>
            <w:right w:val="none" w:sz="0" w:space="0" w:color="auto"/>
          </w:divBdr>
        </w:div>
        <w:div w:id="1061830637">
          <w:marLeft w:val="0"/>
          <w:marRight w:val="0"/>
          <w:marTop w:val="0"/>
          <w:marBottom w:val="0"/>
          <w:divBdr>
            <w:top w:val="none" w:sz="0" w:space="0" w:color="auto"/>
            <w:left w:val="none" w:sz="0" w:space="0" w:color="auto"/>
            <w:bottom w:val="none" w:sz="0" w:space="0" w:color="auto"/>
            <w:right w:val="none" w:sz="0" w:space="0" w:color="auto"/>
          </w:divBdr>
        </w:div>
        <w:div w:id="2047753878">
          <w:marLeft w:val="0"/>
          <w:marRight w:val="0"/>
          <w:marTop w:val="0"/>
          <w:marBottom w:val="0"/>
          <w:divBdr>
            <w:top w:val="none" w:sz="0" w:space="0" w:color="auto"/>
            <w:left w:val="none" w:sz="0" w:space="0" w:color="auto"/>
            <w:bottom w:val="none" w:sz="0" w:space="0" w:color="auto"/>
            <w:right w:val="none" w:sz="0" w:space="0" w:color="auto"/>
          </w:divBdr>
        </w:div>
        <w:div w:id="895897361">
          <w:marLeft w:val="0"/>
          <w:marRight w:val="0"/>
          <w:marTop w:val="0"/>
          <w:marBottom w:val="0"/>
          <w:divBdr>
            <w:top w:val="none" w:sz="0" w:space="0" w:color="auto"/>
            <w:left w:val="none" w:sz="0" w:space="0" w:color="auto"/>
            <w:bottom w:val="none" w:sz="0" w:space="0" w:color="auto"/>
            <w:right w:val="none" w:sz="0" w:space="0" w:color="auto"/>
          </w:divBdr>
        </w:div>
        <w:div w:id="401559371">
          <w:marLeft w:val="0"/>
          <w:marRight w:val="0"/>
          <w:marTop w:val="0"/>
          <w:marBottom w:val="0"/>
          <w:divBdr>
            <w:top w:val="none" w:sz="0" w:space="0" w:color="auto"/>
            <w:left w:val="none" w:sz="0" w:space="0" w:color="auto"/>
            <w:bottom w:val="none" w:sz="0" w:space="0" w:color="auto"/>
            <w:right w:val="none" w:sz="0" w:space="0" w:color="auto"/>
          </w:divBdr>
        </w:div>
        <w:div w:id="756294083">
          <w:marLeft w:val="0"/>
          <w:marRight w:val="0"/>
          <w:marTop w:val="0"/>
          <w:marBottom w:val="0"/>
          <w:divBdr>
            <w:top w:val="none" w:sz="0" w:space="0" w:color="auto"/>
            <w:left w:val="none" w:sz="0" w:space="0" w:color="auto"/>
            <w:bottom w:val="none" w:sz="0" w:space="0" w:color="auto"/>
            <w:right w:val="none" w:sz="0" w:space="0" w:color="auto"/>
          </w:divBdr>
        </w:div>
        <w:div w:id="1462383344">
          <w:marLeft w:val="0"/>
          <w:marRight w:val="0"/>
          <w:marTop w:val="0"/>
          <w:marBottom w:val="0"/>
          <w:divBdr>
            <w:top w:val="none" w:sz="0" w:space="0" w:color="auto"/>
            <w:left w:val="none" w:sz="0" w:space="0" w:color="auto"/>
            <w:bottom w:val="none" w:sz="0" w:space="0" w:color="auto"/>
            <w:right w:val="none" w:sz="0" w:space="0" w:color="auto"/>
          </w:divBdr>
        </w:div>
        <w:div w:id="230892556">
          <w:marLeft w:val="0"/>
          <w:marRight w:val="0"/>
          <w:marTop w:val="0"/>
          <w:marBottom w:val="0"/>
          <w:divBdr>
            <w:top w:val="none" w:sz="0" w:space="0" w:color="auto"/>
            <w:left w:val="none" w:sz="0" w:space="0" w:color="auto"/>
            <w:bottom w:val="none" w:sz="0" w:space="0" w:color="auto"/>
            <w:right w:val="none" w:sz="0" w:space="0" w:color="auto"/>
          </w:divBdr>
        </w:div>
      </w:divsChild>
    </w:div>
    <w:div w:id="214434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ilvia.gregorcova@employment.gov.sk" TargetMode="External"/><Relationship Id="rId4" Type="http://schemas.openxmlformats.org/officeDocument/2006/relationships/styles" Target="styles.xml"/><Relationship Id="rId9" Type="http://schemas.openxmlformats.org/officeDocument/2006/relationships/hyperlink" Target="mailto:luboslav.svoboda@employment.gov.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DE604AA-3EED-4220-8C89-54EC4CC30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4958</Words>
  <Characters>28261</Characters>
  <Application>Microsoft Office Word</Application>
  <DocSecurity>0</DocSecurity>
  <Lines>235</Lines>
  <Paragraphs>66</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33153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OPTP</cp:lastModifiedBy>
  <cp:revision>9</cp:revision>
  <dcterms:created xsi:type="dcterms:W3CDTF">2025-02-14T16:49:00Z</dcterms:created>
  <dcterms:modified xsi:type="dcterms:W3CDTF">2025-02-19T15:28:00Z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