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529F" w14:textId="77777777" w:rsidR="008D2887" w:rsidRPr="0006041F" w:rsidRDefault="00A2127E" w:rsidP="00A43E3A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604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42311C" w:rsidRPr="000604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566BFF65" w14:textId="77777777" w:rsidR="008D2887" w:rsidRPr="0006041F" w:rsidRDefault="008D2887" w:rsidP="00A43E3A">
      <w:pPr>
        <w:spacing w:after="240" w:line="240" w:lineRule="auto"/>
        <w:rPr>
          <w:rFonts w:ascii="Times New Roman" w:hAnsi="Times New Roman"/>
          <w:iCs/>
          <w:sz w:val="24"/>
          <w:szCs w:val="24"/>
        </w:rPr>
      </w:pPr>
      <w:r w:rsidRPr="0006041F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78BAA7E2" w14:textId="77777777" w:rsidR="00A43E3A" w:rsidRPr="00F729C5" w:rsidRDefault="00A43E3A" w:rsidP="00A43E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 xml:space="preserve">Ministerstvo pôdohospodárstva a rozvoja vidieka Slovenskej republiky predkladá návrh nariadenia vlády Slovenskej republiky, ktorým sa mení a dopĺňa nariadenie vlády Slovenskej republiky č. 436/2022 Z. z., ktorým sa ustanovujú pravidlá poskytovania podpory </w:t>
      </w:r>
      <w:r>
        <w:t>v </w:t>
      </w:r>
      <w:r w:rsidRPr="00F729C5">
        <w:t>poľnohospodárstve formou priamych platieb v znení neskorších predpisov (ďalej len „návrh nariadenia vlády“) ako iniciatívny materiál podľa § 2 ods. 1 písm. k) zákona č. 19/2002 Z. z., ktorým sa ustanovujú podmienky vydávania aproximačných nariadení vlády Slovenskej republiky v znení zákona č. 207/2002 Z. z.</w:t>
      </w:r>
    </w:p>
    <w:p w14:paraId="2BC76E8E" w14:textId="0128B5AE" w:rsidR="00A43E3A" w:rsidRPr="00F729C5" w:rsidRDefault="00A43E3A" w:rsidP="00A43E3A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729C5">
        <w:t xml:space="preserve">Cieľom návrhu nariadenia vlády </w:t>
      </w:r>
      <w:r w:rsidRPr="00F729C5">
        <w:rPr>
          <w:color w:val="000000" w:themeColor="text1"/>
        </w:rPr>
        <w:t>je implementácia nariadenia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 2024/1468, 24. 5. 2024). Cieľom návrhu nariadenia vlády je taktiež novelizácia príslušných ustanovení nariadenia vlády z dôvodu zosúladenia s</w:t>
      </w:r>
      <w:r>
        <w:rPr>
          <w:color w:val="000000" w:themeColor="text1"/>
        </w:rPr>
        <w:t> právne záväznými aktami Európskej únie a </w:t>
      </w:r>
      <w:r w:rsidRPr="00F729C5">
        <w:rPr>
          <w:color w:val="000000" w:themeColor="text1"/>
        </w:rPr>
        <w:t xml:space="preserve">modifikovaným Strategickým </w:t>
      </w:r>
      <w:r>
        <w:rPr>
          <w:color w:val="000000" w:themeColor="text1"/>
        </w:rPr>
        <w:t>plánom S</w:t>
      </w:r>
      <w:r w:rsidRPr="00F729C5">
        <w:rPr>
          <w:color w:val="000000" w:themeColor="text1"/>
        </w:rPr>
        <w:t xml:space="preserve">poločnej poľnohospodárskej politiky 2023 – </w:t>
      </w:r>
      <w:r>
        <w:rPr>
          <w:color w:val="000000" w:themeColor="text1"/>
        </w:rPr>
        <w:t xml:space="preserve">2027 </w:t>
      </w:r>
      <w:r w:rsidR="00AF5BDB">
        <w:rPr>
          <w:color w:val="000000" w:themeColor="text1"/>
        </w:rPr>
        <w:t xml:space="preserve">(ďalej len „strategický plán“) </w:t>
      </w:r>
      <w:r>
        <w:rPr>
          <w:color w:val="000000" w:themeColor="text1"/>
        </w:rPr>
        <w:t>a </w:t>
      </w:r>
      <w:r w:rsidRPr="00F729C5">
        <w:rPr>
          <w:color w:val="000000" w:themeColor="text1"/>
        </w:rPr>
        <w:t>precizovanie ustanovení s cieľom zabe</w:t>
      </w:r>
      <w:r>
        <w:rPr>
          <w:color w:val="000000" w:themeColor="text1"/>
        </w:rPr>
        <w:t>zpečiť ich jednoznačnú</w:t>
      </w:r>
      <w:r w:rsidRPr="00F729C5">
        <w:rPr>
          <w:color w:val="000000" w:themeColor="text1"/>
        </w:rPr>
        <w:t xml:space="preserve"> </w:t>
      </w:r>
      <w:r>
        <w:rPr>
          <w:color w:val="000000" w:themeColor="text1"/>
        </w:rPr>
        <w:t>aplikáciu</w:t>
      </w:r>
      <w:r w:rsidRPr="00F729C5">
        <w:rPr>
          <w:color w:val="000000" w:themeColor="text1"/>
        </w:rPr>
        <w:t xml:space="preserve"> aj </w:t>
      </w:r>
      <w:r>
        <w:rPr>
          <w:color w:val="000000" w:themeColor="text1"/>
        </w:rPr>
        <w:t>v nadväznosti na </w:t>
      </w:r>
      <w:r w:rsidRPr="00F729C5">
        <w:rPr>
          <w:color w:val="000000" w:themeColor="text1"/>
        </w:rPr>
        <w:t>potrebu zjednodušenia aplikačnej praxe.</w:t>
      </w:r>
    </w:p>
    <w:p w14:paraId="1CE91554" w14:textId="77777777" w:rsidR="00A43E3A" w:rsidRPr="00F729C5" w:rsidRDefault="00A43E3A" w:rsidP="00A43E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 xml:space="preserve">Úpravy sa zameriavajú na zmeny, ktoré sú prospešné pre poľnohospodárov z hľadiska zníženia ich administratívneho a ekonomického zaťaženia, reagujú na skúsenosti poľnohospodárskych podnikov so zavádzaním novej podpory formou </w:t>
      </w:r>
      <w:proofErr w:type="spellStart"/>
      <w:r w:rsidRPr="00F729C5">
        <w:t>celofarmovej</w:t>
      </w:r>
      <w:proofErr w:type="spellEnd"/>
      <w:r w:rsidRPr="00F729C5">
        <w:t xml:space="preserve"> </w:t>
      </w:r>
      <w:proofErr w:type="spellStart"/>
      <w:r w:rsidRPr="00F729C5">
        <w:t>eko</w:t>
      </w:r>
      <w:proofErr w:type="spellEnd"/>
      <w:r w:rsidRPr="00F729C5">
        <w:t xml:space="preserve">-schémy </w:t>
      </w:r>
      <w:r>
        <w:t>v rokoch</w:t>
      </w:r>
      <w:r w:rsidRPr="00F729C5">
        <w:t xml:space="preserve"> 2023 a 2024. Táto úprava povedie k zvýšeniu záujmu poľnohospodárskych podnikov pri zapojení sa do </w:t>
      </w:r>
      <w:proofErr w:type="spellStart"/>
      <w:r w:rsidRPr="00F729C5">
        <w:t>celofarmovej</w:t>
      </w:r>
      <w:proofErr w:type="spellEnd"/>
      <w:r w:rsidRPr="00F729C5">
        <w:t xml:space="preserve"> </w:t>
      </w:r>
      <w:proofErr w:type="spellStart"/>
      <w:r w:rsidRPr="00F729C5">
        <w:t>eko</w:t>
      </w:r>
      <w:proofErr w:type="spellEnd"/>
      <w:r w:rsidRPr="00F729C5">
        <w:t xml:space="preserve">-schémy, k vytvoreniu väčšieho priestoru pre </w:t>
      </w:r>
      <w:r>
        <w:t>biodiverzitu na národnej úrovni</w:t>
      </w:r>
      <w:r w:rsidRPr="00F729C5">
        <w:t xml:space="preserve"> ako aj k zvýšeniu počtu zvierat pre podporu zlepšenia životných podmienok zvierat podporou pastevného chovu.</w:t>
      </w:r>
    </w:p>
    <w:p w14:paraId="34E405E4" w14:textId="77777777" w:rsidR="00A43E3A" w:rsidRPr="00F729C5" w:rsidRDefault="00A43E3A" w:rsidP="00A43E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>Zmeny sa týkajú úpravy ustanovení týkajúcich sa neproduktívnych plôch a prvkov v súvislosti s úpravou ustanovenia normy dobrého poľnohospodárskeho a environmentálneho stavu pôdy DPEP 8 v nariadení vlády Slovenskej republiky č. 435/2022 Z. z., ktorým sa ustanovujú požiadavky na udržiavanie poľnohospodárskej plochy, aktívneho poľnohospodára a </w:t>
      </w:r>
      <w:proofErr w:type="spellStart"/>
      <w:r w:rsidRPr="00F729C5">
        <w:t>kondicionality</w:t>
      </w:r>
      <w:proofErr w:type="spellEnd"/>
      <w:r w:rsidRPr="00F729C5">
        <w:t xml:space="preserve"> (ďalej len nariadenie vlády č. 435/2022 Z. z.). Novela nariadenia vlády č. 435/2022 Z. z. je </w:t>
      </w:r>
      <w:r>
        <w:t>rovnako</w:t>
      </w:r>
      <w:r w:rsidRPr="00F729C5">
        <w:t xml:space="preserve"> v legislatívnom procese. Úpravy v návrhu nariadenia vlády sa týkajú aj definície chráneného územia, ďalej plochy, na ktorú možno poskytnúť podporu, úpravy členenia ornej pôdy </w:t>
      </w:r>
      <w:r>
        <w:t>v </w:t>
      </w:r>
      <w:r w:rsidRPr="00F729C5">
        <w:t xml:space="preserve">chránenom území, kde sa umožní nahradenie </w:t>
      </w:r>
      <w:proofErr w:type="spellStart"/>
      <w:r w:rsidRPr="00F729C5">
        <w:t>biopásov</w:t>
      </w:r>
      <w:proofErr w:type="spellEnd"/>
      <w:r w:rsidRPr="00F729C5">
        <w:t xml:space="preserve"> tzv. ostrovom biodiverzity, zjednotenie termínov obhospodarovania neproduktívnych plôch a prvkov. Zmena sa týka aj spôsobu obhospodarovania </w:t>
      </w:r>
      <w:proofErr w:type="spellStart"/>
      <w:r w:rsidRPr="00F729C5">
        <w:t>biopásov</w:t>
      </w:r>
      <w:proofErr w:type="spellEnd"/>
      <w:r w:rsidRPr="00F729C5">
        <w:t xml:space="preserve"> a termínu ich zrušenia bez povinnosti náhrady založením nových, zmeny manažmentu </w:t>
      </w:r>
      <w:proofErr w:type="spellStart"/>
      <w:r w:rsidRPr="00F729C5">
        <w:t>biopásov</w:t>
      </w:r>
      <w:proofErr w:type="spellEnd"/>
      <w:r w:rsidRPr="00F729C5">
        <w:t xml:space="preserve"> a neproduktívnych plôch pri eliminácii premnoženého hraboša poľného. Úpravou sa zároveň zvyšuje variabilita podielu zmesí osív pre opeľovače. </w:t>
      </w:r>
      <w:r>
        <w:t>Pri </w:t>
      </w:r>
      <w:r w:rsidRPr="00F729C5">
        <w:t xml:space="preserve">podmienkach týkajúcich sa zlepšenia štruktúry ornej pôdy sa zvyšuje čas pre zapravenie maštaľného hnoja do ornej pôdy a znižuje </w:t>
      </w:r>
      <w:r>
        <w:t xml:space="preserve">sa </w:t>
      </w:r>
      <w:r w:rsidRPr="00F729C5">
        <w:t xml:space="preserve">minimálna dávka kompostu pri použití šetrnejšieho obhospodarovania ornej pôdy </w:t>
      </w:r>
      <w:proofErr w:type="spellStart"/>
      <w:r w:rsidRPr="00F729C5">
        <w:t>regeneratívnym</w:t>
      </w:r>
      <w:proofErr w:type="spellEnd"/>
      <w:r w:rsidRPr="00F729C5">
        <w:t xml:space="preserve"> spôsobom a pri postupoch v zatrávnení </w:t>
      </w:r>
      <w:proofErr w:type="spellStart"/>
      <w:r w:rsidRPr="00F729C5">
        <w:t>medziradí</w:t>
      </w:r>
      <w:proofErr w:type="spellEnd"/>
      <w:r w:rsidRPr="00F729C5">
        <w:t xml:space="preserve"> vinohradov sa zavádza výnimka na plochy vo vinohradoch v reštrukturalizácii alebo konverzii a</w:t>
      </w:r>
      <w:r>
        <w:t> vo </w:t>
      </w:r>
      <w:r w:rsidRPr="00F729C5">
        <w:t xml:space="preserve">výsadbe, ktoré budú vyňaté z podpory a bez povinnosti uplatňovania postupov </w:t>
      </w:r>
      <w:proofErr w:type="spellStart"/>
      <w:r w:rsidRPr="00F729C5">
        <w:t>celofarmovej</w:t>
      </w:r>
      <w:proofErr w:type="spellEnd"/>
      <w:r w:rsidRPr="00F729C5">
        <w:t xml:space="preserve"> </w:t>
      </w:r>
      <w:proofErr w:type="spellStart"/>
      <w:r w:rsidRPr="00F729C5">
        <w:t>eko</w:t>
      </w:r>
      <w:proofErr w:type="spellEnd"/>
      <w:r w:rsidRPr="00F729C5">
        <w:t xml:space="preserve">-schémy. V rámci obhospodarovania trvalého trávneho porastu sa zruší </w:t>
      </w:r>
      <w:r>
        <w:t>tzv. neskorší</w:t>
      </w:r>
      <w:r w:rsidRPr="00F729C5">
        <w:t xml:space="preserve"> termín </w:t>
      </w:r>
      <w:r w:rsidRPr="00F729C5">
        <w:lastRenderedPageBreak/>
        <w:t>kosenia a zvyšujú sa možnosti manažmentu udržiavania porastu prostredníct</w:t>
      </w:r>
      <w:r>
        <w:t xml:space="preserve">vom </w:t>
      </w:r>
      <w:proofErr w:type="spellStart"/>
      <w:r>
        <w:t>mulčovania</w:t>
      </w:r>
      <w:proofErr w:type="spellEnd"/>
      <w:r>
        <w:t xml:space="preserve"> na </w:t>
      </w:r>
      <w:r w:rsidRPr="00F729C5">
        <w:t>obmedzenej ploche. V prípade pastevného chovu bude umožnené prihlásiť sa s jednotlivými zvieratami vo všetkých kategóriách zvierat.</w:t>
      </w:r>
    </w:p>
    <w:p w14:paraId="2AC2D585" w14:textId="1A213783" w:rsidR="00A43E3A" w:rsidRDefault="00A43E3A" w:rsidP="00A43E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 xml:space="preserve">V rámci viazanej podpory príjmu sa menia najmenšie počty jedincov na hektár pri niektorých vybraných druhoch ovocia. Tieto zmeny môžu posilniť flexibilitu a ekonomickú udržateľnosť pestovania ovocných druhov v rôznych podmienkach a ide o zmeny, ktoré reflektujú bežnú agrotechnickú prax. </w:t>
      </w:r>
    </w:p>
    <w:p w14:paraId="075B49A0" w14:textId="18C06F3F" w:rsidR="000240A2" w:rsidRPr="000240A2" w:rsidRDefault="000240A2" w:rsidP="00024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9C5">
        <w:rPr>
          <w:rFonts w:ascii="Times New Roman" w:hAnsi="Times New Roman"/>
          <w:sz w:val="24"/>
          <w:szCs w:val="24"/>
        </w:rPr>
        <w:t>Účinnosť návrhu nariadenia vlády sa navrhuje od 1. januára 2025, aby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zabezpečil dostatočný čas na oboznámenie sa prijímateľov podpôr s navrhovanými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úpravami v podmienkach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podporovaných opatrení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na základe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druhej modifikácie strategického plánu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navrhovanými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9C5">
        <w:rPr>
          <w:rFonts w:ascii="Times New Roman" w:hAnsi="Times New Roman"/>
          <w:sz w:val="24"/>
          <w:szCs w:val="24"/>
        </w:rPr>
        <w:t>úpravami, ktoré vyplynuli z poznatkov z aplikačnej praxe</w:t>
      </w:r>
      <w:r>
        <w:rPr>
          <w:rFonts w:ascii="Times New Roman" w:hAnsi="Times New Roman"/>
          <w:sz w:val="24"/>
          <w:szCs w:val="24"/>
        </w:rPr>
        <w:t>,</w:t>
      </w:r>
      <w:r w:rsidRPr="00F729C5">
        <w:rPr>
          <w:rFonts w:ascii="Times New Roman" w:hAnsi="Times New Roman"/>
          <w:sz w:val="24"/>
          <w:szCs w:val="24"/>
        </w:rPr>
        <w:t xml:space="preserve"> a aby sa zabezpečil dostatočný čas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F729C5">
        <w:rPr>
          <w:rFonts w:ascii="Times New Roman" w:hAnsi="Times New Roman"/>
          <w:sz w:val="24"/>
          <w:szCs w:val="24"/>
        </w:rPr>
        <w:t>administráciu žiadostí o poskytnutie podpôr v roku 2025.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662FB55B" w14:textId="01F12672" w:rsidR="003941B6" w:rsidRPr="0006041F" w:rsidRDefault="003941B6" w:rsidP="003941B6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06041F">
        <w:t>Návrh nariadenia vlády bude mať pozitívny vplyv na podnikateľské prostredie a na životné prostredie. Návrh nariadenia vlády nebude mať vplyvy na rozpočet verejnej správy, sociálne vplyvy, vplyvy na informatizáciu spoločnosti, vplyvy na sl</w:t>
      </w:r>
      <w:r w:rsidR="00FE528D" w:rsidRPr="0006041F">
        <w:t>užby verejnej správy pre občana</w:t>
      </w:r>
      <w:r w:rsidR="00FE528D" w:rsidRPr="0006041F">
        <w:br/>
      </w:r>
      <w:r w:rsidRPr="0006041F">
        <w:t>a ani vplyvy na manželstvo, rodičovstvo a rodinu.</w:t>
      </w:r>
    </w:p>
    <w:p w14:paraId="318E394C" w14:textId="489FF722" w:rsidR="009307B1" w:rsidRDefault="003941B6" w:rsidP="003941B6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06041F">
        <w:t xml:space="preserve">Návrh nariadenia vlády je v súlade s Ústavou Slovenskej republiky, ústavnými zákonmi, nálezmi Ústavného súdu </w:t>
      </w:r>
      <w:r w:rsidR="00EE594A">
        <w:t xml:space="preserve">Slovenskej republiky, zákonmi a </w:t>
      </w:r>
      <w:r w:rsidRPr="0006041F">
        <w:t>ostatnými všeobecne záväznými právnymi predpismi, medzinárodnými zmluvami a inými medzinárodnými dokumentmi, ktorými je Slovenská republika viazaná, ako aj s právne záväznými aktmi Európskej únie.</w:t>
      </w:r>
    </w:p>
    <w:p w14:paraId="1F2ACC6C" w14:textId="72BBCED3" w:rsidR="008A3EA3" w:rsidRPr="003941B6" w:rsidRDefault="008A3EA3" w:rsidP="002A5C03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351DDA">
        <w:t xml:space="preserve">Návrh nariadenia vlády nebude predmetom </w:t>
      </w:r>
      <w:proofErr w:type="spellStart"/>
      <w:r w:rsidRPr="00351DDA">
        <w:t>vnútrokomunitárneho</w:t>
      </w:r>
      <w:proofErr w:type="spellEnd"/>
      <w:r w:rsidRPr="00351DDA">
        <w:t xml:space="preserve"> pripomienkového konania.</w:t>
      </w:r>
    </w:p>
    <w:sectPr w:rsidR="008A3EA3" w:rsidRPr="003941B6" w:rsidSect="00487139">
      <w:footerReference w:type="default" r:id="rId12"/>
      <w:pgSz w:w="12240" w:h="15840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E594" w14:textId="77777777" w:rsidR="00CE37F1" w:rsidRDefault="00CE37F1" w:rsidP="00D46ABE">
      <w:pPr>
        <w:spacing w:after="0" w:line="240" w:lineRule="auto"/>
      </w:pPr>
      <w:r>
        <w:separator/>
      </w:r>
    </w:p>
  </w:endnote>
  <w:endnote w:type="continuationSeparator" w:id="0">
    <w:p w14:paraId="6E723D87" w14:textId="77777777" w:rsidR="00CE37F1" w:rsidRDefault="00CE37F1" w:rsidP="00D46ABE">
      <w:pPr>
        <w:spacing w:after="0" w:line="240" w:lineRule="auto"/>
      </w:pPr>
      <w:r>
        <w:continuationSeparator/>
      </w:r>
    </w:p>
  </w:endnote>
  <w:endnote w:type="continuationNotice" w:id="1">
    <w:p w14:paraId="75720465" w14:textId="77777777" w:rsidR="00CE37F1" w:rsidRDefault="00CE3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501C7297" w14:textId="6502FFAB" w:rsidR="0061359E" w:rsidRPr="00140B19" w:rsidRDefault="008E12D0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140B19">
          <w:rPr>
            <w:rFonts w:ascii="Times New Roman" w:hAnsi="Times New Roman"/>
            <w:sz w:val="24"/>
            <w:szCs w:val="24"/>
          </w:rPr>
          <w:fldChar w:fldCharType="begin"/>
        </w:r>
        <w:r w:rsidR="008D2887" w:rsidRPr="00140B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0B19">
          <w:rPr>
            <w:rFonts w:ascii="Times New Roman" w:hAnsi="Times New Roman"/>
            <w:sz w:val="24"/>
            <w:szCs w:val="24"/>
          </w:rPr>
          <w:fldChar w:fldCharType="separate"/>
        </w:r>
        <w:r w:rsidR="000240A2">
          <w:rPr>
            <w:rFonts w:ascii="Times New Roman" w:hAnsi="Times New Roman"/>
            <w:noProof/>
            <w:sz w:val="24"/>
            <w:szCs w:val="24"/>
          </w:rPr>
          <w:t>1</w:t>
        </w:r>
        <w:r w:rsidRPr="00140B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7C3A" w14:textId="77777777" w:rsidR="00CE37F1" w:rsidRDefault="00CE37F1" w:rsidP="00D46ABE">
      <w:pPr>
        <w:spacing w:after="0" w:line="240" w:lineRule="auto"/>
      </w:pPr>
      <w:r>
        <w:separator/>
      </w:r>
    </w:p>
  </w:footnote>
  <w:footnote w:type="continuationSeparator" w:id="0">
    <w:p w14:paraId="1E7262D7" w14:textId="77777777" w:rsidR="00CE37F1" w:rsidRDefault="00CE37F1" w:rsidP="00D46ABE">
      <w:pPr>
        <w:spacing w:after="0" w:line="240" w:lineRule="auto"/>
      </w:pPr>
      <w:r>
        <w:continuationSeparator/>
      </w:r>
    </w:p>
  </w:footnote>
  <w:footnote w:type="continuationNotice" w:id="1">
    <w:p w14:paraId="1CF29D24" w14:textId="77777777" w:rsidR="00CE37F1" w:rsidRDefault="00CE37F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018C"/>
    <w:rsid w:val="00021D8C"/>
    <w:rsid w:val="000240A2"/>
    <w:rsid w:val="00024D2B"/>
    <w:rsid w:val="00054EBA"/>
    <w:rsid w:val="0006041F"/>
    <w:rsid w:val="000658F3"/>
    <w:rsid w:val="00067B2D"/>
    <w:rsid w:val="00073BB8"/>
    <w:rsid w:val="00080D86"/>
    <w:rsid w:val="000970CB"/>
    <w:rsid w:val="000A7308"/>
    <w:rsid w:val="000B2151"/>
    <w:rsid w:val="000D4E47"/>
    <w:rsid w:val="000D54A2"/>
    <w:rsid w:val="000E4D17"/>
    <w:rsid w:val="000F3645"/>
    <w:rsid w:val="000F74C3"/>
    <w:rsid w:val="001007CA"/>
    <w:rsid w:val="00114E63"/>
    <w:rsid w:val="00140B19"/>
    <w:rsid w:val="00142AF6"/>
    <w:rsid w:val="001553B2"/>
    <w:rsid w:val="00160714"/>
    <w:rsid w:val="0016268D"/>
    <w:rsid w:val="0019512F"/>
    <w:rsid w:val="001B5437"/>
    <w:rsid w:val="001B6DA9"/>
    <w:rsid w:val="001C6E5A"/>
    <w:rsid w:val="001E496F"/>
    <w:rsid w:val="001F7398"/>
    <w:rsid w:val="00201231"/>
    <w:rsid w:val="00205ED7"/>
    <w:rsid w:val="00206D14"/>
    <w:rsid w:val="00220C33"/>
    <w:rsid w:val="00222728"/>
    <w:rsid w:val="0022430E"/>
    <w:rsid w:val="00235720"/>
    <w:rsid w:val="00246C24"/>
    <w:rsid w:val="00260917"/>
    <w:rsid w:val="00266717"/>
    <w:rsid w:val="0027340B"/>
    <w:rsid w:val="002745C8"/>
    <w:rsid w:val="002A5C03"/>
    <w:rsid w:val="002B0589"/>
    <w:rsid w:val="002E21F3"/>
    <w:rsid w:val="002F0EFD"/>
    <w:rsid w:val="002F313C"/>
    <w:rsid w:val="003039CD"/>
    <w:rsid w:val="00304BE4"/>
    <w:rsid w:val="00304C6E"/>
    <w:rsid w:val="003217A9"/>
    <w:rsid w:val="0032719F"/>
    <w:rsid w:val="00342E0E"/>
    <w:rsid w:val="003862FF"/>
    <w:rsid w:val="00391194"/>
    <w:rsid w:val="00391E2A"/>
    <w:rsid w:val="003941B6"/>
    <w:rsid w:val="003A057A"/>
    <w:rsid w:val="003A2A4C"/>
    <w:rsid w:val="003B25EC"/>
    <w:rsid w:val="003B5626"/>
    <w:rsid w:val="003C5810"/>
    <w:rsid w:val="003D1959"/>
    <w:rsid w:val="003D3F8B"/>
    <w:rsid w:val="003E7018"/>
    <w:rsid w:val="003F7769"/>
    <w:rsid w:val="004068EB"/>
    <w:rsid w:val="00417A6F"/>
    <w:rsid w:val="0042311C"/>
    <w:rsid w:val="004467A9"/>
    <w:rsid w:val="0046148D"/>
    <w:rsid w:val="00487139"/>
    <w:rsid w:val="004A1445"/>
    <w:rsid w:val="004D4CE6"/>
    <w:rsid w:val="004E262D"/>
    <w:rsid w:val="004E4A80"/>
    <w:rsid w:val="00507242"/>
    <w:rsid w:val="00525B35"/>
    <w:rsid w:val="005261FB"/>
    <w:rsid w:val="00540859"/>
    <w:rsid w:val="00544025"/>
    <w:rsid w:val="005654B7"/>
    <w:rsid w:val="00567A14"/>
    <w:rsid w:val="00570965"/>
    <w:rsid w:val="00584D15"/>
    <w:rsid w:val="00594B9F"/>
    <w:rsid w:val="005B45C1"/>
    <w:rsid w:val="005C19F5"/>
    <w:rsid w:val="005C63D4"/>
    <w:rsid w:val="005D0FF8"/>
    <w:rsid w:val="005D3285"/>
    <w:rsid w:val="005F0694"/>
    <w:rsid w:val="005F3096"/>
    <w:rsid w:val="00600F65"/>
    <w:rsid w:val="00601FB8"/>
    <w:rsid w:val="00603055"/>
    <w:rsid w:val="00607213"/>
    <w:rsid w:val="0061359E"/>
    <w:rsid w:val="006275BA"/>
    <w:rsid w:val="00641147"/>
    <w:rsid w:val="00657301"/>
    <w:rsid w:val="006679E1"/>
    <w:rsid w:val="00671C84"/>
    <w:rsid w:val="00686D04"/>
    <w:rsid w:val="006B793A"/>
    <w:rsid w:val="006E2A4E"/>
    <w:rsid w:val="006F5A43"/>
    <w:rsid w:val="006F7D4A"/>
    <w:rsid w:val="00723F6F"/>
    <w:rsid w:val="00727F28"/>
    <w:rsid w:val="007306C7"/>
    <w:rsid w:val="0073240C"/>
    <w:rsid w:val="00734620"/>
    <w:rsid w:val="00753F0D"/>
    <w:rsid w:val="00795255"/>
    <w:rsid w:val="007B2D86"/>
    <w:rsid w:val="007B41D8"/>
    <w:rsid w:val="007C57E7"/>
    <w:rsid w:val="007D7CE0"/>
    <w:rsid w:val="007E2A55"/>
    <w:rsid w:val="00801686"/>
    <w:rsid w:val="00814718"/>
    <w:rsid w:val="00817137"/>
    <w:rsid w:val="00825D5F"/>
    <w:rsid w:val="008302AF"/>
    <w:rsid w:val="00835228"/>
    <w:rsid w:val="008409CC"/>
    <w:rsid w:val="00845710"/>
    <w:rsid w:val="0086345A"/>
    <w:rsid w:val="008722C6"/>
    <w:rsid w:val="008A0611"/>
    <w:rsid w:val="008A3EA3"/>
    <w:rsid w:val="008B2076"/>
    <w:rsid w:val="008B3C82"/>
    <w:rsid w:val="008C505B"/>
    <w:rsid w:val="008D2887"/>
    <w:rsid w:val="008E12D0"/>
    <w:rsid w:val="008E503F"/>
    <w:rsid w:val="008F6992"/>
    <w:rsid w:val="00907F32"/>
    <w:rsid w:val="009100DF"/>
    <w:rsid w:val="009105D5"/>
    <w:rsid w:val="00920B0D"/>
    <w:rsid w:val="009307B1"/>
    <w:rsid w:val="00955EA9"/>
    <w:rsid w:val="0096212F"/>
    <w:rsid w:val="009813A2"/>
    <w:rsid w:val="009A5274"/>
    <w:rsid w:val="009C69CB"/>
    <w:rsid w:val="009C7E88"/>
    <w:rsid w:val="009D6E77"/>
    <w:rsid w:val="009D7120"/>
    <w:rsid w:val="009F1C26"/>
    <w:rsid w:val="00A0598F"/>
    <w:rsid w:val="00A2127E"/>
    <w:rsid w:val="00A36244"/>
    <w:rsid w:val="00A42247"/>
    <w:rsid w:val="00A43E3A"/>
    <w:rsid w:val="00A50F95"/>
    <w:rsid w:val="00A52CAE"/>
    <w:rsid w:val="00A57C3B"/>
    <w:rsid w:val="00A60E57"/>
    <w:rsid w:val="00A7671A"/>
    <w:rsid w:val="00A8454A"/>
    <w:rsid w:val="00A933AB"/>
    <w:rsid w:val="00A97CFC"/>
    <w:rsid w:val="00A97E22"/>
    <w:rsid w:val="00AB1A9B"/>
    <w:rsid w:val="00AB3E69"/>
    <w:rsid w:val="00AB719A"/>
    <w:rsid w:val="00AC4025"/>
    <w:rsid w:val="00AD0557"/>
    <w:rsid w:val="00AD7B26"/>
    <w:rsid w:val="00AF5BDB"/>
    <w:rsid w:val="00B0309B"/>
    <w:rsid w:val="00B13A25"/>
    <w:rsid w:val="00B522A4"/>
    <w:rsid w:val="00B55F10"/>
    <w:rsid w:val="00B56105"/>
    <w:rsid w:val="00B76118"/>
    <w:rsid w:val="00B83C06"/>
    <w:rsid w:val="00B84D33"/>
    <w:rsid w:val="00B85372"/>
    <w:rsid w:val="00B94114"/>
    <w:rsid w:val="00BA6E98"/>
    <w:rsid w:val="00BC60F0"/>
    <w:rsid w:val="00BD039D"/>
    <w:rsid w:val="00BD4C1A"/>
    <w:rsid w:val="00BD5ED5"/>
    <w:rsid w:val="00BE7744"/>
    <w:rsid w:val="00C070BC"/>
    <w:rsid w:val="00C14CE1"/>
    <w:rsid w:val="00C22758"/>
    <w:rsid w:val="00C27477"/>
    <w:rsid w:val="00C27EA3"/>
    <w:rsid w:val="00C35BD1"/>
    <w:rsid w:val="00C364F3"/>
    <w:rsid w:val="00CA3777"/>
    <w:rsid w:val="00CD31FA"/>
    <w:rsid w:val="00CE37F1"/>
    <w:rsid w:val="00CF2063"/>
    <w:rsid w:val="00CF26D6"/>
    <w:rsid w:val="00D0266F"/>
    <w:rsid w:val="00D21540"/>
    <w:rsid w:val="00D26547"/>
    <w:rsid w:val="00D33E89"/>
    <w:rsid w:val="00D356C4"/>
    <w:rsid w:val="00D35BAE"/>
    <w:rsid w:val="00D36CAD"/>
    <w:rsid w:val="00D4424E"/>
    <w:rsid w:val="00D46864"/>
    <w:rsid w:val="00D46ABE"/>
    <w:rsid w:val="00D55DC6"/>
    <w:rsid w:val="00D72169"/>
    <w:rsid w:val="00D777F7"/>
    <w:rsid w:val="00D832A6"/>
    <w:rsid w:val="00D84FEB"/>
    <w:rsid w:val="00D9359D"/>
    <w:rsid w:val="00DA075E"/>
    <w:rsid w:val="00DA2F6E"/>
    <w:rsid w:val="00DA3B2A"/>
    <w:rsid w:val="00DC6D66"/>
    <w:rsid w:val="00DD0650"/>
    <w:rsid w:val="00DE5BAD"/>
    <w:rsid w:val="00DE6E9A"/>
    <w:rsid w:val="00DF7743"/>
    <w:rsid w:val="00E20C63"/>
    <w:rsid w:val="00E2587C"/>
    <w:rsid w:val="00E263D6"/>
    <w:rsid w:val="00E271C4"/>
    <w:rsid w:val="00E460B1"/>
    <w:rsid w:val="00E473BF"/>
    <w:rsid w:val="00E526E3"/>
    <w:rsid w:val="00E553F8"/>
    <w:rsid w:val="00E70536"/>
    <w:rsid w:val="00E837A2"/>
    <w:rsid w:val="00E87EFE"/>
    <w:rsid w:val="00EE2D0D"/>
    <w:rsid w:val="00EE3E5B"/>
    <w:rsid w:val="00EE594A"/>
    <w:rsid w:val="00EF6D76"/>
    <w:rsid w:val="00F22C13"/>
    <w:rsid w:val="00F41CDA"/>
    <w:rsid w:val="00F43709"/>
    <w:rsid w:val="00F505E1"/>
    <w:rsid w:val="00F649E1"/>
    <w:rsid w:val="00F67648"/>
    <w:rsid w:val="00F76D79"/>
    <w:rsid w:val="00F81E42"/>
    <w:rsid w:val="00FA583B"/>
    <w:rsid w:val="00FB517E"/>
    <w:rsid w:val="00FB7363"/>
    <w:rsid w:val="00FD0891"/>
    <w:rsid w:val="00FD5DE1"/>
    <w:rsid w:val="00FE528D"/>
    <w:rsid w:val="00FE7495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D82"/>
  <w15:docId w15:val="{2A7442CF-3FC2-49E0-BC22-21DB091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75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6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64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364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4F3"/>
    <w:rPr>
      <w:rFonts w:ascii="Calibri" w:eastAsia="Times New Roman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D4E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text="4. Dôvodová správa - všeobecná časť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4. Dôvodová správa - všeobecná časť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9C43FC3-8C05-416A-9AB6-FDB125F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34</cp:revision>
  <cp:lastPrinted>2024-11-05T08:02:00Z</cp:lastPrinted>
  <dcterms:created xsi:type="dcterms:W3CDTF">2023-11-11T18:42:00Z</dcterms:created>
  <dcterms:modified xsi:type="dcterms:W3CDTF">2024-12-06T13:24:00Z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5. 1. 2023, 11:53</vt:lpwstr>
  </property>
  <property fmtid="{D5CDD505-2E9C-101B-9397-08002B2CF9AE}" pid="58" name="FSC#SKEDITIONREG@103.510:curruserrolegroup">
    <vt:lpwstr>Sekcia legislatívy</vt:lpwstr>
  </property>
  <property fmtid="{D5CDD505-2E9C-101B-9397-08002B2CF9AE}" pid="59" name="FSC#SKEDITIONREG@103.510:currusersubst">
    <vt:lpwstr>Mgr. Martin Illáš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5. 1. 2023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5.1.2023, 11:53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05.01.2023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*COO.2296.100.2.2905233*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vedúci</vt:lpwstr>
  </property>
  <property fmtid="{D5CDD505-2E9C-101B-9397-08002B2CF9AE}" pid="355" name="FSC#COOELAK@1.1001:CurrentUserEmail">
    <vt:lpwstr>martin.illas@land.gov.sk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COO.2296.100.2.2905233</vt:lpwstr>
  </property>
  <property fmtid="{D5CDD505-2E9C-101B-9397-08002B2CF9AE}" pid="387" name="FSC#FSCFOLIO@1.1001:docpropproject">
    <vt:lpwstr/>
  </property>
</Properties>
</file>