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8BA2B" w14:textId="77777777" w:rsidR="00B77E9E" w:rsidRPr="00902A80" w:rsidRDefault="00B77E9E" w:rsidP="00B77E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redpis.nadpis"/>
      <w:bookmarkStart w:id="1" w:name="predpis.datum"/>
      <w:r w:rsidRPr="00902A80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45CAC6E8" w14:textId="77777777" w:rsidR="00B77E9E" w:rsidRPr="00902A80" w:rsidRDefault="00B77E9E" w:rsidP="00B77E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D9078" w14:textId="77777777" w:rsidR="00B77E9E" w:rsidRPr="00902A80" w:rsidRDefault="00B77E9E" w:rsidP="00B77E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80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14:paraId="47DC0B6F" w14:textId="77777777" w:rsidR="00B77E9E" w:rsidRPr="00902A80" w:rsidRDefault="00B77E9E" w:rsidP="00B77E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F71DF" w14:textId="77777777" w:rsidR="00B77E9E" w:rsidRPr="00902A80" w:rsidRDefault="00B77E9E" w:rsidP="00B77E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80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68B05BF7" w14:textId="77777777" w:rsidR="00B77E9E" w:rsidRPr="001B4D58" w:rsidRDefault="00B77E9E" w:rsidP="00B77E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4F868" w14:textId="77777777" w:rsidR="00B77E9E" w:rsidRPr="001B4D58" w:rsidRDefault="00B77E9E" w:rsidP="00B77E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D58">
        <w:rPr>
          <w:rFonts w:ascii="Times New Roman" w:hAnsi="Times New Roman" w:cs="Times New Roman"/>
          <w:b/>
          <w:sz w:val="24"/>
          <w:szCs w:val="24"/>
        </w:rPr>
        <w:t>z ... 2024,</w:t>
      </w:r>
    </w:p>
    <w:bookmarkEnd w:id="1"/>
    <w:p w14:paraId="2F7A9A47" w14:textId="77777777" w:rsidR="00B77E9E" w:rsidRPr="001B4D58" w:rsidRDefault="00B77E9E" w:rsidP="00B77E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6359537" w14:textId="3529CDB7" w:rsidR="00B77E9E" w:rsidRDefault="00B77E9E" w:rsidP="00B77E9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b/>
          <w:color w:val="000000"/>
          <w:sz w:val="24"/>
          <w:szCs w:val="24"/>
        </w:rPr>
        <w:t>ktorým sa mení a dopĺňa nariadenie vlády Slovenskej republiky č. 435/2022 Z. z., ktorým sa ustanovujú požiadavky na udržiavanie poľnohospodárskej plochy, aktívneho poľnohospodára a </w:t>
      </w:r>
      <w:proofErr w:type="spellStart"/>
      <w:r w:rsidRPr="001B4D58">
        <w:rPr>
          <w:rFonts w:ascii="Times New Roman" w:hAnsi="Times New Roman" w:cs="Times New Roman"/>
          <w:b/>
          <w:color w:val="000000"/>
          <w:sz w:val="24"/>
          <w:szCs w:val="24"/>
        </w:rPr>
        <w:t>kondicionality</w:t>
      </w:r>
      <w:proofErr w:type="spellEnd"/>
      <w:r w:rsidRPr="001B4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 znení neskorších predpisov</w:t>
      </w:r>
    </w:p>
    <w:p w14:paraId="1FC5BFB2" w14:textId="002D7DAF" w:rsidR="00B77E9E" w:rsidRDefault="00B77E9E" w:rsidP="00B77E9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3B5500" w14:textId="77777777" w:rsidR="00B77E9E" w:rsidRPr="001B4D58" w:rsidRDefault="00B77E9E" w:rsidP="00B77E9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277A1C7" w14:textId="4C53E0DC" w:rsidR="004F6158" w:rsidRPr="001B4D58" w:rsidRDefault="00FD1F4A" w:rsidP="00526EB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Vláda Slovenskej republiky podľa </w:t>
      </w:r>
      <w:hyperlink r:id="rId9" w:anchor="paragraf-2.odsek-1.pismeno-k">
        <w:r w:rsidRPr="001B4D58">
          <w:rPr>
            <w:rFonts w:ascii="Times New Roman" w:hAnsi="Times New Roman" w:cs="Times New Roman"/>
            <w:sz w:val="24"/>
            <w:szCs w:val="24"/>
          </w:rPr>
          <w:t>§ 2 ods. 1 písm. k) zákona č. 19/2002 Z. z.</w:t>
        </w:r>
      </w:hyperlink>
      <w:bookmarkStart w:id="2" w:name="predpis.text"/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, ktorým sa ustanovujú podmienky vydávania aproximačných nariadení vlády Slovenskej republiky </w:t>
      </w:r>
      <w:r w:rsidR="00526EB6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v znení zákona č. 207/2002 Z. z. nariaďuje:</w:t>
      </w:r>
      <w:bookmarkEnd w:id="2"/>
    </w:p>
    <w:p w14:paraId="428603E5" w14:textId="77777777" w:rsidR="00540BEB" w:rsidRPr="001B4D58" w:rsidRDefault="00540BEB" w:rsidP="003E405F">
      <w:pPr>
        <w:spacing w:after="0" w:line="264" w:lineRule="auto"/>
        <w:ind w:left="1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agraf-1.oznacenie"/>
      <w:bookmarkStart w:id="4" w:name="paragraf-1"/>
    </w:p>
    <w:p w14:paraId="2A502F4D" w14:textId="77777777" w:rsidR="00DF4C23" w:rsidRPr="009F1BBC" w:rsidRDefault="00DF4C23" w:rsidP="003E405F">
      <w:pPr>
        <w:spacing w:after="0" w:line="264" w:lineRule="auto"/>
        <w:ind w:left="1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BBC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14:paraId="613375E9" w14:textId="29037887" w:rsidR="00DF4C23" w:rsidRPr="001B4D58" w:rsidRDefault="00DF4C23" w:rsidP="007A76E1">
      <w:pPr>
        <w:spacing w:before="120" w:after="0"/>
        <w:ind w:left="119" w:firstLine="59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predpis.clanok-1.odsek-1.oznacenie"/>
      <w:bookmarkEnd w:id="5"/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Nariadenie vlády Slovenskej republiky č. </w:t>
      </w:r>
      <w:hyperlink r:id="rId10">
        <w:r w:rsidRPr="001B4D58">
          <w:rPr>
            <w:rFonts w:ascii="Times New Roman" w:hAnsi="Times New Roman" w:cs="Times New Roman"/>
            <w:sz w:val="24"/>
            <w:szCs w:val="24"/>
          </w:rPr>
          <w:t>435/2022 Z. z.</w:t>
        </w:r>
      </w:hyperlink>
      <w:bookmarkStart w:id="6" w:name="predpis.clanok-1.odsek-1.text"/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, ktorým sa ustanovujú </w:t>
      </w:r>
      <w:r w:rsidR="0089632C" w:rsidRPr="001B4D58">
        <w:rPr>
          <w:rFonts w:ascii="Times New Roman" w:hAnsi="Times New Roman" w:cs="Times New Roman"/>
          <w:color w:val="000000"/>
          <w:sz w:val="24"/>
          <w:szCs w:val="24"/>
        </w:rPr>
        <w:t>požiadavky na udržiavanie poľnohospodárskej plochy, aktívneho poľnohospodára a</w:t>
      </w:r>
      <w:r w:rsidR="005553C8" w:rsidRPr="001B4D5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89632C" w:rsidRPr="001B4D58">
        <w:rPr>
          <w:rFonts w:ascii="Times New Roman" w:hAnsi="Times New Roman" w:cs="Times New Roman"/>
          <w:color w:val="000000"/>
          <w:sz w:val="24"/>
          <w:szCs w:val="24"/>
        </w:rPr>
        <w:t>kondicionality</w:t>
      </w:r>
      <w:proofErr w:type="spellEnd"/>
      <w:r w:rsidR="005553C8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DFE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v znení nariadenia vlády Slovenskej republiky č. 515/2023 Z. z. a nariadenia vlády Slovenskej republiky č. 222/2024 Z. z.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sa mení a dopĺňa takto:</w:t>
      </w:r>
      <w:bookmarkEnd w:id="6"/>
    </w:p>
    <w:p w14:paraId="5E57DEBB" w14:textId="503EE2B8" w:rsidR="002E58DB" w:rsidRPr="001B4D58" w:rsidRDefault="003B4B8C" w:rsidP="00360AC2">
      <w:pPr>
        <w:pStyle w:val="Odsekzoznamu"/>
        <w:numPr>
          <w:ilvl w:val="0"/>
          <w:numId w:val="2"/>
        </w:numPr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121240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20CD7" w:rsidRPr="001B4D5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21240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141" w:rsidRPr="001B4D58">
        <w:rPr>
          <w:rFonts w:ascii="Times New Roman" w:hAnsi="Times New Roman" w:cs="Times New Roman"/>
          <w:color w:val="000000"/>
          <w:sz w:val="24"/>
          <w:szCs w:val="24"/>
        </w:rPr>
        <w:t>ods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920CD7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E96537">
        <w:rPr>
          <w:rFonts w:ascii="Times New Roman" w:hAnsi="Times New Roman" w:cs="Times New Roman"/>
          <w:color w:val="000000"/>
          <w:sz w:val="24"/>
          <w:szCs w:val="24"/>
        </w:rPr>
        <w:t xml:space="preserve"> znie</w:t>
      </w:r>
      <w:r w:rsidR="00672371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6D39FA3" w14:textId="5164E082" w:rsidR="00E96537" w:rsidRPr="00E96537" w:rsidRDefault="00E96537" w:rsidP="00E96537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„(5) Ak ide o trvalý trávny porast, poľnohospodár udržiava poľnohospodársku plochu kosením alebo spásaním a prvú agrotechnickú operáciu vykoná do 31. augusta s výnimkou prípadov, ak sú určené odlišné spôsoby a termíny údržby podľa osobitných </w:t>
      </w:r>
      <w:r w:rsidR="00A654CB">
        <w:rPr>
          <w:rFonts w:ascii="Times New Roman" w:hAnsi="Times New Roman" w:cs="Times New Roman"/>
          <w:color w:val="000000"/>
          <w:sz w:val="24"/>
          <w:szCs w:val="24"/>
        </w:rPr>
        <w:t>predpisov</w:t>
      </w:r>
      <w:r w:rsidR="003B4B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369A" w:rsidRPr="00D736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Pr="00D736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b</w:t>
      </w:r>
      <w:r w:rsidRPr="00D736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 Ak vzhľadom na nepriaznivé klimatické podmienky nemožno prvú agrotechnickú operác</w:t>
      </w:r>
      <w:r w:rsidR="00A654CB">
        <w:rPr>
          <w:rFonts w:ascii="Times New Roman" w:hAnsi="Times New Roman" w:cs="Times New Roman"/>
          <w:color w:val="000000"/>
          <w:sz w:val="24"/>
          <w:szCs w:val="24"/>
        </w:rPr>
        <w:t>iu vykonať v určených termínoch,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 túto skutočnosť poľnohospodár oznámi Pôdohospodársk</w:t>
      </w:r>
      <w:r w:rsidR="00A654CB">
        <w:rPr>
          <w:rFonts w:ascii="Times New Roman" w:hAnsi="Times New Roman" w:cs="Times New Roman"/>
          <w:color w:val="000000"/>
          <w:sz w:val="24"/>
          <w:szCs w:val="24"/>
        </w:rPr>
        <w:t xml:space="preserve">ej platobnej agentúre v 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termíne </w:t>
      </w:r>
      <w:r w:rsidR="00A654CB">
        <w:rPr>
          <w:rFonts w:ascii="Times New Roman" w:hAnsi="Times New Roman" w:cs="Times New Roman"/>
          <w:color w:val="000000"/>
          <w:sz w:val="24"/>
          <w:szCs w:val="24"/>
        </w:rPr>
        <w:t xml:space="preserve">určenom podľa prvej vety 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a prvú agrotechnickú operáciu vykoná bezodkladne po tom, čo pominuli dôvody, pre ktoré nemohol vykonať prvú agrotechnickú operáciu v určenom termíne. Doplnkovo k udržiavaniu plochy kosením alebo spásaním podľa prvej vety možno vykonať aj </w:t>
      </w:r>
      <w:proofErr w:type="spellStart"/>
      <w:r w:rsidRPr="00E96537">
        <w:rPr>
          <w:rFonts w:ascii="Times New Roman" w:hAnsi="Times New Roman" w:cs="Times New Roman"/>
          <w:color w:val="000000"/>
          <w:sz w:val="24"/>
          <w:szCs w:val="24"/>
        </w:rPr>
        <w:t>mulčovanie</w:t>
      </w:r>
      <w:proofErr w:type="spellEnd"/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96537">
        <w:rPr>
          <w:rFonts w:ascii="Times New Roman" w:hAnsi="Times New Roman" w:cs="Times New Roman"/>
          <w:color w:val="000000"/>
          <w:sz w:val="24"/>
          <w:szCs w:val="24"/>
        </w:rPr>
        <w:t>mulčovanie</w:t>
      </w:r>
      <w:proofErr w:type="spellEnd"/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 predstavuje také udržiavanie poľnohospodárskej plochy, pri ktorom každý pozemok musí byť obhospodarovaný kosením alebo spásaním ako hlavnou agrotechnickou operáciou a vykonáva sa iba ako vedľajšia činnosť po vykonaní alebo pred vykonaním hlavnej agrotechnickej operácie. V prípade pasenia musia byť na poľnohospodárskej ploche odstránené nespasené časti</w:t>
      </w:r>
      <w:r w:rsidR="00233158" w:rsidRPr="002331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10c</w:t>
      </w:r>
      <w:r w:rsidR="002331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 alebo nedopasky</w:t>
      </w:r>
      <w:r w:rsidR="003B4B8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965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10c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) to neplatí, ak ponechanie nespasených častí alebo </w:t>
      </w:r>
      <w:proofErr w:type="spellStart"/>
      <w:r w:rsidRPr="00E96537">
        <w:rPr>
          <w:rFonts w:ascii="Times New Roman" w:hAnsi="Times New Roman" w:cs="Times New Roman"/>
          <w:color w:val="000000"/>
          <w:sz w:val="24"/>
          <w:szCs w:val="24"/>
        </w:rPr>
        <w:t>nedopaskov</w:t>
      </w:r>
      <w:proofErr w:type="spellEnd"/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 vyplýva zo schválenej dokumentácie ochrany prírody</w:t>
      </w:r>
      <w:r w:rsidRPr="00E965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>) alebo rozhodnutia štátneho orgánu ochrany prírody a krajiny. Poľnohospodár do 14 dní po kosení odstrá</w:t>
      </w:r>
      <w:r>
        <w:rPr>
          <w:rFonts w:ascii="Times New Roman" w:hAnsi="Times New Roman" w:cs="Times New Roman"/>
          <w:color w:val="000000"/>
          <w:sz w:val="24"/>
          <w:szCs w:val="24"/>
        </w:rPr>
        <w:t>ni pokosenú hmotu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1F9FFFB7" w14:textId="3F7D5CE0" w:rsidR="00E96537" w:rsidRPr="00E96537" w:rsidRDefault="00E96537" w:rsidP="00E96537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Poznámky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 pod čiarou k odkaz</w:t>
      </w:r>
      <w:r w:rsidR="003B4B8C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 10b </w:t>
      </w:r>
      <w:r>
        <w:rPr>
          <w:rFonts w:ascii="Times New Roman" w:hAnsi="Times New Roman" w:cs="Times New Roman"/>
          <w:color w:val="000000"/>
          <w:sz w:val="24"/>
          <w:szCs w:val="24"/>
        </w:rPr>
        <w:t>a 10c znejú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5A1C1E" w14:textId="5821DE9B" w:rsidR="00BE0600" w:rsidRPr="001B4D58" w:rsidRDefault="00E96537" w:rsidP="00E96537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53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1660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10b</w:t>
      </w:r>
      <w:r w:rsidRPr="00E96537">
        <w:rPr>
          <w:rFonts w:ascii="Times New Roman" w:hAnsi="Times New Roman" w:cs="Times New Roman"/>
          <w:color w:val="000000"/>
          <w:sz w:val="24"/>
          <w:szCs w:val="24"/>
        </w:rPr>
        <w:t xml:space="preserve">) § 18 nariadenia vlády Slovenskej republiky č. 436/2022 Z. z., ktorým sa ustanovujú pravidlá poskytovania podpory v poľnohospodárstve formou priamych platieb v znení nariadenia vlády Slovenskej republiky č. .../2024 </w:t>
      </w:r>
      <w:r w:rsidR="00187F42" w:rsidRPr="001B4D58">
        <w:rPr>
          <w:rFonts w:ascii="Times New Roman" w:hAnsi="Times New Roman" w:cs="Times New Roman"/>
          <w:color w:val="000000"/>
          <w:sz w:val="24"/>
          <w:szCs w:val="24"/>
        </w:rPr>
        <w:t>Z. z</w:t>
      </w:r>
      <w:r w:rsidR="00BE0600" w:rsidRPr="001B4D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753E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FFA724" w14:textId="03F09B50" w:rsidR="00E96537" w:rsidRDefault="00D057B4" w:rsidP="00E96537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29 ods. 2 písm. d)</w:t>
      </w:r>
      <w:r w:rsidR="0075705D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a k) a</w:t>
      </w:r>
      <w:r w:rsidR="00C347A9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§ 32 ods. 2 písm. b)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79C" w:rsidRPr="001B4D58">
        <w:rPr>
          <w:rFonts w:ascii="Times New Roman" w:hAnsi="Times New Roman" w:cs="Times New Roman"/>
          <w:color w:val="000000"/>
          <w:sz w:val="24"/>
          <w:szCs w:val="24"/>
        </w:rPr>
        <w:t>nariad</w:t>
      </w:r>
      <w:r w:rsidR="00815586">
        <w:rPr>
          <w:rFonts w:ascii="Times New Roman" w:hAnsi="Times New Roman" w:cs="Times New Roman"/>
          <w:color w:val="000000"/>
          <w:sz w:val="24"/>
          <w:szCs w:val="24"/>
        </w:rPr>
        <w:t>enia vlády Slovenskej republiky</w:t>
      </w:r>
      <w:r w:rsidR="008155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579C" w:rsidRPr="001B4D58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3/2023 Z.</w:t>
      </w:r>
      <w:r w:rsidR="0075705D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="0075705D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v znení nariadenia vlády Slovenskej republiky č. 407/2023 Z. z.</w:t>
      </w:r>
    </w:p>
    <w:p w14:paraId="327FB08F" w14:textId="2F62E0E8" w:rsidR="00E96537" w:rsidRPr="00D84E02" w:rsidRDefault="00E96537" w:rsidP="00E96537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0c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090559">
        <w:rPr>
          <w:rFonts w:ascii="Times New Roman" w:hAnsi="Times New Roman" w:cs="Times New Roman"/>
          <w:color w:val="000000"/>
          <w:sz w:val="24"/>
          <w:szCs w:val="24"/>
        </w:rPr>
        <w:t>19 ods. 3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nariadenia vlády Slovenskej republiky č. 436/2022 Z. z.,</w:t>
      </w:r>
      <w:r w:rsidRPr="001B4D58">
        <w:rPr>
          <w:rFonts w:ascii="Times New Roman" w:hAnsi="Times New Roman" w:cs="Times New Roman"/>
          <w:sz w:val="24"/>
          <w:szCs w:val="24"/>
        </w:rPr>
        <w:t xml:space="preserve">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ktorým sa ustanovujú pravidlá poskytovania podpory v poľnohospodárstve formou priamych platieb v znení nariadenia vlády Slovenskej </w:t>
      </w:r>
      <w:r w:rsidRPr="00D84E02">
        <w:rPr>
          <w:rFonts w:ascii="Times New Roman" w:hAnsi="Times New Roman" w:cs="Times New Roman"/>
          <w:color w:val="000000"/>
          <w:sz w:val="24"/>
          <w:szCs w:val="24"/>
        </w:rPr>
        <w:t>republiky č. .../2024 Z. z.“.</w:t>
      </w:r>
    </w:p>
    <w:p w14:paraId="2DF02B66" w14:textId="1581FC61" w:rsidR="00D36303" w:rsidRPr="00D84E02" w:rsidRDefault="00D36303" w:rsidP="00D36303">
      <w:pPr>
        <w:pStyle w:val="Odsekzoznamu"/>
        <w:numPr>
          <w:ilvl w:val="0"/>
          <w:numId w:val="2"/>
        </w:numPr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E02">
        <w:rPr>
          <w:rFonts w:ascii="Times New Roman" w:hAnsi="Times New Roman" w:cs="Times New Roman"/>
          <w:color w:val="000000"/>
          <w:sz w:val="24"/>
          <w:szCs w:val="24"/>
        </w:rPr>
        <w:t>V § 4 ods. 3</w:t>
      </w:r>
      <w:r w:rsidR="00D267AC" w:rsidRPr="00D84E02">
        <w:rPr>
          <w:rFonts w:ascii="Times New Roman" w:hAnsi="Times New Roman" w:cs="Times New Roman"/>
          <w:color w:val="000000"/>
          <w:sz w:val="24"/>
          <w:szCs w:val="24"/>
        </w:rPr>
        <w:t xml:space="preserve"> a 7</w:t>
      </w:r>
      <w:r w:rsidRPr="00D84E02">
        <w:rPr>
          <w:rFonts w:ascii="Times New Roman" w:hAnsi="Times New Roman" w:cs="Times New Roman"/>
          <w:color w:val="000000"/>
          <w:sz w:val="24"/>
          <w:szCs w:val="24"/>
        </w:rPr>
        <w:t xml:space="preserve"> sa slovo „násobok“ nahrádza slovom „súčin“.</w:t>
      </w:r>
    </w:p>
    <w:p w14:paraId="36BBD155" w14:textId="77777777" w:rsidR="00CB2F26" w:rsidRPr="00D84E02" w:rsidRDefault="00CB2F26" w:rsidP="00CB2F26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38FB3" w14:textId="38413B4E" w:rsidR="00CB2F26" w:rsidRPr="001F5B6F" w:rsidRDefault="00CB2F26" w:rsidP="00D36303">
      <w:pPr>
        <w:pStyle w:val="Odsekzoznamu"/>
        <w:numPr>
          <w:ilvl w:val="0"/>
          <w:numId w:val="2"/>
        </w:numPr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B6F">
        <w:rPr>
          <w:rFonts w:ascii="Times New Roman" w:hAnsi="Times New Roman" w:cs="Times New Roman"/>
          <w:sz w:val="24"/>
          <w:szCs w:val="24"/>
        </w:rPr>
        <w:t xml:space="preserve">V § 4 ods. 5 písm. a) sa </w:t>
      </w:r>
      <w:r w:rsidR="00582C75" w:rsidRPr="001F5B6F">
        <w:rPr>
          <w:rFonts w:ascii="Times New Roman" w:hAnsi="Times New Roman" w:cs="Times New Roman"/>
          <w:sz w:val="24"/>
          <w:szCs w:val="24"/>
        </w:rPr>
        <w:t>vypúšťa slovo „</w:t>
      </w:r>
      <w:r w:rsidR="003750E2" w:rsidRPr="001F5B6F">
        <w:rPr>
          <w:rFonts w:ascii="Times New Roman" w:hAnsi="Times New Roman" w:cs="Times New Roman"/>
          <w:sz w:val="24"/>
          <w:szCs w:val="24"/>
        </w:rPr>
        <w:t>poľnohospodárskeho</w:t>
      </w:r>
      <w:r w:rsidR="00582C75" w:rsidRPr="001F5B6F">
        <w:rPr>
          <w:rFonts w:ascii="Times New Roman" w:hAnsi="Times New Roman" w:cs="Times New Roman"/>
          <w:sz w:val="24"/>
          <w:szCs w:val="24"/>
        </w:rPr>
        <w:t xml:space="preserve">“ a </w:t>
      </w:r>
      <w:r w:rsidRPr="001F5B6F">
        <w:rPr>
          <w:rFonts w:ascii="Times New Roman" w:hAnsi="Times New Roman" w:cs="Times New Roman"/>
          <w:sz w:val="24"/>
          <w:szCs w:val="24"/>
        </w:rPr>
        <w:t xml:space="preserve">nad slovo „podniku“ </w:t>
      </w:r>
      <w:r w:rsidR="00582C75" w:rsidRPr="001F5B6F">
        <w:rPr>
          <w:rFonts w:ascii="Times New Roman" w:hAnsi="Times New Roman" w:cs="Times New Roman"/>
          <w:sz w:val="24"/>
          <w:szCs w:val="24"/>
        </w:rPr>
        <w:t xml:space="preserve">sa umiestňuje </w:t>
      </w:r>
      <w:r w:rsidRPr="001F5B6F">
        <w:rPr>
          <w:rFonts w:ascii="Times New Roman" w:hAnsi="Times New Roman" w:cs="Times New Roman"/>
          <w:sz w:val="24"/>
          <w:szCs w:val="24"/>
        </w:rPr>
        <w:t>odkaz 12ba.</w:t>
      </w:r>
    </w:p>
    <w:p w14:paraId="74AB05B8" w14:textId="77777777" w:rsidR="00CB2F26" w:rsidRPr="001F5B6F" w:rsidRDefault="00CB2F26" w:rsidP="00CB2F26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998C3E" w14:textId="77777777" w:rsidR="00CB2F26" w:rsidRPr="001F5B6F" w:rsidRDefault="00CB2F26" w:rsidP="00CB2F26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B6F">
        <w:rPr>
          <w:rFonts w:ascii="Times New Roman" w:hAnsi="Times New Roman" w:cs="Times New Roman"/>
          <w:sz w:val="24"/>
          <w:szCs w:val="24"/>
        </w:rPr>
        <w:t>Poznámka pod čiarou k odkazu 12ba znie:</w:t>
      </w:r>
    </w:p>
    <w:p w14:paraId="3E33675D" w14:textId="2ED82CC6" w:rsidR="00CB2F26" w:rsidRPr="001F5B6F" w:rsidRDefault="00CB2F26" w:rsidP="00CB2F26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B6F">
        <w:rPr>
          <w:rFonts w:ascii="Times New Roman" w:hAnsi="Times New Roman" w:cs="Times New Roman"/>
          <w:sz w:val="24"/>
          <w:szCs w:val="24"/>
        </w:rPr>
        <w:t>„</w:t>
      </w:r>
      <w:r w:rsidRPr="001F5B6F">
        <w:rPr>
          <w:rFonts w:ascii="Times New Roman" w:hAnsi="Times New Roman" w:cs="Times New Roman"/>
          <w:sz w:val="24"/>
          <w:szCs w:val="24"/>
          <w:vertAlign w:val="superscript"/>
        </w:rPr>
        <w:t>12ba</w:t>
      </w:r>
      <w:r w:rsidRPr="001F5B6F">
        <w:rPr>
          <w:rFonts w:ascii="Times New Roman" w:hAnsi="Times New Roman" w:cs="Times New Roman"/>
          <w:sz w:val="24"/>
          <w:szCs w:val="24"/>
        </w:rPr>
        <w:t xml:space="preserve">) Čl. 3 </w:t>
      </w:r>
      <w:r w:rsidR="00582C75" w:rsidRPr="001F5B6F">
        <w:rPr>
          <w:rFonts w:ascii="Times New Roman" w:hAnsi="Times New Roman" w:cs="Times New Roman"/>
          <w:sz w:val="24"/>
          <w:szCs w:val="24"/>
        </w:rPr>
        <w:t>druhý bod</w:t>
      </w:r>
      <w:r w:rsidRPr="001F5B6F">
        <w:rPr>
          <w:rFonts w:ascii="Times New Roman" w:hAnsi="Times New Roman" w:cs="Times New Roman"/>
          <w:sz w:val="24"/>
          <w:szCs w:val="24"/>
        </w:rPr>
        <w:t xml:space="preserve"> nariadenia (EÚ) 2021/2115 v platnom znení.“.</w:t>
      </w:r>
    </w:p>
    <w:p w14:paraId="77387439" w14:textId="77777777" w:rsidR="00C3155F" w:rsidRPr="001B4D58" w:rsidRDefault="00C3155F" w:rsidP="00C3155F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E4E16" w14:textId="6E8C7E6C" w:rsidR="00686715" w:rsidRPr="001B4D58" w:rsidRDefault="00B53430" w:rsidP="004A4D36">
      <w:pPr>
        <w:pStyle w:val="Odsekzoznamu"/>
        <w:numPr>
          <w:ilvl w:val="0"/>
          <w:numId w:val="2"/>
        </w:numPr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1774C9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2040AF" w:rsidRPr="001B4D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774C9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0AF" w:rsidRPr="001B4D58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EF2362" w:rsidRPr="001B4D5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37D44" w:rsidRPr="001B4D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40AF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r w:rsidR="00437D44" w:rsidRPr="001B4D58">
        <w:rPr>
          <w:rFonts w:ascii="Times New Roman" w:hAnsi="Times New Roman" w:cs="Times New Roman"/>
          <w:color w:val="000000"/>
          <w:sz w:val="24"/>
          <w:szCs w:val="24"/>
        </w:rPr>
        <w:t>sa slová „vysoká škola s poľnohospodárskym zameraním“ nahrádzajú slovami</w:t>
      </w:r>
      <w:r w:rsidR="001774C9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D44" w:rsidRPr="001B4D58">
        <w:rPr>
          <w:rFonts w:ascii="Times New Roman" w:hAnsi="Times New Roman" w:cs="Times New Roman"/>
          <w:sz w:val="24"/>
          <w:szCs w:val="24"/>
        </w:rPr>
        <w:t>„</w:t>
      </w:r>
      <w:r w:rsidR="00B26BE0" w:rsidRPr="001B4D58">
        <w:rPr>
          <w:rFonts w:ascii="Times New Roman" w:hAnsi="Times New Roman" w:cs="Times New Roman"/>
          <w:sz w:val="24"/>
          <w:szCs w:val="24"/>
        </w:rPr>
        <w:t>p</w:t>
      </w:r>
      <w:r w:rsidR="00B26BE0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rávnick</w:t>
      </w:r>
      <w:r w:rsidR="00437D44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B26BE0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osob</w:t>
      </w:r>
      <w:r w:rsidR="00437D44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B26BE0" w:rsidRPr="001B4D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="00B26BE0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uskutočňujúc</w:t>
      </w:r>
      <w:r w:rsidR="00437D44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B26BE0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výskum a</w:t>
      </w:r>
      <w:r w:rsidR="00DB08E4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6BE0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vývoj </w:t>
      </w:r>
      <w:r w:rsidR="00DB08E4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oblasti vedy a </w:t>
      </w:r>
      <w:r w:rsidR="00FF24B0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techniky podľa osobitného predpisu</w:t>
      </w:r>
      <w:r w:rsidR="00EF2362" w:rsidRPr="001B4D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12f</w:t>
      </w:r>
      <w:r w:rsidR="00EF2362" w:rsidRPr="001B4D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F24B0" w:rsidRPr="001B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“.</w:t>
      </w:r>
    </w:p>
    <w:p w14:paraId="478F3632" w14:textId="63CD48BB" w:rsidR="00686715" w:rsidRPr="001B4D58" w:rsidRDefault="00686715" w:rsidP="00EF2362">
      <w:pPr>
        <w:pStyle w:val="Textkomentra"/>
        <w:ind w:left="426"/>
        <w:rPr>
          <w:rFonts w:ascii="Times New Roman" w:hAnsi="Times New Roman" w:cs="Times New Roman"/>
          <w:sz w:val="24"/>
          <w:szCs w:val="24"/>
        </w:rPr>
      </w:pPr>
      <w:r w:rsidRPr="001B4D58">
        <w:rPr>
          <w:rFonts w:ascii="Times New Roman" w:hAnsi="Times New Roman" w:cs="Times New Roman"/>
          <w:sz w:val="24"/>
          <w:szCs w:val="24"/>
        </w:rPr>
        <w:t>Poznámk</w:t>
      </w:r>
      <w:r w:rsidR="00FF24B0" w:rsidRPr="001B4D58">
        <w:rPr>
          <w:rFonts w:ascii="Times New Roman" w:hAnsi="Times New Roman" w:cs="Times New Roman"/>
          <w:sz w:val="24"/>
          <w:szCs w:val="24"/>
        </w:rPr>
        <w:t>a</w:t>
      </w:r>
      <w:r w:rsidRPr="001B4D58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FF24B0" w:rsidRPr="001B4D58">
        <w:rPr>
          <w:rFonts w:ascii="Times New Roman" w:hAnsi="Times New Roman" w:cs="Times New Roman"/>
          <w:sz w:val="24"/>
          <w:szCs w:val="24"/>
        </w:rPr>
        <w:t>u</w:t>
      </w:r>
      <w:r w:rsidRPr="001B4D58">
        <w:rPr>
          <w:rFonts w:ascii="Times New Roman" w:hAnsi="Times New Roman" w:cs="Times New Roman"/>
          <w:sz w:val="24"/>
          <w:szCs w:val="24"/>
        </w:rPr>
        <w:t xml:space="preserve"> 12f</w:t>
      </w:r>
      <w:r w:rsidR="00FF24B0" w:rsidRPr="001B4D58">
        <w:rPr>
          <w:rFonts w:ascii="Times New Roman" w:hAnsi="Times New Roman" w:cs="Times New Roman"/>
          <w:sz w:val="24"/>
          <w:szCs w:val="24"/>
        </w:rPr>
        <w:t xml:space="preserve"> znie</w:t>
      </w:r>
      <w:r w:rsidRPr="001B4D58">
        <w:rPr>
          <w:rFonts w:ascii="Times New Roman" w:hAnsi="Times New Roman" w:cs="Times New Roman"/>
          <w:sz w:val="24"/>
          <w:szCs w:val="24"/>
        </w:rPr>
        <w:t>:</w:t>
      </w:r>
    </w:p>
    <w:p w14:paraId="782047F3" w14:textId="37FDF343" w:rsidR="00686715" w:rsidRPr="001B4D58" w:rsidRDefault="00686715" w:rsidP="00EF2362">
      <w:pPr>
        <w:pStyle w:val="Textkomentr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4D58">
        <w:rPr>
          <w:rFonts w:ascii="Times New Roman" w:hAnsi="Times New Roman" w:cs="Times New Roman"/>
          <w:sz w:val="24"/>
          <w:szCs w:val="24"/>
        </w:rPr>
        <w:t>„</w:t>
      </w:r>
      <w:r w:rsidR="004B1336" w:rsidRPr="001B4D58">
        <w:rPr>
          <w:rFonts w:ascii="Times New Roman" w:hAnsi="Times New Roman" w:cs="Times New Roman"/>
          <w:sz w:val="24"/>
          <w:szCs w:val="24"/>
          <w:vertAlign w:val="superscript"/>
        </w:rPr>
        <w:t>12f</w:t>
      </w:r>
      <w:r w:rsidR="004B1336" w:rsidRPr="001B4D58">
        <w:rPr>
          <w:rFonts w:ascii="Times New Roman" w:hAnsi="Times New Roman" w:cs="Times New Roman"/>
          <w:sz w:val="24"/>
          <w:szCs w:val="24"/>
        </w:rPr>
        <w:t xml:space="preserve">) </w:t>
      </w:r>
      <w:r w:rsidR="00FF24B0" w:rsidRPr="001B4D58">
        <w:rPr>
          <w:rFonts w:ascii="Times New Roman" w:hAnsi="Times New Roman" w:cs="Times New Roman"/>
          <w:sz w:val="24"/>
          <w:szCs w:val="24"/>
        </w:rPr>
        <w:t xml:space="preserve">§ 6 ods. 3 písm. d) a </w:t>
      </w:r>
      <w:r w:rsidR="004B1336" w:rsidRPr="001B4D58">
        <w:rPr>
          <w:rFonts w:ascii="Times New Roman" w:hAnsi="Times New Roman" w:cs="Times New Roman"/>
          <w:sz w:val="24"/>
          <w:szCs w:val="24"/>
        </w:rPr>
        <w:t xml:space="preserve">§ </w:t>
      </w:r>
      <w:r w:rsidR="00A356F6" w:rsidRPr="001B4D58">
        <w:rPr>
          <w:rFonts w:ascii="Times New Roman" w:hAnsi="Times New Roman" w:cs="Times New Roman"/>
          <w:sz w:val="24"/>
          <w:szCs w:val="24"/>
        </w:rPr>
        <w:t>7</w:t>
      </w:r>
      <w:r w:rsidR="004B1336" w:rsidRPr="001B4D58">
        <w:rPr>
          <w:rFonts w:ascii="Times New Roman" w:hAnsi="Times New Roman" w:cs="Times New Roman"/>
          <w:sz w:val="24"/>
          <w:szCs w:val="24"/>
        </w:rPr>
        <w:t xml:space="preserve"> zákona </w:t>
      </w:r>
      <w:r w:rsidR="000F215D" w:rsidRPr="001B4D58">
        <w:rPr>
          <w:rFonts w:ascii="Times New Roman" w:hAnsi="Times New Roman" w:cs="Times New Roman"/>
          <w:sz w:val="24"/>
          <w:szCs w:val="24"/>
        </w:rPr>
        <w:t xml:space="preserve">č. 172/2005 Z. z. </w:t>
      </w:r>
      <w:r w:rsidR="004B1336" w:rsidRPr="001B4D58">
        <w:rPr>
          <w:rFonts w:ascii="Times New Roman" w:hAnsi="Times New Roman" w:cs="Times New Roman"/>
          <w:sz w:val="24"/>
          <w:szCs w:val="24"/>
        </w:rPr>
        <w:t>o organizácii štátnej podpory výskumu a vývoja a o doplnení zákona č. 575/2001 Z. z. o</w:t>
      </w:r>
      <w:r w:rsidR="00815586">
        <w:rPr>
          <w:rFonts w:ascii="Times New Roman" w:hAnsi="Times New Roman" w:cs="Times New Roman"/>
          <w:sz w:val="24"/>
          <w:szCs w:val="24"/>
        </w:rPr>
        <w:t xml:space="preserve"> organizácii činnosti vlády</w:t>
      </w:r>
      <w:r w:rsidR="00815586">
        <w:rPr>
          <w:rFonts w:ascii="Times New Roman" w:hAnsi="Times New Roman" w:cs="Times New Roman"/>
          <w:sz w:val="24"/>
          <w:szCs w:val="24"/>
        </w:rPr>
        <w:br/>
      </w:r>
      <w:r w:rsidR="004B1336" w:rsidRPr="001B4D58">
        <w:rPr>
          <w:rFonts w:ascii="Times New Roman" w:hAnsi="Times New Roman" w:cs="Times New Roman"/>
          <w:sz w:val="24"/>
          <w:szCs w:val="24"/>
        </w:rPr>
        <w:t>a organizácii ústrednej štátnej správy v znení neskorších predpisov</w:t>
      </w:r>
      <w:r w:rsidR="000F215D" w:rsidRPr="001B4D58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FF24B0" w:rsidRPr="001B4D58">
        <w:rPr>
          <w:rFonts w:ascii="Times New Roman" w:hAnsi="Times New Roman" w:cs="Times New Roman"/>
          <w:sz w:val="24"/>
          <w:szCs w:val="24"/>
        </w:rPr>
        <w:t>.“.</w:t>
      </w:r>
    </w:p>
    <w:p w14:paraId="01661C48" w14:textId="75F2127C" w:rsidR="00242F19" w:rsidRPr="001B4D58" w:rsidRDefault="00242F19" w:rsidP="00242F19">
      <w:pPr>
        <w:pStyle w:val="Odsekzoznamu"/>
        <w:numPr>
          <w:ilvl w:val="0"/>
          <w:numId w:val="2"/>
        </w:numPr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4D58">
        <w:rPr>
          <w:rFonts w:ascii="Times New Roman" w:hAnsi="Times New Roman" w:cs="Times New Roman"/>
          <w:sz w:val="24"/>
          <w:szCs w:val="24"/>
        </w:rPr>
        <w:t>Za § 7</w:t>
      </w:r>
      <w:r w:rsidR="0096270B" w:rsidRPr="001B4D58">
        <w:rPr>
          <w:rFonts w:ascii="Times New Roman" w:hAnsi="Times New Roman" w:cs="Times New Roman"/>
          <w:sz w:val="24"/>
          <w:szCs w:val="24"/>
        </w:rPr>
        <w:t>a</w:t>
      </w:r>
      <w:r w:rsidRPr="001B4D58">
        <w:rPr>
          <w:rFonts w:ascii="Times New Roman" w:hAnsi="Times New Roman" w:cs="Times New Roman"/>
          <w:sz w:val="24"/>
          <w:szCs w:val="24"/>
        </w:rPr>
        <w:t xml:space="preserve"> sa vkladá § 7b, ktorý vrátane nadpisu znie:</w:t>
      </w:r>
    </w:p>
    <w:p w14:paraId="34E81482" w14:textId="0D11089F" w:rsidR="00DD63C2" w:rsidRPr="001B4D58" w:rsidRDefault="00DD63C2" w:rsidP="00DD63C2">
      <w:pPr>
        <w:pStyle w:val="Odsekzoznamu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8AA7780" w14:textId="4D1B23AB" w:rsidR="00DD63C2" w:rsidRPr="001B4D58" w:rsidRDefault="00DD63C2" w:rsidP="00DD63C2">
      <w:pPr>
        <w:pStyle w:val="Odsekzoznamu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5185C">
        <w:rPr>
          <w:rFonts w:ascii="Times New Roman" w:hAnsi="Times New Roman" w:cs="Times New Roman"/>
          <w:sz w:val="24"/>
          <w:szCs w:val="24"/>
        </w:rPr>
        <w:t>„</w:t>
      </w:r>
      <w:r w:rsidRPr="001B4D58">
        <w:rPr>
          <w:rFonts w:ascii="Times New Roman" w:hAnsi="Times New Roman" w:cs="Times New Roman"/>
          <w:b/>
          <w:sz w:val="24"/>
          <w:szCs w:val="24"/>
        </w:rPr>
        <w:t xml:space="preserve">§ 7b </w:t>
      </w:r>
    </w:p>
    <w:p w14:paraId="47827392" w14:textId="6CF326C9" w:rsidR="00DD63C2" w:rsidRPr="001B4D58" w:rsidRDefault="00DD63C2" w:rsidP="00DD63C2">
      <w:pPr>
        <w:pStyle w:val="Odsekzoznamu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B4D58">
        <w:rPr>
          <w:rFonts w:ascii="Times New Roman" w:hAnsi="Times New Roman" w:cs="Times New Roman"/>
          <w:b/>
          <w:sz w:val="24"/>
          <w:szCs w:val="24"/>
        </w:rPr>
        <w:t>Prechodné ustanovenie k úprav</w:t>
      </w:r>
      <w:r w:rsidR="00F83777" w:rsidRPr="001B4D58">
        <w:rPr>
          <w:rFonts w:ascii="Times New Roman" w:hAnsi="Times New Roman" w:cs="Times New Roman"/>
          <w:b/>
          <w:sz w:val="24"/>
          <w:szCs w:val="24"/>
        </w:rPr>
        <w:t>ám</w:t>
      </w:r>
      <w:r w:rsidRPr="001B4D58">
        <w:rPr>
          <w:rFonts w:ascii="Times New Roman" w:hAnsi="Times New Roman" w:cs="Times New Roman"/>
          <w:b/>
          <w:sz w:val="24"/>
          <w:szCs w:val="24"/>
        </w:rPr>
        <w:t xml:space="preserve"> účinn</w:t>
      </w:r>
      <w:r w:rsidR="00F83777" w:rsidRPr="001B4D58">
        <w:rPr>
          <w:rFonts w:ascii="Times New Roman" w:hAnsi="Times New Roman" w:cs="Times New Roman"/>
          <w:b/>
          <w:sz w:val="24"/>
          <w:szCs w:val="24"/>
        </w:rPr>
        <w:t>ým</w:t>
      </w:r>
      <w:r w:rsidRPr="001B4D58">
        <w:rPr>
          <w:rFonts w:ascii="Times New Roman" w:hAnsi="Times New Roman" w:cs="Times New Roman"/>
          <w:b/>
          <w:sz w:val="24"/>
          <w:szCs w:val="24"/>
        </w:rPr>
        <w:t xml:space="preserve"> od 1. januára 2025</w:t>
      </w:r>
    </w:p>
    <w:p w14:paraId="72988446" w14:textId="77777777" w:rsidR="00DD63C2" w:rsidRPr="001B4D58" w:rsidRDefault="00DD63C2" w:rsidP="00DD63C2">
      <w:pPr>
        <w:pStyle w:val="Odsekzoznamu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CB85C04" w14:textId="7036D45A" w:rsidR="00DD63C2" w:rsidRPr="001B4D58" w:rsidRDefault="00C001E2" w:rsidP="00EF236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4D58">
        <w:rPr>
          <w:rFonts w:ascii="Times New Roman" w:hAnsi="Times New Roman" w:cs="Times New Roman"/>
          <w:sz w:val="24"/>
          <w:szCs w:val="24"/>
        </w:rPr>
        <w:t xml:space="preserve">Podmienky poskytnutia podpory na základe žiadostí predložených </w:t>
      </w:r>
      <w:r w:rsidR="00CF12CA" w:rsidRPr="001B4D58">
        <w:rPr>
          <w:rFonts w:ascii="Times New Roman" w:hAnsi="Times New Roman" w:cs="Times New Roman"/>
          <w:sz w:val="24"/>
          <w:szCs w:val="24"/>
        </w:rPr>
        <w:t>v roku</w:t>
      </w:r>
      <w:r w:rsidRPr="001B4D58">
        <w:rPr>
          <w:rFonts w:ascii="Times New Roman" w:hAnsi="Times New Roman" w:cs="Times New Roman"/>
          <w:sz w:val="24"/>
          <w:szCs w:val="24"/>
        </w:rPr>
        <w:t xml:space="preserve"> 2024 sa posudzujú podľa </w:t>
      </w:r>
      <w:r w:rsidR="005067DD">
        <w:rPr>
          <w:rFonts w:ascii="Times New Roman" w:hAnsi="Times New Roman" w:cs="Times New Roman"/>
          <w:sz w:val="24"/>
          <w:szCs w:val="24"/>
        </w:rPr>
        <w:t>tohto nariadenia vlády v znení</w:t>
      </w:r>
      <w:r w:rsidR="005067DD" w:rsidRPr="00D17851">
        <w:rPr>
          <w:rFonts w:ascii="Times New Roman" w:hAnsi="Times New Roman" w:cs="Times New Roman"/>
          <w:sz w:val="24"/>
          <w:szCs w:val="24"/>
        </w:rPr>
        <w:t xml:space="preserve"> </w:t>
      </w:r>
      <w:r w:rsidR="00D63532" w:rsidRPr="001B4D58">
        <w:rPr>
          <w:rFonts w:ascii="Times New Roman" w:hAnsi="Times New Roman" w:cs="Times New Roman"/>
          <w:sz w:val="24"/>
          <w:szCs w:val="24"/>
        </w:rPr>
        <w:t>účinn</w:t>
      </w:r>
      <w:r w:rsidR="005067DD">
        <w:rPr>
          <w:rFonts w:ascii="Times New Roman" w:hAnsi="Times New Roman" w:cs="Times New Roman"/>
          <w:sz w:val="24"/>
          <w:szCs w:val="24"/>
        </w:rPr>
        <w:t>om</w:t>
      </w:r>
      <w:r w:rsidR="00D63532" w:rsidRPr="001B4D58">
        <w:rPr>
          <w:rFonts w:ascii="Times New Roman" w:hAnsi="Times New Roman" w:cs="Times New Roman"/>
          <w:sz w:val="24"/>
          <w:szCs w:val="24"/>
        </w:rPr>
        <w:t xml:space="preserve"> do 31. decembra 2024.</w:t>
      </w:r>
      <w:r w:rsidRPr="001B4D58">
        <w:rPr>
          <w:rFonts w:ascii="Times New Roman" w:hAnsi="Times New Roman" w:cs="Times New Roman"/>
          <w:sz w:val="24"/>
          <w:szCs w:val="24"/>
        </w:rPr>
        <w:t>“</w:t>
      </w:r>
      <w:r w:rsidR="00EF2362" w:rsidRPr="001B4D58">
        <w:rPr>
          <w:rFonts w:ascii="Times New Roman" w:hAnsi="Times New Roman" w:cs="Times New Roman"/>
          <w:sz w:val="24"/>
          <w:szCs w:val="24"/>
        </w:rPr>
        <w:t>.</w:t>
      </w:r>
    </w:p>
    <w:p w14:paraId="54B75778" w14:textId="77777777" w:rsidR="007B7B04" w:rsidRPr="001B4D58" w:rsidRDefault="007B7B04" w:rsidP="00DD63C2">
      <w:pPr>
        <w:pStyle w:val="Odsekzoznamu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1F3703C" w14:textId="72ADD674" w:rsidR="002601E6" w:rsidRPr="001B4D58" w:rsidRDefault="002601E6" w:rsidP="002601E6">
      <w:pPr>
        <w:pStyle w:val="Odsekzoznamu"/>
        <w:numPr>
          <w:ilvl w:val="0"/>
          <w:numId w:val="2"/>
        </w:numPr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sz w:val="24"/>
          <w:szCs w:val="24"/>
        </w:rPr>
        <w:t>V prílohe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č. 1 sa vypúšťa riadok, ktorý znie</w:t>
      </w:r>
      <w:r w:rsidR="00C468D3" w:rsidRPr="001B4D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„Gaštan jedlý </w:t>
      </w:r>
      <w:proofErr w:type="spellStart"/>
      <w:r w:rsidRPr="001B4D58">
        <w:rPr>
          <w:rFonts w:ascii="Times New Roman" w:hAnsi="Times New Roman" w:cs="Times New Roman"/>
          <w:color w:val="000000"/>
          <w:sz w:val="24"/>
          <w:szCs w:val="24"/>
        </w:rPr>
        <w:t>Castanea</w:t>
      </w:r>
      <w:proofErr w:type="spellEnd"/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D58">
        <w:rPr>
          <w:rFonts w:ascii="Times New Roman" w:hAnsi="Times New Roman" w:cs="Times New Roman"/>
          <w:color w:val="000000"/>
          <w:sz w:val="24"/>
          <w:szCs w:val="24"/>
        </w:rPr>
        <w:t>sativa</w:t>
      </w:r>
      <w:proofErr w:type="spellEnd"/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8“.</w:t>
      </w:r>
    </w:p>
    <w:p w14:paraId="3C0E0E1E" w14:textId="77777777" w:rsidR="00E4655E" w:rsidRPr="001B4D58" w:rsidRDefault="00E4655E" w:rsidP="00E4655E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74E1A" w14:textId="541DCB3C" w:rsidR="00F2071B" w:rsidRPr="001B4D58" w:rsidRDefault="002601E6" w:rsidP="002601E6">
      <w:pPr>
        <w:pStyle w:val="Odsekzoznamu"/>
        <w:numPr>
          <w:ilvl w:val="0"/>
          <w:numId w:val="2"/>
        </w:numPr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V prílohe č. 2 časti A</w:t>
      </w:r>
      <w:r w:rsidR="00CF12CA" w:rsidRPr="001B4D58">
        <w:rPr>
          <w:rFonts w:ascii="Times New Roman" w:hAnsi="Times New Roman" w:cs="Times New Roman"/>
          <w:color w:val="000000"/>
          <w:sz w:val="24"/>
          <w:szCs w:val="24"/>
        </w:rPr>
        <w:t> riadk</w:t>
      </w:r>
      <w:r w:rsidR="005B01BC" w:rsidRPr="001B4D5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F12CA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DPEP 2</w:t>
      </w:r>
      <w:r w:rsidR="00CF12CA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stĺp</w:t>
      </w:r>
      <w:r w:rsidR="005B01BC" w:rsidRPr="001B4D5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12CA" w:rsidRPr="001B4D5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2071B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427E16" w:rsidRPr="001B4D58">
        <w:rPr>
          <w:rFonts w:ascii="Times New Roman" w:hAnsi="Times New Roman" w:cs="Times New Roman"/>
          <w:color w:val="000000"/>
          <w:sz w:val="24"/>
          <w:szCs w:val="24"/>
        </w:rPr>
        <w:t>Podmienky</w:t>
      </w:r>
      <w:r w:rsidR="00F2071B" w:rsidRPr="001B4D58">
        <w:rPr>
          <w:rFonts w:ascii="Times New Roman" w:hAnsi="Times New Roman" w:cs="Times New Roman"/>
          <w:color w:val="000000"/>
          <w:sz w:val="24"/>
          <w:szCs w:val="24"/>
        </w:rPr>
        <w:t>“ znie:</w:t>
      </w:r>
    </w:p>
    <w:p w14:paraId="3674526A" w14:textId="6DF51E71" w:rsidR="002601E6" w:rsidRPr="001B4D58" w:rsidRDefault="002601E6" w:rsidP="00EF2362">
      <w:pPr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„Dodržiavať zákaz poškodzovania a znižovania plochy mokradí a</w:t>
      </w:r>
      <w:r w:rsidR="00923F3C" w:rsidRPr="001B4D58">
        <w:rPr>
          <w:rFonts w:ascii="Times New Roman" w:hAnsi="Times New Roman" w:cs="Times New Roman"/>
          <w:color w:val="000000"/>
          <w:sz w:val="24"/>
          <w:szCs w:val="24"/>
        </w:rPr>
        <w:t>lebo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rašelinísk zasypaním, odvodňovaním, vypaľovaním vegetácie, ťažbou tŕstia, rašeliny, bahna alebo iného riečneho materiálu, rekultiváciou alebo úpravou mokradí a</w:t>
      </w:r>
      <w:r w:rsidR="00923F3C" w:rsidRPr="001B4D58">
        <w:rPr>
          <w:rFonts w:ascii="Times New Roman" w:hAnsi="Times New Roman" w:cs="Times New Roman"/>
          <w:color w:val="000000"/>
          <w:sz w:val="24"/>
          <w:szCs w:val="24"/>
        </w:rPr>
        <w:t>lebo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rašelinísk, navážaním anorganického alebo organického materiálu do mokradí</w:t>
      </w:r>
      <w:r w:rsidR="002825BC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alebo rašelinísk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, spevňovaním mokradí</w:t>
      </w:r>
      <w:r w:rsidR="002825BC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alebo rašelinísk</w:t>
      </w:r>
      <w:r w:rsidR="00F83777" w:rsidRPr="001B4D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výrubom stromov, odstraňovaním druhov viazaných na mokrade</w:t>
      </w:r>
      <w:r w:rsidR="002825BC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alebo rašeliniská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bez súhlasu podľa osobitného predpisu.</w:t>
      </w:r>
      <w:r w:rsidRPr="001B4D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278A85D3" w14:textId="4E730B5F" w:rsidR="002601E6" w:rsidRPr="001B4D58" w:rsidRDefault="002601E6" w:rsidP="00EF2362">
      <w:pPr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Na rašeliniskách nachádzajúcich sa na ornej pôde možno vykonávať orbu alebo iné obrábanie pôdy najviac do hĺbky 20 cm. </w:t>
      </w:r>
    </w:p>
    <w:p w14:paraId="1D61A3ED" w14:textId="1E8B376B" w:rsidR="00C56F41" w:rsidRPr="000145E9" w:rsidRDefault="002601E6" w:rsidP="00C56F41">
      <w:pPr>
        <w:spacing w:before="225" w:after="225" w:line="264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lastRenderedPageBreak/>
        <w:t>Dodržiavať zákaz rozorávania plôch trvalých trávnych porastov, na ktorých sa nachádzajú mokrade a</w:t>
      </w:r>
      <w:r w:rsidR="00923F3C" w:rsidRPr="001B4D58">
        <w:rPr>
          <w:rFonts w:ascii="Times New Roman" w:hAnsi="Times New Roman" w:cs="Times New Roman"/>
          <w:color w:val="000000"/>
          <w:sz w:val="24"/>
          <w:szCs w:val="24"/>
        </w:rPr>
        <w:t>lebo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rašeliniská a zákaz premeny tejto plochy na ornú pôdu</w:t>
      </w:r>
      <w:r w:rsidR="00815B24" w:rsidRPr="001B4D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B24" w:rsidRPr="001B4D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ožno vykonať iba nevyhnutnú obnovu plôch rašelinísk spôsobom plytkého obrábania pôdy bez obracania pôdy. Na plochách </w:t>
      </w:r>
      <w:r w:rsidR="0003320F" w:rsidRPr="001B4D58">
        <w:rPr>
          <w:rFonts w:ascii="Times New Roman" w:hAnsi="Times New Roman" w:cs="Times New Roman"/>
          <w:color w:val="000000"/>
          <w:sz w:val="24"/>
          <w:szCs w:val="24"/>
        </w:rPr>
        <w:t>trvalých trávnych porasto</w:t>
      </w:r>
      <w:r w:rsidR="004073B9" w:rsidRPr="001B4D5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77151" w:rsidRPr="001B4D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320F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na ktorých sa nachádza</w:t>
      </w:r>
      <w:r w:rsidR="00273C93"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="0003320F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mokra</w:t>
      </w:r>
      <w:r w:rsidR="00273C93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15B24" w:rsidRPr="001B4D58">
        <w:rPr>
          <w:rFonts w:ascii="Times New Roman" w:hAnsi="Times New Roman" w:cs="Times New Roman"/>
          <w:color w:val="000000"/>
          <w:sz w:val="24"/>
          <w:szCs w:val="24"/>
        </w:rPr>
        <w:t>lebo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rašelin</w:t>
      </w:r>
      <w:r w:rsidR="00577151" w:rsidRPr="001B4D5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sk</w:t>
      </w:r>
      <w:r w:rsidR="0003320F" w:rsidRPr="001B4D58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, dodržiavať zákaz používania priemyselných hnojív a p</w:t>
      </w:r>
      <w:r w:rsidR="00C56F41">
        <w:rPr>
          <w:rFonts w:ascii="Times New Roman" w:hAnsi="Times New Roman" w:cs="Times New Roman"/>
          <w:color w:val="000000"/>
          <w:sz w:val="24"/>
          <w:szCs w:val="24"/>
        </w:rPr>
        <w:t xml:space="preserve">rípravkov na ochranu </w:t>
      </w:r>
      <w:r w:rsidR="00C56F41" w:rsidRPr="000145E9">
        <w:rPr>
          <w:rFonts w:ascii="Times New Roman" w:hAnsi="Times New Roman" w:cs="Times New Roman"/>
          <w:color w:val="000000"/>
          <w:sz w:val="24"/>
          <w:szCs w:val="24"/>
        </w:rPr>
        <w:t>rastlín.“.</w:t>
      </w:r>
    </w:p>
    <w:p w14:paraId="284E579E" w14:textId="210CB24E" w:rsidR="00EC53FD" w:rsidRPr="001F5B6F" w:rsidRDefault="00C56F41" w:rsidP="00C56F41">
      <w:pPr>
        <w:pStyle w:val="Odsekzoznamu"/>
        <w:numPr>
          <w:ilvl w:val="0"/>
          <w:numId w:val="2"/>
        </w:num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B6F">
        <w:rPr>
          <w:rFonts w:ascii="Times New Roman" w:hAnsi="Times New Roman" w:cs="Times New Roman"/>
          <w:sz w:val="24"/>
          <w:szCs w:val="24"/>
        </w:rPr>
        <w:t>V prílohe č. 2 časti A riadku DPEP 7 stĺpci „Podmienky“ písmenách b) a c) sa za slovom „ploche“ vkladá slovo „podniku“.</w:t>
      </w:r>
    </w:p>
    <w:p w14:paraId="6C66F245" w14:textId="77777777" w:rsidR="00C56F41" w:rsidRPr="00C56F41" w:rsidRDefault="00C56F41" w:rsidP="00C56F41">
      <w:pPr>
        <w:pStyle w:val="Odsekzoznamu"/>
        <w:spacing w:before="24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E001D" w14:textId="71E1AE9D" w:rsidR="00126A98" w:rsidRPr="001B4D58" w:rsidRDefault="00802D0C" w:rsidP="00A35356">
      <w:pPr>
        <w:pStyle w:val="Odsekzoznamu"/>
        <w:numPr>
          <w:ilvl w:val="0"/>
          <w:numId w:val="2"/>
        </w:numPr>
        <w:spacing w:before="24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V prílohe č. 2 časti A riadku DPEP </w:t>
      </w:r>
      <w:r w:rsidR="00E503D0" w:rsidRPr="001B4D5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6A98" w:rsidRPr="001B4D58">
        <w:rPr>
          <w:rFonts w:ascii="Times New Roman" w:hAnsi="Times New Roman" w:cs="Times New Roman"/>
          <w:color w:val="000000"/>
          <w:sz w:val="24"/>
          <w:szCs w:val="24"/>
        </w:rPr>
        <w:t>stĺpec „Požiadavky a normy“ znie:</w:t>
      </w:r>
    </w:p>
    <w:p w14:paraId="77F72279" w14:textId="3F1F3A65" w:rsidR="00E142DA" w:rsidRPr="001B4D58" w:rsidRDefault="00126A98" w:rsidP="008A4F77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„Zachovanie </w:t>
      </w:r>
      <w:r w:rsidR="004739EC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chránených </w:t>
      </w:r>
      <w:r w:rsidR="00D46668" w:rsidRPr="001B4D58">
        <w:rPr>
          <w:rFonts w:ascii="Times New Roman" w:hAnsi="Times New Roman" w:cs="Times New Roman"/>
          <w:color w:val="000000"/>
          <w:sz w:val="24"/>
          <w:szCs w:val="24"/>
        </w:rPr>
        <w:t>krajinných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prvkov </w:t>
      </w:r>
    </w:p>
    <w:p w14:paraId="1A35C4C0" w14:textId="6F051ABC" w:rsidR="00C76EA8" w:rsidRPr="001B4D58" w:rsidRDefault="00126A98" w:rsidP="00C76EA8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Zákaz strihania živých plotov a stromov</w:t>
      </w:r>
      <w:r w:rsidR="00C76EA8" w:rsidRPr="001B4D58">
        <w:rPr>
          <w:rFonts w:ascii="Times New Roman" w:hAnsi="Times New Roman" w:cs="Times New Roman"/>
          <w:sz w:val="24"/>
          <w:szCs w:val="24"/>
        </w:rPr>
        <w:t xml:space="preserve"> </w:t>
      </w:r>
      <w:r w:rsidR="00C76EA8" w:rsidRPr="001B4D58">
        <w:rPr>
          <w:rFonts w:ascii="Times New Roman" w:hAnsi="Times New Roman" w:cs="Times New Roman"/>
          <w:color w:val="000000"/>
          <w:sz w:val="24"/>
          <w:szCs w:val="24"/>
        </w:rPr>
        <w:t>počas obdobia reprodukcie vtáctva a obdob</w:t>
      </w:r>
      <w:r w:rsidR="001D2463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C76EA8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hniezdenia </w:t>
      </w:r>
    </w:p>
    <w:p w14:paraId="7330CEAE" w14:textId="1BC9B206" w:rsidR="00126A98" w:rsidRPr="001B4D58" w:rsidRDefault="00C76EA8" w:rsidP="00C76EA8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Opatrenia na zabránenie šíreniu inváznych rastlinných druhov</w:t>
      </w:r>
      <w:r w:rsidR="00126A98" w:rsidRPr="001B4D5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634C6BF4" w14:textId="77777777" w:rsidR="00A35356" w:rsidRPr="001B4D58" w:rsidRDefault="00A35356" w:rsidP="0043634C">
      <w:pPr>
        <w:pStyle w:val="Odsekzoznamu"/>
        <w:numPr>
          <w:ilvl w:val="0"/>
          <w:numId w:val="2"/>
        </w:numPr>
        <w:spacing w:before="24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V prílohe č. 2 časti A riadku DPEP 8 stĺpec „Podmienky“ znie:</w:t>
      </w:r>
    </w:p>
    <w:p w14:paraId="4C2C8F31" w14:textId="03769DEB" w:rsidR="00A35356" w:rsidRPr="001B4D58" w:rsidRDefault="00A35356" w:rsidP="0043634C">
      <w:pPr>
        <w:pStyle w:val="Odsekzoznamu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2C33E" w14:textId="3C2CED66" w:rsidR="00802D0C" w:rsidRPr="001B4D58" w:rsidRDefault="00F629D6" w:rsidP="00126A98">
      <w:pPr>
        <w:pStyle w:val="Odsekzoznamu"/>
        <w:spacing w:before="24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A35356" w:rsidRPr="001B4D58">
        <w:rPr>
          <w:rFonts w:ascii="Times New Roman" w:hAnsi="Times New Roman" w:cs="Times New Roman"/>
          <w:color w:val="000000"/>
          <w:sz w:val="24"/>
          <w:szCs w:val="24"/>
        </w:rPr>
        <w:t>Povinnosť na poľnohospodárskej ploche</w:t>
      </w:r>
    </w:p>
    <w:p w14:paraId="36C50673" w14:textId="3041940C" w:rsidR="00BD4791" w:rsidRPr="001B4D58" w:rsidRDefault="00BD4791" w:rsidP="00A71A8D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a) dodržiavať zákaz odstraňovania </w:t>
      </w:r>
      <w:r w:rsidR="00A04A18" w:rsidRPr="001B4D58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narušovania </w:t>
      </w:r>
      <w:r w:rsidR="00B10769" w:rsidRPr="001B4D58">
        <w:rPr>
          <w:rFonts w:ascii="Times New Roman" w:hAnsi="Times New Roman" w:cs="Times New Roman"/>
          <w:color w:val="000000"/>
          <w:sz w:val="24"/>
          <w:szCs w:val="24"/>
        </w:rPr>
        <w:t>chránených</w:t>
      </w:r>
      <w:r w:rsidR="004774CC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krajinných</w:t>
      </w:r>
      <w:r w:rsidR="00B10769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prvkov, </w:t>
      </w:r>
    </w:p>
    <w:p w14:paraId="046A7D4D" w14:textId="09ABB0C5" w:rsidR="00BD4791" w:rsidRPr="001B4D58" w:rsidRDefault="00BD4791" w:rsidP="004739EC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b) dodržiavať zákaz strihania živých plotov a stromov počas obdobia reprodukcie vtáctva a obdob</w:t>
      </w:r>
      <w:r w:rsidR="00E82B48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hniezdenia; obdobím reprodukcie </w:t>
      </w:r>
      <w:r w:rsidR="00E82B48">
        <w:rPr>
          <w:rFonts w:ascii="Times New Roman" w:hAnsi="Times New Roman" w:cs="Times New Roman"/>
          <w:color w:val="000000"/>
          <w:sz w:val="24"/>
          <w:szCs w:val="24"/>
        </w:rPr>
        <w:t xml:space="preserve">vtáctva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82B48">
        <w:rPr>
          <w:rFonts w:ascii="Times New Roman" w:hAnsi="Times New Roman" w:cs="Times New Roman"/>
          <w:color w:val="000000"/>
          <w:sz w:val="24"/>
          <w:szCs w:val="24"/>
        </w:rPr>
        <w:t xml:space="preserve"> obdobím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hniezdenia je obdobie od 1. apríla do 30. septembra. </w:t>
      </w:r>
    </w:p>
    <w:p w14:paraId="0C60DB1A" w14:textId="6E348038" w:rsidR="002A115D" w:rsidRPr="001B4D58" w:rsidRDefault="00BD4791" w:rsidP="004739EC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Zoznam chránených</w:t>
      </w:r>
      <w:r w:rsidR="00D46668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krajinných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prvkov: živé ploty, </w:t>
      </w:r>
      <w:r w:rsidR="00991ED8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skupina drevín, </w:t>
      </w:r>
      <w:r w:rsidR="008D7A28" w:rsidRPr="001B4D58">
        <w:rPr>
          <w:rFonts w:ascii="Times New Roman" w:hAnsi="Times New Roman" w:cs="Times New Roman"/>
          <w:color w:val="000000"/>
          <w:sz w:val="24"/>
          <w:szCs w:val="24"/>
        </w:rPr>
        <w:t>samostatne stojac</w:t>
      </w:r>
      <w:r w:rsidR="00C76EA8" w:rsidRPr="001B4D5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D7A28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strom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, stromoradie, terasa (vrátane okrajových svahov), </w:t>
      </w:r>
      <w:r w:rsidR="004D0441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malá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mokraď, medza</w:t>
      </w:r>
      <w:r w:rsidR="00C76EA8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C6526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skupina stromov na </w:t>
      </w:r>
      <w:r w:rsidR="001B6389" w:rsidRPr="001B4D58">
        <w:rPr>
          <w:rFonts w:ascii="Times New Roman" w:hAnsi="Times New Roman" w:cs="Times New Roman"/>
          <w:color w:val="000000"/>
          <w:sz w:val="24"/>
          <w:szCs w:val="24"/>
        </w:rPr>
        <w:t>trvalých trávnych porastoch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.“</w:t>
      </w:r>
      <w:r w:rsidR="004739EC" w:rsidRPr="001B4D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341AB3" w14:textId="67276155" w:rsidR="00957FCB" w:rsidRPr="001B4D58" w:rsidRDefault="00164D4F" w:rsidP="00C42E4A">
      <w:pPr>
        <w:pStyle w:val="Odsekzoznamu"/>
        <w:numPr>
          <w:ilvl w:val="0"/>
          <w:numId w:val="2"/>
        </w:numPr>
        <w:spacing w:before="24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V prílohe č. 2 </w:t>
      </w:r>
      <w:r w:rsidR="004739EC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názov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čas</w:t>
      </w:r>
      <w:r w:rsidR="004739EC" w:rsidRPr="001B4D58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B znie:</w:t>
      </w:r>
    </w:p>
    <w:p w14:paraId="09622FD8" w14:textId="1C0F508A" w:rsidR="001171F4" w:rsidRPr="001B4D58" w:rsidRDefault="00C42E4A" w:rsidP="00A943F5">
      <w:pPr>
        <w:pStyle w:val="Odsekzoznamu"/>
        <w:tabs>
          <w:tab w:val="left" w:pos="426"/>
        </w:tabs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4D4F" w:rsidRPr="001B4D58">
        <w:rPr>
          <w:rFonts w:ascii="Times New Roman" w:hAnsi="Times New Roman" w:cs="Times New Roman"/>
          <w:color w:val="000000"/>
          <w:sz w:val="24"/>
          <w:szCs w:val="24"/>
        </w:rPr>
        <w:t>„Vymedzenie požiadaviek pre potreby DPEP 5 a DPEP 8</w:t>
      </w:r>
      <w:r w:rsidR="00DE6DAC" w:rsidRPr="001B4D5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739EC" w:rsidRPr="001B4D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4D4F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79CA08" w14:textId="77777777" w:rsidR="00DE6DAC" w:rsidRPr="001B4D58" w:rsidRDefault="00DE6DAC" w:rsidP="00C42E4A">
      <w:pPr>
        <w:pStyle w:val="Odsekzoznamu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1EE5D" w14:textId="4C507A78" w:rsidR="00183E26" w:rsidRPr="001B4D58" w:rsidRDefault="00AB2925" w:rsidP="00C42E4A">
      <w:pPr>
        <w:pStyle w:val="Odsekzoznamu"/>
        <w:numPr>
          <w:ilvl w:val="0"/>
          <w:numId w:val="2"/>
        </w:numPr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prílohe č. 2 časti B </w:t>
      </w:r>
      <w:r w:rsidR="002251EF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úvodn</w:t>
      </w:r>
      <w:r w:rsidR="00183E26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ej</w:t>
      </w:r>
      <w:r w:rsidR="002251EF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vet</w:t>
      </w:r>
      <w:r w:rsidR="00183E26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 sa </w:t>
      </w:r>
      <w:r w:rsidR="004B51AF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vypúšťajú slová „týkajúcej sa </w:t>
      </w:r>
      <w:r w:rsidR="004B51AF" w:rsidRPr="001B4D58">
        <w:rPr>
          <w:rFonts w:ascii="Times New Roman" w:hAnsi="Times New Roman" w:cs="Times New Roman"/>
          <w:color w:val="000000"/>
          <w:sz w:val="24"/>
          <w:szCs w:val="24"/>
        </w:rPr>
        <w:t>minimálneho</w:t>
      </w:r>
      <w:r w:rsidR="004B51AF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podielu poľnohospodárskej plochy vyčlenenej na neproduktívne plochy alebo prvky</w:t>
      </w:r>
      <w:r w:rsidR="00C574D9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  <w:r w:rsidR="00183E26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6A26BE66" w14:textId="77777777" w:rsidR="00806DBA" w:rsidRPr="001B4D58" w:rsidRDefault="00806DBA" w:rsidP="00E82B48">
      <w:pPr>
        <w:pStyle w:val="Odsekzoznamu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F10C869" w14:textId="1F14CB0A" w:rsidR="003D1BF9" w:rsidRPr="001B4D58" w:rsidRDefault="00A02DC7" w:rsidP="00A35356">
      <w:pPr>
        <w:pStyle w:val="Odsekzoznamu"/>
        <w:numPr>
          <w:ilvl w:val="0"/>
          <w:numId w:val="2"/>
        </w:numPr>
        <w:spacing w:after="5" w:line="248" w:lineRule="auto"/>
        <w:ind w:left="426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prílohe č. 2 časti B druhý</w:t>
      </w:r>
      <w:r w:rsidR="000258D1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A10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bod </w:t>
      </w:r>
      <w:r w:rsidR="000258D1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až </w:t>
      </w:r>
      <w:r w:rsidR="00DD5957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siedmy</w:t>
      </w:r>
      <w:r w:rsidR="003D1BF9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bod</w:t>
      </w:r>
      <w:r w:rsidR="000258D1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znejú:</w:t>
      </w:r>
    </w:p>
    <w:p w14:paraId="432DF049" w14:textId="39E1A1CD" w:rsidR="000258D1" w:rsidRPr="001B4D58" w:rsidRDefault="000258D1" w:rsidP="000258D1">
      <w:pPr>
        <w:pStyle w:val="Odsekzoznamu"/>
        <w:spacing w:after="5" w:line="248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EC7F485" w14:textId="403270AE" w:rsidR="009C349B" w:rsidRPr="001B4D58" w:rsidRDefault="00224CA9" w:rsidP="00B77E9E">
      <w:pPr>
        <w:pStyle w:val="Odsekzoznamu"/>
        <w:spacing w:after="5" w:line="248" w:lineRule="auto"/>
        <w:ind w:left="567" w:right="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„2</w:t>
      </w:r>
      <w:r w:rsidR="00462E70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0C14F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Šírka živých plotov alebo stromov v rade nesmie byť menšia ako 1 m a väčšia ako 30 m. V prípade samostatne stojacich stromov</w:t>
      </w:r>
      <w:r w:rsidR="00FA523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0C14F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priemer koruny samostatne stojaceho stromu nesmie byť menší ako 4 m. </w:t>
      </w:r>
    </w:p>
    <w:p w14:paraId="5CA6545B" w14:textId="01B5E7D4" w:rsidR="007054B5" w:rsidRPr="001B4D58" w:rsidRDefault="007054B5" w:rsidP="00B77E9E">
      <w:pPr>
        <w:pStyle w:val="Odsekzoznamu"/>
        <w:spacing w:after="5" w:line="248" w:lineRule="auto"/>
        <w:ind w:left="567" w:right="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3. 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kupin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 drevín sa 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rozumie </w:t>
      </w:r>
      <w:r w:rsidR="00CA1990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porast tvorený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najmenej </w:t>
      </w:r>
      <w:r w:rsidR="00CA1990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 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troch</w:t>
      </w: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drev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ín</w:t>
      </w:r>
      <w:r w:rsidR="00000350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tvoria stromy a kry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 výmerou do 0,3 ha. Skupina</w:t>
      </w: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drevín mus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byť spojen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prekrývajúcimi sa korunami</w:t>
      </w:r>
      <w:r w:rsidR="00CF3CF3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drevín</w:t>
      </w: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CF32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Stromy v</w:t>
      </w:r>
      <w:r w:rsidR="00D35F20" w:rsidRPr="00CF32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rámci</w:t>
      </w:r>
      <w:r w:rsidR="00D41E2F" w:rsidRPr="00CF32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F32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skupin</w:t>
      </w:r>
      <w:r w:rsidR="00D35F20" w:rsidRPr="00CF32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D41E2F" w:rsidRPr="00CF32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drevín</w:t>
      </w:r>
      <w:r w:rsidRPr="00CF32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musia byť spo</w:t>
      </w:r>
      <w:r w:rsidR="008155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jené prekrývajúcimi sa korunami</w:t>
      </w:r>
      <w:r w:rsidR="008155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F32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ich skupina nesmie presahovať výmeru 0,1 ha.</w:t>
      </w:r>
      <w:r w:rsidRPr="001B4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5F9E1" w14:textId="02C29F9E" w:rsidR="00224CA9" w:rsidRPr="001B4D58" w:rsidRDefault="00D41E2F" w:rsidP="00B77E9E">
      <w:pPr>
        <w:pStyle w:val="Odsekzoznamu"/>
        <w:spacing w:after="5" w:line="248" w:lineRule="auto"/>
        <w:ind w:left="567" w:right="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="00224CA9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Terasou sa rozumie súvislý líniový prvok na svahu nachádzajúci sa na ornej pôde, ktorý slúži na znižovanie vodnej a veternej erózie. Súčasťou terasy môže byť bylinná, krovinová a stromová etáž vrátane múrikov a valov z naukladaných kameňov.</w:t>
      </w:r>
    </w:p>
    <w:p w14:paraId="4036A593" w14:textId="5B759EB5" w:rsidR="009C349B" w:rsidRPr="001B4D58" w:rsidRDefault="00D41E2F" w:rsidP="00B77E9E">
      <w:pPr>
        <w:pStyle w:val="Odsekzoznamu"/>
        <w:spacing w:after="5" w:line="248" w:lineRule="auto"/>
        <w:ind w:left="567" w:right="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5</w:t>
      </w:r>
      <w:r w:rsidR="009C349B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0C14F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Malou mokraďou sa rozumie mokraď, ktorá má prírodnú hodnotu so zreteľom na význam prírodných mokradí</w:t>
      </w:r>
      <w:r w:rsidR="00F5642F" w:rsidRPr="00F5642F">
        <w:t xml:space="preserve"> </w:t>
      </w:r>
      <w:r w:rsidR="00F5642F" w:rsidRPr="00F564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hľadiska ochrany biotopov a druhov</w:t>
      </w:r>
      <w:r w:rsidR="000C14F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60F3B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Výmera </w:t>
      </w:r>
      <w:r w:rsidR="000C14F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ploch</w:t>
      </w:r>
      <w:r w:rsidR="00C60F3B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0C14F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46668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malej mokrade </w:t>
      </w:r>
      <w:r w:rsidR="000C14F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nesmie byť menšia ako 0,1 ha a väčšia ako 0,3 h</w:t>
      </w:r>
      <w:r w:rsidR="00846700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0C14F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14:paraId="1E975DFA" w14:textId="08240189" w:rsidR="009B618C" w:rsidRPr="001B4D58" w:rsidRDefault="00D41E2F" w:rsidP="00B77E9E">
      <w:pPr>
        <w:pStyle w:val="Odsekzoznamu"/>
        <w:spacing w:after="5" w:line="248" w:lineRule="auto"/>
        <w:ind w:left="567" w:right="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4D58">
        <w:rPr>
          <w:rFonts w:ascii="Times New Roman" w:hAnsi="Times New Roman" w:cs="Times New Roman"/>
          <w:sz w:val="24"/>
          <w:szCs w:val="24"/>
        </w:rPr>
        <w:t>6</w:t>
      </w:r>
      <w:r w:rsidR="009B618C" w:rsidRPr="001B4D58">
        <w:rPr>
          <w:rFonts w:ascii="Times New Roman" w:hAnsi="Times New Roman" w:cs="Times New Roman"/>
          <w:sz w:val="24"/>
          <w:szCs w:val="24"/>
        </w:rPr>
        <w:t xml:space="preserve">. </w:t>
      </w:r>
      <w:r w:rsidR="009B618C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Medza môže byť tvorená </w:t>
      </w:r>
      <w:r w:rsidR="00983831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bylinnou</w:t>
      </w:r>
      <w:r w:rsidR="009B618C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983831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krovinovou</w:t>
      </w:r>
      <w:r w:rsidR="009B618C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stromovou vegetáciou. Šírka medz</w:t>
      </w:r>
      <w:r w:rsidR="003E5D65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="009B618C" w:rsidRPr="001B4D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nesmie byť menšia ako 1 m a väčšia ako 20 m.</w:t>
      </w:r>
    </w:p>
    <w:p w14:paraId="470F47F4" w14:textId="0DC217F3" w:rsidR="00DD5957" w:rsidRDefault="00D41E2F" w:rsidP="00B77E9E">
      <w:pPr>
        <w:ind w:left="567" w:hanging="141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7</w:t>
      </w:r>
      <w:r w:rsidR="00730F8A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</w:t>
      </w:r>
      <w:r w:rsidR="003913E8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Skupin</w:t>
      </w:r>
      <w:r w:rsidR="00183E26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ou</w:t>
      </w:r>
      <w:r w:rsidR="003913E8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stromov na trvalých trávnych porastoch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sa </w:t>
      </w:r>
      <w:r w:rsidR="00DC5B36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rozumie 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porast tvorený najmenej tromi stromami s maximálnou výmerou </w:t>
      </w:r>
      <w:r w:rsidR="00680A34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do 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1000 m</w:t>
      </w:r>
      <w:r w:rsidR="00362B55" w:rsidRPr="001B4D58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2</w:t>
      </w:r>
      <w:r w:rsidR="003403C8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rastúci na trvalom trávnom poraste</w:t>
      </w:r>
      <w:r w:rsidR="00DC5B36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, ktorý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DC5B36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p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rispieva k ekologickej stabilite krajiny a ekosystémov</w:t>
      </w:r>
      <w:r w:rsidR="00DC5B36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ej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 druhov</w:t>
      </w:r>
      <w:r w:rsidR="00DC5B36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ej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biodiverzit</w:t>
      </w:r>
      <w:r w:rsidR="00DC5B36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e</w:t>
      </w:r>
      <w:r w:rsidR="00815586">
        <w:rPr>
          <w:rFonts w:ascii="Times New Roman" w:eastAsia="Calibri" w:hAnsi="Times New Roman" w:cs="Times New Roman"/>
          <w:sz w:val="24"/>
          <w:szCs w:val="24"/>
          <w:lang w:eastAsia="sk-SK"/>
        </w:rPr>
        <w:br/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 tvorí prirodzený úkryt pre zvieratá. Stromy v skupine </w:t>
      </w:r>
      <w:r w:rsidR="00BC467E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trvalých trávnych porastoch </w:t>
      </w:r>
      <w:r w:rsidR="003403C8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musia byť 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spojené prekrývajúcimi sa korunami </w:t>
      </w:r>
      <w:r w:rsidR="003403C8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 ich skupina nesmie presahovať </w:t>
      </w:r>
      <w:r w:rsidR="00AF5542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výmeru </w:t>
      </w:r>
      <w:r w:rsidR="00362B55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0,1 ha.</w:t>
      </w:r>
      <w:r w:rsidR="009C28D8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“</w:t>
      </w:r>
      <w:r w:rsidR="00224CA9" w:rsidRPr="001B4D58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  <w:bookmarkStart w:id="7" w:name="_GoBack"/>
      <w:bookmarkEnd w:id="7"/>
    </w:p>
    <w:p w14:paraId="60511FB9" w14:textId="57C5AA26" w:rsidR="00F63481" w:rsidRPr="001B4D58" w:rsidRDefault="00F63481" w:rsidP="00DD5957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>Poznámka pod čiarou k odkazu 21 sa vypúšťa.</w:t>
      </w:r>
    </w:p>
    <w:p w14:paraId="0A9F7190" w14:textId="11EB30CB" w:rsidR="00891F4C" w:rsidRDefault="00891F4C" w:rsidP="00891F4C">
      <w:pPr>
        <w:pStyle w:val="Odsekzoznamu"/>
        <w:numPr>
          <w:ilvl w:val="0"/>
          <w:numId w:val="2"/>
        </w:num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V prílohe č. 2 časti B </w:t>
      </w:r>
      <w:r w:rsidR="00237FCD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3D6646" w:rsidRPr="001B4D58">
        <w:rPr>
          <w:rFonts w:ascii="Times New Roman" w:hAnsi="Times New Roman" w:cs="Times New Roman"/>
          <w:color w:val="000000"/>
          <w:sz w:val="24"/>
          <w:szCs w:val="24"/>
        </w:rPr>
        <w:t>vypúšťa</w:t>
      </w:r>
      <w:r w:rsidR="00A943F5" w:rsidRPr="001B4D58"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="00DD5957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ôsmy bod a</w:t>
      </w:r>
      <w:r w:rsidR="007D7A82" w:rsidRPr="001B4D58">
        <w:rPr>
          <w:rFonts w:ascii="Times New Roman" w:hAnsi="Times New Roman" w:cs="Times New Roman"/>
          <w:color w:val="000000"/>
          <w:sz w:val="24"/>
          <w:szCs w:val="24"/>
        </w:rPr>
        <w:t> tabuľk</w:t>
      </w:r>
      <w:r w:rsidR="00A943F5" w:rsidRPr="001B4D5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7D7A82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č. </w:t>
      </w:r>
      <w:r w:rsidR="008B296F" w:rsidRPr="001B4D58">
        <w:rPr>
          <w:rFonts w:ascii="Times New Roman" w:hAnsi="Times New Roman" w:cs="Times New Roman"/>
          <w:color w:val="000000"/>
          <w:sz w:val="24"/>
          <w:szCs w:val="24"/>
        </w:rPr>
        <w:t>1 až 3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89193C" w14:textId="76F24778" w:rsidR="00F63481" w:rsidRPr="00F63481" w:rsidRDefault="00F63481" w:rsidP="00F63481">
      <w:pPr>
        <w:spacing w:before="120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63481">
        <w:rPr>
          <w:rFonts w:ascii="Times New Roman" w:eastAsia="Calibri" w:hAnsi="Times New Roman" w:cs="Times New Roman"/>
          <w:sz w:val="24"/>
          <w:szCs w:val="24"/>
          <w:lang w:eastAsia="sk-SK"/>
        </w:rPr>
        <w:t>Poznámka pod čiarou k odkazu 2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2</w:t>
      </w:r>
      <w:r w:rsidRPr="00F6348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sa vypúšťa.</w:t>
      </w:r>
    </w:p>
    <w:p w14:paraId="06487256" w14:textId="5405894D" w:rsidR="00820A0B" w:rsidRPr="009F1BBC" w:rsidRDefault="00820A0B" w:rsidP="005B37DD">
      <w:pPr>
        <w:spacing w:before="360" w:after="225" w:line="264" w:lineRule="auto"/>
        <w:ind w:left="19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BBC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14:paraId="58551E0C" w14:textId="6A19BEA8" w:rsidR="004F6158" w:rsidRPr="001B4D58" w:rsidRDefault="00820A0B" w:rsidP="00735287">
      <w:pPr>
        <w:spacing w:before="225" w:after="225" w:line="264" w:lineRule="auto"/>
        <w:ind w:left="195" w:firstLine="513"/>
        <w:rPr>
          <w:rFonts w:ascii="Times New Roman" w:hAnsi="Times New Roman" w:cs="Times New Roman"/>
          <w:sz w:val="24"/>
          <w:szCs w:val="24"/>
        </w:rPr>
      </w:pPr>
      <w:r w:rsidRPr="001B4D58">
        <w:rPr>
          <w:rFonts w:ascii="Times New Roman" w:hAnsi="Times New Roman" w:cs="Times New Roman"/>
          <w:color w:val="000000"/>
          <w:sz w:val="24"/>
          <w:szCs w:val="24"/>
        </w:rPr>
        <w:t>Toto nariadenie vlády</w:t>
      </w:r>
      <w:r w:rsidR="00B44948"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D58">
        <w:rPr>
          <w:rFonts w:ascii="Times New Roman" w:hAnsi="Times New Roman" w:cs="Times New Roman"/>
          <w:color w:val="000000"/>
          <w:sz w:val="24"/>
          <w:szCs w:val="24"/>
        </w:rPr>
        <w:t xml:space="preserve">nadobúda účinnosť </w:t>
      </w:r>
      <w:r w:rsidR="00620C1C" w:rsidRPr="001B4D58">
        <w:rPr>
          <w:rFonts w:ascii="Times New Roman" w:hAnsi="Times New Roman" w:cs="Times New Roman"/>
          <w:color w:val="000000"/>
          <w:sz w:val="24"/>
          <w:szCs w:val="24"/>
        </w:rPr>
        <w:t>1. januára 2025.</w:t>
      </w:r>
      <w:bookmarkEnd w:id="3"/>
      <w:bookmarkEnd w:id="4"/>
    </w:p>
    <w:sectPr w:rsidR="004F6158" w:rsidRPr="001B4D58" w:rsidSect="00B77E9E">
      <w:footerReference w:type="default" r:id="rId11"/>
      <w:pgSz w:w="11907" w:h="16839" w:code="9"/>
      <w:pgMar w:top="993" w:right="1440" w:bottom="1440" w:left="1440" w:header="708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EF994" w14:textId="77777777" w:rsidR="008343C0" w:rsidRDefault="008343C0" w:rsidP="00060F83">
      <w:pPr>
        <w:spacing w:after="0" w:line="240" w:lineRule="auto"/>
      </w:pPr>
      <w:r>
        <w:separator/>
      </w:r>
    </w:p>
  </w:endnote>
  <w:endnote w:type="continuationSeparator" w:id="0">
    <w:p w14:paraId="70E0C816" w14:textId="77777777" w:rsidR="008343C0" w:rsidRDefault="008343C0" w:rsidP="000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195276"/>
      <w:docPartObj>
        <w:docPartGallery w:val="Page Numbers (Bottom of Page)"/>
        <w:docPartUnique/>
      </w:docPartObj>
    </w:sdtPr>
    <w:sdtEndPr/>
    <w:sdtContent>
      <w:p w14:paraId="666E7BED" w14:textId="33430281" w:rsidR="005B779B" w:rsidRDefault="005B779B" w:rsidP="00B77E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9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02FE9" w14:textId="77777777" w:rsidR="008343C0" w:rsidRDefault="008343C0" w:rsidP="00060F83">
      <w:pPr>
        <w:spacing w:after="0" w:line="240" w:lineRule="auto"/>
      </w:pPr>
      <w:r>
        <w:separator/>
      </w:r>
    </w:p>
  </w:footnote>
  <w:footnote w:type="continuationSeparator" w:id="0">
    <w:p w14:paraId="114867DB" w14:textId="77777777" w:rsidR="008343C0" w:rsidRDefault="008343C0" w:rsidP="000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87E"/>
    <w:multiLevelType w:val="hybridMultilevel"/>
    <w:tmpl w:val="023E84FE"/>
    <w:lvl w:ilvl="0" w:tplc="6338BD2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D8F282">
      <w:start w:val="2"/>
      <w:numFmt w:val="lowerLetter"/>
      <w:lvlText w:val="%2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0B306">
      <w:start w:val="1"/>
      <w:numFmt w:val="lowerRoman"/>
      <w:lvlText w:val="%3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640280">
      <w:start w:val="1"/>
      <w:numFmt w:val="decimal"/>
      <w:lvlText w:val="%4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0C41B6">
      <w:start w:val="1"/>
      <w:numFmt w:val="lowerLetter"/>
      <w:lvlText w:val="%5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A66FA8">
      <w:start w:val="1"/>
      <w:numFmt w:val="lowerRoman"/>
      <w:lvlText w:val="%6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68058E">
      <w:start w:val="1"/>
      <w:numFmt w:val="decimal"/>
      <w:lvlText w:val="%7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A72FC">
      <w:start w:val="1"/>
      <w:numFmt w:val="lowerLetter"/>
      <w:lvlText w:val="%8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2A2B3C">
      <w:start w:val="1"/>
      <w:numFmt w:val="lowerRoman"/>
      <w:lvlText w:val="%9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52AA9"/>
    <w:multiLevelType w:val="hybridMultilevel"/>
    <w:tmpl w:val="A804137E"/>
    <w:lvl w:ilvl="0" w:tplc="2304A606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08A01F72"/>
    <w:multiLevelType w:val="hybridMultilevel"/>
    <w:tmpl w:val="E0ACE0D8"/>
    <w:lvl w:ilvl="0" w:tplc="A21694B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3" w:hanging="360"/>
      </w:pPr>
    </w:lvl>
    <w:lvl w:ilvl="2" w:tplc="041B001B" w:tentative="1">
      <w:start w:val="1"/>
      <w:numFmt w:val="lowerRoman"/>
      <w:lvlText w:val="%3."/>
      <w:lvlJc w:val="right"/>
      <w:pPr>
        <w:ind w:left="3213" w:hanging="180"/>
      </w:pPr>
    </w:lvl>
    <w:lvl w:ilvl="3" w:tplc="041B000F" w:tentative="1">
      <w:start w:val="1"/>
      <w:numFmt w:val="decimal"/>
      <w:lvlText w:val="%4."/>
      <w:lvlJc w:val="left"/>
      <w:pPr>
        <w:ind w:left="3933" w:hanging="360"/>
      </w:pPr>
    </w:lvl>
    <w:lvl w:ilvl="4" w:tplc="041B0019" w:tentative="1">
      <w:start w:val="1"/>
      <w:numFmt w:val="lowerLetter"/>
      <w:lvlText w:val="%5."/>
      <w:lvlJc w:val="left"/>
      <w:pPr>
        <w:ind w:left="4653" w:hanging="360"/>
      </w:pPr>
    </w:lvl>
    <w:lvl w:ilvl="5" w:tplc="041B001B" w:tentative="1">
      <w:start w:val="1"/>
      <w:numFmt w:val="lowerRoman"/>
      <w:lvlText w:val="%6."/>
      <w:lvlJc w:val="right"/>
      <w:pPr>
        <w:ind w:left="5373" w:hanging="180"/>
      </w:pPr>
    </w:lvl>
    <w:lvl w:ilvl="6" w:tplc="041B000F" w:tentative="1">
      <w:start w:val="1"/>
      <w:numFmt w:val="decimal"/>
      <w:lvlText w:val="%7."/>
      <w:lvlJc w:val="left"/>
      <w:pPr>
        <w:ind w:left="6093" w:hanging="360"/>
      </w:pPr>
    </w:lvl>
    <w:lvl w:ilvl="7" w:tplc="041B0019" w:tentative="1">
      <w:start w:val="1"/>
      <w:numFmt w:val="lowerLetter"/>
      <w:lvlText w:val="%8."/>
      <w:lvlJc w:val="left"/>
      <w:pPr>
        <w:ind w:left="6813" w:hanging="360"/>
      </w:pPr>
    </w:lvl>
    <w:lvl w:ilvl="8" w:tplc="041B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0964052E"/>
    <w:multiLevelType w:val="hybridMultilevel"/>
    <w:tmpl w:val="27E62890"/>
    <w:lvl w:ilvl="0" w:tplc="4FACDCD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6E23BC"/>
    <w:multiLevelType w:val="hybridMultilevel"/>
    <w:tmpl w:val="1F043318"/>
    <w:lvl w:ilvl="0" w:tplc="EFE83C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51AAD"/>
    <w:multiLevelType w:val="hybridMultilevel"/>
    <w:tmpl w:val="3C501BFA"/>
    <w:lvl w:ilvl="0" w:tplc="2304A606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2C587766"/>
    <w:multiLevelType w:val="hybridMultilevel"/>
    <w:tmpl w:val="B2282F62"/>
    <w:lvl w:ilvl="0" w:tplc="EFE83C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644"/>
    <w:multiLevelType w:val="hybridMultilevel"/>
    <w:tmpl w:val="1BC478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57697"/>
    <w:multiLevelType w:val="hybridMultilevel"/>
    <w:tmpl w:val="FC30859E"/>
    <w:lvl w:ilvl="0" w:tplc="2304A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C63F5"/>
    <w:multiLevelType w:val="hybridMultilevel"/>
    <w:tmpl w:val="0398158E"/>
    <w:lvl w:ilvl="0" w:tplc="BAF03880">
      <w:start w:val="1"/>
      <w:numFmt w:val="decimal"/>
      <w:lvlText w:val="%1."/>
      <w:lvlJc w:val="left"/>
      <w:pPr>
        <w:ind w:left="1548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1067CD3"/>
    <w:multiLevelType w:val="hybridMultilevel"/>
    <w:tmpl w:val="E0C0B3C0"/>
    <w:lvl w:ilvl="0" w:tplc="583A408A">
      <w:start w:val="2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09EC86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6227840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E1258E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08445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CE49FC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2C9AC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5657F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B2739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1F73C7"/>
    <w:multiLevelType w:val="hybridMultilevel"/>
    <w:tmpl w:val="70B2DEA0"/>
    <w:lvl w:ilvl="0" w:tplc="7F869C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A71753"/>
    <w:multiLevelType w:val="hybridMultilevel"/>
    <w:tmpl w:val="DB6AF5D0"/>
    <w:lvl w:ilvl="0" w:tplc="EFE83C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97C03"/>
    <w:multiLevelType w:val="hybridMultilevel"/>
    <w:tmpl w:val="9F18EAC8"/>
    <w:lvl w:ilvl="0" w:tplc="EFE83C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C6134"/>
    <w:multiLevelType w:val="hybridMultilevel"/>
    <w:tmpl w:val="601A4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C1891"/>
    <w:multiLevelType w:val="hybridMultilevel"/>
    <w:tmpl w:val="FD404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05CD1"/>
    <w:multiLevelType w:val="hybridMultilevel"/>
    <w:tmpl w:val="E3942C1A"/>
    <w:lvl w:ilvl="0" w:tplc="B1D0F22A">
      <w:start w:val="1"/>
      <w:numFmt w:val="lowerRoman"/>
      <w:lvlText w:val="%1."/>
      <w:lvlJc w:val="left"/>
      <w:pPr>
        <w:ind w:left="11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2" w:hanging="360"/>
      </w:pPr>
    </w:lvl>
    <w:lvl w:ilvl="2" w:tplc="041B001B" w:tentative="1">
      <w:start w:val="1"/>
      <w:numFmt w:val="lowerRoman"/>
      <w:lvlText w:val="%3."/>
      <w:lvlJc w:val="right"/>
      <w:pPr>
        <w:ind w:left="2242" w:hanging="180"/>
      </w:pPr>
    </w:lvl>
    <w:lvl w:ilvl="3" w:tplc="041B000F" w:tentative="1">
      <w:start w:val="1"/>
      <w:numFmt w:val="decimal"/>
      <w:lvlText w:val="%4."/>
      <w:lvlJc w:val="left"/>
      <w:pPr>
        <w:ind w:left="2962" w:hanging="360"/>
      </w:pPr>
    </w:lvl>
    <w:lvl w:ilvl="4" w:tplc="041B0019" w:tentative="1">
      <w:start w:val="1"/>
      <w:numFmt w:val="lowerLetter"/>
      <w:lvlText w:val="%5."/>
      <w:lvlJc w:val="left"/>
      <w:pPr>
        <w:ind w:left="3682" w:hanging="360"/>
      </w:pPr>
    </w:lvl>
    <w:lvl w:ilvl="5" w:tplc="041B001B" w:tentative="1">
      <w:start w:val="1"/>
      <w:numFmt w:val="lowerRoman"/>
      <w:lvlText w:val="%6."/>
      <w:lvlJc w:val="right"/>
      <w:pPr>
        <w:ind w:left="4402" w:hanging="180"/>
      </w:pPr>
    </w:lvl>
    <w:lvl w:ilvl="6" w:tplc="041B000F" w:tentative="1">
      <w:start w:val="1"/>
      <w:numFmt w:val="decimal"/>
      <w:lvlText w:val="%7."/>
      <w:lvlJc w:val="left"/>
      <w:pPr>
        <w:ind w:left="5122" w:hanging="360"/>
      </w:pPr>
    </w:lvl>
    <w:lvl w:ilvl="7" w:tplc="041B0019" w:tentative="1">
      <w:start w:val="1"/>
      <w:numFmt w:val="lowerLetter"/>
      <w:lvlText w:val="%8."/>
      <w:lvlJc w:val="left"/>
      <w:pPr>
        <w:ind w:left="5842" w:hanging="360"/>
      </w:pPr>
    </w:lvl>
    <w:lvl w:ilvl="8" w:tplc="041B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7" w15:restartNumberingAfterBreak="0">
    <w:nsid w:val="647F3401"/>
    <w:multiLevelType w:val="hybridMultilevel"/>
    <w:tmpl w:val="76565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A970E8"/>
    <w:multiLevelType w:val="hybridMultilevel"/>
    <w:tmpl w:val="7FB853F2"/>
    <w:lvl w:ilvl="0" w:tplc="BAF0388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6BAA31F5"/>
    <w:multiLevelType w:val="hybridMultilevel"/>
    <w:tmpl w:val="ACCCBA00"/>
    <w:lvl w:ilvl="0" w:tplc="2304A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E7E68"/>
    <w:multiLevelType w:val="hybridMultilevel"/>
    <w:tmpl w:val="C9185804"/>
    <w:lvl w:ilvl="0" w:tplc="EB5CDB2C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D6879B3"/>
    <w:multiLevelType w:val="hybridMultilevel"/>
    <w:tmpl w:val="47643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B5FED"/>
    <w:multiLevelType w:val="hybridMultilevel"/>
    <w:tmpl w:val="A66A989C"/>
    <w:lvl w:ilvl="0" w:tplc="EFE83C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D3797"/>
    <w:multiLevelType w:val="hybridMultilevel"/>
    <w:tmpl w:val="7FB853F2"/>
    <w:lvl w:ilvl="0" w:tplc="BAF0388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7CF80723"/>
    <w:multiLevelType w:val="hybridMultilevel"/>
    <w:tmpl w:val="D786E972"/>
    <w:lvl w:ilvl="0" w:tplc="EFE83C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16"/>
  </w:num>
  <w:num w:numId="5">
    <w:abstractNumId w:val="9"/>
  </w:num>
  <w:num w:numId="6">
    <w:abstractNumId w:val="21"/>
  </w:num>
  <w:num w:numId="7">
    <w:abstractNumId w:val="2"/>
  </w:num>
  <w:num w:numId="8">
    <w:abstractNumId w:val="17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19"/>
  </w:num>
  <w:num w:numId="14">
    <w:abstractNumId w:val="1"/>
  </w:num>
  <w:num w:numId="15">
    <w:abstractNumId w:val="12"/>
  </w:num>
  <w:num w:numId="16">
    <w:abstractNumId w:val="24"/>
  </w:num>
  <w:num w:numId="17">
    <w:abstractNumId w:val="4"/>
  </w:num>
  <w:num w:numId="18">
    <w:abstractNumId w:val="22"/>
  </w:num>
  <w:num w:numId="19">
    <w:abstractNumId w:val="6"/>
  </w:num>
  <w:num w:numId="20">
    <w:abstractNumId w:val="13"/>
  </w:num>
  <w:num w:numId="21">
    <w:abstractNumId w:val="0"/>
  </w:num>
  <w:num w:numId="22">
    <w:abstractNumId w:val="18"/>
  </w:num>
  <w:num w:numId="23">
    <w:abstractNumId w:val="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58"/>
    <w:rsid w:val="00000350"/>
    <w:rsid w:val="000019AF"/>
    <w:rsid w:val="00002DFD"/>
    <w:rsid w:val="0000392F"/>
    <w:rsid w:val="00006C12"/>
    <w:rsid w:val="000145E9"/>
    <w:rsid w:val="000171E2"/>
    <w:rsid w:val="0002161A"/>
    <w:rsid w:val="00022374"/>
    <w:rsid w:val="000232F4"/>
    <w:rsid w:val="000243E4"/>
    <w:rsid w:val="00025150"/>
    <w:rsid w:val="00025206"/>
    <w:rsid w:val="000258D1"/>
    <w:rsid w:val="0003320F"/>
    <w:rsid w:val="000340F3"/>
    <w:rsid w:val="0003750F"/>
    <w:rsid w:val="00041249"/>
    <w:rsid w:val="0004193C"/>
    <w:rsid w:val="0004355F"/>
    <w:rsid w:val="000437A4"/>
    <w:rsid w:val="000469C7"/>
    <w:rsid w:val="0005522B"/>
    <w:rsid w:val="000562D1"/>
    <w:rsid w:val="0005684C"/>
    <w:rsid w:val="000568AC"/>
    <w:rsid w:val="00056D11"/>
    <w:rsid w:val="00057CD4"/>
    <w:rsid w:val="00060F83"/>
    <w:rsid w:val="0006368C"/>
    <w:rsid w:val="00064648"/>
    <w:rsid w:val="00065148"/>
    <w:rsid w:val="00065D50"/>
    <w:rsid w:val="000707B6"/>
    <w:rsid w:val="000723F0"/>
    <w:rsid w:val="00073D62"/>
    <w:rsid w:val="0007513F"/>
    <w:rsid w:val="00077163"/>
    <w:rsid w:val="00077FA2"/>
    <w:rsid w:val="000803E0"/>
    <w:rsid w:val="00081BC6"/>
    <w:rsid w:val="00082A89"/>
    <w:rsid w:val="00083AA5"/>
    <w:rsid w:val="000868F7"/>
    <w:rsid w:val="00090559"/>
    <w:rsid w:val="00092FF8"/>
    <w:rsid w:val="000964B9"/>
    <w:rsid w:val="000A2D21"/>
    <w:rsid w:val="000A68B0"/>
    <w:rsid w:val="000B0774"/>
    <w:rsid w:val="000B3BE3"/>
    <w:rsid w:val="000C14F5"/>
    <w:rsid w:val="000C2F49"/>
    <w:rsid w:val="000C34F6"/>
    <w:rsid w:val="000C764B"/>
    <w:rsid w:val="000D06FF"/>
    <w:rsid w:val="000D0AD4"/>
    <w:rsid w:val="000D1749"/>
    <w:rsid w:val="000D44FF"/>
    <w:rsid w:val="000E07E4"/>
    <w:rsid w:val="000E36FD"/>
    <w:rsid w:val="000E3ECB"/>
    <w:rsid w:val="000E4161"/>
    <w:rsid w:val="000E4C46"/>
    <w:rsid w:val="000F0387"/>
    <w:rsid w:val="000F20FA"/>
    <w:rsid w:val="000F215D"/>
    <w:rsid w:val="000F4314"/>
    <w:rsid w:val="00101281"/>
    <w:rsid w:val="00101516"/>
    <w:rsid w:val="00104834"/>
    <w:rsid w:val="00106601"/>
    <w:rsid w:val="001106BC"/>
    <w:rsid w:val="001171F4"/>
    <w:rsid w:val="00121240"/>
    <w:rsid w:val="001239BB"/>
    <w:rsid w:val="00125688"/>
    <w:rsid w:val="00126A98"/>
    <w:rsid w:val="001278E1"/>
    <w:rsid w:val="00127B98"/>
    <w:rsid w:val="0013017D"/>
    <w:rsid w:val="0013205F"/>
    <w:rsid w:val="00133FF9"/>
    <w:rsid w:val="001348F3"/>
    <w:rsid w:val="00134943"/>
    <w:rsid w:val="00134DF3"/>
    <w:rsid w:val="0013506D"/>
    <w:rsid w:val="00135D0C"/>
    <w:rsid w:val="0013680D"/>
    <w:rsid w:val="00136948"/>
    <w:rsid w:val="001407FB"/>
    <w:rsid w:val="00140F00"/>
    <w:rsid w:val="001430EA"/>
    <w:rsid w:val="00147D54"/>
    <w:rsid w:val="001534F2"/>
    <w:rsid w:val="00162AB6"/>
    <w:rsid w:val="00162C1C"/>
    <w:rsid w:val="00163F28"/>
    <w:rsid w:val="00164279"/>
    <w:rsid w:val="00164D4F"/>
    <w:rsid w:val="00165536"/>
    <w:rsid w:val="00165C70"/>
    <w:rsid w:val="001660D5"/>
    <w:rsid w:val="00171376"/>
    <w:rsid w:val="00171891"/>
    <w:rsid w:val="00176FB3"/>
    <w:rsid w:val="001774C9"/>
    <w:rsid w:val="00183E26"/>
    <w:rsid w:val="0018480B"/>
    <w:rsid w:val="00186340"/>
    <w:rsid w:val="00187F42"/>
    <w:rsid w:val="00187F9C"/>
    <w:rsid w:val="00190386"/>
    <w:rsid w:val="00190861"/>
    <w:rsid w:val="001924D7"/>
    <w:rsid w:val="0019250B"/>
    <w:rsid w:val="00192BBF"/>
    <w:rsid w:val="0019320C"/>
    <w:rsid w:val="00193341"/>
    <w:rsid w:val="00193AA0"/>
    <w:rsid w:val="00193EA2"/>
    <w:rsid w:val="00194BA6"/>
    <w:rsid w:val="0019537A"/>
    <w:rsid w:val="0019599F"/>
    <w:rsid w:val="001A0E7D"/>
    <w:rsid w:val="001A48E4"/>
    <w:rsid w:val="001A5187"/>
    <w:rsid w:val="001A7439"/>
    <w:rsid w:val="001B4D58"/>
    <w:rsid w:val="001B5AE4"/>
    <w:rsid w:val="001B5C1A"/>
    <w:rsid w:val="001B6389"/>
    <w:rsid w:val="001B7206"/>
    <w:rsid w:val="001B790B"/>
    <w:rsid w:val="001C056F"/>
    <w:rsid w:val="001C0694"/>
    <w:rsid w:val="001C1042"/>
    <w:rsid w:val="001C5211"/>
    <w:rsid w:val="001C57A0"/>
    <w:rsid w:val="001C604F"/>
    <w:rsid w:val="001C7E72"/>
    <w:rsid w:val="001D1705"/>
    <w:rsid w:val="001D184B"/>
    <w:rsid w:val="001D1F7F"/>
    <w:rsid w:val="001D2463"/>
    <w:rsid w:val="001D2B17"/>
    <w:rsid w:val="001D4098"/>
    <w:rsid w:val="001D442C"/>
    <w:rsid w:val="001D71AB"/>
    <w:rsid w:val="001D7572"/>
    <w:rsid w:val="001D7819"/>
    <w:rsid w:val="001E0219"/>
    <w:rsid w:val="001E1496"/>
    <w:rsid w:val="001E5977"/>
    <w:rsid w:val="001F15BA"/>
    <w:rsid w:val="001F2999"/>
    <w:rsid w:val="001F5180"/>
    <w:rsid w:val="001F5B6F"/>
    <w:rsid w:val="00201F50"/>
    <w:rsid w:val="002040AF"/>
    <w:rsid w:val="0020463A"/>
    <w:rsid w:val="002048C7"/>
    <w:rsid w:val="00204A1A"/>
    <w:rsid w:val="00204E1D"/>
    <w:rsid w:val="002059D6"/>
    <w:rsid w:val="00207232"/>
    <w:rsid w:val="0020753E"/>
    <w:rsid w:val="00215A89"/>
    <w:rsid w:val="00216FA0"/>
    <w:rsid w:val="002176B0"/>
    <w:rsid w:val="002209C4"/>
    <w:rsid w:val="00222012"/>
    <w:rsid w:val="00223857"/>
    <w:rsid w:val="0022472C"/>
    <w:rsid w:val="00224CA9"/>
    <w:rsid w:val="002251EF"/>
    <w:rsid w:val="00226422"/>
    <w:rsid w:val="00230EC0"/>
    <w:rsid w:val="00232881"/>
    <w:rsid w:val="00233158"/>
    <w:rsid w:val="0023763F"/>
    <w:rsid w:val="00237FCD"/>
    <w:rsid w:val="00241F9B"/>
    <w:rsid w:val="00242F19"/>
    <w:rsid w:val="002431E4"/>
    <w:rsid w:val="00256436"/>
    <w:rsid w:val="002601E6"/>
    <w:rsid w:val="00264516"/>
    <w:rsid w:val="0026640C"/>
    <w:rsid w:val="0027153A"/>
    <w:rsid w:val="0027196D"/>
    <w:rsid w:val="00273C93"/>
    <w:rsid w:val="00275EB0"/>
    <w:rsid w:val="002761DA"/>
    <w:rsid w:val="00277BAD"/>
    <w:rsid w:val="0028041C"/>
    <w:rsid w:val="0028170F"/>
    <w:rsid w:val="002825BC"/>
    <w:rsid w:val="002836D2"/>
    <w:rsid w:val="00283F65"/>
    <w:rsid w:val="00291881"/>
    <w:rsid w:val="00291DAE"/>
    <w:rsid w:val="00294796"/>
    <w:rsid w:val="00296B72"/>
    <w:rsid w:val="00296DFE"/>
    <w:rsid w:val="00297C0D"/>
    <w:rsid w:val="002A049B"/>
    <w:rsid w:val="002A115D"/>
    <w:rsid w:val="002A2F87"/>
    <w:rsid w:val="002A5FDC"/>
    <w:rsid w:val="002B03FA"/>
    <w:rsid w:val="002B0F49"/>
    <w:rsid w:val="002B7AB2"/>
    <w:rsid w:val="002C321C"/>
    <w:rsid w:val="002C32FD"/>
    <w:rsid w:val="002C6AC2"/>
    <w:rsid w:val="002C71FE"/>
    <w:rsid w:val="002D0A9B"/>
    <w:rsid w:val="002D5334"/>
    <w:rsid w:val="002D606A"/>
    <w:rsid w:val="002D6AB1"/>
    <w:rsid w:val="002E3141"/>
    <w:rsid w:val="002E385B"/>
    <w:rsid w:val="002E58DB"/>
    <w:rsid w:val="002E7FBE"/>
    <w:rsid w:val="002F169F"/>
    <w:rsid w:val="002F3A29"/>
    <w:rsid w:val="002F71FF"/>
    <w:rsid w:val="0030115F"/>
    <w:rsid w:val="0030799A"/>
    <w:rsid w:val="00310AD4"/>
    <w:rsid w:val="0031102C"/>
    <w:rsid w:val="00311AD8"/>
    <w:rsid w:val="0031373E"/>
    <w:rsid w:val="00321E69"/>
    <w:rsid w:val="00325F8F"/>
    <w:rsid w:val="00331854"/>
    <w:rsid w:val="0033269A"/>
    <w:rsid w:val="00340229"/>
    <w:rsid w:val="003403C8"/>
    <w:rsid w:val="00350D67"/>
    <w:rsid w:val="00357702"/>
    <w:rsid w:val="00360AC2"/>
    <w:rsid w:val="00362B55"/>
    <w:rsid w:val="0036322E"/>
    <w:rsid w:val="00366D03"/>
    <w:rsid w:val="00366D2C"/>
    <w:rsid w:val="00366FC6"/>
    <w:rsid w:val="00370797"/>
    <w:rsid w:val="00372736"/>
    <w:rsid w:val="003750E2"/>
    <w:rsid w:val="00376B8B"/>
    <w:rsid w:val="00377552"/>
    <w:rsid w:val="00381375"/>
    <w:rsid w:val="00382240"/>
    <w:rsid w:val="0038231E"/>
    <w:rsid w:val="00383752"/>
    <w:rsid w:val="00383CA0"/>
    <w:rsid w:val="00386BD9"/>
    <w:rsid w:val="003904CD"/>
    <w:rsid w:val="003913E8"/>
    <w:rsid w:val="0039165D"/>
    <w:rsid w:val="0039283E"/>
    <w:rsid w:val="00397612"/>
    <w:rsid w:val="003978CD"/>
    <w:rsid w:val="003A0DFE"/>
    <w:rsid w:val="003A0F65"/>
    <w:rsid w:val="003B02BE"/>
    <w:rsid w:val="003B0D85"/>
    <w:rsid w:val="003B4B8C"/>
    <w:rsid w:val="003B5650"/>
    <w:rsid w:val="003B6D6B"/>
    <w:rsid w:val="003B708E"/>
    <w:rsid w:val="003C24E6"/>
    <w:rsid w:val="003C3411"/>
    <w:rsid w:val="003C40DF"/>
    <w:rsid w:val="003C4E79"/>
    <w:rsid w:val="003C5A55"/>
    <w:rsid w:val="003C6650"/>
    <w:rsid w:val="003C75B6"/>
    <w:rsid w:val="003D1BF9"/>
    <w:rsid w:val="003D4924"/>
    <w:rsid w:val="003D531A"/>
    <w:rsid w:val="003D56D3"/>
    <w:rsid w:val="003D6646"/>
    <w:rsid w:val="003E1684"/>
    <w:rsid w:val="003E405F"/>
    <w:rsid w:val="003E42AB"/>
    <w:rsid w:val="003E5ABE"/>
    <w:rsid w:val="003E5D65"/>
    <w:rsid w:val="003F06CB"/>
    <w:rsid w:val="003F19CC"/>
    <w:rsid w:val="003F3111"/>
    <w:rsid w:val="003F4A1F"/>
    <w:rsid w:val="003F4E0F"/>
    <w:rsid w:val="003F55BB"/>
    <w:rsid w:val="003F753B"/>
    <w:rsid w:val="00400CCA"/>
    <w:rsid w:val="00402338"/>
    <w:rsid w:val="00402A43"/>
    <w:rsid w:val="00403825"/>
    <w:rsid w:val="00404AB8"/>
    <w:rsid w:val="00405D10"/>
    <w:rsid w:val="004073B9"/>
    <w:rsid w:val="0042178B"/>
    <w:rsid w:val="00423BEC"/>
    <w:rsid w:val="0042458B"/>
    <w:rsid w:val="00427E16"/>
    <w:rsid w:val="004315AB"/>
    <w:rsid w:val="00432D45"/>
    <w:rsid w:val="004355A3"/>
    <w:rsid w:val="0043634C"/>
    <w:rsid w:val="00437198"/>
    <w:rsid w:val="0043789B"/>
    <w:rsid w:val="00437C60"/>
    <w:rsid w:val="00437D44"/>
    <w:rsid w:val="00441010"/>
    <w:rsid w:val="004416BC"/>
    <w:rsid w:val="00441DCF"/>
    <w:rsid w:val="00443EF5"/>
    <w:rsid w:val="004454E7"/>
    <w:rsid w:val="00445C79"/>
    <w:rsid w:val="0044669C"/>
    <w:rsid w:val="00446D37"/>
    <w:rsid w:val="00450153"/>
    <w:rsid w:val="00451E88"/>
    <w:rsid w:val="00454609"/>
    <w:rsid w:val="00457D51"/>
    <w:rsid w:val="00461411"/>
    <w:rsid w:val="00462E70"/>
    <w:rsid w:val="004635F2"/>
    <w:rsid w:val="0046416A"/>
    <w:rsid w:val="0046538F"/>
    <w:rsid w:val="00466F34"/>
    <w:rsid w:val="00473155"/>
    <w:rsid w:val="004739EC"/>
    <w:rsid w:val="00475064"/>
    <w:rsid w:val="004763E4"/>
    <w:rsid w:val="004774CC"/>
    <w:rsid w:val="004828FE"/>
    <w:rsid w:val="004868E3"/>
    <w:rsid w:val="00490255"/>
    <w:rsid w:val="00490A21"/>
    <w:rsid w:val="00495676"/>
    <w:rsid w:val="00497D69"/>
    <w:rsid w:val="004A038B"/>
    <w:rsid w:val="004A0B9F"/>
    <w:rsid w:val="004B1336"/>
    <w:rsid w:val="004B34A4"/>
    <w:rsid w:val="004B37C5"/>
    <w:rsid w:val="004B51AF"/>
    <w:rsid w:val="004B681B"/>
    <w:rsid w:val="004B6ACD"/>
    <w:rsid w:val="004B7807"/>
    <w:rsid w:val="004C0985"/>
    <w:rsid w:val="004C1B88"/>
    <w:rsid w:val="004C30CD"/>
    <w:rsid w:val="004C579D"/>
    <w:rsid w:val="004C5D95"/>
    <w:rsid w:val="004C60E4"/>
    <w:rsid w:val="004C6526"/>
    <w:rsid w:val="004C77D1"/>
    <w:rsid w:val="004D0441"/>
    <w:rsid w:val="004D04AA"/>
    <w:rsid w:val="004D0AEF"/>
    <w:rsid w:val="004D2350"/>
    <w:rsid w:val="004D2C6C"/>
    <w:rsid w:val="004E5A32"/>
    <w:rsid w:val="004E6704"/>
    <w:rsid w:val="004F1149"/>
    <w:rsid w:val="004F16DB"/>
    <w:rsid w:val="004F35C8"/>
    <w:rsid w:val="004F37EE"/>
    <w:rsid w:val="004F6158"/>
    <w:rsid w:val="004F6533"/>
    <w:rsid w:val="004F71DB"/>
    <w:rsid w:val="004F7E16"/>
    <w:rsid w:val="0050126F"/>
    <w:rsid w:val="005015BB"/>
    <w:rsid w:val="00502394"/>
    <w:rsid w:val="00502F4A"/>
    <w:rsid w:val="00503615"/>
    <w:rsid w:val="00504CBB"/>
    <w:rsid w:val="005056D8"/>
    <w:rsid w:val="005063FC"/>
    <w:rsid w:val="005067DD"/>
    <w:rsid w:val="00510A42"/>
    <w:rsid w:val="00510C7D"/>
    <w:rsid w:val="00512493"/>
    <w:rsid w:val="00512BD0"/>
    <w:rsid w:val="0051376F"/>
    <w:rsid w:val="00521397"/>
    <w:rsid w:val="00521B3F"/>
    <w:rsid w:val="00522AA7"/>
    <w:rsid w:val="005231D0"/>
    <w:rsid w:val="0052322B"/>
    <w:rsid w:val="005254E9"/>
    <w:rsid w:val="00526DCF"/>
    <w:rsid w:val="00526EB6"/>
    <w:rsid w:val="00532BB3"/>
    <w:rsid w:val="00537AD5"/>
    <w:rsid w:val="00537FB1"/>
    <w:rsid w:val="00540783"/>
    <w:rsid w:val="00540BEB"/>
    <w:rsid w:val="00541954"/>
    <w:rsid w:val="005446FF"/>
    <w:rsid w:val="00551DD2"/>
    <w:rsid w:val="0055214E"/>
    <w:rsid w:val="005527FB"/>
    <w:rsid w:val="00552861"/>
    <w:rsid w:val="00554786"/>
    <w:rsid w:val="005553C8"/>
    <w:rsid w:val="005559F2"/>
    <w:rsid w:val="0056033A"/>
    <w:rsid w:val="00560ECB"/>
    <w:rsid w:val="00561604"/>
    <w:rsid w:val="005622E2"/>
    <w:rsid w:val="005626F6"/>
    <w:rsid w:val="005636AB"/>
    <w:rsid w:val="005671B3"/>
    <w:rsid w:val="005712A6"/>
    <w:rsid w:val="005736F1"/>
    <w:rsid w:val="00573A5A"/>
    <w:rsid w:val="00577151"/>
    <w:rsid w:val="005802FA"/>
    <w:rsid w:val="00581949"/>
    <w:rsid w:val="00582957"/>
    <w:rsid w:val="00582C75"/>
    <w:rsid w:val="0058412E"/>
    <w:rsid w:val="005841E7"/>
    <w:rsid w:val="00584EC3"/>
    <w:rsid w:val="00584F29"/>
    <w:rsid w:val="0059168A"/>
    <w:rsid w:val="00592490"/>
    <w:rsid w:val="00594A98"/>
    <w:rsid w:val="00596AB2"/>
    <w:rsid w:val="005973F6"/>
    <w:rsid w:val="00597591"/>
    <w:rsid w:val="005A0E4A"/>
    <w:rsid w:val="005A10CF"/>
    <w:rsid w:val="005A2A6E"/>
    <w:rsid w:val="005A585D"/>
    <w:rsid w:val="005B01BC"/>
    <w:rsid w:val="005B2901"/>
    <w:rsid w:val="005B37DD"/>
    <w:rsid w:val="005B384B"/>
    <w:rsid w:val="005B56D3"/>
    <w:rsid w:val="005B59B6"/>
    <w:rsid w:val="005B5CD8"/>
    <w:rsid w:val="005B6728"/>
    <w:rsid w:val="005B6C86"/>
    <w:rsid w:val="005B779B"/>
    <w:rsid w:val="005D4356"/>
    <w:rsid w:val="005D5232"/>
    <w:rsid w:val="005D52B1"/>
    <w:rsid w:val="005D6679"/>
    <w:rsid w:val="005E0829"/>
    <w:rsid w:val="005E2746"/>
    <w:rsid w:val="005E55C4"/>
    <w:rsid w:val="005E58D7"/>
    <w:rsid w:val="005E7BD6"/>
    <w:rsid w:val="005E7C55"/>
    <w:rsid w:val="005E7F04"/>
    <w:rsid w:val="005F05C6"/>
    <w:rsid w:val="005F2FA2"/>
    <w:rsid w:val="005F7797"/>
    <w:rsid w:val="00603E21"/>
    <w:rsid w:val="00611605"/>
    <w:rsid w:val="00612218"/>
    <w:rsid w:val="00614014"/>
    <w:rsid w:val="0061736D"/>
    <w:rsid w:val="00620C1C"/>
    <w:rsid w:val="00620E4B"/>
    <w:rsid w:val="006212D0"/>
    <w:rsid w:val="00622387"/>
    <w:rsid w:val="00622E70"/>
    <w:rsid w:val="006235C4"/>
    <w:rsid w:val="00630002"/>
    <w:rsid w:val="006342CA"/>
    <w:rsid w:val="0064140B"/>
    <w:rsid w:val="00641BE3"/>
    <w:rsid w:val="00643C1B"/>
    <w:rsid w:val="006505D1"/>
    <w:rsid w:val="0065129E"/>
    <w:rsid w:val="006538B4"/>
    <w:rsid w:val="00653E06"/>
    <w:rsid w:val="00654086"/>
    <w:rsid w:val="0066119F"/>
    <w:rsid w:val="006613AF"/>
    <w:rsid w:val="006627E2"/>
    <w:rsid w:val="00663992"/>
    <w:rsid w:val="0066787F"/>
    <w:rsid w:val="00672371"/>
    <w:rsid w:val="006726D8"/>
    <w:rsid w:val="006764FD"/>
    <w:rsid w:val="00680A34"/>
    <w:rsid w:val="0068136D"/>
    <w:rsid w:val="006832D5"/>
    <w:rsid w:val="00686715"/>
    <w:rsid w:val="00686747"/>
    <w:rsid w:val="00687DFD"/>
    <w:rsid w:val="006907D8"/>
    <w:rsid w:val="00692EDA"/>
    <w:rsid w:val="00694017"/>
    <w:rsid w:val="00694B83"/>
    <w:rsid w:val="00695284"/>
    <w:rsid w:val="006954C4"/>
    <w:rsid w:val="00697075"/>
    <w:rsid w:val="006A113A"/>
    <w:rsid w:val="006A2C5A"/>
    <w:rsid w:val="006A3E08"/>
    <w:rsid w:val="006A6AC8"/>
    <w:rsid w:val="006A717D"/>
    <w:rsid w:val="006A7F92"/>
    <w:rsid w:val="006B363F"/>
    <w:rsid w:val="006C6F5E"/>
    <w:rsid w:val="006D1A07"/>
    <w:rsid w:val="006D283A"/>
    <w:rsid w:val="006D3140"/>
    <w:rsid w:val="006D4716"/>
    <w:rsid w:val="006D5908"/>
    <w:rsid w:val="006D68D4"/>
    <w:rsid w:val="006E5500"/>
    <w:rsid w:val="006E7F61"/>
    <w:rsid w:val="006F1E6C"/>
    <w:rsid w:val="006F3D08"/>
    <w:rsid w:val="006F5410"/>
    <w:rsid w:val="006F665D"/>
    <w:rsid w:val="00701121"/>
    <w:rsid w:val="007032EB"/>
    <w:rsid w:val="007038D4"/>
    <w:rsid w:val="00704D0C"/>
    <w:rsid w:val="007054B5"/>
    <w:rsid w:val="00706D45"/>
    <w:rsid w:val="007076E0"/>
    <w:rsid w:val="0070774A"/>
    <w:rsid w:val="00707895"/>
    <w:rsid w:val="007109B1"/>
    <w:rsid w:val="00712628"/>
    <w:rsid w:val="007210E2"/>
    <w:rsid w:val="007271B3"/>
    <w:rsid w:val="00730F8A"/>
    <w:rsid w:val="00733B44"/>
    <w:rsid w:val="00734FA2"/>
    <w:rsid w:val="00735287"/>
    <w:rsid w:val="007355B6"/>
    <w:rsid w:val="007405E9"/>
    <w:rsid w:val="007410FC"/>
    <w:rsid w:val="007451B4"/>
    <w:rsid w:val="00747868"/>
    <w:rsid w:val="007510FF"/>
    <w:rsid w:val="00751A37"/>
    <w:rsid w:val="00752481"/>
    <w:rsid w:val="00752D21"/>
    <w:rsid w:val="00755186"/>
    <w:rsid w:val="0075705D"/>
    <w:rsid w:val="007578EA"/>
    <w:rsid w:val="00760641"/>
    <w:rsid w:val="0076270F"/>
    <w:rsid w:val="007657DE"/>
    <w:rsid w:val="00765DCB"/>
    <w:rsid w:val="00766BB9"/>
    <w:rsid w:val="007672E1"/>
    <w:rsid w:val="007704F0"/>
    <w:rsid w:val="007738AF"/>
    <w:rsid w:val="00776EA0"/>
    <w:rsid w:val="0077722E"/>
    <w:rsid w:val="007779C7"/>
    <w:rsid w:val="0078017B"/>
    <w:rsid w:val="00786DD2"/>
    <w:rsid w:val="00787D36"/>
    <w:rsid w:val="00791317"/>
    <w:rsid w:val="00791E86"/>
    <w:rsid w:val="007933BE"/>
    <w:rsid w:val="0079777C"/>
    <w:rsid w:val="007A1F48"/>
    <w:rsid w:val="007A1F52"/>
    <w:rsid w:val="007A2392"/>
    <w:rsid w:val="007A412C"/>
    <w:rsid w:val="007A4505"/>
    <w:rsid w:val="007A7317"/>
    <w:rsid w:val="007A76E1"/>
    <w:rsid w:val="007B2730"/>
    <w:rsid w:val="007B2FD1"/>
    <w:rsid w:val="007B4329"/>
    <w:rsid w:val="007B4BEF"/>
    <w:rsid w:val="007B7B04"/>
    <w:rsid w:val="007C2A0F"/>
    <w:rsid w:val="007C78AD"/>
    <w:rsid w:val="007C7CDE"/>
    <w:rsid w:val="007D2284"/>
    <w:rsid w:val="007D3855"/>
    <w:rsid w:val="007D7A82"/>
    <w:rsid w:val="007E0C1C"/>
    <w:rsid w:val="007E1596"/>
    <w:rsid w:val="007E1D38"/>
    <w:rsid w:val="007E2ED8"/>
    <w:rsid w:val="007E317E"/>
    <w:rsid w:val="007E5C82"/>
    <w:rsid w:val="007F0DF0"/>
    <w:rsid w:val="007F35B6"/>
    <w:rsid w:val="007F54E1"/>
    <w:rsid w:val="007F6FD1"/>
    <w:rsid w:val="008003AE"/>
    <w:rsid w:val="00802D0C"/>
    <w:rsid w:val="008042BF"/>
    <w:rsid w:val="00806957"/>
    <w:rsid w:val="00806DBA"/>
    <w:rsid w:val="00807FD8"/>
    <w:rsid w:val="0081026E"/>
    <w:rsid w:val="00812380"/>
    <w:rsid w:val="008153B8"/>
    <w:rsid w:val="00815586"/>
    <w:rsid w:val="00815B24"/>
    <w:rsid w:val="00815CCE"/>
    <w:rsid w:val="008162DF"/>
    <w:rsid w:val="00817B73"/>
    <w:rsid w:val="00820A0B"/>
    <w:rsid w:val="008228FD"/>
    <w:rsid w:val="008267C0"/>
    <w:rsid w:val="008343C0"/>
    <w:rsid w:val="00834C2B"/>
    <w:rsid w:val="0083579C"/>
    <w:rsid w:val="00836C0B"/>
    <w:rsid w:val="008402F3"/>
    <w:rsid w:val="00840F94"/>
    <w:rsid w:val="0084355D"/>
    <w:rsid w:val="0084580A"/>
    <w:rsid w:val="00846700"/>
    <w:rsid w:val="0084755D"/>
    <w:rsid w:val="00847E26"/>
    <w:rsid w:val="00850098"/>
    <w:rsid w:val="008514E5"/>
    <w:rsid w:val="008526E8"/>
    <w:rsid w:val="00853BFB"/>
    <w:rsid w:val="0085519B"/>
    <w:rsid w:val="0086027A"/>
    <w:rsid w:val="0086358D"/>
    <w:rsid w:val="008636C1"/>
    <w:rsid w:val="00863F81"/>
    <w:rsid w:val="00864258"/>
    <w:rsid w:val="0086494A"/>
    <w:rsid w:val="008650BB"/>
    <w:rsid w:val="0086563A"/>
    <w:rsid w:val="00865AEE"/>
    <w:rsid w:val="00870612"/>
    <w:rsid w:val="008731F0"/>
    <w:rsid w:val="00876FA6"/>
    <w:rsid w:val="00880719"/>
    <w:rsid w:val="00881192"/>
    <w:rsid w:val="00882AF8"/>
    <w:rsid w:val="00884400"/>
    <w:rsid w:val="0088465B"/>
    <w:rsid w:val="00886B69"/>
    <w:rsid w:val="008872AB"/>
    <w:rsid w:val="008914AA"/>
    <w:rsid w:val="00891A86"/>
    <w:rsid w:val="00891F4C"/>
    <w:rsid w:val="008923E4"/>
    <w:rsid w:val="0089632C"/>
    <w:rsid w:val="008964C3"/>
    <w:rsid w:val="008A0502"/>
    <w:rsid w:val="008A2E0A"/>
    <w:rsid w:val="008A3B12"/>
    <w:rsid w:val="008A4B55"/>
    <w:rsid w:val="008A4CB5"/>
    <w:rsid w:val="008A4F77"/>
    <w:rsid w:val="008B25CF"/>
    <w:rsid w:val="008B296F"/>
    <w:rsid w:val="008B31E9"/>
    <w:rsid w:val="008B4D4E"/>
    <w:rsid w:val="008B6EAD"/>
    <w:rsid w:val="008C0092"/>
    <w:rsid w:val="008C3854"/>
    <w:rsid w:val="008C639B"/>
    <w:rsid w:val="008C6909"/>
    <w:rsid w:val="008C738D"/>
    <w:rsid w:val="008D337B"/>
    <w:rsid w:val="008D3F84"/>
    <w:rsid w:val="008D45B3"/>
    <w:rsid w:val="008D55CA"/>
    <w:rsid w:val="008D58E0"/>
    <w:rsid w:val="008D7A28"/>
    <w:rsid w:val="008D7D72"/>
    <w:rsid w:val="008E10BF"/>
    <w:rsid w:val="008E1AC0"/>
    <w:rsid w:val="008E563E"/>
    <w:rsid w:val="008E656C"/>
    <w:rsid w:val="008F15C6"/>
    <w:rsid w:val="008F19C4"/>
    <w:rsid w:val="008F3D7B"/>
    <w:rsid w:val="008F42D1"/>
    <w:rsid w:val="008F5783"/>
    <w:rsid w:val="008F78DF"/>
    <w:rsid w:val="00900489"/>
    <w:rsid w:val="00900D47"/>
    <w:rsid w:val="00901AAB"/>
    <w:rsid w:val="0090328C"/>
    <w:rsid w:val="009052EA"/>
    <w:rsid w:val="0091059F"/>
    <w:rsid w:val="009122F6"/>
    <w:rsid w:val="00920CD7"/>
    <w:rsid w:val="00923F3C"/>
    <w:rsid w:val="00923F7E"/>
    <w:rsid w:val="0092456D"/>
    <w:rsid w:val="00930219"/>
    <w:rsid w:val="00931F01"/>
    <w:rsid w:val="0093213A"/>
    <w:rsid w:val="00932702"/>
    <w:rsid w:val="00933E3D"/>
    <w:rsid w:val="00934018"/>
    <w:rsid w:val="00935670"/>
    <w:rsid w:val="00935E75"/>
    <w:rsid w:val="009368FB"/>
    <w:rsid w:val="009378DC"/>
    <w:rsid w:val="0094082C"/>
    <w:rsid w:val="009420BB"/>
    <w:rsid w:val="009428A7"/>
    <w:rsid w:val="009440B2"/>
    <w:rsid w:val="00946A17"/>
    <w:rsid w:val="00951192"/>
    <w:rsid w:val="00954FAF"/>
    <w:rsid w:val="00956121"/>
    <w:rsid w:val="0095741B"/>
    <w:rsid w:val="00957A43"/>
    <w:rsid w:val="00957B40"/>
    <w:rsid w:val="00957FCB"/>
    <w:rsid w:val="00960BE3"/>
    <w:rsid w:val="00961F7A"/>
    <w:rsid w:val="0096270B"/>
    <w:rsid w:val="0096315A"/>
    <w:rsid w:val="00964352"/>
    <w:rsid w:val="00964DD9"/>
    <w:rsid w:val="00966066"/>
    <w:rsid w:val="00966231"/>
    <w:rsid w:val="00972039"/>
    <w:rsid w:val="00972505"/>
    <w:rsid w:val="009725C6"/>
    <w:rsid w:val="00972A55"/>
    <w:rsid w:val="00973D39"/>
    <w:rsid w:val="00975C35"/>
    <w:rsid w:val="00975F25"/>
    <w:rsid w:val="00983831"/>
    <w:rsid w:val="00991ED8"/>
    <w:rsid w:val="0099246D"/>
    <w:rsid w:val="00993381"/>
    <w:rsid w:val="009945E0"/>
    <w:rsid w:val="00997B47"/>
    <w:rsid w:val="009A1BD6"/>
    <w:rsid w:val="009A2655"/>
    <w:rsid w:val="009A37FD"/>
    <w:rsid w:val="009A5465"/>
    <w:rsid w:val="009A79E4"/>
    <w:rsid w:val="009B1476"/>
    <w:rsid w:val="009B4FA1"/>
    <w:rsid w:val="009B5764"/>
    <w:rsid w:val="009B618C"/>
    <w:rsid w:val="009B68C8"/>
    <w:rsid w:val="009C08B7"/>
    <w:rsid w:val="009C28D8"/>
    <w:rsid w:val="009C33E6"/>
    <w:rsid w:val="009C349B"/>
    <w:rsid w:val="009C53AF"/>
    <w:rsid w:val="009C7490"/>
    <w:rsid w:val="009D02BA"/>
    <w:rsid w:val="009D2C52"/>
    <w:rsid w:val="009D3ADC"/>
    <w:rsid w:val="009D4E9C"/>
    <w:rsid w:val="009D53EA"/>
    <w:rsid w:val="009E0DFB"/>
    <w:rsid w:val="009E6262"/>
    <w:rsid w:val="009E7756"/>
    <w:rsid w:val="009F1BBC"/>
    <w:rsid w:val="009F4573"/>
    <w:rsid w:val="009F46A5"/>
    <w:rsid w:val="009F47A7"/>
    <w:rsid w:val="009F6483"/>
    <w:rsid w:val="009F7A82"/>
    <w:rsid w:val="00A017B2"/>
    <w:rsid w:val="00A02286"/>
    <w:rsid w:val="00A02DC7"/>
    <w:rsid w:val="00A03A8D"/>
    <w:rsid w:val="00A04A18"/>
    <w:rsid w:val="00A057FE"/>
    <w:rsid w:val="00A0595D"/>
    <w:rsid w:val="00A138B0"/>
    <w:rsid w:val="00A1479E"/>
    <w:rsid w:val="00A16CDE"/>
    <w:rsid w:val="00A2008D"/>
    <w:rsid w:val="00A229AB"/>
    <w:rsid w:val="00A22C18"/>
    <w:rsid w:val="00A24AB3"/>
    <w:rsid w:val="00A258A1"/>
    <w:rsid w:val="00A26762"/>
    <w:rsid w:val="00A2682D"/>
    <w:rsid w:val="00A27B1C"/>
    <w:rsid w:val="00A35356"/>
    <w:rsid w:val="00A356F6"/>
    <w:rsid w:val="00A37E48"/>
    <w:rsid w:val="00A4101E"/>
    <w:rsid w:val="00A42826"/>
    <w:rsid w:val="00A43E9B"/>
    <w:rsid w:val="00A4691E"/>
    <w:rsid w:val="00A50BD6"/>
    <w:rsid w:val="00A52C88"/>
    <w:rsid w:val="00A57C18"/>
    <w:rsid w:val="00A601A2"/>
    <w:rsid w:val="00A61629"/>
    <w:rsid w:val="00A6210D"/>
    <w:rsid w:val="00A622FD"/>
    <w:rsid w:val="00A654CB"/>
    <w:rsid w:val="00A6599F"/>
    <w:rsid w:val="00A67204"/>
    <w:rsid w:val="00A67C8E"/>
    <w:rsid w:val="00A70933"/>
    <w:rsid w:val="00A7110A"/>
    <w:rsid w:val="00A71A8D"/>
    <w:rsid w:val="00A73AB0"/>
    <w:rsid w:val="00A7457A"/>
    <w:rsid w:val="00A7632F"/>
    <w:rsid w:val="00A7788D"/>
    <w:rsid w:val="00A80B99"/>
    <w:rsid w:val="00A82341"/>
    <w:rsid w:val="00A836C6"/>
    <w:rsid w:val="00A850BF"/>
    <w:rsid w:val="00A8659D"/>
    <w:rsid w:val="00A86900"/>
    <w:rsid w:val="00A869AD"/>
    <w:rsid w:val="00A92172"/>
    <w:rsid w:val="00A9343B"/>
    <w:rsid w:val="00A935AE"/>
    <w:rsid w:val="00A943F5"/>
    <w:rsid w:val="00A95BF2"/>
    <w:rsid w:val="00AA14FE"/>
    <w:rsid w:val="00AA39CE"/>
    <w:rsid w:val="00AA53C9"/>
    <w:rsid w:val="00AA5B70"/>
    <w:rsid w:val="00AB0EEE"/>
    <w:rsid w:val="00AB207B"/>
    <w:rsid w:val="00AB2925"/>
    <w:rsid w:val="00AB2B1F"/>
    <w:rsid w:val="00AB49BC"/>
    <w:rsid w:val="00AC229E"/>
    <w:rsid w:val="00AC4FAE"/>
    <w:rsid w:val="00AC6ACA"/>
    <w:rsid w:val="00AC789D"/>
    <w:rsid w:val="00AD1081"/>
    <w:rsid w:val="00AD1C79"/>
    <w:rsid w:val="00AD383B"/>
    <w:rsid w:val="00AD3DAF"/>
    <w:rsid w:val="00AD3E41"/>
    <w:rsid w:val="00AD5C7A"/>
    <w:rsid w:val="00AD7642"/>
    <w:rsid w:val="00AE045A"/>
    <w:rsid w:val="00AE1934"/>
    <w:rsid w:val="00AE2825"/>
    <w:rsid w:val="00AF07E3"/>
    <w:rsid w:val="00AF2A48"/>
    <w:rsid w:val="00AF5542"/>
    <w:rsid w:val="00B009A4"/>
    <w:rsid w:val="00B031FD"/>
    <w:rsid w:val="00B06336"/>
    <w:rsid w:val="00B0682A"/>
    <w:rsid w:val="00B068D6"/>
    <w:rsid w:val="00B10769"/>
    <w:rsid w:val="00B1331B"/>
    <w:rsid w:val="00B17475"/>
    <w:rsid w:val="00B26BE0"/>
    <w:rsid w:val="00B340B6"/>
    <w:rsid w:val="00B351CD"/>
    <w:rsid w:val="00B35747"/>
    <w:rsid w:val="00B40822"/>
    <w:rsid w:val="00B42A71"/>
    <w:rsid w:val="00B44948"/>
    <w:rsid w:val="00B466D6"/>
    <w:rsid w:val="00B47D4C"/>
    <w:rsid w:val="00B527FB"/>
    <w:rsid w:val="00B53430"/>
    <w:rsid w:val="00B5399D"/>
    <w:rsid w:val="00B5504F"/>
    <w:rsid w:val="00B554B7"/>
    <w:rsid w:val="00B5712D"/>
    <w:rsid w:val="00B61144"/>
    <w:rsid w:val="00B6180B"/>
    <w:rsid w:val="00B64683"/>
    <w:rsid w:val="00B7018A"/>
    <w:rsid w:val="00B72946"/>
    <w:rsid w:val="00B73969"/>
    <w:rsid w:val="00B75110"/>
    <w:rsid w:val="00B75D11"/>
    <w:rsid w:val="00B7744B"/>
    <w:rsid w:val="00B77E9E"/>
    <w:rsid w:val="00B84AD1"/>
    <w:rsid w:val="00B8679C"/>
    <w:rsid w:val="00B90A87"/>
    <w:rsid w:val="00B93F93"/>
    <w:rsid w:val="00B94F3D"/>
    <w:rsid w:val="00BA0736"/>
    <w:rsid w:val="00BA0766"/>
    <w:rsid w:val="00BA0920"/>
    <w:rsid w:val="00BA0D4E"/>
    <w:rsid w:val="00BA13FB"/>
    <w:rsid w:val="00BB055B"/>
    <w:rsid w:val="00BB0A09"/>
    <w:rsid w:val="00BB0B9B"/>
    <w:rsid w:val="00BB1A80"/>
    <w:rsid w:val="00BB5CD7"/>
    <w:rsid w:val="00BC0CFF"/>
    <w:rsid w:val="00BC147D"/>
    <w:rsid w:val="00BC31BC"/>
    <w:rsid w:val="00BC467E"/>
    <w:rsid w:val="00BC5239"/>
    <w:rsid w:val="00BC70D9"/>
    <w:rsid w:val="00BD0596"/>
    <w:rsid w:val="00BD1268"/>
    <w:rsid w:val="00BD1661"/>
    <w:rsid w:val="00BD22E2"/>
    <w:rsid w:val="00BD2A56"/>
    <w:rsid w:val="00BD2BD1"/>
    <w:rsid w:val="00BD4791"/>
    <w:rsid w:val="00BD6C56"/>
    <w:rsid w:val="00BE0600"/>
    <w:rsid w:val="00BE185C"/>
    <w:rsid w:val="00BE2329"/>
    <w:rsid w:val="00BF13D4"/>
    <w:rsid w:val="00BF5C39"/>
    <w:rsid w:val="00BF5E5A"/>
    <w:rsid w:val="00C001E2"/>
    <w:rsid w:val="00C0108A"/>
    <w:rsid w:val="00C032B1"/>
    <w:rsid w:val="00C042D5"/>
    <w:rsid w:val="00C06E86"/>
    <w:rsid w:val="00C1320C"/>
    <w:rsid w:val="00C13E1B"/>
    <w:rsid w:val="00C17016"/>
    <w:rsid w:val="00C23181"/>
    <w:rsid w:val="00C2362C"/>
    <w:rsid w:val="00C24213"/>
    <w:rsid w:val="00C24CB5"/>
    <w:rsid w:val="00C2625C"/>
    <w:rsid w:val="00C279E4"/>
    <w:rsid w:val="00C27EDA"/>
    <w:rsid w:val="00C30057"/>
    <w:rsid w:val="00C30B03"/>
    <w:rsid w:val="00C3113A"/>
    <w:rsid w:val="00C3155F"/>
    <w:rsid w:val="00C32249"/>
    <w:rsid w:val="00C32351"/>
    <w:rsid w:val="00C32FBE"/>
    <w:rsid w:val="00C347A9"/>
    <w:rsid w:val="00C36495"/>
    <w:rsid w:val="00C428A1"/>
    <w:rsid w:val="00C42E4A"/>
    <w:rsid w:val="00C450DA"/>
    <w:rsid w:val="00C45948"/>
    <w:rsid w:val="00C4650A"/>
    <w:rsid w:val="00C466F8"/>
    <w:rsid w:val="00C468D3"/>
    <w:rsid w:val="00C477A1"/>
    <w:rsid w:val="00C50370"/>
    <w:rsid w:val="00C50990"/>
    <w:rsid w:val="00C535FE"/>
    <w:rsid w:val="00C5378F"/>
    <w:rsid w:val="00C54D0E"/>
    <w:rsid w:val="00C56F41"/>
    <w:rsid w:val="00C574D9"/>
    <w:rsid w:val="00C60F3B"/>
    <w:rsid w:val="00C617BB"/>
    <w:rsid w:val="00C62301"/>
    <w:rsid w:val="00C628E7"/>
    <w:rsid w:val="00C70497"/>
    <w:rsid w:val="00C72632"/>
    <w:rsid w:val="00C74BB1"/>
    <w:rsid w:val="00C7613E"/>
    <w:rsid w:val="00C763EA"/>
    <w:rsid w:val="00C76EA8"/>
    <w:rsid w:val="00C8034B"/>
    <w:rsid w:val="00C82D5A"/>
    <w:rsid w:val="00C85E00"/>
    <w:rsid w:val="00C85F9C"/>
    <w:rsid w:val="00C927DE"/>
    <w:rsid w:val="00C92AA4"/>
    <w:rsid w:val="00C95A01"/>
    <w:rsid w:val="00C96851"/>
    <w:rsid w:val="00CA1671"/>
    <w:rsid w:val="00CA1990"/>
    <w:rsid w:val="00CA3E37"/>
    <w:rsid w:val="00CA6356"/>
    <w:rsid w:val="00CB2F26"/>
    <w:rsid w:val="00CB3330"/>
    <w:rsid w:val="00CB3FAF"/>
    <w:rsid w:val="00CB6150"/>
    <w:rsid w:val="00CC040E"/>
    <w:rsid w:val="00CC041E"/>
    <w:rsid w:val="00CC38BC"/>
    <w:rsid w:val="00CC5A2B"/>
    <w:rsid w:val="00CC6247"/>
    <w:rsid w:val="00CC7651"/>
    <w:rsid w:val="00CD0396"/>
    <w:rsid w:val="00CD0D78"/>
    <w:rsid w:val="00CD403C"/>
    <w:rsid w:val="00CD6A32"/>
    <w:rsid w:val="00CD6AD4"/>
    <w:rsid w:val="00CE0156"/>
    <w:rsid w:val="00CE2096"/>
    <w:rsid w:val="00CE41CE"/>
    <w:rsid w:val="00CE4491"/>
    <w:rsid w:val="00CF12CA"/>
    <w:rsid w:val="00CF23D2"/>
    <w:rsid w:val="00CF2CCC"/>
    <w:rsid w:val="00CF2FCA"/>
    <w:rsid w:val="00CF322B"/>
    <w:rsid w:val="00CF39E4"/>
    <w:rsid w:val="00CF3CF3"/>
    <w:rsid w:val="00CF4775"/>
    <w:rsid w:val="00CF71F5"/>
    <w:rsid w:val="00D008F3"/>
    <w:rsid w:val="00D01995"/>
    <w:rsid w:val="00D0224D"/>
    <w:rsid w:val="00D04869"/>
    <w:rsid w:val="00D05494"/>
    <w:rsid w:val="00D057B4"/>
    <w:rsid w:val="00D11D8D"/>
    <w:rsid w:val="00D12C2B"/>
    <w:rsid w:val="00D14697"/>
    <w:rsid w:val="00D26172"/>
    <w:rsid w:val="00D267AC"/>
    <w:rsid w:val="00D26FD6"/>
    <w:rsid w:val="00D3305D"/>
    <w:rsid w:val="00D35D17"/>
    <w:rsid w:val="00D35F20"/>
    <w:rsid w:val="00D36303"/>
    <w:rsid w:val="00D41E2F"/>
    <w:rsid w:val="00D42250"/>
    <w:rsid w:val="00D425A6"/>
    <w:rsid w:val="00D45FC7"/>
    <w:rsid w:val="00D464E8"/>
    <w:rsid w:val="00D46668"/>
    <w:rsid w:val="00D50D28"/>
    <w:rsid w:val="00D52DDC"/>
    <w:rsid w:val="00D550DB"/>
    <w:rsid w:val="00D55F35"/>
    <w:rsid w:val="00D617C1"/>
    <w:rsid w:val="00D62725"/>
    <w:rsid w:val="00D62818"/>
    <w:rsid w:val="00D63532"/>
    <w:rsid w:val="00D6443F"/>
    <w:rsid w:val="00D66005"/>
    <w:rsid w:val="00D72B1F"/>
    <w:rsid w:val="00D7369A"/>
    <w:rsid w:val="00D77759"/>
    <w:rsid w:val="00D77E9E"/>
    <w:rsid w:val="00D8063D"/>
    <w:rsid w:val="00D81B69"/>
    <w:rsid w:val="00D84E02"/>
    <w:rsid w:val="00D85E39"/>
    <w:rsid w:val="00D86445"/>
    <w:rsid w:val="00D865C7"/>
    <w:rsid w:val="00D86806"/>
    <w:rsid w:val="00D934AF"/>
    <w:rsid w:val="00D95D3D"/>
    <w:rsid w:val="00D97DC9"/>
    <w:rsid w:val="00DA15B4"/>
    <w:rsid w:val="00DA1E52"/>
    <w:rsid w:val="00DA36AF"/>
    <w:rsid w:val="00DA590C"/>
    <w:rsid w:val="00DA790B"/>
    <w:rsid w:val="00DB08E4"/>
    <w:rsid w:val="00DC1857"/>
    <w:rsid w:val="00DC403E"/>
    <w:rsid w:val="00DC5B36"/>
    <w:rsid w:val="00DC6FD5"/>
    <w:rsid w:val="00DD023E"/>
    <w:rsid w:val="00DD2A11"/>
    <w:rsid w:val="00DD3311"/>
    <w:rsid w:val="00DD35F5"/>
    <w:rsid w:val="00DD487D"/>
    <w:rsid w:val="00DD5957"/>
    <w:rsid w:val="00DD63C2"/>
    <w:rsid w:val="00DE04E2"/>
    <w:rsid w:val="00DE2D2E"/>
    <w:rsid w:val="00DE47ED"/>
    <w:rsid w:val="00DE4F11"/>
    <w:rsid w:val="00DE6DAC"/>
    <w:rsid w:val="00DF00D5"/>
    <w:rsid w:val="00DF3129"/>
    <w:rsid w:val="00DF4C23"/>
    <w:rsid w:val="00DF4D84"/>
    <w:rsid w:val="00E00487"/>
    <w:rsid w:val="00E008B8"/>
    <w:rsid w:val="00E00A34"/>
    <w:rsid w:val="00E0630A"/>
    <w:rsid w:val="00E110FC"/>
    <w:rsid w:val="00E1390B"/>
    <w:rsid w:val="00E13FA1"/>
    <w:rsid w:val="00E142DA"/>
    <w:rsid w:val="00E20218"/>
    <w:rsid w:val="00E2034E"/>
    <w:rsid w:val="00E2082C"/>
    <w:rsid w:val="00E20C9E"/>
    <w:rsid w:val="00E2577A"/>
    <w:rsid w:val="00E26CC1"/>
    <w:rsid w:val="00E3151B"/>
    <w:rsid w:val="00E3162F"/>
    <w:rsid w:val="00E33562"/>
    <w:rsid w:val="00E33EF1"/>
    <w:rsid w:val="00E33F72"/>
    <w:rsid w:val="00E353D3"/>
    <w:rsid w:val="00E36DFA"/>
    <w:rsid w:val="00E45BDF"/>
    <w:rsid w:val="00E4655E"/>
    <w:rsid w:val="00E46919"/>
    <w:rsid w:val="00E503D0"/>
    <w:rsid w:val="00E50B77"/>
    <w:rsid w:val="00E513F1"/>
    <w:rsid w:val="00E5185C"/>
    <w:rsid w:val="00E53DBB"/>
    <w:rsid w:val="00E557E6"/>
    <w:rsid w:val="00E559A1"/>
    <w:rsid w:val="00E56439"/>
    <w:rsid w:val="00E57C18"/>
    <w:rsid w:val="00E6661D"/>
    <w:rsid w:val="00E7069E"/>
    <w:rsid w:val="00E8014C"/>
    <w:rsid w:val="00E82B48"/>
    <w:rsid w:val="00E85CCD"/>
    <w:rsid w:val="00E92309"/>
    <w:rsid w:val="00E929D8"/>
    <w:rsid w:val="00E92F51"/>
    <w:rsid w:val="00E953E4"/>
    <w:rsid w:val="00E96537"/>
    <w:rsid w:val="00EA2418"/>
    <w:rsid w:val="00EA388F"/>
    <w:rsid w:val="00EA4A49"/>
    <w:rsid w:val="00EA533C"/>
    <w:rsid w:val="00EA5496"/>
    <w:rsid w:val="00EB16CE"/>
    <w:rsid w:val="00EB2A8D"/>
    <w:rsid w:val="00EB38D7"/>
    <w:rsid w:val="00EB4627"/>
    <w:rsid w:val="00EB4C38"/>
    <w:rsid w:val="00EB4F00"/>
    <w:rsid w:val="00EB5636"/>
    <w:rsid w:val="00EC0D89"/>
    <w:rsid w:val="00EC495C"/>
    <w:rsid w:val="00EC52BC"/>
    <w:rsid w:val="00EC53FD"/>
    <w:rsid w:val="00EC5DDC"/>
    <w:rsid w:val="00EC7614"/>
    <w:rsid w:val="00ED2A5F"/>
    <w:rsid w:val="00ED346D"/>
    <w:rsid w:val="00ED481D"/>
    <w:rsid w:val="00ED6C74"/>
    <w:rsid w:val="00EE0C8B"/>
    <w:rsid w:val="00EE1D9C"/>
    <w:rsid w:val="00EE2519"/>
    <w:rsid w:val="00EE2688"/>
    <w:rsid w:val="00EF0468"/>
    <w:rsid w:val="00EF0481"/>
    <w:rsid w:val="00EF1DB2"/>
    <w:rsid w:val="00EF2362"/>
    <w:rsid w:val="00EF5622"/>
    <w:rsid w:val="00EF57DE"/>
    <w:rsid w:val="00EF776D"/>
    <w:rsid w:val="00EF7832"/>
    <w:rsid w:val="00F027F3"/>
    <w:rsid w:val="00F03412"/>
    <w:rsid w:val="00F11ECC"/>
    <w:rsid w:val="00F14599"/>
    <w:rsid w:val="00F14ED4"/>
    <w:rsid w:val="00F15435"/>
    <w:rsid w:val="00F206B2"/>
    <w:rsid w:val="00F2071B"/>
    <w:rsid w:val="00F21ED0"/>
    <w:rsid w:val="00F239B7"/>
    <w:rsid w:val="00F2527D"/>
    <w:rsid w:val="00F2585B"/>
    <w:rsid w:val="00F25B3A"/>
    <w:rsid w:val="00F25E74"/>
    <w:rsid w:val="00F322A3"/>
    <w:rsid w:val="00F371A2"/>
    <w:rsid w:val="00F40123"/>
    <w:rsid w:val="00F40812"/>
    <w:rsid w:val="00F42922"/>
    <w:rsid w:val="00F42BBD"/>
    <w:rsid w:val="00F4431F"/>
    <w:rsid w:val="00F512B9"/>
    <w:rsid w:val="00F51419"/>
    <w:rsid w:val="00F5642F"/>
    <w:rsid w:val="00F57468"/>
    <w:rsid w:val="00F629D6"/>
    <w:rsid w:val="00F63481"/>
    <w:rsid w:val="00F64F11"/>
    <w:rsid w:val="00F6599B"/>
    <w:rsid w:val="00F66BD8"/>
    <w:rsid w:val="00F67207"/>
    <w:rsid w:val="00F75B4C"/>
    <w:rsid w:val="00F75EF5"/>
    <w:rsid w:val="00F767BA"/>
    <w:rsid w:val="00F76A77"/>
    <w:rsid w:val="00F76C76"/>
    <w:rsid w:val="00F81A79"/>
    <w:rsid w:val="00F83777"/>
    <w:rsid w:val="00F83935"/>
    <w:rsid w:val="00F839F9"/>
    <w:rsid w:val="00F859C7"/>
    <w:rsid w:val="00F871DA"/>
    <w:rsid w:val="00F87572"/>
    <w:rsid w:val="00F913DE"/>
    <w:rsid w:val="00F931AB"/>
    <w:rsid w:val="00F974D4"/>
    <w:rsid w:val="00F97940"/>
    <w:rsid w:val="00FA2EE6"/>
    <w:rsid w:val="00FA4FA9"/>
    <w:rsid w:val="00FA5233"/>
    <w:rsid w:val="00FA6B69"/>
    <w:rsid w:val="00FB3393"/>
    <w:rsid w:val="00FB470E"/>
    <w:rsid w:val="00FB4DAA"/>
    <w:rsid w:val="00FB76C5"/>
    <w:rsid w:val="00FC1005"/>
    <w:rsid w:val="00FC2674"/>
    <w:rsid w:val="00FC3F4A"/>
    <w:rsid w:val="00FC4ACD"/>
    <w:rsid w:val="00FC4ADC"/>
    <w:rsid w:val="00FC4F23"/>
    <w:rsid w:val="00FD1F4A"/>
    <w:rsid w:val="00FD3A7D"/>
    <w:rsid w:val="00FD789B"/>
    <w:rsid w:val="00FD791D"/>
    <w:rsid w:val="00FD7EF3"/>
    <w:rsid w:val="00FE18BC"/>
    <w:rsid w:val="00FE26C9"/>
    <w:rsid w:val="00FE2CD3"/>
    <w:rsid w:val="00FE6AA6"/>
    <w:rsid w:val="00FF13BB"/>
    <w:rsid w:val="00FF24B0"/>
    <w:rsid w:val="00FF318C"/>
    <w:rsid w:val="00FF3F07"/>
    <w:rsid w:val="00FF41EE"/>
    <w:rsid w:val="00FF5759"/>
    <w:rsid w:val="00FF578A"/>
    <w:rsid w:val="00FF67E0"/>
    <w:rsid w:val="00FF70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E234B"/>
  <w15:docId w15:val="{2B8203D1-4359-49B7-AB51-7B68D2B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5334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99"/>
    <w:rsid w:val="00FF41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41EE"/>
    <w:rPr>
      <w:rFonts w:ascii="Segoe UI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F41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F41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F41EE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41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41EE"/>
    <w:rPr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760641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0F8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0F8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0F83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5B7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779B"/>
    <w:rPr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A92172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7110A"/>
    <w:rPr>
      <w:color w:val="954F72" w:themeColor="followedHyperlink"/>
      <w:u w:val="single"/>
    </w:rPr>
  </w:style>
  <w:style w:type="table" w:customStyle="1" w:styleId="TableGrid">
    <w:name w:val="TableGrid"/>
    <w:rsid w:val="004B34A4"/>
    <w:pPr>
      <w:spacing w:after="0" w:line="240" w:lineRule="auto"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29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6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22/436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2/19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lastný materiál" edit="true"/>
    <f:field ref="objsubject" par="" text="" edit="true"/>
    <f:field ref="objcreatedby" par="" text="Krošlák, Marek, Ing."/>
    <f:field ref="objcreatedat" par="" date="2023-10-23T15:45:17" text="23.10.2023 15:45:17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vlastný materiá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FE1B0E3-1A75-43EA-BF7B-2BB8EB0D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Krošlák Marek</dc:creator>
  <cp:keywords/>
  <dc:description/>
  <cp:lastModifiedBy>Benová Tímea</cp:lastModifiedBy>
  <cp:revision>10</cp:revision>
  <cp:lastPrinted>2024-05-30T14:21:00Z</cp:lastPrinted>
  <dcterms:created xsi:type="dcterms:W3CDTF">2024-12-04T08:45:00Z</dcterms:created>
  <dcterms:modified xsi:type="dcterms:W3CDTF">2024-12-06T09:05:00Z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Martin Illáš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23. 10. 2023, 15:45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Ing. Mgr. Barbora Zachardová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>Bratislava I</vt:lpwstr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23. 10. 2023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23.10.2023, 15:45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Illáš, Martin, Mgr.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23.10.2023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*COO.2296.100.2.5616420*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6</vt:lpwstr>
  </property>
  <property fmtid="{D5CDD505-2E9C-101B-9397-08002B2CF9AE}" pid="362" name="FSC#COOELAK@1.1001:CurrentUserEmail">
    <vt:lpwstr>barbora.zachardova@land.gov.sk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COO.2296.100.2.5616420</vt:lpwstr>
  </property>
  <property fmtid="{D5CDD505-2E9C-101B-9397-08002B2CF9AE}" pid="395" name="FSC#FSCFOLIO@1.1001:docpropproject">
    <vt:lpwstr/>
  </property>
</Properties>
</file>