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74EDB" w:rsidRPr="005D4CC6" w14:paraId="33C95748" w14:textId="77777777" w:rsidTr="00CF7D17">
        <w:trPr>
          <w:trHeight w:val="566"/>
        </w:trPr>
        <w:tc>
          <w:tcPr>
            <w:tcW w:w="8926" w:type="dxa"/>
            <w:shd w:val="clear" w:color="auto" w:fill="D9D9D9"/>
            <w:vAlign w:val="center"/>
            <w:hideMark/>
          </w:tcPr>
          <w:p w14:paraId="2E81FCF7" w14:textId="77777777" w:rsidR="00374EDB" w:rsidRDefault="00413E9A" w:rsidP="00413E9A">
            <w:pPr>
              <w:jc w:val="center"/>
              <w:rPr>
                <w:b/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>Analýza v</w:t>
            </w:r>
            <w:r w:rsidR="00374EDB" w:rsidRPr="005D4CC6">
              <w:rPr>
                <w:b/>
                <w:sz w:val="22"/>
                <w:szCs w:val="22"/>
              </w:rPr>
              <w:t>plyv</w:t>
            </w:r>
            <w:r w:rsidRPr="005D4CC6">
              <w:rPr>
                <w:b/>
                <w:sz w:val="22"/>
                <w:szCs w:val="22"/>
              </w:rPr>
              <w:t>ov</w:t>
            </w:r>
            <w:r w:rsidR="00374EDB" w:rsidRPr="005D4CC6">
              <w:rPr>
                <w:b/>
                <w:sz w:val="22"/>
                <w:szCs w:val="22"/>
              </w:rPr>
              <w:t xml:space="preserve"> na životné prostredie</w:t>
            </w:r>
          </w:p>
          <w:p w14:paraId="62EC4EEA" w14:textId="77777777" w:rsidR="00081134" w:rsidRDefault="00081134" w:rsidP="00413E9A">
            <w:pPr>
              <w:jc w:val="center"/>
              <w:rPr>
                <w:b/>
                <w:sz w:val="22"/>
                <w:szCs w:val="22"/>
              </w:rPr>
            </w:pPr>
          </w:p>
          <w:p w14:paraId="4B130591" w14:textId="4BD26EAA" w:rsidR="00081134" w:rsidRPr="005D4CC6" w:rsidRDefault="00081134" w:rsidP="00413E9A">
            <w:pPr>
              <w:jc w:val="center"/>
              <w:rPr>
                <w:sz w:val="22"/>
                <w:szCs w:val="22"/>
              </w:rPr>
            </w:pPr>
          </w:p>
        </w:tc>
      </w:tr>
      <w:tr w:rsidR="00374EDB" w:rsidRPr="005D4CC6" w14:paraId="28211E4A" w14:textId="77777777" w:rsidTr="00CF7D17">
        <w:trPr>
          <w:trHeight w:val="844"/>
        </w:trPr>
        <w:tc>
          <w:tcPr>
            <w:tcW w:w="8926" w:type="dxa"/>
            <w:shd w:val="clear" w:color="auto" w:fill="D9D9D9"/>
            <w:vAlign w:val="center"/>
            <w:hideMark/>
          </w:tcPr>
          <w:p w14:paraId="7920843C" w14:textId="77777777" w:rsidR="00374EDB" w:rsidRDefault="00374EDB" w:rsidP="007B71A4">
            <w:pPr>
              <w:rPr>
                <w:b/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>5.1 Ktoré zložky životného prostredia (najmä ovzdušie, voda, horniny, pôda, organizmy) budú predkladaným materiálom ovplyvnené a aký bude ich vplyv ?</w:t>
            </w:r>
          </w:p>
          <w:p w14:paraId="4F5D68DD" w14:textId="77777777" w:rsidR="00081134" w:rsidRDefault="00081134" w:rsidP="007B71A4">
            <w:pPr>
              <w:rPr>
                <w:b/>
                <w:sz w:val="22"/>
                <w:szCs w:val="22"/>
              </w:rPr>
            </w:pPr>
          </w:p>
          <w:p w14:paraId="4E262332" w14:textId="6F7DFCF0" w:rsidR="00081134" w:rsidRPr="005D4CC6" w:rsidRDefault="00081134" w:rsidP="007B71A4">
            <w:pPr>
              <w:rPr>
                <w:i/>
                <w:sz w:val="22"/>
                <w:szCs w:val="22"/>
              </w:rPr>
            </w:pPr>
          </w:p>
        </w:tc>
      </w:tr>
      <w:tr w:rsidR="00374EDB" w:rsidRPr="005D4CC6" w14:paraId="408ECDA3" w14:textId="77777777" w:rsidTr="00CF7D17">
        <w:trPr>
          <w:trHeight w:val="123"/>
        </w:trPr>
        <w:tc>
          <w:tcPr>
            <w:tcW w:w="8926" w:type="dxa"/>
          </w:tcPr>
          <w:p w14:paraId="7DE68CE9" w14:textId="77777777" w:rsidR="00AC6010" w:rsidRDefault="00AC6010" w:rsidP="00AC2F1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82D8D23" w14:textId="7F93946B" w:rsidR="00AC6010" w:rsidRDefault="00AC6010" w:rsidP="00AC2F1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</w:t>
            </w:r>
            <w:r w:rsidRPr="00AC6010">
              <w:rPr>
                <w:rFonts w:cstheme="minorHAnsi"/>
                <w:sz w:val="22"/>
                <w:szCs w:val="22"/>
              </w:rPr>
              <w:t>ávrh nariadenia vlády Slovenskej republiky, ktorým sa mení a dopĺňa nariadenie vlády Slovenskej republiky č. 3/2023 Z. z., ktorým sa ustanovujú pravidlá poskytovania podpory na neprojektové opatrenia Strategického plánu spoločnej poľnohospodárskej politiky</w:t>
            </w:r>
            <w:r w:rsidR="00CF7D17">
              <w:rPr>
                <w:rFonts w:cstheme="minorHAnsi"/>
                <w:sz w:val="22"/>
                <w:szCs w:val="22"/>
              </w:rPr>
              <w:t xml:space="preserve"> v znení nariadenia vlády Slovenskej republiky č. 407/2023 Z. z.</w:t>
            </w:r>
            <w:r w:rsidR="00761FCD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(ďalej len“ návrh nariadenia vlády“)</w:t>
            </w:r>
          </w:p>
          <w:p w14:paraId="56B8735A" w14:textId="0C8BE6E6" w:rsidR="005D4CC6" w:rsidRPr="005D4CC6" w:rsidRDefault="005D4CC6" w:rsidP="00AC2F10">
            <w:pPr>
              <w:jc w:val="both"/>
              <w:rPr>
                <w:sz w:val="22"/>
                <w:szCs w:val="22"/>
              </w:rPr>
            </w:pPr>
          </w:p>
          <w:p w14:paraId="6BE1CF33" w14:textId="007FC7BB" w:rsidR="004916CB" w:rsidRDefault="006B36C5" w:rsidP="00AC601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86C04" w:rsidRPr="005D4CC6">
              <w:rPr>
                <w:sz w:val="22"/>
                <w:szCs w:val="22"/>
              </w:rPr>
              <w:t>ateriál bude mať pozitívne environmentálne vplyvy</w:t>
            </w:r>
            <w:r w:rsidR="00586C04">
              <w:rPr>
                <w:sz w:val="22"/>
                <w:szCs w:val="22"/>
              </w:rPr>
              <w:t>, nakoľko j</w:t>
            </w:r>
            <w:r w:rsidR="00586C04" w:rsidRPr="005D4CC6">
              <w:rPr>
                <w:sz w:val="22"/>
                <w:szCs w:val="22"/>
              </w:rPr>
              <w:t xml:space="preserve">ednotlivé </w:t>
            </w:r>
            <w:r w:rsidR="00586C04">
              <w:rPr>
                <w:sz w:val="22"/>
                <w:szCs w:val="22"/>
              </w:rPr>
              <w:t>opatrenia</w:t>
            </w:r>
            <w:r w:rsidR="00586C04" w:rsidRPr="005D4CC6">
              <w:rPr>
                <w:sz w:val="22"/>
                <w:szCs w:val="22"/>
              </w:rPr>
              <w:t xml:space="preserve"> sú zamerané na podporenie a zabezpečenie trvalo udržateľného rozvoja slovenského poľnohospodárstva postupmi priaznivými pre</w:t>
            </w:r>
            <w:r w:rsidR="00586C04">
              <w:rPr>
                <w:sz w:val="22"/>
                <w:szCs w:val="22"/>
              </w:rPr>
              <w:t xml:space="preserve"> životné prostredie. </w:t>
            </w:r>
            <w:r>
              <w:rPr>
                <w:sz w:val="22"/>
                <w:szCs w:val="22"/>
              </w:rPr>
              <w:t>N</w:t>
            </w:r>
            <w:r w:rsidR="00586C04">
              <w:rPr>
                <w:sz w:val="22"/>
                <w:szCs w:val="22"/>
              </w:rPr>
              <w:t xml:space="preserve">avrhovaná </w:t>
            </w:r>
            <w:r w:rsidR="00A4729D">
              <w:t xml:space="preserve"> </w:t>
            </w:r>
            <w:r w:rsidR="00586C04">
              <w:rPr>
                <w:sz w:val="22"/>
                <w:szCs w:val="22"/>
              </w:rPr>
              <w:t xml:space="preserve">úprava </w:t>
            </w:r>
            <w:r w:rsidR="0084394A">
              <w:rPr>
                <w:sz w:val="22"/>
                <w:szCs w:val="22"/>
              </w:rPr>
              <w:t>je</w:t>
            </w:r>
            <w:r w:rsidR="00A4729D" w:rsidRPr="00A4729D">
              <w:rPr>
                <w:sz w:val="22"/>
                <w:szCs w:val="22"/>
              </w:rPr>
              <w:t xml:space="preserve"> zameran</w:t>
            </w:r>
            <w:r w:rsidR="0084394A">
              <w:rPr>
                <w:sz w:val="22"/>
                <w:szCs w:val="22"/>
              </w:rPr>
              <w:t>á</w:t>
            </w:r>
            <w:r w:rsidR="00A4729D" w:rsidRPr="00A4729D">
              <w:rPr>
                <w:sz w:val="22"/>
                <w:szCs w:val="22"/>
              </w:rPr>
              <w:t xml:space="preserve"> najmä </w:t>
            </w:r>
            <w:r w:rsidR="0084394A">
              <w:rPr>
                <w:sz w:val="22"/>
                <w:szCs w:val="22"/>
              </w:rPr>
              <w:t xml:space="preserve">na </w:t>
            </w:r>
            <w:r w:rsidR="00A4729D" w:rsidRPr="00A4729D">
              <w:rPr>
                <w:sz w:val="22"/>
                <w:szCs w:val="22"/>
              </w:rPr>
              <w:t>technickú úpravu  a precizovanie niekt</w:t>
            </w:r>
            <w:r w:rsidR="0084394A">
              <w:rPr>
                <w:sz w:val="22"/>
                <w:szCs w:val="22"/>
              </w:rPr>
              <w:t xml:space="preserve">orých častí ustanovení a príloh, </w:t>
            </w:r>
            <w:r>
              <w:rPr>
                <w:sz w:val="22"/>
                <w:szCs w:val="22"/>
              </w:rPr>
              <w:t>napríklad ustanovenie podmienok</w:t>
            </w:r>
            <w:r w:rsidR="0084394A" w:rsidRPr="0084394A">
              <w:rPr>
                <w:sz w:val="22"/>
                <w:szCs w:val="22"/>
              </w:rPr>
              <w:t xml:space="preserve"> pre zmenu opatrenia a operácie počas obdobia </w:t>
            </w:r>
            <w:r>
              <w:rPr>
                <w:sz w:val="22"/>
                <w:szCs w:val="22"/>
              </w:rPr>
              <w:t>viacročného záväzku, ustanovenie povinnosti</w:t>
            </w:r>
            <w:r w:rsidR="0084394A" w:rsidRPr="0084394A">
              <w:rPr>
                <w:sz w:val="22"/>
                <w:szCs w:val="22"/>
              </w:rPr>
              <w:t xml:space="preserve"> pre prijímateľa podpory na operáciu hospodárenie v ovocných sadoch zaslať kontrolnému ústavu evidenciu spotreby prípravkov na ochranu rastlín a to aj v prípade nulovej spotreby prípravkov na ochranu rastlín</w:t>
            </w:r>
            <w:r w:rsidR="0084394A">
              <w:rPr>
                <w:sz w:val="22"/>
                <w:szCs w:val="22"/>
              </w:rPr>
              <w:t>.</w:t>
            </w:r>
          </w:p>
          <w:p w14:paraId="2213BD5B" w14:textId="36D88A9D" w:rsidR="00CF7D17" w:rsidRPr="0084394A" w:rsidRDefault="0084394A" w:rsidP="0084394A">
            <w:pPr>
              <w:rPr>
                <w:sz w:val="22"/>
                <w:szCs w:val="22"/>
              </w:rPr>
            </w:pPr>
            <w:r w:rsidRPr="0084394A">
              <w:rPr>
                <w:sz w:val="22"/>
                <w:szCs w:val="22"/>
              </w:rPr>
              <w:t>M</w:t>
            </w:r>
            <w:r w:rsidR="00586C04" w:rsidRPr="0084394A">
              <w:rPr>
                <w:sz w:val="22"/>
                <w:szCs w:val="22"/>
              </w:rPr>
              <w:t>ožnosť pre nových žiadateľov, ktorí nie sú zaradení v opatrení ekologické poľnohospodárstvo  prijať záväzok pre dvojročné obdobie</w:t>
            </w:r>
            <w:r>
              <w:rPr>
                <w:sz w:val="22"/>
                <w:szCs w:val="22"/>
              </w:rPr>
              <w:t xml:space="preserve"> </w:t>
            </w:r>
            <w:r w:rsidR="00105DE2">
              <w:rPr>
                <w:sz w:val="22"/>
                <w:szCs w:val="22"/>
              </w:rPr>
              <w:t>prispeje</w:t>
            </w:r>
            <w:r w:rsidR="006B36C5">
              <w:rPr>
                <w:sz w:val="22"/>
                <w:szCs w:val="22"/>
              </w:rPr>
              <w:t xml:space="preserve"> </w:t>
            </w:r>
            <w:r w:rsidR="00105DE2">
              <w:rPr>
                <w:sz w:val="22"/>
                <w:szCs w:val="22"/>
              </w:rPr>
              <w:t>hlavne tým, že poľnohospodári</w:t>
            </w:r>
            <w:r>
              <w:rPr>
                <w:sz w:val="22"/>
                <w:szCs w:val="22"/>
              </w:rPr>
              <w:t>, ktor</w:t>
            </w:r>
            <w:r w:rsidR="00105DE2">
              <w:rPr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 už </w:t>
            </w:r>
            <w:r w:rsidR="00105DE2">
              <w:rPr>
                <w:sz w:val="22"/>
                <w:szCs w:val="22"/>
              </w:rPr>
              <w:t xml:space="preserve">hospodária </w:t>
            </w:r>
            <w:r>
              <w:rPr>
                <w:sz w:val="22"/>
                <w:szCs w:val="22"/>
              </w:rPr>
              <w:t xml:space="preserve"> v systéme ekologických poľnohospodárova </w:t>
            </w:r>
            <w:r w:rsidR="00F042E3">
              <w:rPr>
                <w:sz w:val="22"/>
                <w:szCs w:val="22"/>
              </w:rPr>
              <w:t xml:space="preserve"> </w:t>
            </w:r>
            <w:r w:rsidR="00105DE2">
              <w:rPr>
                <w:sz w:val="22"/>
                <w:szCs w:val="22"/>
              </w:rPr>
              <w:t xml:space="preserve">môžu posilniť svoje záväzky </w:t>
            </w:r>
            <w:r w:rsidR="00D92D4A">
              <w:rPr>
                <w:sz w:val="22"/>
                <w:szCs w:val="22"/>
              </w:rPr>
              <w:t>a</w:t>
            </w:r>
            <w:r w:rsidR="00F042E3">
              <w:rPr>
                <w:sz w:val="22"/>
                <w:szCs w:val="22"/>
              </w:rPr>
              <w:t> </w:t>
            </w:r>
            <w:r w:rsidR="00D92D4A">
              <w:rPr>
                <w:sz w:val="22"/>
                <w:szCs w:val="22"/>
              </w:rPr>
              <w:t>tak</w:t>
            </w:r>
            <w:r w:rsidR="00F042E3">
              <w:rPr>
                <w:sz w:val="22"/>
                <w:szCs w:val="22"/>
              </w:rPr>
              <w:t xml:space="preserve"> prispievajú k plneniu environmentálnych cieľov.</w:t>
            </w:r>
            <w:r>
              <w:rPr>
                <w:sz w:val="22"/>
                <w:szCs w:val="22"/>
              </w:rPr>
              <w:t xml:space="preserve"> </w:t>
            </w:r>
          </w:p>
          <w:p w14:paraId="1F4F4ECD" w14:textId="5D7394BC" w:rsidR="0084394A" w:rsidRPr="005D4CC6" w:rsidRDefault="0084394A" w:rsidP="0084394A">
            <w:pPr>
              <w:rPr>
                <w:i/>
                <w:sz w:val="22"/>
                <w:szCs w:val="22"/>
              </w:rPr>
            </w:pPr>
          </w:p>
        </w:tc>
      </w:tr>
      <w:tr w:rsidR="00374EDB" w:rsidRPr="005D4CC6" w14:paraId="1150C29D" w14:textId="77777777" w:rsidTr="00CF7D17">
        <w:trPr>
          <w:trHeight w:val="630"/>
        </w:trPr>
        <w:tc>
          <w:tcPr>
            <w:tcW w:w="8926" w:type="dxa"/>
            <w:shd w:val="clear" w:color="auto" w:fill="D9D9D9"/>
            <w:vAlign w:val="center"/>
            <w:hideMark/>
          </w:tcPr>
          <w:p w14:paraId="4173C4C6" w14:textId="77777777" w:rsidR="00374EDB" w:rsidRPr="005D4CC6" w:rsidRDefault="00374EDB" w:rsidP="007B71A4">
            <w:pPr>
              <w:rPr>
                <w:b/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 xml:space="preserve">5.2 Bude mať predkladaný materiál vplyv na chránené územia a ak áno, aký? </w:t>
            </w:r>
          </w:p>
        </w:tc>
      </w:tr>
      <w:tr w:rsidR="00374EDB" w:rsidRPr="005D4CC6" w14:paraId="1C6EBC60" w14:textId="77777777" w:rsidTr="00CF7D17">
        <w:trPr>
          <w:trHeight w:val="172"/>
        </w:trPr>
        <w:tc>
          <w:tcPr>
            <w:tcW w:w="8926" w:type="dxa"/>
          </w:tcPr>
          <w:p w14:paraId="4ECCA8A6" w14:textId="2439DB04" w:rsidR="00CF7D17" w:rsidRPr="00CF7D17" w:rsidRDefault="00A4729D" w:rsidP="0013523F">
            <w:pPr>
              <w:pStyle w:val="Defaul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Návrh nariadenia vlády nebude mať vplyv na chránené územia, nakoľko ide len o technickú úpravu niektorých ustanovení pre jednoznačnosť  a pre lepšie pochopenie pre  príjemcov </w:t>
            </w:r>
            <w:r w:rsidR="006079E4">
              <w:rPr>
                <w:rFonts w:ascii="Times New Roman" w:hAnsi="Times New Roman" w:cs="Times New Roman"/>
                <w:sz w:val="22"/>
                <w:szCs w:val="22"/>
              </w:rPr>
              <w:t>podpôr</w:t>
            </w:r>
          </w:p>
        </w:tc>
      </w:tr>
      <w:tr w:rsidR="00374EDB" w:rsidRPr="005D4CC6" w14:paraId="558D7358" w14:textId="77777777" w:rsidTr="00CF7D17">
        <w:trPr>
          <w:trHeight w:val="121"/>
        </w:trPr>
        <w:tc>
          <w:tcPr>
            <w:tcW w:w="8926" w:type="dxa"/>
            <w:shd w:val="clear" w:color="auto" w:fill="D9D9D9"/>
            <w:vAlign w:val="center"/>
          </w:tcPr>
          <w:p w14:paraId="5F3D8112" w14:textId="77777777" w:rsidR="00374EDB" w:rsidRPr="005D4CC6" w:rsidRDefault="00374EDB" w:rsidP="007B71A4">
            <w:pPr>
              <w:rPr>
                <w:b/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5D4CC6" w14:paraId="379CEA7E" w14:textId="77777777" w:rsidTr="00CF7D17">
        <w:trPr>
          <w:trHeight w:val="110"/>
        </w:trPr>
        <w:tc>
          <w:tcPr>
            <w:tcW w:w="8926" w:type="dxa"/>
          </w:tcPr>
          <w:p w14:paraId="14ADA7D7" w14:textId="77777777" w:rsidR="00374EDB" w:rsidRDefault="007D4367" w:rsidP="00F92AE4">
            <w:pPr>
              <w:pStyle w:val="CM29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Nepredpokladajú sa vplyvy presahujúce štátne hranice</w:t>
            </w:r>
            <w:r w:rsidR="00F00C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E8ECEB6" w14:textId="31DA0990" w:rsidR="00CF7D17" w:rsidRPr="00CF7D17" w:rsidRDefault="00CF7D17" w:rsidP="00CF7D17"/>
        </w:tc>
      </w:tr>
      <w:tr w:rsidR="00374EDB" w:rsidRPr="005D4CC6" w14:paraId="445D41F7" w14:textId="77777777" w:rsidTr="00CF7D17">
        <w:trPr>
          <w:trHeight w:val="124"/>
        </w:trPr>
        <w:tc>
          <w:tcPr>
            <w:tcW w:w="8926" w:type="dxa"/>
            <w:shd w:val="clear" w:color="auto" w:fill="D9D9D9"/>
            <w:vAlign w:val="center"/>
          </w:tcPr>
          <w:p w14:paraId="19DCBD77" w14:textId="77777777" w:rsidR="00374EDB" w:rsidRPr="005D4CC6" w:rsidRDefault="00374EDB" w:rsidP="007B71A4">
            <w:pPr>
              <w:rPr>
                <w:b/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>5.4 Aké opatrenia budú prijaté na zmiernenie negatívneho vplyvu na životné prostredie?</w:t>
            </w:r>
          </w:p>
        </w:tc>
      </w:tr>
      <w:tr w:rsidR="00374EDB" w:rsidRPr="005D4CC6" w14:paraId="696DF742" w14:textId="77777777" w:rsidTr="00CF7D17">
        <w:trPr>
          <w:trHeight w:val="170"/>
        </w:trPr>
        <w:tc>
          <w:tcPr>
            <w:tcW w:w="8926" w:type="dxa"/>
            <w:shd w:val="clear" w:color="auto" w:fill="FFFFFF"/>
          </w:tcPr>
          <w:p w14:paraId="605EDFBB" w14:textId="77777777" w:rsidR="00CF7D17" w:rsidRDefault="00CF7D17" w:rsidP="007B71A4">
            <w:pPr>
              <w:jc w:val="both"/>
              <w:rPr>
                <w:sz w:val="22"/>
                <w:szCs w:val="22"/>
              </w:rPr>
            </w:pPr>
          </w:p>
          <w:p w14:paraId="310A8C02" w14:textId="08EBFD3E" w:rsidR="00374EDB" w:rsidRDefault="005D4CC6" w:rsidP="007B71A4">
            <w:pPr>
              <w:jc w:val="both"/>
              <w:rPr>
                <w:sz w:val="22"/>
                <w:szCs w:val="22"/>
              </w:rPr>
            </w:pPr>
            <w:r w:rsidRPr="005D4CC6">
              <w:rPr>
                <w:sz w:val="22"/>
                <w:szCs w:val="22"/>
              </w:rPr>
              <w:t>N</w:t>
            </w:r>
            <w:r w:rsidR="00CE3715" w:rsidRPr="005D4CC6">
              <w:rPr>
                <w:sz w:val="22"/>
                <w:szCs w:val="22"/>
              </w:rPr>
              <w:t>ávrh nariadenia vlády</w:t>
            </w:r>
            <w:r w:rsidR="00512EA4" w:rsidRPr="005D4CC6">
              <w:rPr>
                <w:sz w:val="22"/>
                <w:szCs w:val="22"/>
              </w:rPr>
              <w:t xml:space="preserve"> nemá negatívny vplyv na životné prostredie.</w:t>
            </w:r>
          </w:p>
          <w:p w14:paraId="1CB939D2" w14:textId="77777777" w:rsidR="00CF7D17" w:rsidRDefault="00CF7D17" w:rsidP="007B71A4">
            <w:pPr>
              <w:jc w:val="both"/>
              <w:rPr>
                <w:sz w:val="22"/>
                <w:szCs w:val="22"/>
              </w:rPr>
            </w:pPr>
          </w:p>
          <w:p w14:paraId="48B8825D" w14:textId="7CA9E4BE" w:rsidR="00CF7D17" w:rsidRPr="005D4CC6" w:rsidRDefault="00CF7D17" w:rsidP="007B71A4">
            <w:pPr>
              <w:jc w:val="both"/>
              <w:rPr>
                <w:sz w:val="22"/>
                <w:szCs w:val="22"/>
              </w:rPr>
            </w:pPr>
          </w:p>
        </w:tc>
      </w:tr>
    </w:tbl>
    <w:p w14:paraId="3AB39823" w14:textId="77777777" w:rsidR="00374EDB" w:rsidRPr="005D4CC6" w:rsidRDefault="00374EDB" w:rsidP="005D4CC6">
      <w:pPr>
        <w:tabs>
          <w:tab w:val="left" w:pos="8280"/>
        </w:tabs>
        <w:rPr>
          <w:sz w:val="22"/>
          <w:szCs w:val="22"/>
        </w:rPr>
      </w:pPr>
      <w:bookmarkStart w:id="0" w:name="_GoBack"/>
      <w:bookmarkEnd w:id="0"/>
    </w:p>
    <w:sectPr w:rsidR="00374EDB" w:rsidRPr="005D4CC6" w:rsidSect="007F5EB0">
      <w:footerReference w:type="default" r:id="rId8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58E49" w14:textId="77777777" w:rsidR="004D076A" w:rsidRDefault="004D076A" w:rsidP="00374EDB">
      <w:r>
        <w:separator/>
      </w:r>
    </w:p>
  </w:endnote>
  <w:endnote w:type="continuationSeparator" w:id="0">
    <w:p w14:paraId="7758677D" w14:textId="77777777" w:rsidR="004D076A" w:rsidRDefault="004D076A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052945"/>
      <w:docPartObj>
        <w:docPartGallery w:val="Page Numbers (Bottom of Page)"/>
        <w:docPartUnique/>
      </w:docPartObj>
    </w:sdtPr>
    <w:sdtContent>
      <w:p w14:paraId="71B4F2D3" w14:textId="4B0BF65E" w:rsidR="00374EDB" w:rsidRDefault="007F5EB0" w:rsidP="007F5EB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6A52" w14:textId="77777777" w:rsidR="004D076A" w:rsidRDefault="004D076A" w:rsidP="00374EDB">
      <w:r>
        <w:separator/>
      </w:r>
    </w:p>
  </w:footnote>
  <w:footnote w:type="continuationSeparator" w:id="0">
    <w:p w14:paraId="7E80987F" w14:textId="77777777" w:rsidR="004D076A" w:rsidRDefault="004D076A" w:rsidP="0037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8A973EF"/>
    <w:multiLevelType w:val="hybridMultilevel"/>
    <w:tmpl w:val="DC70601A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01493"/>
    <w:rsid w:val="00056754"/>
    <w:rsid w:val="00081134"/>
    <w:rsid w:val="000874D6"/>
    <w:rsid w:val="000A14B6"/>
    <w:rsid w:val="000A4EA5"/>
    <w:rsid w:val="000B20D8"/>
    <w:rsid w:val="000D6FC0"/>
    <w:rsid w:val="00105DE2"/>
    <w:rsid w:val="0013523F"/>
    <w:rsid w:val="001B10EA"/>
    <w:rsid w:val="001F5BB1"/>
    <w:rsid w:val="002206DD"/>
    <w:rsid w:val="00221E40"/>
    <w:rsid w:val="00231FE3"/>
    <w:rsid w:val="00297FC2"/>
    <w:rsid w:val="002C7E73"/>
    <w:rsid w:val="002D11B9"/>
    <w:rsid w:val="002E09EB"/>
    <w:rsid w:val="002E32C0"/>
    <w:rsid w:val="00301C4E"/>
    <w:rsid w:val="0030479F"/>
    <w:rsid w:val="003268D7"/>
    <w:rsid w:val="00335296"/>
    <w:rsid w:val="003572C6"/>
    <w:rsid w:val="00374EDB"/>
    <w:rsid w:val="003B1AFE"/>
    <w:rsid w:val="003B2341"/>
    <w:rsid w:val="00413E9A"/>
    <w:rsid w:val="00465C5C"/>
    <w:rsid w:val="004916CB"/>
    <w:rsid w:val="004D076A"/>
    <w:rsid w:val="004D0EF4"/>
    <w:rsid w:val="004F295E"/>
    <w:rsid w:val="004F5553"/>
    <w:rsid w:val="00512EA4"/>
    <w:rsid w:val="00514C40"/>
    <w:rsid w:val="005675BB"/>
    <w:rsid w:val="00586C04"/>
    <w:rsid w:val="00592CDC"/>
    <w:rsid w:val="005D4CC6"/>
    <w:rsid w:val="005E5CF3"/>
    <w:rsid w:val="006079E4"/>
    <w:rsid w:val="00640AE4"/>
    <w:rsid w:val="0067308B"/>
    <w:rsid w:val="0069137A"/>
    <w:rsid w:val="006B36C5"/>
    <w:rsid w:val="006E651E"/>
    <w:rsid w:val="00702CAB"/>
    <w:rsid w:val="00734161"/>
    <w:rsid w:val="00745D7E"/>
    <w:rsid w:val="007604EE"/>
    <w:rsid w:val="00761FCD"/>
    <w:rsid w:val="00786C3A"/>
    <w:rsid w:val="007A291B"/>
    <w:rsid w:val="007B0539"/>
    <w:rsid w:val="007B61AB"/>
    <w:rsid w:val="007D4367"/>
    <w:rsid w:val="007D669E"/>
    <w:rsid w:val="007E6871"/>
    <w:rsid w:val="007F5EB0"/>
    <w:rsid w:val="00814F36"/>
    <w:rsid w:val="0084394A"/>
    <w:rsid w:val="008443DB"/>
    <w:rsid w:val="00850A37"/>
    <w:rsid w:val="008521B8"/>
    <w:rsid w:val="008E0F3D"/>
    <w:rsid w:val="008E54E8"/>
    <w:rsid w:val="008F6D92"/>
    <w:rsid w:val="009469F1"/>
    <w:rsid w:val="00994F48"/>
    <w:rsid w:val="009A0EF2"/>
    <w:rsid w:val="009C1274"/>
    <w:rsid w:val="009D3773"/>
    <w:rsid w:val="00A4729D"/>
    <w:rsid w:val="00A91C19"/>
    <w:rsid w:val="00A96EDF"/>
    <w:rsid w:val="00AA5F1D"/>
    <w:rsid w:val="00AB4CA9"/>
    <w:rsid w:val="00AC2F10"/>
    <w:rsid w:val="00AC6010"/>
    <w:rsid w:val="00B9258D"/>
    <w:rsid w:val="00BE42DE"/>
    <w:rsid w:val="00C74CF2"/>
    <w:rsid w:val="00C76902"/>
    <w:rsid w:val="00C85766"/>
    <w:rsid w:val="00CB3623"/>
    <w:rsid w:val="00CD0575"/>
    <w:rsid w:val="00CE3715"/>
    <w:rsid w:val="00CE39DD"/>
    <w:rsid w:val="00CF7D17"/>
    <w:rsid w:val="00D05DAC"/>
    <w:rsid w:val="00D13E05"/>
    <w:rsid w:val="00D606EC"/>
    <w:rsid w:val="00D92D4A"/>
    <w:rsid w:val="00DA7652"/>
    <w:rsid w:val="00E34120"/>
    <w:rsid w:val="00E431B5"/>
    <w:rsid w:val="00E520E5"/>
    <w:rsid w:val="00E53AF2"/>
    <w:rsid w:val="00E73134"/>
    <w:rsid w:val="00E840B6"/>
    <w:rsid w:val="00E9730B"/>
    <w:rsid w:val="00ED186F"/>
    <w:rsid w:val="00EF7504"/>
    <w:rsid w:val="00F00C1D"/>
    <w:rsid w:val="00F042E3"/>
    <w:rsid w:val="00F54E2C"/>
    <w:rsid w:val="00F92AE4"/>
    <w:rsid w:val="00FA7B38"/>
    <w:rsid w:val="00FB62C1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DB31"/>
  <w15:docId w15:val="{409F7A9C-885A-4073-B65B-124D816C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CM29">
    <w:name w:val="CM29"/>
    <w:basedOn w:val="Normlny"/>
    <w:next w:val="Normlny"/>
    <w:uiPriority w:val="99"/>
    <w:rsid w:val="007D436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Default">
    <w:name w:val="Default"/>
    <w:uiPriority w:val="99"/>
    <w:rsid w:val="007D43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customStyle="1" w:styleId="CM26">
    <w:name w:val="CM26"/>
    <w:basedOn w:val="Default"/>
    <w:next w:val="Default"/>
    <w:uiPriority w:val="99"/>
    <w:rsid w:val="007D4367"/>
    <w:rPr>
      <w:color w:val="auto"/>
    </w:rPr>
  </w:style>
  <w:style w:type="character" w:styleId="Zvraznenie">
    <w:name w:val="Emphasis"/>
    <w:basedOn w:val="Predvolenpsmoodseku"/>
    <w:uiPriority w:val="20"/>
    <w:qFormat/>
    <w:rsid w:val="00301C4E"/>
    <w:rPr>
      <w:i/>
      <w:iCs/>
    </w:rPr>
  </w:style>
  <w:style w:type="paragraph" w:styleId="Odsekzoznamu">
    <w:name w:val="List Paragraph"/>
    <w:basedOn w:val="Normlny"/>
    <w:uiPriority w:val="34"/>
    <w:qFormat/>
    <w:rsid w:val="00ED186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D11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11B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11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1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1B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308F-1A54-4774-B656-BB7A616D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Benová Tímea</cp:lastModifiedBy>
  <cp:revision>9</cp:revision>
  <cp:lastPrinted>2024-12-04T09:46:00Z</cp:lastPrinted>
  <dcterms:created xsi:type="dcterms:W3CDTF">2024-10-14T07:58:00Z</dcterms:created>
  <dcterms:modified xsi:type="dcterms:W3CDTF">2024-12-04T09:46:00Z</dcterms:modified>
</cp:coreProperties>
</file>