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C5E" w:rsidRPr="007D7DBD" w:rsidRDefault="007D7DBD">
      <w:pPr>
        <w:pBdr>
          <w:bottom w:val="none" w:sz="0" w:space="15" w:color="auto"/>
        </w:pBdr>
        <w:spacing w:after="0" w:line="264" w:lineRule="auto"/>
        <w:ind w:left="120"/>
        <w:jc w:val="center"/>
      </w:pPr>
      <w:bookmarkStart w:id="0" w:name="predpis.oznacenie"/>
      <w:bookmarkStart w:id="1" w:name="column-1"/>
      <w:bookmarkStart w:id="2" w:name="main-content"/>
      <w:bookmarkStart w:id="3" w:name="content"/>
      <w:bookmarkStart w:id="4" w:name="wrapper"/>
      <w:r w:rsidRPr="007D7DBD">
        <w:rPr>
          <w:rFonts w:ascii="Times New Roman" w:hAnsi="Times New Roman"/>
          <w:sz w:val="34"/>
        </w:rPr>
        <w:t xml:space="preserve"> 630 </w:t>
      </w:r>
    </w:p>
    <w:bookmarkEnd w:id="0"/>
    <w:p w:rsidR="002C1C5E" w:rsidRPr="007D7DBD" w:rsidRDefault="002C1C5E">
      <w:pPr>
        <w:spacing w:after="0"/>
        <w:ind w:left="120"/>
      </w:pPr>
    </w:p>
    <w:p w:rsidR="002C1C5E" w:rsidRPr="007D7DBD" w:rsidRDefault="007D7DBD">
      <w:pPr>
        <w:spacing w:after="0" w:line="264" w:lineRule="auto"/>
        <w:ind w:left="120"/>
        <w:jc w:val="center"/>
      </w:pPr>
      <w:bookmarkStart w:id="5" w:name="predpis.typ"/>
      <w:r w:rsidRPr="007D7DBD">
        <w:rPr>
          <w:rFonts w:ascii="Times New Roman" w:hAnsi="Times New Roman"/>
          <w:b/>
        </w:rPr>
        <w:t xml:space="preserve"> NARIADENIE VLÁDY </w:t>
      </w:r>
    </w:p>
    <w:bookmarkEnd w:id="5"/>
    <w:p w:rsidR="002C1C5E" w:rsidRPr="007D7DBD" w:rsidRDefault="002C1C5E">
      <w:pPr>
        <w:spacing w:after="0"/>
        <w:ind w:left="120"/>
      </w:pPr>
    </w:p>
    <w:p w:rsidR="002C1C5E" w:rsidRPr="007D7DBD" w:rsidRDefault="007D7DBD">
      <w:pPr>
        <w:spacing w:after="0" w:line="264" w:lineRule="auto"/>
        <w:ind w:left="120"/>
        <w:jc w:val="center"/>
      </w:pPr>
      <w:bookmarkStart w:id="6" w:name="predpis.podnadpis"/>
      <w:r w:rsidRPr="007D7DBD">
        <w:rPr>
          <w:rFonts w:ascii="Times New Roman" w:hAnsi="Times New Roman"/>
          <w:b/>
        </w:rPr>
        <w:t xml:space="preserve"> Slovenskej republiky </w:t>
      </w:r>
    </w:p>
    <w:bookmarkEnd w:id="6"/>
    <w:p w:rsidR="002C1C5E" w:rsidRPr="007D7DBD" w:rsidRDefault="002C1C5E">
      <w:pPr>
        <w:spacing w:after="0"/>
        <w:ind w:left="120"/>
      </w:pPr>
    </w:p>
    <w:p w:rsidR="002C1C5E" w:rsidRPr="007D7DBD" w:rsidRDefault="007D7DBD">
      <w:pPr>
        <w:spacing w:after="0" w:line="264" w:lineRule="auto"/>
        <w:ind w:left="120"/>
        <w:jc w:val="center"/>
      </w:pPr>
      <w:bookmarkStart w:id="7" w:name="predpis.datum"/>
      <w:r w:rsidRPr="007D7DBD">
        <w:rPr>
          <w:rFonts w:ascii="Times New Roman" w:hAnsi="Times New Roman"/>
          <w:sz w:val="21"/>
        </w:rPr>
        <w:t xml:space="preserve"> z 10. decembra 2008, </w:t>
      </w:r>
    </w:p>
    <w:bookmarkEnd w:id="7"/>
    <w:p w:rsidR="002C1C5E" w:rsidRPr="007D7DBD" w:rsidRDefault="002C1C5E">
      <w:pPr>
        <w:spacing w:after="0"/>
        <w:ind w:left="120"/>
      </w:pPr>
    </w:p>
    <w:p w:rsidR="002C1C5E" w:rsidRPr="007D7DBD" w:rsidRDefault="007D7DBD">
      <w:pPr>
        <w:pBdr>
          <w:bottom w:val="single" w:sz="8" w:space="8" w:color="EFEFEF"/>
        </w:pBdr>
        <w:spacing w:after="0" w:line="264" w:lineRule="auto"/>
        <w:ind w:left="120"/>
        <w:jc w:val="center"/>
      </w:pPr>
      <w:bookmarkStart w:id="8" w:name="predpis.nadpis"/>
      <w:r w:rsidRPr="007D7DBD">
        <w:rPr>
          <w:rFonts w:ascii="Times New Roman" w:hAnsi="Times New Roman"/>
          <w:b/>
        </w:rPr>
        <w:t xml:space="preserve"> ktorým sa ustanovujú podrobnosti rozpisu finančných prostriedkov zo štátneho rozpočtu pre školy a školské zariadenia </w:t>
      </w:r>
    </w:p>
    <w:bookmarkEnd w:id="8"/>
    <w:p w:rsidR="002C1C5E" w:rsidRPr="007D7DBD" w:rsidRDefault="007D7DBD">
      <w:pPr>
        <w:spacing w:after="0"/>
        <w:ind w:left="120"/>
      </w:pPr>
      <w:r w:rsidRPr="007D7DBD">
        <w:rPr>
          <w:rFonts w:ascii="Times New Roman" w:hAnsi="Times New Roman"/>
        </w:rPr>
        <w:t xml:space="preserve"> Vláda Slovenskej republiky podľa § 4 ods. </w:t>
      </w:r>
      <w:r w:rsidRPr="007D7DBD">
        <w:rPr>
          <w:rFonts w:ascii="Times New Roman" w:hAnsi="Times New Roman"/>
          <w:strike/>
        </w:rPr>
        <w:t>14</w:t>
      </w:r>
      <w:r w:rsidRPr="007D7DBD">
        <w:rPr>
          <w:rFonts w:ascii="Times New Roman" w:hAnsi="Times New Roman"/>
        </w:rPr>
        <w:t xml:space="preserve"> </w:t>
      </w:r>
      <w:r w:rsidRPr="007D7DBD">
        <w:rPr>
          <w:rFonts w:ascii="Times New Roman" w:hAnsi="Times New Roman"/>
          <w:color w:val="FF0000"/>
        </w:rPr>
        <w:t>13</w:t>
      </w:r>
      <w:r>
        <w:rPr>
          <w:rFonts w:ascii="Times New Roman" w:hAnsi="Times New Roman"/>
        </w:rPr>
        <w:t xml:space="preserve"> </w:t>
      </w:r>
      <w:r w:rsidRPr="007D7DBD">
        <w:rPr>
          <w:rFonts w:ascii="Times New Roman" w:hAnsi="Times New Roman"/>
        </w:rPr>
        <w:t>a § 7 ods. 9 zákona č. 597/2003 Z. z.</w:t>
      </w:r>
      <w:bookmarkStart w:id="9" w:name="predpis.text"/>
      <w:r w:rsidRPr="007D7DBD">
        <w:rPr>
          <w:rFonts w:ascii="Times New Roman" w:hAnsi="Times New Roman"/>
        </w:rPr>
        <w:t xml:space="preserve"> o financovaní základných škôl, stredných škôl a školských zariadení v znení neskorších predpisov (ďalej len „</w:t>
      </w:r>
      <w:proofErr w:type="gramStart"/>
      <w:r w:rsidRPr="007D7DBD">
        <w:rPr>
          <w:rFonts w:ascii="Times New Roman" w:hAnsi="Times New Roman"/>
        </w:rPr>
        <w:t>zákon“</w:t>
      </w:r>
      <w:proofErr w:type="gramEnd"/>
      <w:r w:rsidRPr="007D7DBD">
        <w:rPr>
          <w:rFonts w:ascii="Times New Roman" w:hAnsi="Times New Roman"/>
        </w:rPr>
        <w:t xml:space="preserve">) nariaďuje: </w:t>
      </w:r>
      <w:bookmarkEnd w:id="9"/>
    </w:p>
    <w:p w:rsidR="002C1C5E" w:rsidRPr="00402ADC" w:rsidRDefault="007D7DBD">
      <w:pPr>
        <w:spacing w:before="225" w:after="225" w:line="264" w:lineRule="auto"/>
        <w:ind w:left="195"/>
        <w:jc w:val="center"/>
        <w:rPr>
          <w:rFonts w:ascii="Times New Roman" w:hAnsi="Times New Roman" w:cs="Times New Roman"/>
        </w:rPr>
      </w:pPr>
      <w:bookmarkStart w:id="10" w:name="paragraf-1.oznacenie"/>
      <w:bookmarkStart w:id="11" w:name="paragraf-1"/>
      <w:r w:rsidRPr="00402ADC">
        <w:rPr>
          <w:rFonts w:ascii="Times New Roman" w:hAnsi="Times New Roman" w:cs="Times New Roman"/>
          <w:b/>
        </w:rPr>
        <w:t xml:space="preserve"> § 1 </w:t>
      </w:r>
    </w:p>
    <w:p w:rsidR="002C1C5E" w:rsidRPr="00402ADC" w:rsidRDefault="007D7DBD">
      <w:pPr>
        <w:spacing w:before="225" w:after="225" w:line="264" w:lineRule="auto"/>
        <w:ind w:left="195"/>
        <w:jc w:val="center"/>
        <w:rPr>
          <w:rFonts w:ascii="Times New Roman" w:hAnsi="Times New Roman" w:cs="Times New Roman"/>
        </w:rPr>
      </w:pPr>
      <w:bookmarkStart w:id="12" w:name="paragraf-1.nadpis"/>
      <w:bookmarkEnd w:id="10"/>
      <w:r w:rsidRPr="00402ADC">
        <w:rPr>
          <w:rFonts w:ascii="Times New Roman" w:hAnsi="Times New Roman" w:cs="Times New Roman"/>
          <w:b/>
        </w:rPr>
        <w:t xml:space="preserve"> Predmet úpravy </w:t>
      </w:r>
    </w:p>
    <w:p w:rsidR="002C1C5E" w:rsidRPr="00402ADC" w:rsidRDefault="007D7DBD">
      <w:pPr>
        <w:spacing w:before="225" w:after="225" w:line="264" w:lineRule="auto"/>
        <w:ind w:left="270"/>
        <w:rPr>
          <w:rFonts w:ascii="Times New Roman" w:hAnsi="Times New Roman" w:cs="Times New Roman"/>
        </w:rPr>
      </w:pPr>
      <w:bookmarkStart w:id="13" w:name="paragraf-1.odsek-1"/>
      <w:bookmarkEnd w:id="12"/>
      <w:r w:rsidRPr="00402ADC">
        <w:rPr>
          <w:rFonts w:ascii="Times New Roman" w:hAnsi="Times New Roman" w:cs="Times New Roman"/>
        </w:rPr>
        <w:t xml:space="preserve"> </w:t>
      </w:r>
      <w:bookmarkStart w:id="14" w:name="paragraf-1.odsek-1.oznacenie"/>
      <w:bookmarkStart w:id="15" w:name="paragraf-1.odsek-1.text"/>
      <w:bookmarkEnd w:id="14"/>
      <w:r w:rsidRPr="00402ADC">
        <w:rPr>
          <w:rFonts w:ascii="Times New Roman" w:hAnsi="Times New Roman" w:cs="Times New Roman"/>
        </w:rPr>
        <w:t>Toto nariadenie vlády ustanovuje podrobnosti rozpisu finančných prostriedkov zo štátneho rozpočtu pre</w:t>
      </w:r>
      <w:r w:rsidR="000B1DEF" w:rsidRPr="00402ADC">
        <w:rPr>
          <w:rFonts w:ascii="Times New Roman" w:hAnsi="Times New Roman" w:cs="Times New Roman"/>
        </w:rPr>
        <w:t xml:space="preserve"> </w:t>
      </w:r>
      <w:r w:rsidR="000B1DEF" w:rsidRPr="00402ADC">
        <w:rPr>
          <w:rFonts w:ascii="Times New Roman" w:hAnsi="Times New Roman" w:cs="Times New Roman"/>
          <w:color w:val="FF0000"/>
        </w:rPr>
        <w:t>materské školy,</w:t>
      </w:r>
      <w:r w:rsidRPr="00402ADC">
        <w:rPr>
          <w:rFonts w:ascii="Times New Roman" w:hAnsi="Times New Roman" w:cs="Times New Roman"/>
          <w:color w:val="FF0000"/>
        </w:rPr>
        <w:t xml:space="preserve"> </w:t>
      </w:r>
      <w:r w:rsidRPr="00402ADC">
        <w:rPr>
          <w:rFonts w:ascii="Times New Roman" w:hAnsi="Times New Roman" w:cs="Times New Roman"/>
        </w:rPr>
        <w:t>základné školy, stredné školy, materské školy</w:t>
      </w:r>
      <w:r w:rsidR="000B1DEF" w:rsidRPr="00402ADC">
        <w:rPr>
          <w:rFonts w:ascii="Times New Roman" w:hAnsi="Times New Roman" w:cs="Times New Roman"/>
        </w:rPr>
        <w:t xml:space="preserve"> </w:t>
      </w:r>
      <w:r w:rsidRPr="00402ADC">
        <w:rPr>
          <w:rFonts w:ascii="Times New Roman" w:hAnsi="Times New Roman" w:cs="Times New Roman"/>
        </w:rPr>
        <w:t>pre</w:t>
      </w:r>
      <w:r w:rsidR="000B1DEF" w:rsidRPr="00402ADC">
        <w:rPr>
          <w:rFonts w:ascii="Times New Roman" w:hAnsi="Times New Roman" w:cs="Times New Roman"/>
        </w:rPr>
        <w:t xml:space="preserve"> </w:t>
      </w:r>
      <w:r w:rsidRPr="00402ADC">
        <w:rPr>
          <w:rFonts w:ascii="Times New Roman" w:hAnsi="Times New Roman" w:cs="Times New Roman"/>
        </w:rPr>
        <w:t>deti</w:t>
      </w:r>
      <w:r w:rsidR="000B1DEF" w:rsidRPr="00402ADC">
        <w:rPr>
          <w:rFonts w:ascii="Times New Roman" w:hAnsi="Times New Roman" w:cs="Times New Roman"/>
        </w:rPr>
        <w:t xml:space="preserve"> </w:t>
      </w:r>
      <w:r w:rsidRPr="00402ADC">
        <w:rPr>
          <w:rFonts w:ascii="Times New Roman" w:hAnsi="Times New Roman" w:cs="Times New Roman"/>
        </w:rPr>
        <w:t>so</w:t>
      </w:r>
      <w:r w:rsidR="000B1DEF" w:rsidRPr="00402ADC">
        <w:rPr>
          <w:rFonts w:ascii="Times New Roman" w:hAnsi="Times New Roman" w:cs="Times New Roman"/>
        </w:rPr>
        <w:t xml:space="preserve"> </w:t>
      </w:r>
      <w:r w:rsidRPr="00402ADC">
        <w:rPr>
          <w:rFonts w:ascii="Times New Roman" w:hAnsi="Times New Roman" w:cs="Times New Roman"/>
        </w:rPr>
        <w:t xml:space="preserve">špeciálnymi výchovno-vzdelávacími potrebami (ďalej len „špeciálne materské školy“), základné školy pre žiakov so špeciálnymi výchovno-vzdelávacími potrebami (ďalej len „špeciálne základné školy“), stredné školy pre žiakov so špeciálnymi výchovno-vzdelávacími potrebami (ďalej len „špeciálne stredné školy“), odborné učilištia, praktické školy a školské zariadenia. </w:t>
      </w:r>
      <w:bookmarkEnd w:id="15"/>
    </w:p>
    <w:bookmarkEnd w:id="11"/>
    <w:bookmarkEnd w:id="13"/>
    <w:p w:rsidR="002C1C5E" w:rsidRPr="00402ADC" w:rsidRDefault="002C1C5E">
      <w:pPr>
        <w:spacing w:after="0"/>
        <w:ind w:left="120"/>
        <w:rPr>
          <w:rFonts w:ascii="Times New Roman" w:hAnsi="Times New Roman" w:cs="Times New Roman"/>
        </w:rPr>
      </w:pPr>
    </w:p>
    <w:p w:rsidR="002C1C5E" w:rsidRPr="00402ADC" w:rsidRDefault="007D7DBD">
      <w:pPr>
        <w:spacing w:before="300" w:after="0" w:line="264" w:lineRule="auto"/>
        <w:ind w:left="195"/>
        <w:jc w:val="center"/>
        <w:rPr>
          <w:rFonts w:ascii="Times New Roman" w:hAnsi="Times New Roman" w:cs="Times New Roman"/>
        </w:rPr>
      </w:pPr>
      <w:bookmarkStart w:id="16" w:name="predpis.skupinaParagrafov-urcovanie_norm"/>
      <w:r w:rsidRPr="00402ADC">
        <w:rPr>
          <w:rFonts w:ascii="Times New Roman" w:hAnsi="Times New Roman" w:cs="Times New Roman"/>
          <w:b/>
        </w:rPr>
        <w:t xml:space="preserve"> Určovanie normatívov podľa § 4 ods. 1 a 12 zákona </w:t>
      </w:r>
    </w:p>
    <w:p w:rsidR="002C1C5E" w:rsidRPr="00402ADC" w:rsidRDefault="007D7DBD">
      <w:pPr>
        <w:spacing w:before="225" w:after="225" w:line="264" w:lineRule="auto"/>
        <w:ind w:left="270"/>
        <w:jc w:val="center"/>
        <w:rPr>
          <w:rFonts w:ascii="Times New Roman" w:hAnsi="Times New Roman" w:cs="Times New Roman"/>
        </w:rPr>
      </w:pPr>
      <w:bookmarkStart w:id="17" w:name="paragraf-2.oznacenie"/>
      <w:bookmarkStart w:id="18" w:name="paragraf-2"/>
      <w:r w:rsidRPr="00402ADC">
        <w:rPr>
          <w:rFonts w:ascii="Times New Roman" w:hAnsi="Times New Roman" w:cs="Times New Roman"/>
          <w:b/>
        </w:rPr>
        <w:t xml:space="preserve"> § 2 </w:t>
      </w:r>
    </w:p>
    <w:p w:rsidR="002C1C5E" w:rsidRPr="00402ADC" w:rsidRDefault="007D7DBD">
      <w:pPr>
        <w:spacing w:before="225" w:after="225" w:line="264" w:lineRule="auto"/>
        <w:ind w:left="270"/>
        <w:jc w:val="center"/>
        <w:rPr>
          <w:rFonts w:ascii="Times New Roman" w:hAnsi="Times New Roman" w:cs="Times New Roman"/>
        </w:rPr>
      </w:pPr>
      <w:bookmarkStart w:id="19" w:name="paragraf-2.nadpis"/>
      <w:bookmarkEnd w:id="17"/>
      <w:r w:rsidRPr="00402ADC">
        <w:rPr>
          <w:rFonts w:ascii="Times New Roman" w:hAnsi="Times New Roman" w:cs="Times New Roman"/>
          <w:b/>
        </w:rPr>
        <w:t xml:space="preserve"> Kategórie škôl s jednotnými normatívmi </w:t>
      </w:r>
    </w:p>
    <w:p w:rsidR="002C1C5E" w:rsidRPr="00402ADC" w:rsidRDefault="007D7DBD">
      <w:pPr>
        <w:spacing w:before="225" w:after="225" w:line="264" w:lineRule="auto"/>
        <w:ind w:left="345"/>
        <w:rPr>
          <w:rFonts w:ascii="Times New Roman" w:hAnsi="Times New Roman" w:cs="Times New Roman"/>
        </w:rPr>
      </w:pPr>
      <w:bookmarkStart w:id="20" w:name="paragraf-2.odsek-1"/>
      <w:bookmarkEnd w:id="19"/>
      <w:r w:rsidRPr="00402ADC">
        <w:rPr>
          <w:rFonts w:ascii="Times New Roman" w:hAnsi="Times New Roman" w:cs="Times New Roman"/>
        </w:rPr>
        <w:t xml:space="preserve"> </w:t>
      </w:r>
      <w:bookmarkStart w:id="21" w:name="paragraf-2.odsek-1.oznacenie"/>
      <w:r w:rsidRPr="00402ADC">
        <w:rPr>
          <w:rFonts w:ascii="Times New Roman" w:hAnsi="Times New Roman" w:cs="Times New Roman"/>
        </w:rPr>
        <w:t xml:space="preserve">(1) </w:t>
      </w:r>
      <w:bookmarkEnd w:id="21"/>
      <w:r w:rsidRPr="00402ADC">
        <w:rPr>
          <w:rFonts w:ascii="Times New Roman" w:hAnsi="Times New Roman" w:cs="Times New Roman"/>
        </w:rPr>
        <w:t>Kategórie škôl s jednotným mzdovým normatívom podľa § 4 ods. 5 zákona sú uvedené v prílohe č. 2</w:t>
      </w:r>
      <w:bookmarkStart w:id="22" w:name="paragraf-2.odsek-1.text"/>
      <w:r w:rsidRPr="00402ADC">
        <w:rPr>
          <w:rFonts w:ascii="Times New Roman" w:hAnsi="Times New Roman" w:cs="Times New Roman"/>
        </w:rPr>
        <w:t xml:space="preserve">. </w:t>
      </w:r>
      <w:bookmarkEnd w:id="22"/>
    </w:p>
    <w:p w:rsidR="002C1C5E" w:rsidRPr="00402ADC" w:rsidRDefault="007D7DBD">
      <w:pPr>
        <w:spacing w:before="225" w:after="225" w:line="264" w:lineRule="auto"/>
        <w:ind w:left="345"/>
        <w:rPr>
          <w:rFonts w:ascii="Times New Roman" w:hAnsi="Times New Roman" w:cs="Times New Roman"/>
        </w:rPr>
      </w:pPr>
      <w:bookmarkStart w:id="23" w:name="paragraf-2.odsek-2"/>
      <w:bookmarkEnd w:id="20"/>
      <w:r w:rsidRPr="00402ADC">
        <w:rPr>
          <w:rFonts w:ascii="Times New Roman" w:hAnsi="Times New Roman" w:cs="Times New Roman"/>
        </w:rPr>
        <w:t xml:space="preserve"> </w:t>
      </w:r>
      <w:bookmarkStart w:id="24" w:name="paragraf-2.odsek-2.oznacenie"/>
      <w:r w:rsidRPr="00402ADC">
        <w:rPr>
          <w:rFonts w:ascii="Times New Roman" w:hAnsi="Times New Roman" w:cs="Times New Roman"/>
        </w:rPr>
        <w:t xml:space="preserve">(2) </w:t>
      </w:r>
      <w:bookmarkEnd w:id="24"/>
      <w:r w:rsidRPr="00402ADC">
        <w:rPr>
          <w:rFonts w:ascii="Times New Roman" w:hAnsi="Times New Roman" w:cs="Times New Roman"/>
        </w:rPr>
        <w:t>Kategórie škôl s jednotným normatívom na teplo podľa § 3 ods. 7</w:t>
      </w:r>
      <w:bookmarkStart w:id="25" w:name="paragraf-2.odsek-2.text"/>
      <w:r w:rsidRPr="00402ADC">
        <w:rPr>
          <w:rFonts w:ascii="Times New Roman" w:hAnsi="Times New Roman" w:cs="Times New Roman"/>
        </w:rPr>
        <w:t xml:space="preserve"> sú školy v miestach s teplotným pásmom I. až VIII. </w:t>
      </w:r>
      <w:bookmarkEnd w:id="25"/>
    </w:p>
    <w:p w:rsidR="002C1C5E" w:rsidRPr="00402ADC" w:rsidRDefault="007D7DBD">
      <w:pPr>
        <w:spacing w:before="225" w:after="225" w:line="264" w:lineRule="auto"/>
        <w:ind w:left="345"/>
        <w:rPr>
          <w:rFonts w:ascii="Times New Roman" w:hAnsi="Times New Roman" w:cs="Times New Roman"/>
        </w:rPr>
      </w:pPr>
      <w:bookmarkStart w:id="26" w:name="paragraf-2.odsek-3"/>
      <w:bookmarkEnd w:id="23"/>
      <w:r w:rsidRPr="00402ADC">
        <w:rPr>
          <w:rFonts w:ascii="Times New Roman" w:hAnsi="Times New Roman" w:cs="Times New Roman"/>
        </w:rPr>
        <w:t xml:space="preserve"> </w:t>
      </w:r>
      <w:bookmarkStart w:id="27" w:name="paragraf-2.odsek-3.oznacenie"/>
      <w:r w:rsidRPr="00402ADC">
        <w:rPr>
          <w:rFonts w:ascii="Times New Roman" w:hAnsi="Times New Roman" w:cs="Times New Roman"/>
        </w:rPr>
        <w:t xml:space="preserve">(3) </w:t>
      </w:r>
      <w:bookmarkEnd w:id="27"/>
      <w:r w:rsidRPr="00402ADC">
        <w:rPr>
          <w:rFonts w:ascii="Times New Roman" w:hAnsi="Times New Roman" w:cs="Times New Roman"/>
        </w:rPr>
        <w:t>Kategórie škôl s jednotným normatívom na výchovno-vzdelávací proces, jednotným normatívom na prevádzku okrem tepla a s jednotným normatívom na ďalšie vzdelávanie pedagogických zamestnancov podľa § 3 ods. 7</w:t>
      </w:r>
      <w:bookmarkStart w:id="28" w:name="paragraf-2.odsek-3.text"/>
      <w:r w:rsidRPr="00402ADC">
        <w:rPr>
          <w:rFonts w:ascii="Times New Roman" w:hAnsi="Times New Roman" w:cs="Times New Roman"/>
        </w:rPr>
        <w:t xml:space="preserve"> sú zhodné s kategóriami škôl podľa odseku 1. </w:t>
      </w:r>
      <w:bookmarkEnd w:id="28"/>
    </w:p>
    <w:p w:rsidR="002C1C5E" w:rsidRPr="00402ADC" w:rsidRDefault="007D7DBD">
      <w:pPr>
        <w:spacing w:before="225" w:after="225" w:line="264" w:lineRule="auto"/>
        <w:ind w:left="270"/>
        <w:jc w:val="center"/>
        <w:rPr>
          <w:rFonts w:ascii="Times New Roman" w:hAnsi="Times New Roman" w:cs="Times New Roman"/>
        </w:rPr>
      </w:pPr>
      <w:bookmarkStart w:id="29" w:name="paragraf-3.oznacenie"/>
      <w:bookmarkStart w:id="30" w:name="paragraf-3"/>
      <w:bookmarkEnd w:id="18"/>
      <w:bookmarkEnd w:id="26"/>
      <w:r w:rsidRPr="00402ADC">
        <w:rPr>
          <w:rFonts w:ascii="Times New Roman" w:hAnsi="Times New Roman" w:cs="Times New Roman"/>
          <w:b/>
        </w:rPr>
        <w:t xml:space="preserve"> § 3 </w:t>
      </w:r>
    </w:p>
    <w:p w:rsidR="002C1C5E" w:rsidRPr="00402ADC" w:rsidRDefault="007D7DBD">
      <w:pPr>
        <w:spacing w:before="225" w:after="225" w:line="264" w:lineRule="auto"/>
        <w:ind w:left="270"/>
        <w:jc w:val="center"/>
        <w:rPr>
          <w:rFonts w:ascii="Times New Roman" w:hAnsi="Times New Roman" w:cs="Times New Roman"/>
        </w:rPr>
      </w:pPr>
      <w:bookmarkStart w:id="31" w:name="paragraf-3.nadpis"/>
      <w:bookmarkEnd w:id="29"/>
      <w:r w:rsidRPr="00402ADC">
        <w:rPr>
          <w:rFonts w:ascii="Times New Roman" w:hAnsi="Times New Roman" w:cs="Times New Roman"/>
          <w:b/>
        </w:rPr>
        <w:t xml:space="preserve"> Podrobnosti rozpisu finančných prostriedkov </w:t>
      </w:r>
    </w:p>
    <w:p w:rsidR="002C1C5E" w:rsidRPr="00402ADC" w:rsidRDefault="007D7DBD">
      <w:pPr>
        <w:spacing w:after="0" w:line="264" w:lineRule="auto"/>
        <w:ind w:left="345"/>
        <w:rPr>
          <w:rFonts w:ascii="Times New Roman" w:hAnsi="Times New Roman" w:cs="Times New Roman"/>
        </w:rPr>
      </w:pPr>
      <w:bookmarkStart w:id="32" w:name="paragraf-3.odsek-1"/>
      <w:bookmarkEnd w:id="31"/>
      <w:r w:rsidRPr="00402ADC">
        <w:rPr>
          <w:rFonts w:ascii="Times New Roman" w:hAnsi="Times New Roman" w:cs="Times New Roman"/>
        </w:rPr>
        <w:t xml:space="preserve"> </w:t>
      </w:r>
      <w:bookmarkStart w:id="33" w:name="paragraf-3.odsek-1.oznacenie"/>
      <w:r w:rsidRPr="00402ADC">
        <w:rPr>
          <w:rFonts w:ascii="Times New Roman" w:hAnsi="Times New Roman" w:cs="Times New Roman"/>
        </w:rPr>
        <w:t xml:space="preserve">(1) </w:t>
      </w:r>
      <w:bookmarkEnd w:id="33"/>
      <w:r w:rsidRPr="00402ADC">
        <w:rPr>
          <w:rFonts w:ascii="Times New Roman" w:hAnsi="Times New Roman" w:cs="Times New Roman"/>
        </w:rPr>
        <w:t xml:space="preserve">Z finančných prostriedkov na bežné výdavky rozpočtovaných na kalendárny rok v rozpočtovej kapitole Ministerstva školstva, </w:t>
      </w:r>
      <w:r w:rsidRPr="00402ADC">
        <w:rPr>
          <w:rFonts w:ascii="Times New Roman" w:hAnsi="Times New Roman" w:cs="Times New Roman"/>
          <w:strike/>
        </w:rPr>
        <w:t>vedy, výskumu a športu</w:t>
      </w:r>
      <w:r w:rsidRPr="00402ADC">
        <w:rPr>
          <w:rFonts w:ascii="Times New Roman" w:hAnsi="Times New Roman" w:cs="Times New Roman"/>
        </w:rPr>
        <w:t xml:space="preserve"> </w:t>
      </w:r>
      <w:r w:rsidR="00385A80" w:rsidRPr="00402ADC">
        <w:rPr>
          <w:rFonts w:ascii="Times New Roman" w:hAnsi="Times New Roman" w:cs="Times New Roman"/>
          <w:color w:val="FF0000"/>
        </w:rPr>
        <w:t>výskumu, vývoja a mládeže</w:t>
      </w:r>
      <w:r w:rsidR="00385A80" w:rsidRPr="00402ADC">
        <w:rPr>
          <w:rFonts w:ascii="Times New Roman" w:hAnsi="Times New Roman" w:cs="Times New Roman"/>
        </w:rPr>
        <w:t xml:space="preserve"> </w:t>
      </w:r>
      <w:r w:rsidRPr="00402ADC">
        <w:rPr>
          <w:rFonts w:ascii="Times New Roman" w:hAnsi="Times New Roman" w:cs="Times New Roman"/>
        </w:rPr>
        <w:lastRenderedPageBreak/>
        <w:t>Slovenskej republiky (ďalej len „</w:t>
      </w:r>
      <w:proofErr w:type="gramStart"/>
      <w:r w:rsidRPr="00402ADC">
        <w:rPr>
          <w:rFonts w:ascii="Times New Roman" w:hAnsi="Times New Roman" w:cs="Times New Roman"/>
        </w:rPr>
        <w:t>ministerstvo“</w:t>
      </w:r>
      <w:proofErr w:type="gramEnd"/>
      <w:r w:rsidRPr="00402ADC">
        <w:rPr>
          <w:rFonts w:ascii="Times New Roman" w:hAnsi="Times New Roman" w:cs="Times New Roman"/>
        </w:rPr>
        <w:t>) podľa § 3 ods. 2 písm. a) prvého bodu</w:t>
      </w:r>
      <w:bookmarkStart w:id="34" w:name="paragraf-3.odsek-1.text"/>
      <w:r w:rsidRPr="00402ADC">
        <w:rPr>
          <w:rFonts w:ascii="Times New Roman" w:hAnsi="Times New Roman" w:cs="Times New Roman"/>
        </w:rPr>
        <w:t xml:space="preserve"> zákona sa odpočítajú finančné prostriedky na bežné výdavky pre </w:t>
      </w:r>
      <w:bookmarkEnd w:id="34"/>
    </w:p>
    <w:p w:rsidR="002C1C5E" w:rsidRPr="00402ADC" w:rsidRDefault="007D7DBD">
      <w:pPr>
        <w:spacing w:before="225" w:after="225" w:line="264" w:lineRule="auto"/>
        <w:ind w:left="420"/>
        <w:rPr>
          <w:rFonts w:ascii="Times New Roman" w:hAnsi="Times New Roman" w:cs="Times New Roman"/>
        </w:rPr>
      </w:pPr>
      <w:bookmarkStart w:id="35" w:name="paragraf-3.odsek-1.pismeno-a"/>
      <w:r w:rsidRPr="00402ADC">
        <w:rPr>
          <w:rFonts w:ascii="Times New Roman" w:hAnsi="Times New Roman" w:cs="Times New Roman"/>
        </w:rPr>
        <w:t xml:space="preserve"> </w:t>
      </w:r>
      <w:bookmarkStart w:id="36" w:name="paragraf-3.odsek-1.pismeno-a.oznacenie"/>
      <w:r w:rsidRPr="00402ADC">
        <w:rPr>
          <w:rFonts w:ascii="Times New Roman" w:hAnsi="Times New Roman" w:cs="Times New Roman"/>
        </w:rPr>
        <w:t xml:space="preserve">a) </w:t>
      </w:r>
      <w:bookmarkStart w:id="37" w:name="paragraf-3.odsek-1.pismeno-a.text"/>
      <w:bookmarkEnd w:id="36"/>
      <w:r w:rsidRPr="00402ADC">
        <w:rPr>
          <w:rFonts w:ascii="Times New Roman" w:hAnsi="Times New Roman" w:cs="Times New Roman"/>
          <w:strike/>
        </w:rPr>
        <w:t>špeciálne materské školy a školské internáty</w:t>
      </w:r>
      <w:r w:rsidR="00A664E4" w:rsidRPr="00402ADC">
        <w:rPr>
          <w:rFonts w:ascii="Times New Roman" w:hAnsi="Times New Roman" w:cs="Times New Roman"/>
        </w:rPr>
        <w:t xml:space="preserve"> </w:t>
      </w:r>
      <w:r w:rsidR="00A664E4" w:rsidRPr="00402ADC">
        <w:rPr>
          <w:rFonts w:ascii="Times New Roman" w:hAnsi="Times New Roman" w:cs="Times New Roman"/>
          <w:color w:val="FF0000"/>
        </w:rPr>
        <w:t>materské školy a špeciálne materské školy</w:t>
      </w:r>
      <w:r w:rsidRPr="00402ADC">
        <w:rPr>
          <w:rFonts w:ascii="Times New Roman" w:hAnsi="Times New Roman" w:cs="Times New Roman"/>
        </w:rPr>
        <w:t xml:space="preserve">, </w:t>
      </w:r>
      <w:bookmarkEnd w:id="37"/>
    </w:p>
    <w:p w:rsidR="00A664E4" w:rsidRPr="00402ADC" w:rsidRDefault="00A664E4" w:rsidP="00A664E4">
      <w:pPr>
        <w:spacing w:before="225" w:after="225" w:line="264" w:lineRule="auto"/>
        <w:ind w:left="420"/>
        <w:rPr>
          <w:rFonts w:ascii="Times New Roman" w:hAnsi="Times New Roman" w:cs="Times New Roman"/>
          <w:color w:val="FF0000"/>
        </w:rPr>
      </w:pPr>
      <w:r w:rsidRPr="00402ADC">
        <w:rPr>
          <w:rFonts w:ascii="Times New Roman" w:hAnsi="Times New Roman" w:cs="Times New Roman"/>
        </w:rPr>
        <w:t xml:space="preserve"> </w:t>
      </w:r>
      <w:r w:rsidRPr="00402ADC">
        <w:rPr>
          <w:rFonts w:ascii="Times New Roman" w:hAnsi="Times New Roman" w:cs="Times New Roman"/>
          <w:color w:val="FF0000"/>
        </w:rPr>
        <w:t xml:space="preserve">b) školské internáty, </w:t>
      </w:r>
    </w:p>
    <w:p w:rsidR="002C1C5E" w:rsidRPr="00402ADC" w:rsidRDefault="007D7DBD">
      <w:pPr>
        <w:spacing w:before="225" w:after="225" w:line="264" w:lineRule="auto"/>
        <w:ind w:left="420"/>
        <w:rPr>
          <w:rFonts w:ascii="Times New Roman" w:hAnsi="Times New Roman" w:cs="Times New Roman"/>
        </w:rPr>
      </w:pPr>
      <w:bookmarkStart w:id="38" w:name="paragraf-3.odsek-1.pismeno-b"/>
      <w:bookmarkEnd w:id="35"/>
      <w:r w:rsidRPr="00402ADC">
        <w:rPr>
          <w:rFonts w:ascii="Times New Roman" w:hAnsi="Times New Roman" w:cs="Times New Roman"/>
          <w:strike/>
        </w:rPr>
        <w:t xml:space="preserve"> </w:t>
      </w:r>
      <w:bookmarkStart w:id="39" w:name="paragraf-3.odsek-1.pismeno-b.oznacenie"/>
      <w:r w:rsidRPr="00402ADC">
        <w:rPr>
          <w:rFonts w:ascii="Times New Roman" w:hAnsi="Times New Roman" w:cs="Times New Roman"/>
          <w:strike/>
        </w:rPr>
        <w:t>b)</w:t>
      </w:r>
      <w:r w:rsidRPr="00402ADC">
        <w:rPr>
          <w:rFonts w:ascii="Times New Roman" w:hAnsi="Times New Roman" w:cs="Times New Roman"/>
        </w:rPr>
        <w:t xml:space="preserve"> </w:t>
      </w:r>
      <w:bookmarkStart w:id="40" w:name="paragraf-3.odsek-1.pismeno-b.text"/>
      <w:bookmarkEnd w:id="39"/>
      <w:r w:rsidR="00A664E4" w:rsidRPr="00402ADC">
        <w:rPr>
          <w:rFonts w:ascii="Times New Roman" w:hAnsi="Times New Roman" w:cs="Times New Roman"/>
          <w:color w:val="FF0000"/>
        </w:rPr>
        <w:t>c)</w:t>
      </w:r>
      <w:r w:rsidR="00A664E4" w:rsidRPr="00402ADC">
        <w:rPr>
          <w:rFonts w:ascii="Times New Roman" w:hAnsi="Times New Roman" w:cs="Times New Roman"/>
        </w:rPr>
        <w:t xml:space="preserve"> </w:t>
      </w:r>
      <w:r w:rsidRPr="00402ADC">
        <w:rPr>
          <w:rFonts w:ascii="Times New Roman" w:hAnsi="Times New Roman" w:cs="Times New Roman"/>
        </w:rPr>
        <w:t xml:space="preserve">zariadenia školského stravovania, školské kluby detí a centrá voľného času, </w:t>
      </w:r>
      <w:bookmarkEnd w:id="40"/>
    </w:p>
    <w:p w:rsidR="002C1C5E" w:rsidRPr="00402ADC" w:rsidRDefault="007D7DBD">
      <w:pPr>
        <w:spacing w:before="225" w:after="225" w:line="264" w:lineRule="auto"/>
        <w:ind w:left="420"/>
        <w:rPr>
          <w:rFonts w:ascii="Times New Roman" w:hAnsi="Times New Roman" w:cs="Times New Roman"/>
        </w:rPr>
      </w:pPr>
      <w:bookmarkStart w:id="41" w:name="paragraf-3.odsek-1.pismeno-c"/>
      <w:bookmarkEnd w:id="38"/>
      <w:r w:rsidRPr="00402ADC">
        <w:rPr>
          <w:rFonts w:ascii="Times New Roman" w:hAnsi="Times New Roman" w:cs="Times New Roman"/>
        </w:rPr>
        <w:t xml:space="preserve"> </w:t>
      </w:r>
      <w:bookmarkStart w:id="42" w:name="paragraf-3.odsek-1.pismeno-c.oznacenie"/>
      <w:r w:rsidRPr="00402ADC">
        <w:rPr>
          <w:rFonts w:ascii="Times New Roman" w:hAnsi="Times New Roman" w:cs="Times New Roman"/>
          <w:strike/>
        </w:rPr>
        <w:t>c)</w:t>
      </w:r>
      <w:r w:rsidR="00A664E4" w:rsidRPr="00402ADC">
        <w:rPr>
          <w:rFonts w:ascii="Times New Roman" w:hAnsi="Times New Roman" w:cs="Times New Roman"/>
        </w:rPr>
        <w:t xml:space="preserve"> </w:t>
      </w:r>
      <w:r w:rsidR="00A664E4" w:rsidRPr="00402ADC">
        <w:rPr>
          <w:rFonts w:ascii="Times New Roman" w:hAnsi="Times New Roman" w:cs="Times New Roman"/>
          <w:color w:val="FF0000"/>
        </w:rPr>
        <w:t>d)</w:t>
      </w:r>
      <w:r w:rsidRPr="00402ADC">
        <w:rPr>
          <w:rFonts w:ascii="Times New Roman" w:hAnsi="Times New Roman" w:cs="Times New Roman"/>
        </w:rPr>
        <w:t xml:space="preserve"> </w:t>
      </w:r>
      <w:bookmarkStart w:id="43" w:name="paragraf-3.odsek-1.pismeno-c.text"/>
      <w:bookmarkEnd w:id="42"/>
      <w:r w:rsidRPr="00402ADC">
        <w:rPr>
          <w:rFonts w:ascii="Times New Roman" w:hAnsi="Times New Roman" w:cs="Times New Roman"/>
        </w:rPr>
        <w:t xml:space="preserve">špeciálne výchovné zariadenia, </w:t>
      </w:r>
      <w:bookmarkEnd w:id="43"/>
    </w:p>
    <w:p w:rsidR="002C1C5E" w:rsidRPr="00402ADC" w:rsidRDefault="007D7DBD">
      <w:pPr>
        <w:spacing w:before="225" w:after="225" w:line="264" w:lineRule="auto"/>
        <w:ind w:left="420"/>
        <w:rPr>
          <w:rFonts w:ascii="Times New Roman" w:hAnsi="Times New Roman" w:cs="Times New Roman"/>
        </w:rPr>
      </w:pPr>
      <w:bookmarkStart w:id="44" w:name="paragraf-3.odsek-1.pismeno-d"/>
      <w:bookmarkEnd w:id="41"/>
      <w:r w:rsidRPr="00402ADC">
        <w:rPr>
          <w:rFonts w:ascii="Times New Roman" w:hAnsi="Times New Roman" w:cs="Times New Roman"/>
        </w:rPr>
        <w:t xml:space="preserve"> </w:t>
      </w:r>
      <w:bookmarkStart w:id="45" w:name="paragraf-3.odsek-1.pismeno-d.oznacenie"/>
      <w:r w:rsidRPr="00402ADC">
        <w:rPr>
          <w:rFonts w:ascii="Times New Roman" w:hAnsi="Times New Roman" w:cs="Times New Roman"/>
          <w:strike/>
        </w:rPr>
        <w:t>d)</w:t>
      </w:r>
      <w:r w:rsidR="00A664E4" w:rsidRPr="00402ADC">
        <w:rPr>
          <w:rFonts w:ascii="Times New Roman" w:hAnsi="Times New Roman" w:cs="Times New Roman"/>
        </w:rPr>
        <w:t xml:space="preserve"> </w:t>
      </w:r>
      <w:r w:rsidR="00A664E4" w:rsidRPr="00402ADC">
        <w:rPr>
          <w:rFonts w:ascii="Times New Roman" w:hAnsi="Times New Roman" w:cs="Times New Roman"/>
          <w:color w:val="FF0000"/>
        </w:rPr>
        <w:t>e)</w:t>
      </w:r>
      <w:r w:rsidRPr="00402ADC">
        <w:rPr>
          <w:rFonts w:ascii="Times New Roman" w:hAnsi="Times New Roman" w:cs="Times New Roman"/>
        </w:rPr>
        <w:t xml:space="preserve"> </w:t>
      </w:r>
      <w:bookmarkStart w:id="46" w:name="paragraf-3.odsek-1.pismeno-d.text"/>
      <w:bookmarkEnd w:id="45"/>
      <w:r w:rsidRPr="00402ADC">
        <w:rPr>
          <w:rFonts w:ascii="Times New Roman" w:hAnsi="Times New Roman" w:cs="Times New Roman"/>
        </w:rPr>
        <w:t xml:space="preserve">zariadenia poradenstva a prevencie. </w:t>
      </w:r>
      <w:bookmarkEnd w:id="46"/>
    </w:p>
    <w:p w:rsidR="002C1C5E" w:rsidRPr="00402ADC" w:rsidRDefault="007D7DBD">
      <w:pPr>
        <w:spacing w:before="225" w:after="225" w:line="264" w:lineRule="auto"/>
        <w:ind w:left="345"/>
        <w:rPr>
          <w:rFonts w:ascii="Times New Roman" w:hAnsi="Times New Roman" w:cs="Times New Roman"/>
        </w:rPr>
      </w:pPr>
      <w:bookmarkStart w:id="47" w:name="paragraf-3.odsek-2"/>
      <w:bookmarkEnd w:id="32"/>
      <w:bookmarkEnd w:id="44"/>
      <w:r w:rsidRPr="00402ADC">
        <w:rPr>
          <w:rFonts w:ascii="Times New Roman" w:hAnsi="Times New Roman" w:cs="Times New Roman"/>
        </w:rPr>
        <w:t xml:space="preserve"> </w:t>
      </w:r>
      <w:bookmarkStart w:id="48" w:name="paragraf-3.odsek-2.oznacenie"/>
      <w:r w:rsidRPr="00402ADC">
        <w:rPr>
          <w:rFonts w:ascii="Times New Roman" w:hAnsi="Times New Roman" w:cs="Times New Roman"/>
        </w:rPr>
        <w:t xml:space="preserve">(2) </w:t>
      </w:r>
      <w:bookmarkEnd w:id="48"/>
      <w:r w:rsidRPr="00402ADC">
        <w:rPr>
          <w:rFonts w:ascii="Times New Roman" w:hAnsi="Times New Roman" w:cs="Times New Roman"/>
        </w:rPr>
        <w:t xml:space="preserve">Finančné prostriedky určené podľa odseku 1 sa rozdelia na časť finančných prostriedkov určenú na normované ročné náklady na mzdy a platy vrátane poistného na povinné verejné zdravotné poistenie, poistného na sociálne poistenie a príspevku na starobné dôchodkové sporenie zamestnancov podľa § 4 ods. 5 zákona (ďalej len „osobné </w:t>
      </w:r>
      <w:proofErr w:type="gramStart"/>
      <w:r w:rsidRPr="00402ADC">
        <w:rPr>
          <w:rFonts w:ascii="Times New Roman" w:hAnsi="Times New Roman" w:cs="Times New Roman"/>
        </w:rPr>
        <w:t>náklady“</w:t>
      </w:r>
      <w:proofErr w:type="gramEnd"/>
      <w:r w:rsidRPr="00402ADC">
        <w:rPr>
          <w:rFonts w:ascii="Times New Roman" w:hAnsi="Times New Roman" w:cs="Times New Roman"/>
        </w:rPr>
        <w:t>) a na časť finančných prostriedkov určenú na normované ročné náklady na výchovno-vzdelávací proces a na prevádzku školy bez osobných nákladov podľa § 4 ods. 6 zákona</w:t>
      </w:r>
      <w:bookmarkStart w:id="49" w:name="paragraf-3.odsek-2.text"/>
      <w:r w:rsidRPr="00402ADC">
        <w:rPr>
          <w:rFonts w:ascii="Times New Roman" w:hAnsi="Times New Roman" w:cs="Times New Roman"/>
        </w:rPr>
        <w:t xml:space="preserve"> (ďalej len „prevádzkové </w:t>
      </w:r>
      <w:proofErr w:type="gramStart"/>
      <w:r w:rsidRPr="00402ADC">
        <w:rPr>
          <w:rFonts w:ascii="Times New Roman" w:hAnsi="Times New Roman" w:cs="Times New Roman"/>
        </w:rPr>
        <w:t>náklady“</w:t>
      </w:r>
      <w:proofErr w:type="gramEnd"/>
      <w:r w:rsidRPr="00402ADC">
        <w:rPr>
          <w:rFonts w:ascii="Times New Roman" w:hAnsi="Times New Roman" w:cs="Times New Roman"/>
        </w:rPr>
        <w:t xml:space="preserve">). Pomer osobných nákladov ku prevádzkovým nákladom určí ministerstvo podľa objemu finančných prostriedkov pridelených Ministerstvom financií Slovenskej republiky na osobné náklady a prevádzkové náklady na príslušný rozpočtový rok, ak toto nariadenie vlády neustanovuje inak. Finančné prostriedky na prevádzkové náklady sa rozdelia na finančné prostriedky na teplo, na finančné prostriedky na prevádzku okrem tepla, na finančné prostriedky na výchovno-vzdelávací proces a na finančné prostriedky na ďalšie vzdelávanie pedagogických zamestnancov. Finančné prostriedky na teplo sa určia po zohľadnení priemerných výdavkov na teplo za predchádzajúce tri skončené kalendárne roky. Finančné prostriedky na výchovno-vzdelávací proces sa určia najmenej vo výške 15 % finančných prostriedkov na prevádzkové náklady. Finančné prostriedky na ďalšie vzdelávanie pedagogických zamestnancov sa určia vo výške 7 % finančných prostriedkov na prevádzkové náklady. Finančné prostriedky na prevádzku okrem tepla sa určia ako zvyšok finančných prostriedkov na prevádzkové náklady po odpočítaní finančných prostriedkov na teplo, finančných prostriedkov na výchovno-vzdelávací proces a finančných prostriedkov na ďalšie vzdelávanie pedagogických zamestnancov. </w:t>
      </w:r>
      <w:bookmarkEnd w:id="49"/>
    </w:p>
    <w:p w:rsidR="002C1C5E" w:rsidRPr="00402ADC" w:rsidRDefault="007D7DBD">
      <w:pPr>
        <w:spacing w:before="225" w:after="225" w:line="264" w:lineRule="auto"/>
        <w:ind w:left="345"/>
        <w:rPr>
          <w:rFonts w:ascii="Times New Roman" w:hAnsi="Times New Roman" w:cs="Times New Roman"/>
        </w:rPr>
      </w:pPr>
      <w:bookmarkStart w:id="50" w:name="paragraf-3.odsek-3"/>
      <w:bookmarkEnd w:id="47"/>
      <w:r w:rsidRPr="00402ADC">
        <w:rPr>
          <w:rFonts w:ascii="Times New Roman" w:hAnsi="Times New Roman" w:cs="Times New Roman"/>
        </w:rPr>
        <w:t xml:space="preserve"> </w:t>
      </w:r>
      <w:bookmarkStart w:id="51" w:name="paragraf-3.odsek-3.oznacenie"/>
      <w:r w:rsidRPr="00402ADC">
        <w:rPr>
          <w:rFonts w:ascii="Times New Roman" w:hAnsi="Times New Roman" w:cs="Times New Roman"/>
        </w:rPr>
        <w:t xml:space="preserve">(3) </w:t>
      </w:r>
      <w:bookmarkEnd w:id="51"/>
      <w:r w:rsidRPr="00402ADC">
        <w:rPr>
          <w:rFonts w:ascii="Times New Roman" w:hAnsi="Times New Roman" w:cs="Times New Roman"/>
        </w:rPr>
        <w:t>Mzdový normatív pre školu podľa § 4 ods. 5 zákona sa vypočíta ako súčin základného mzdového normatívu, koeficientu personálnej náročnosti prislúchajúceho kategórii škôl podľa § 2 ods. 1</w:t>
      </w:r>
      <w:bookmarkStart w:id="52" w:name="paragraf-3.odsek-3.text"/>
      <w:r w:rsidRPr="00402ADC">
        <w:rPr>
          <w:rFonts w:ascii="Times New Roman" w:hAnsi="Times New Roman" w:cs="Times New Roman"/>
        </w:rPr>
        <w:t xml:space="preserve">, do ktorej škola patrí, a koeficientu kvalifikačnej štruktúry pedagogických zamestnancov školy k 15. septembru predchádzajúceho kalendárneho roka. </w:t>
      </w:r>
      <w:bookmarkEnd w:id="52"/>
    </w:p>
    <w:p w:rsidR="002C1C5E" w:rsidRPr="00402ADC" w:rsidRDefault="007D7DBD">
      <w:pPr>
        <w:spacing w:after="0" w:line="264" w:lineRule="auto"/>
        <w:ind w:left="345"/>
        <w:rPr>
          <w:rFonts w:ascii="Times New Roman" w:hAnsi="Times New Roman" w:cs="Times New Roman"/>
        </w:rPr>
      </w:pPr>
      <w:bookmarkStart w:id="53" w:name="paragraf-3.odsek-4"/>
      <w:bookmarkEnd w:id="50"/>
      <w:r w:rsidRPr="00402ADC">
        <w:rPr>
          <w:rFonts w:ascii="Times New Roman" w:hAnsi="Times New Roman" w:cs="Times New Roman"/>
        </w:rPr>
        <w:t xml:space="preserve"> </w:t>
      </w:r>
      <w:bookmarkStart w:id="54" w:name="paragraf-3.odsek-4.oznacenie"/>
      <w:r w:rsidRPr="00402ADC">
        <w:rPr>
          <w:rFonts w:ascii="Times New Roman" w:hAnsi="Times New Roman" w:cs="Times New Roman"/>
        </w:rPr>
        <w:t xml:space="preserve">(4) </w:t>
      </w:r>
      <w:bookmarkStart w:id="55" w:name="paragraf-3.odsek-4.text"/>
      <w:bookmarkEnd w:id="54"/>
      <w:r w:rsidRPr="00402ADC">
        <w:rPr>
          <w:rFonts w:ascii="Times New Roman" w:hAnsi="Times New Roman" w:cs="Times New Roman"/>
        </w:rPr>
        <w:t xml:space="preserve">Hodnota </w:t>
      </w:r>
      <w:bookmarkEnd w:id="55"/>
    </w:p>
    <w:p w:rsidR="002C1C5E" w:rsidRPr="00402ADC" w:rsidRDefault="007D7DBD">
      <w:pPr>
        <w:spacing w:before="225" w:after="225" w:line="264" w:lineRule="auto"/>
        <w:ind w:left="420"/>
        <w:rPr>
          <w:rFonts w:ascii="Times New Roman" w:hAnsi="Times New Roman" w:cs="Times New Roman"/>
        </w:rPr>
      </w:pPr>
      <w:bookmarkStart w:id="56" w:name="paragraf-3.odsek-4.pismeno-a"/>
      <w:r w:rsidRPr="00402ADC">
        <w:rPr>
          <w:rFonts w:ascii="Times New Roman" w:hAnsi="Times New Roman" w:cs="Times New Roman"/>
        </w:rPr>
        <w:t xml:space="preserve"> </w:t>
      </w:r>
      <w:bookmarkStart w:id="57" w:name="paragraf-3.odsek-4.pismeno-a.oznacenie"/>
      <w:r w:rsidRPr="00402ADC">
        <w:rPr>
          <w:rFonts w:ascii="Times New Roman" w:hAnsi="Times New Roman" w:cs="Times New Roman"/>
        </w:rPr>
        <w:t xml:space="preserve">a) </w:t>
      </w:r>
      <w:bookmarkEnd w:id="57"/>
      <w:r w:rsidRPr="00402ADC">
        <w:rPr>
          <w:rFonts w:ascii="Times New Roman" w:hAnsi="Times New Roman" w:cs="Times New Roman"/>
        </w:rPr>
        <w:t>koeficientu personálnej náročnosti pre kategóriu škôl podľa § 2 ods. 1 vychádza z počtu žiakov pripadajúcich na jedného pedagogického zamestnanca a z počtu nepedagogických zamestnancov pripadajúcich na jedného pedagogického zamestnanca pre danú kategóriu škôl; hodnoty koeficientu personálnej náročnosti pre jednotlivé kategórie škôl a spôsob ich výpočtu sú uvedené v prílohe č. 2</w:t>
      </w:r>
      <w:bookmarkStart w:id="58" w:name="paragraf-3.odsek-4.pismeno-a.text"/>
      <w:r w:rsidRPr="00402ADC">
        <w:rPr>
          <w:rFonts w:ascii="Times New Roman" w:hAnsi="Times New Roman" w:cs="Times New Roman"/>
        </w:rPr>
        <w:t xml:space="preserve">; pri ich výpočte sa vychádza z celoslovenského priemeru počtu žiakov pripadajúcich na jedného pedagogického zamestnanca a z celoslovenského priemeru počtu nepedagogických zamestnancov pripadajúcich na jedného pedagogického zamestnanca pre danú kategóriu škôl a z pomeru priemerných platov pedagogických zamestnancov a nepedagogických zamestnancov v predchádzajúcom skončenom kalendárnom roku, </w:t>
      </w:r>
      <w:bookmarkEnd w:id="58"/>
    </w:p>
    <w:p w:rsidR="002C1C5E" w:rsidRPr="00402ADC" w:rsidRDefault="007D7DBD">
      <w:pPr>
        <w:spacing w:before="225" w:after="225" w:line="264" w:lineRule="auto"/>
        <w:ind w:left="420"/>
        <w:rPr>
          <w:rFonts w:ascii="Times New Roman" w:hAnsi="Times New Roman" w:cs="Times New Roman"/>
        </w:rPr>
      </w:pPr>
      <w:bookmarkStart w:id="59" w:name="paragraf-3.odsek-4.pismeno-b"/>
      <w:bookmarkEnd w:id="56"/>
      <w:r w:rsidRPr="00402ADC">
        <w:rPr>
          <w:rFonts w:ascii="Times New Roman" w:hAnsi="Times New Roman" w:cs="Times New Roman"/>
        </w:rPr>
        <w:lastRenderedPageBreak/>
        <w:t xml:space="preserve"> </w:t>
      </w:r>
      <w:bookmarkStart w:id="60" w:name="paragraf-3.odsek-4.pismeno-b.oznacenie"/>
      <w:r w:rsidRPr="00402ADC">
        <w:rPr>
          <w:rFonts w:ascii="Times New Roman" w:hAnsi="Times New Roman" w:cs="Times New Roman"/>
        </w:rPr>
        <w:t xml:space="preserve">b) </w:t>
      </w:r>
      <w:bookmarkEnd w:id="60"/>
      <w:r w:rsidRPr="00402ADC">
        <w:rPr>
          <w:rFonts w:ascii="Times New Roman" w:hAnsi="Times New Roman" w:cs="Times New Roman"/>
        </w:rPr>
        <w:t>koeficientu kvalifikačnej štruktúry pedagogických zamestnancov školy sa vypočíta podľa vzorca uvedeného v prílohe č. 12; koeficienty pre výpočet hodnoty koeficientu kvalifikačnej štruktúry pedagogických zamestnancov školy podľa zaradenia pedagogického zamestnanca do platovej triedy, pracovnej triedy, dĺžky praxe a výšky príplatku za profesijný rozvoj sú uvedené v prílohe č. 12</w:t>
      </w:r>
      <w:bookmarkStart w:id="61" w:name="paragraf-3.odsek-4.pismeno-b.text"/>
      <w:r w:rsidRPr="00402ADC">
        <w:rPr>
          <w:rFonts w:ascii="Times New Roman" w:hAnsi="Times New Roman" w:cs="Times New Roman"/>
        </w:rPr>
        <w:t xml:space="preserve">. </w:t>
      </w:r>
      <w:bookmarkEnd w:id="61"/>
    </w:p>
    <w:p w:rsidR="002C1C5E" w:rsidRPr="00402ADC" w:rsidRDefault="007D7DBD">
      <w:pPr>
        <w:spacing w:before="225" w:after="225" w:line="264" w:lineRule="auto"/>
        <w:ind w:left="345"/>
        <w:rPr>
          <w:rFonts w:ascii="Times New Roman" w:hAnsi="Times New Roman" w:cs="Times New Roman"/>
        </w:rPr>
      </w:pPr>
      <w:bookmarkStart w:id="62" w:name="paragraf-3.odsek-5"/>
      <w:bookmarkEnd w:id="53"/>
      <w:bookmarkEnd w:id="59"/>
      <w:r w:rsidRPr="00402ADC">
        <w:rPr>
          <w:rFonts w:ascii="Times New Roman" w:hAnsi="Times New Roman" w:cs="Times New Roman"/>
        </w:rPr>
        <w:t xml:space="preserve"> </w:t>
      </w:r>
      <w:bookmarkStart w:id="63" w:name="paragraf-3.odsek-5.oznacenie"/>
      <w:r w:rsidRPr="00402ADC">
        <w:rPr>
          <w:rFonts w:ascii="Times New Roman" w:hAnsi="Times New Roman" w:cs="Times New Roman"/>
        </w:rPr>
        <w:t xml:space="preserve">(5) </w:t>
      </w:r>
      <w:bookmarkEnd w:id="63"/>
      <w:r w:rsidRPr="00402ADC">
        <w:rPr>
          <w:rFonts w:ascii="Times New Roman" w:hAnsi="Times New Roman" w:cs="Times New Roman"/>
        </w:rPr>
        <w:t>Základný mzdový normatív sa určí ako podiel objemu finančných prostriedkov určeného na osobné náklady podľa odseku 2 a prepočítaného počtu žiakov podľa koeficientu personálnej náročnosti a koeficientu kvalifikačnej štruktúry pedagogických zamestnancov školy. Prepočítaný počet žiakov podľa koeficientu personálnej náročnosti a koeficientu kvalifikačnej štruktúry pedagogických zamestnancov školy je súčet prepočítaného počtu žiakov podľa koeficientu personálnej náročnosti a koeficientu kvalifikačnej štruktúry pedagogických zamestnancov školy pre všetky kategórie podľa § 2 ods. 1. Prepočítaný počet žiakov podľa koeficientu kvalifikačnej štruktúry pedagogických zamestnancov školy je súčin počtu žiakov školy v bežnom kalendárnom roku podľa odseku 6 prepočítaný podľa § 4</w:t>
      </w:r>
      <w:bookmarkStart w:id="64" w:name="paragraf-3.odsek-5.text"/>
      <w:r w:rsidRPr="00402ADC">
        <w:rPr>
          <w:rFonts w:ascii="Times New Roman" w:hAnsi="Times New Roman" w:cs="Times New Roman"/>
        </w:rPr>
        <w:t xml:space="preserve"> a koeficientu kvalifikačnej štruktúry pedagogických zamestnancov školy podľa odseku 4 písm. b). </w:t>
      </w:r>
      <w:bookmarkEnd w:id="64"/>
    </w:p>
    <w:p w:rsidR="002C1C5E" w:rsidRPr="00402ADC" w:rsidRDefault="007D7DBD">
      <w:pPr>
        <w:spacing w:before="225" w:after="225" w:line="264" w:lineRule="auto"/>
        <w:ind w:left="345"/>
        <w:rPr>
          <w:rFonts w:ascii="Times New Roman" w:hAnsi="Times New Roman" w:cs="Times New Roman"/>
        </w:rPr>
      </w:pPr>
      <w:bookmarkStart w:id="65" w:name="paragraf-3.odsek-6"/>
      <w:bookmarkEnd w:id="62"/>
      <w:r w:rsidRPr="00402ADC">
        <w:rPr>
          <w:rFonts w:ascii="Times New Roman" w:hAnsi="Times New Roman" w:cs="Times New Roman"/>
        </w:rPr>
        <w:t xml:space="preserve"> </w:t>
      </w:r>
      <w:bookmarkStart w:id="66" w:name="paragraf-3.odsek-6.oznacenie"/>
      <w:r w:rsidRPr="00402ADC">
        <w:rPr>
          <w:rFonts w:ascii="Times New Roman" w:hAnsi="Times New Roman" w:cs="Times New Roman"/>
        </w:rPr>
        <w:t xml:space="preserve">(6) </w:t>
      </w:r>
      <w:bookmarkEnd w:id="66"/>
      <w:r w:rsidRPr="00402ADC">
        <w:rPr>
          <w:rFonts w:ascii="Times New Roman" w:hAnsi="Times New Roman" w:cs="Times New Roman"/>
        </w:rPr>
        <w:t>Počet žiakov v bežnom kalendárnom roku sa rovná počtu žiakov na začiatku bežného školského roka podľa § 7 ods. 4 zákona</w:t>
      </w:r>
      <w:bookmarkStart w:id="67" w:name="paragraf-3.odsek-6.text"/>
      <w:r w:rsidRPr="00402ADC">
        <w:rPr>
          <w:rFonts w:ascii="Times New Roman" w:hAnsi="Times New Roman" w:cs="Times New Roman"/>
        </w:rPr>
        <w:t xml:space="preserve">. </w:t>
      </w:r>
      <w:bookmarkEnd w:id="67"/>
    </w:p>
    <w:p w:rsidR="002C1C5E" w:rsidRPr="00402ADC" w:rsidRDefault="007D7DBD">
      <w:pPr>
        <w:spacing w:after="0" w:line="264" w:lineRule="auto"/>
        <w:ind w:left="345"/>
        <w:rPr>
          <w:rFonts w:ascii="Times New Roman" w:hAnsi="Times New Roman" w:cs="Times New Roman"/>
        </w:rPr>
      </w:pPr>
      <w:bookmarkStart w:id="68" w:name="paragraf-3.odsek-7"/>
      <w:bookmarkEnd w:id="65"/>
      <w:r w:rsidRPr="00402ADC">
        <w:rPr>
          <w:rFonts w:ascii="Times New Roman" w:hAnsi="Times New Roman" w:cs="Times New Roman"/>
        </w:rPr>
        <w:t xml:space="preserve"> </w:t>
      </w:r>
      <w:bookmarkStart w:id="69" w:name="paragraf-3.odsek-7.oznacenie"/>
      <w:r w:rsidRPr="00402ADC">
        <w:rPr>
          <w:rFonts w:ascii="Times New Roman" w:hAnsi="Times New Roman" w:cs="Times New Roman"/>
        </w:rPr>
        <w:t xml:space="preserve">(7) </w:t>
      </w:r>
      <w:bookmarkEnd w:id="69"/>
      <w:r w:rsidRPr="00402ADC">
        <w:rPr>
          <w:rFonts w:ascii="Times New Roman" w:hAnsi="Times New Roman" w:cs="Times New Roman"/>
        </w:rPr>
        <w:t>Prevádzkový normatív podľa § 4 ods. 6 zákona</w:t>
      </w:r>
      <w:bookmarkStart w:id="70" w:name="paragraf-3.odsek-7.text"/>
      <w:r w:rsidRPr="00402ADC">
        <w:rPr>
          <w:rFonts w:ascii="Times New Roman" w:hAnsi="Times New Roman" w:cs="Times New Roman"/>
        </w:rPr>
        <w:t xml:space="preserve"> je súčet </w:t>
      </w:r>
      <w:bookmarkEnd w:id="70"/>
      <w:r w:rsidR="00986B6E">
        <w:rPr>
          <w:rFonts w:ascii="Times New Roman" w:hAnsi="Times New Roman" w:cs="Times New Roman"/>
        </w:rPr>
        <w:t xml:space="preserve"> </w:t>
      </w:r>
      <w:bookmarkStart w:id="71" w:name="_GoBack"/>
      <w:bookmarkEnd w:id="71"/>
    </w:p>
    <w:p w:rsidR="002C1C5E" w:rsidRPr="00402ADC" w:rsidRDefault="007D7DBD">
      <w:pPr>
        <w:spacing w:before="225" w:after="225" w:line="264" w:lineRule="auto"/>
        <w:ind w:left="420"/>
        <w:rPr>
          <w:rFonts w:ascii="Times New Roman" w:hAnsi="Times New Roman" w:cs="Times New Roman"/>
        </w:rPr>
      </w:pPr>
      <w:bookmarkStart w:id="72" w:name="paragraf-3.odsek-7.pismeno-a"/>
      <w:r w:rsidRPr="00402ADC">
        <w:rPr>
          <w:rFonts w:ascii="Times New Roman" w:hAnsi="Times New Roman" w:cs="Times New Roman"/>
        </w:rPr>
        <w:t xml:space="preserve"> </w:t>
      </w:r>
      <w:bookmarkStart w:id="73" w:name="paragraf-3.odsek-7.pismeno-a.oznacenie"/>
      <w:r w:rsidRPr="00402ADC">
        <w:rPr>
          <w:rFonts w:ascii="Times New Roman" w:hAnsi="Times New Roman" w:cs="Times New Roman"/>
        </w:rPr>
        <w:t xml:space="preserve">a) </w:t>
      </w:r>
      <w:bookmarkStart w:id="74" w:name="paragraf-3.odsek-7.pismeno-a.text"/>
      <w:bookmarkEnd w:id="73"/>
      <w:r w:rsidRPr="00402ADC">
        <w:rPr>
          <w:rFonts w:ascii="Times New Roman" w:hAnsi="Times New Roman" w:cs="Times New Roman"/>
        </w:rPr>
        <w:t xml:space="preserve">normatívu na teplo, </w:t>
      </w:r>
      <w:bookmarkEnd w:id="74"/>
    </w:p>
    <w:p w:rsidR="002C1C5E" w:rsidRPr="00402ADC" w:rsidRDefault="007D7DBD">
      <w:pPr>
        <w:spacing w:before="225" w:after="225" w:line="264" w:lineRule="auto"/>
        <w:ind w:left="420"/>
        <w:rPr>
          <w:rFonts w:ascii="Times New Roman" w:hAnsi="Times New Roman" w:cs="Times New Roman"/>
        </w:rPr>
      </w:pPr>
      <w:bookmarkStart w:id="75" w:name="paragraf-3.odsek-7.pismeno-b"/>
      <w:bookmarkEnd w:id="72"/>
      <w:r w:rsidRPr="00402ADC">
        <w:rPr>
          <w:rFonts w:ascii="Times New Roman" w:hAnsi="Times New Roman" w:cs="Times New Roman"/>
        </w:rPr>
        <w:t xml:space="preserve"> </w:t>
      </w:r>
      <w:bookmarkStart w:id="76" w:name="paragraf-3.odsek-7.pismeno-b.oznacenie"/>
      <w:r w:rsidRPr="00402ADC">
        <w:rPr>
          <w:rFonts w:ascii="Times New Roman" w:hAnsi="Times New Roman" w:cs="Times New Roman"/>
        </w:rPr>
        <w:t xml:space="preserve">b) </w:t>
      </w:r>
      <w:bookmarkStart w:id="77" w:name="paragraf-3.odsek-7.pismeno-b.text"/>
      <w:bookmarkEnd w:id="76"/>
      <w:r w:rsidRPr="00402ADC">
        <w:rPr>
          <w:rFonts w:ascii="Times New Roman" w:hAnsi="Times New Roman" w:cs="Times New Roman"/>
        </w:rPr>
        <w:t xml:space="preserve">normatívu na prevádzku okrem tepla, </w:t>
      </w:r>
      <w:bookmarkEnd w:id="77"/>
    </w:p>
    <w:p w:rsidR="002C1C5E" w:rsidRPr="00402ADC" w:rsidRDefault="007D7DBD">
      <w:pPr>
        <w:spacing w:before="225" w:after="225" w:line="264" w:lineRule="auto"/>
        <w:ind w:left="420"/>
        <w:rPr>
          <w:rFonts w:ascii="Times New Roman" w:hAnsi="Times New Roman" w:cs="Times New Roman"/>
        </w:rPr>
      </w:pPr>
      <w:bookmarkStart w:id="78" w:name="paragraf-3.odsek-7.pismeno-c"/>
      <w:bookmarkEnd w:id="75"/>
      <w:r w:rsidRPr="00402ADC">
        <w:rPr>
          <w:rFonts w:ascii="Times New Roman" w:hAnsi="Times New Roman" w:cs="Times New Roman"/>
        </w:rPr>
        <w:t xml:space="preserve"> </w:t>
      </w:r>
      <w:bookmarkStart w:id="79" w:name="paragraf-3.odsek-7.pismeno-c.oznacenie"/>
      <w:r w:rsidRPr="00402ADC">
        <w:rPr>
          <w:rFonts w:ascii="Times New Roman" w:hAnsi="Times New Roman" w:cs="Times New Roman"/>
        </w:rPr>
        <w:t xml:space="preserve">c) </w:t>
      </w:r>
      <w:bookmarkStart w:id="80" w:name="paragraf-3.odsek-7.pismeno-c.text"/>
      <w:bookmarkEnd w:id="79"/>
      <w:r w:rsidRPr="00402ADC">
        <w:rPr>
          <w:rFonts w:ascii="Times New Roman" w:hAnsi="Times New Roman" w:cs="Times New Roman"/>
        </w:rPr>
        <w:t xml:space="preserve">normatívu na výchovno-vzdelávací proces, </w:t>
      </w:r>
      <w:bookmarkEnd w:id="80"/>
    </w:p>
    <w:p w:rsidR="002C1C5E" w:rsidRPr="00402ADC" w:rsidRDefault="007D7DBD">
      <w:pPr>
        <w:spacing w:before="225" w:after="225" w:line="264" w:lineRule="auto"/>
        <w:ind w:left="420"/>
        <w:rPr>
          <w:rFonts w:ascii="Times New Roman" w:hAnsi="Times New Roman" w:cs="Times New Roman"/>
        </w:rPr>
      </w:pPr>
      <w:bookmarkStart w:id="81" w:name="paragraf-3.odsek-7.pismeno-d"/>
      <w:bookmarkEnd w:id="78"/>
      <w:r w:rsidRPr="00402ADC">
        <w:rPr>
          <w:rFonts w:ascii="Times New Roman" w:hAnsi="Times New Roman" w:cs="Times New Roman"/>
        </w:rPr>
        <w:t xml:space="preserve"> </w:t>
      </w:r>
      <w:bookmarkStart w:id="82" w:name="paragraf-3.odsek-7.pismeno-d.oznacenie"/>
      <w:r w:rsidRPr="00402ADC">
        <w:rPr>
          <w:rFonts w:ascii="Times New Roman" w:hAnsi="Times New Roman" w:cs="Times New Roman"/>
        </w:rPr>
        <w:t xml:space="preserve">d) </w:t>
      </w:r>
      <w:bookmarkStart w:id="83" w:name="paragraf-3.odsek-7.pismeno-d.text"/>
      <w:bookmarkEnd w:id="82"/>
      <w:r w:rsidRPr="00402ADC">
        <w:rPr>
          <w:rFonts w:ascii="Times New Roman" w:hAnsi="Times New Roman" w:cs="Times New Roman"/>
        </w:rPr>
        <w:t xml:space="preserve">normatívu na ďalšie vzdelávanie pedagogických zamestnancov. </w:t>
      </w:r>
      <w:bookmarkEnd w:id="83"/>
    </w:p>
    <w:p w:rsidR="002C1C5E" w:rsidRPr="00402ADC" w:rsidRDefault="007D7DBD">
      <w:pPr>
        <w:spacing w:before="225" w:after="225" w:line="264" w:lineRule="auto"/>
        <w:ind w:left="345"/>
        <w:rPr>
          <w:rFonts w:ascii="Times New Roman" w:hAnsi="Times New Roman" w:cs="Times New Roman"/>
        </w:rPr>
      </w:pPr>
      <w:bookmarkStart w:id="84" w:name="paragraf-3.odsek-8"/>
      <w:bookmarkEnd w:id="68"/>
      <w:bookmarkEnd w:id="81"/>
      <w:r w:rsidRPr="00402ADC">
        <w:rPr>
          <w:rFonts w:ascii="Times New Roman" w:hAnsi="Times New Roman" w:cs="Times New Roman"/>
        </w:rPr>
        <w:t xml:space="preserve"> </w:t>
      </w:r>
      <w:bookmarkStart w:id="85" w:name="paragraf-3.odsek-8.oznacenie"/>
      <w:r w:rsidRPr="00402ADC">
        <w:rPr>
          <w:rFonts w:ascii="Times New Roman" w:hAnsi="Times New Roman" w:cs="Times New Roman"/>
        </w:rPr>
        <w:t xml:space="preserve">(8) </w:t>
      </w:r>
      <w:bookmarkEnd w:id="85"/>
      <w:r w:rsidRPr="00402ADC">
        <w:rPr>
          <w:rFonts w:ascii="Times New Roman" w:hAnsi="Times New Roman" w:cs="Times New Roman"/>
        </w:rPr>
        <w:t>Normatív na teplo pre kategóriu škôl podľa § 2 ods. 2</w:t>
      </w:r>
      <w:bookmarkStart w:id="86" w:name="paragraf-3.odsek-8.text"/>
      <w:r w:rsidRPr="00402ADC">
        <w:rPr>
          <w:rFonts w:ascii="Times New Roman" w:hAnsi="Times New Roman" w:cs="Times New Roman"/>
        </w:rPr>
        <w:t xml:space="preserve"> sa vypočíta ako súčin základného normatívu na teplo a koeficientu tepelnej náročnosti pre túto kategóriu. </w:t>
      </w:r>
      <w:bookmarkEnd w:id="86"/>
    </w:p>
    <w:p w:rsidR="002C1C5E" w:rsidRPr="00402ADC" w:rsidRDefault="007D7DBD">
      <w:pPr>
        <w:spacing w:before="225" w:after="225" w:line="264" w:lineRule="auto"/>
        <w:ind w:left="345"/>
        <w:rPr>
          <w:rFonts w:ascii="Times New Roman" w:hAnsi="Times New Roman" w:cs="Times New Roman"/>
        </w:rPr>
      </w:pPr>
      <w:bookmarkStart w:id="87" w:name="paragraf-3.odsek-9"/>
      <w:bookmarkEnd w:id="84"/>
      <w:r w:rsidRPr="00402ADC">
        <w:rPr>
          <w:rFonts w:ascii="Times New Roman" w:hAnsi="Times New Roman" w:cs="Times New Roman"/>
        </w:rPr>
        <w:t xml:space="preserve"> </w:t>
      </w:r>
      <w:bookmarkStart w:id="88" w:name="paragraf-3.odsek-9.oznacenie"/>
      <w:r w:rsidRPr="00402ADC">
        <w:rPr>
          <w:rFonts w:ascii="Times New Roman" w:hAnsi="Times New Roman" w:cs="Times New Roman"/>
        </w:rPr>
        <w:t xml:space="preserve">(9) </w:t>
      </w:r>
      <w:bookmarkEnd w:id="88"/>
      <w:r w:rsidRPr="00402ADC">
        <w:rPr>
          <w:rFonts w:ascii="Times New Roman" w:hAnsi="Times New Roman" w:cs="Times New Roman"/>
        </w:rPr>
        <w:t>Hodnota koeficientu tepelnej náročnosti pre kategóriu škôl podľa § 2 ods. 2 vychádza z teplotného pásma v mieste školy. Hodnoty koeficientu tepelnej náročnosti pre jednotlivé kategórie škôl sú uvedené v prílohe č. 3</w:t>
      </w:r>
      <w:bookmarkStart w:id="89" w:name="paragraf-3.odsek-9.text"/>
      <w:r w:rsidRPr="00402ADC">
        <w:rPr>
          <w:rFonts w:ascii="Times New Roman" w:hAnsi="Times New Roman" w:cs="Times New Roman"/>
        </w:rPr>
        <w:t xml:space="preserve">. </w:t>
      </w:r>
      <w:bookmarkEnd w:id="89"/>
    </w:p>
    <w:p w:rsidR="002C1C5E" w:rsidRPr="00402ADC" w:rsidRDefault="007D7DBD">
      <w:pPr>
        <w:spacing w:before="225" w:after="225" w:line="264" w:lineRule="auto"/>
        <w:ind w:left="345"/>
        <w:rPr>
          <w:rFonts w:ascii="Times New Roman" w:hAnsi="Times New Roman" w:cs="Times New Roman"/>
        </w:rPr>
      </w:pPr>
      <w:bookmarkStart w:id="90" w:name="paragraf-3.odsek-10"/>
      <w:bookmarkEnd w:id="87"/>
      <w:r w:rsidRPr="00402ADC">
        <w:rPr>
          <w:rFonts w:ascii="Times New Roman" w:hAnsi="Times New Roman" w:cs="Times New Roman"/>
        </w:rPr>
        <w:t xml:space="preserve"> </w:t>
      </w:r>
      <w:bookmarkStart w:id="91" w:name="paragraf-3.odsek-10.oznacenie"/>
      <w:r w:rsidRPr="00402ADC">
        <w:rPr>
          <w:rFonts w:ascii="Times New Roman" w:hAnsi="Times New Roman" w:cs="Times New Roman"/>
        </w:rPr>
        <w:t xml:space="preserve">(10) </w:t>
      </w:r>
      <w:bookmarkEnd w:id="91"/>
      <w:r w:rsidRPr="00402ADC">
        <w:rPr>
          <w:rFonts w:ascii="Times New Roman" w:hAnsi="Times New Roman" w:cs="Times New Roman"/>
        </w:rPr>
        <w:t>Základný normatív na teplo sa určí ako podiel finančných prostriedkov na teplo podľa odseku 2 a prepočítaného počtu žiakov podľa koeficientu tepelnej náročnosti. Prepočítaný počet žiakov podľa koeficientu tepelnej náročnosti pre danú kategóriu podľa § 2 ods. 2 je súčin počtu žiakov v bežnom kalendárnom roku v školách danej kategórie a koeficientu tepelnej náročnosti pre túto kategóriu. Prepočítaný počet žiakov podľa koeficientu tepelnej náročnosti je súčet prepočítaného počtu žiakov podľa koeficientu tepelnej náročnosti pre všetky kategórie podľa § 2 ods. 2</w:t>
      </w:r>
      <w:bookmarkStart w:id="92" w:name="paragraf-3.odsek-10.text"/>
      <w:r w:rsidRPr="00402ADC">
        <w:rPr>
          <w:rFonts w:ascii="Times New Roman" w:hAnsi="Times New Roman" w:cs="Times New Roman"/>
        </w:rPr>
        <w:t xml:space="preserve">. </w:t>
      </w:r>
      <w:bookmarkEnd w:id="92"/>
    </w:p>
    <w:p w:rsidR="002C1C5E" w:rsidRPr="00402ADC" w:rsidRDefault="007D7DBD">
      <w:pPr>
        <w:spacing w:before="225" w:after="225" w:line="264" w:lineRule="auto"/>
        <w:ind w:left="345"/>
        <w:rPr>
          <w:rFonts w:ascii="Times New Roman" w:hAnsi="Times New Roman" w:cs="Times New Roman"/>
        </w:rPr>
      </w:pPr>
      <w:bookmarkStart w:id="93" w:name="paragraf-3.odsek-11"/>
      <w:bookmarkEnd w:id="90"/>
      <w:r w:rsidRPr="00402ADC">
        <w:rPr>
          <w:rFonts w:ascii="Times New Roman" w:hAnsi="Times New Roman" w:cs="Times New Roman"/>
        </w:rPr>
        <w:t xml:space="preserve"> </w:t>
      </w:r>
      <w:bookmarkStart w:id="94" w:name="paragraf-3.odsek-11.oznacenie"/>
      <w:r w:rsidRPr="00402ADC">
        <w:rPr>
          <w:rFonts w:ascii="Times New Roman" w:hAnsi="Times New Roman" w:cs="Times New Roman"/>
        </w:rPr>
        <w:t xml:space="preserve">(11) </w:t>
      </w:r>
      <w:bookmarkEnd w:id="94"/>
      <w:r w:rsidRPr="00402ADC">
        <w:rPr>
          <w:rFonts w:ascii="Times New Roman" w:hAnsi="Times New Roman" w:cs="Times New Roman"/>
        </w:rPr>
        <w:t>Normatív na prevádzku okrem tepla pre kategóriu škôl podľa prílohy č. 2</w:t>
      </w:r>
      <w:bookmarkStart w:id="95" w:name="paragraf-3.odsek-11.text"/>
      <w:r w:rsidRPr="00402ADC">
        <w:rPr>
          <w:rFonts w:ascii="Times New Roman" w:hAnsi="Times New Roman" w:cs="Times New Roman"/>
        </w:rPr>
        <w:t xml:space="preserve"> sa vypočíta ako súčin základného normatívu na prevádzku okrem tepla a koeficientu prevádzkovej náročnosti pre túto kategóriu. </w:t>
      </w:r>
      <w:bookmarkEnd w:id="95"/>
    </w:p>
    <w:p w:rsidR="002C1C5E" w:rsidRPr="00402ADC" w:rsidRDefault="007D7DBD">
      <w:pPr>
        <w:spacing w:before="225" w:after="225" w:line="264" w:lineRule="auto"/>
        <w:ind w:left="345"/>
        <w:rPr>
          <w:rFonts w:ascii="Times New Roman" w:hAnsi="Times New Roman" w:cs="Times New Roman"/>
        </w:rPr>
      </w:pPr>
      <w:bookmarkStart w:id="96" w:name="paragraf-3.odsek-12"/>
      <w:bookmarkEnd w:id="93"/>
      <w:r w:rsidRPr="00402ADC">
        <w:rPr>
          <w:rFonts w:ascii="Times New Roman" w:hAnsi="Times New Roman" w:cs="Times New Roman"/>
        </w:rPr>
        <w:t xml:space="preserve"> </w:t>
      </w:r>
      <w:bookmarkStart w:id="97" w:name="paragraf-3.odsek-12.oznacenie"/>
      <w:r w:rsidRPr="00402ADC">
        <w:rPr>
          <w:rFonts w:ascii="Times New Roman" w:hAnsi="Times New Roman" w:cs="Times New Roman"/>
        </w:rPr>
        <w:t xml:space="preserve">(12) </w:t>
      </w:r>
      <w:bookmarkEnd w:id="97"/>
      <w:r w:rsidRPr="00402ADC">
        <w:rPr>
          <w:rFonts w:ascii="Times New Roman" w:hAnsi="Times New Roman" w:cs="Times New Roman"/>
        </w:rPr>
        <w:t xml:space="preserve">Hodnota koeficientu prevádzkovej náročnosti pre kategóriu škôl podľa prílohy č. 2 vychádza z celoslovenských priemerov nákladov na prevádzku okrem tepla pre školy v tejto kategórii. </w:t>
      </w:r>
      <w:r w:rsidRPr="00402ADC">
        <w:rPr>
          <w:rFonts w:ascii="Times New Roman" w:hAnsi="Times New Roman" w:cs="Times New Roman"/>
        </w:rPr>
        <w:lastRenderedPageBreak/>
        <w:t>Hodnoty koeficientu prevádzkovej náročnosti pre jednotlivé kategórie škôl sú uvedené v prílohe č. 2</w:t>
      </w:r>
      <w:bookmarkStart w:id="98" w:name="paragraf-3.odsek-12.text"/>
      <w:r w:rsidRPr="00402ADC">
        <w:rPr>
          <w:rFonts w:ascii="Times New Roman" w:hAnsi="Times New Roman" w:cs="Times New Roman"/>
        </w:rPr>
        <w:t xml:space="preserve">. Najmenší koeficient prevádzkovej náročnosti má hodnotu 1. </w:t>
      </w:r>
      <w:bookmarkEnd w:id="98"/>
    </w:p>
    <w:p w:rsidR="002C1C5E" w:rsidRPr="00402ADC" w:rsidRDefault="007D7DBD">
      <w:pPr>
        <w:spacing w:before="225" w:after="225" w:line="264" w:lineRule="auto"/>
        <w:ind w:left="345"/>
        <w:rPr>
          <w:rFonts w:ascii="Times New Roman" w:hAnsi="Times New Roman" w:cs="Times New Roman"/>
        </w:rPr>
      </w:pPr>
      <w:bookmarkStart w:id="99" w:name="paragraf-3.odsek-13"/>
      <w:bookmarkEnd w:id="96"/>
      <w:r w:rsidRPr="00402ADC">
        <w:rPr>
          <w:rFonts w:ascii="Times New Roman" w:hAnsi="Times New Roman" w:cs="Times New Roman"/>
        </w:rPr>
        <w:t xml:space="preserve"> </w:t>
      </w:r>
      <w:bookmarkStart w:id="100" w:name="paragraf-3.odsek-13.oznacenie"/>
      <w:r w:rsidRPr="00402ADC">
        <w:rPr>
          <w:rFonts w:ascii="Times New Roman" w:hAnsi="Times New Roman" w:cs="Times New Roman"/>
        </w:rPr>
        <w:t xml:space="preserve">(13) </w:t>
      </w:r>
      <w:bookmarkEnd w:id="100"/>
      <w:r w:rsidRPr="00402ADC">
        <w:rPr>
          <w:rFonts w:ascii="Times New Roman" w:hAnsi="Times New Roman" w:cs="Times New Roman"/>
        </w:rPr>
        <w:t>Základný normatív na prevádzku okrem tepla sa určí ako podiel finančných prostriedkov na prevádzku okrem tepla podľa odseku 2 a prepočítaného počtu žiakov podľa koeficientu prevádzkovej náročnosti. Prepočítaný počet žiakov podľa koeficientu prevádzkovej náročnosti pre danú kategóriu podľa prílohy č. 2 je súčin počtu žiakov v bežnom kalendárnom roku v školách danej kategórie a koeficientu prevádzkovej náročnosti pre túto kategóriu. Prepočítaný počet žiakov podľa koeficientu prevádzkovej náročnosti je súčet prepočítaného počtu žiakov podľa koeficientu prevádzkovej náročnosti pre všetky kategórie podľa prílohy č. 2</w:t>
      </w:r>
      <w:bookmarkStart w:id="101" w:name="paragraf-3.odsek-13.text"/>
      <w:r w:rsidRPr="00402ADC">
        <w:rPr>
          <w:rFonts w:ascii="Times New Roman" w:hAnsi="Times New Roman" w:cs="Times New Roman"/>
        </w:rPr>
        <w:t xml:space="preserve">. </w:t>
      </w:r>
      <w:bookmarkEnd w:id="101"/>
    </w:p>
    <w:p w:rsidR="002C1C5E" w:rsidRPr="00402ADC" w:rsidRDefault="007D7DBD">
      <w:pPr>
        <w:spacing w:before="225" w:after="225" w:line="264" w:lineRule="auto"/>
        <w:ind w:left="345"/>
        <w:rPr>
          <w:rFonts w:ascii="Times New Roman" w:hAnsi="Times New Roman" w:cs="Times New Roman"/>
        </w:rPr>
      </w:pPr>
      <w:bookmarkStart w:id="102" w:name="paragraf-3.odsek-14"/>
      <w:bookmarkEnd w:id="99"/>
      <w:r w:rsidRPr="00402ADC">
        <w:rPr>
          <w:rFonts w:ascii="Times New Roman" w:hAnsi="Times New Roman" w:cs="Times New Roman"/>
        </w:rPr>
        <w:t xml:space="preserve"> </w:t>
      </w:r>
      <w:bookmarkStart w:id="103" w:name="paragraf-3.odsek-14.oznacenie"/>
      <w:r w:rsidRPr="00402ADC">
        <w:rPr>
          <w:rFonts w:ascii="Times New Roman" w:hAnsi="Times New Roman" w:cs="Times New Roman"/>
        </w:rPr>
        <w:t xml:space="preserve">(14) </w:t>
      </w:r>
      <w:bookmarkEnd w:id="103"/>
      <w:r w:rsidRPr="00402ADC">
        <w:rPr>
          <w:rFonts w:ascii="Times New Roman" w:hAnsi="Times New Roman" w:cs="Times New Roman"/>
        </w:rPr>
        <w:t>Normatív na výchovno-vzdelávací proces pre kategóriu škôl podľa § 2 ods. 1</w:t>
      </w:r>
      <w:bookmarkStart w:id="104" w:name="paragraf-3.odsek-14.text"/>
      <w:r w:rsidRPr="00402ADC">
        <w:rPr>
          <w:rFonts w:ascii="Times New Roman" w:hAnsi="Times New Roman" w:cs="Times New Roman"/>
        </w:rPr>
        <w:t xml:space="preserve"> sa vypočíta ako súčin základného normatívu na výchovno-vzdelávací proces a koeficientu ekonomickej náročnosti výchovno-vzdelávacieho procesu pre túto kategóriu. </w:t>
      </w:r>
      <w:bookmarkEnd w:id="104"/>
    </w:p>
    <w:p w:rsidR="002C1C5E" w:rsidRPr="00402ADC" w:rsidRDefault="007D7DBD">
      <w:pPr>
        <w:spacing w:before="225" w:after="225" w:line="264" w:lineRule="auto"/>
        <w:ind w:left="345"/>
        <w:rPr>
          <w:rFonts w:ascii="Times New Roman" w:hAnsi="Times New Roman" w:cs="Times New Roman"/>
        </w:rPr>
      </w:pPr>
      <w:bookmarkStart w:id="105" w:name="paragraf-3.odsek-15"/>
      <w:bookmarkEnd w:id="102"/>
      <w:r w:rsidRPr="00402ADC">
        <w:rPr>
          <w:rFonts w:ascii="Times New Roman" w:hAnsi="Times New Roman" w:cs="Times New Roman"/>
        </w:rPr>
        <w:t xml:space="preserve"> </w:t>
      </w:r>
      <w:bookmarkStart w:id="106" w:name="paragraf-3.odsek-15.oznacenie"/>
      <w:r w:rsidRPr="00402ADC">
        <w:rPr>
          <w:rFonts w:ascii="Times New Roman" w:hAnsi="Times New Roman" w:cs="Times New Roman"/>
        </w:rPr>
        <w:t xml:space="preserve">(15) </w:t>
      </w:r>
      <w:bookmarkEnd w:id="106"/>
      <w:r w:rsidRPr="00402ADC">
        <w:rPr>
          <w:rFonts w:ascii="Times New Roman" w:hAnsi="Times New Roman" w:cs="Times New Roman"/>
        </w:rPr>
        <w:t>Hodnota koeficientu ekonomickej náročnosti výchovno-vzdelávacieho procesu pre kategóriu škôl podľa § 2 ods. 1 vychádza z hodnôt koeficientu personálnej náročnosti pre túto kategóriu. Vypočíta sa ako priemer hodnoty príslušného koeficientu personálnej náročnosti a čísla 1. Hodnoty koeficientu ekonomickej náročnosti výchovno-vzdelávacieho procesu pre jednotlivé kategórie škôl sú uvedené v prílohe č. 2</w:t>
      </w:r>
      <w:bookmarkStart w:id="107" w:name="paragraf-3.odsek-15.text"/>
      <w:r w:rsidRPr="00402ADC">
        <w:rPr>
          <w:rFonts w:ascii="Times New Roman" w:hAnsi="Times New Roman" w:cs="Times New Roman"/>
        </w:rPr>
        <w:t xml:space="preserve">. </w:t>
      </w:r>
      <w:bookmarkEnd w:id="107"/>
    </w:p>
    <w:p w:rsidR="002C1C5E" w:rsidRPr="00402ADC" w:rsidRDefault="007D7DBD">
      <w:pPr>
        <w:spacing w:before="225" w:after="225" w:line="264" w:lineRule="auto"/>
        <w:ind w:left="345"/>
        <w:rPr>
          <w:rFonts w:ascii="Times New Roman" w:hAnsi="Times New Roman" w:cs="Times New Roman"/>
        </w:rPr>
      </w:pPr>
      <w:bookmarkStart w:id="108" w:name="paragraf-3.odsek-16"/>
      <w:bookmarkEnd w:id="105"/>
      <w:r w:rsidRPr="00402ADC">
        <w:rPr>
          <w:rFonts w:ascii="Times New Roman" w:hAnsi="Times New Roman" w:cs="Times New Roman"/>
        </w:rPr>
        <w:t xml:space="preserve"> </w:t>
      </w:r>
      <w:bookmarkStart w:id="109" w:name="paragraf-3.odsek-16.oznacenie"/>
      <w:r w:rsidRPr="00402ADC">
        <w:rPr>
          <w:rFonts w:ascii="Times New Roman" w:hAnsi="Times New Roman" w:cs="Times New Roman"/>
        </w:rPr>
        <w:t xml:space="preserve">(16) </w:t>
      </w:r>
      <w:bookmarkEnd w:id="109"/>
      <w:r w:rsidRPr="00402ADC">
        <w:rPr>
          <w:rFonts w:ascii="Times New Roman" w:hAnsi="Times New Roman" w:cs="Times New Roman"/>
        </w:rPr>
        <w:t>Základný normatív na výchovno-vzdelávací proces sa určí ako podiel finančných prostriedkov na výchovno-vzdelávací proces podľa odseku 2 a prepočítaného počtu žiakov podľa koeficientu ekonomickej náročnosti výchovno-vzdelávacieho procesu. Prepočítaný počet žiakov podľa koeficientu ekonomickej náročnosti výchovno-vzdelávacieho procesu pre danú kategóriu podľa § 2 ods. 1 je súčin počtu žiakov v bežnom kalendárnom roku v školách danej kategórie a koeficientu ekonomickej náročnosti výchovno-vzdelávacieho procesu pre túto kategóriu. Prepočítaný počet žiakov podľa koeficientu ekonomickej náročnosti výchovno-vzdelávacieho procesu je súčet prepočítaného počtu žiakov podľa koeficientu ekonomickej náročnosti výchovno-vzdelávacieho procesu pre všetky kategórie podľa § 2 ods. 1</w:t>
      </w:r>
      <w:bookmarkStart w:id="110" w:name="paragraf-3.odsek-16.text"/>
      <w:r w:rsidRPr="00402ADC">
        <w:rPr>
          <w:rFonts w:ascii="Times New Roman" w:hAnsi="Times New Roman" w:cs="Times New Roman"/>
        </w:rPr>
        <w:t xml:space="preserve">. </w:t>
      </w:r>
      <w:bookmarkEnd w:id="110"/>
    </w:p>
    <w:p w:rsidR="002C1C5E" w:rsidRPr="00402ADC" w:rsidRDefault="007D7DBD">
      <w:pPr>
        <w:spacing w:before="225" w:after="225" w:line="264" w:lineRule="auto"/>
        <w:ind w:left="345"/>
        <w:rPr>
          <w:rFonts w:ascii="Times New Roman" w:hAnsi="Times New Roman" w:cs="Times New Roman"/>
        </w:rPr>
      </w:pPr>
      <w:bookmarkStart w:id="111" w:name="paragraf-3.odsek-17"/>
      <w:bookmarkEnd w:id="108"/>
      <w:r w:rsidRPr="00402ADC">
        <w:rPr>
          <w:rFonts w:ascii="Times New Roman" w:hAnsi="Times New Roman" w:cs="Times New Roman"/>
        </w:rPr>
        <w:t xml:space="preserve"> </w:t>
      </w:r>
      <w:bookmarkStart w:id="112" w:name="paragraf-3.odsek-17.oznacenie"/>
      <w:r w:rsidRPr="00402ADC">
        <w:rPr>
          <w:rFonts w:ascii="Times New Roman" w:hAnsi="Times New Roman" w:cs="Times New Roman"/>
        </w:rPr>
        <w:t xml:space="preserve">(17) </w:t>
      </w:r>
      <w:bookmarkStart w:id="113" w:name="paragraf-3.odsek-17.text"/>
      <w:bookmarkEnd w:id="112"/>
      <w:r w:rsidRPr="00402ADC">
        <w:rPr>
          <w:rFonts w:ascii="Times New Roman" w:hAnsi="Times New Roman" w:cs="Times New Roman"/>
        </w:rPr>
        <w:t xml:space="preserve">Normatív na ďalšie vzdelávanie pedagogických zamestnancov pre príslušnú kategóriu škôl sa vypočíta ako súčin základného normatívu na ďalšie vzdelávanie pedagogických zamestnancov a koeficientu personálnej náročnosti pre túto kategóriu škôl. </w:t>
      </w:r>
      <w:bookmarkEnd w:id="113"/>
    </w:p>
    <w:p w:rsidR="002C1C5E" w:rsidRPr="00402ADC" w:rsidRDefault="007D7DBD">
      <w:pPr>
        <w:spacing w:before="225" w:after="225" w:line="264" w:lineRule="auto"/>
        <w:ind w:left="345"/>
        <w:rPr>
          <w:rFonts w:ascii="Times New Roman" w:hAnsi="Times New Roman" w:cs="Times New Roman"/>
        </w:rPr>
      </w:pPr>
      <w:bookmarkStart w:id="114" w:name="paragraf-3.odsek-18"/>
      <w:bookmarkEnd w:id="111"/>
      <w:r w:rsidRPr="00402ADC">
        <w:rPr>
          <w:rFonts w:ascii="Times New Roman" w:hAnsi="Times New Roman" w:cs="Times New Roman"/>
        </w:rPr>
        <w:t xml:space="preserve"> </w:t>
      </w:r>
      <w:bookmarkStart w:id="115" w:name="paragraf-3.odsek-18.oznacenie"/>
      <w:r w:rsidRPr="00402ADC">
        <w:rPr>
          <w:rFonts w:ascii="Times New Roman" w:hAnsi="Times New Roman" w:cs="Times New Roman"/>
        </w:rPr>
        <w:t xml:space="preserve">(18) </w:t>
      </w:r>
      <w:bookmarkStart w:id="116" w:name="paragraf-3.odsek-18.text"/>
      <w:bookmarkEnd w:id="115"/>
      <w:r w:rsidRPr="00402ADC">
        <w:rPr>
          <w:rFonts w:ascii="Times New Roman" w:hAnsi="Times New Roman" w:cs="Times New Roman"/>
        </w:rPr>
        <w:t xml:space="preserve">Základný normatív na ďalšie vzdelávanie pedagogických zamestnancov sa určí ako podiel finančných prostriedkov na ďalšie vzdelávanie pedagogických zamestnancov a súčtu prepočítaných počtov žiakov podľa koeficientu personálnej náročnosti pre jednotlivé kategórie škôl. Prepočítaný počet žiakov podľa koeficientu personálnej náročnosti pre kategóriu školy sa určí ako súčin počtu žiakov v bežnom kalendárnom roku v školách tejto kategórie a koeficientu personálnej náročnosti pre túto kategóriu školy. </w:t>
      </w:r>
      <w:bookmarkEnd w:id="116"/>
    </w:p>
    <w:p w:rsidR="002C1C5E" w:rsidRPr="00402ADC" w:rsidRDefault="007D7DBD">
      <w:pPr>
        <w:spacing w:before="225" w:after="225" w:line="264" w:lineRule="auto"/>
        <w:ind w:left="270"/>
        <w:jc w:val="center"/>
        <w:rPr>
          <w:rFonts w:ascii="Times New Roman" w:hAnsi="Times New Roman" w:cs="Times New Roman"/>
        </w:rPr>
      </w:pPr>
      <w:bookmarkStart w:id="117" w:name="paragraf-4.oznacenie"/>
      <w:bookmarkStart w:id="118" w:name="paragraf-4"/>
      <w:bookmarkEnd w:id="30"/>
      <w:bookmarkEnd w:id="114"/>
      <w:r w:rsidRPr="00402ADC">
        <w:rPr>
          <w:rFonts w:ascii="Times New Roman" w:hAnsi="Times New Roman" w:cs="Times New Roman"/>
          <w:b/>
        </w:rPr>
        <w:t xml:space="preserve"> § 4 </w:t>
      </w:r>
    </w:p>
    <w:p w:rsidR="002C1C5E" w:rsidRPr="00402ADC" w:rsidRDefault="007D7DBD">
      <w:pPr>
        <w:spacing w:before="225" w:after="225" w:line="264" w:lineRule="auto"/>
        <w:ind w:left="270"/>
        <w:jc w:val="center"/>
        <w:rPr>
          <w:rFonts w:ascii="Times New Roman" w:hAnsi="Times New Roman" w:cs="Times New Roman"/>
          <w:b/>
          <w:strike/>
        </w:rPr>
      </w:pPr>
      <w:bookmarkStart w:id="119" w:name="paragraf-4.nadpis"/>
      <w:bookmarkEnd w:id="117"/>
      <w:r w:rsidRPr="00402ADC">
        <w:rPr>
          <w:rFonts w:ascii="Times New Roman" w:hAnsi="Times New Roman" w:cs="Times New Roman"/>
          <w:b/>
        </w:rPr>
        <w:t xml:space="preserve"> </w:t>
      </w:r>
      <w:r w:rsidRPr="00402ADC">
        <w:rPr>
          <w:rFonts w:ascii="Times New Roman" w:hAnsi="Times New Roman" w:cs="Times New Roman"/>
          <w:b/>
          <w:strike/>
        </w:rPr>
        <w:t xml:space="preserve">Osobitné ustanovenia na určovanie normatívov </w:t>
      </w:r>
    </w:p>
    <w:p w:rsidR="00A664E4" w:rsidRPr="00402ADC" w:rsidRDefault="00A664E4">
      <w:pPr>
        <w:spacing w:before="225" w:after="225" w:line="264" w:lineRule="auto"/>
        <w:ind w:left="270"/>
        <w:jc w:val="center"/>
        <w:rPr>
          <w:rFonts w:ascii="Times New Roman" w:hAnsi="Times New Roman" w:cs="Times New Roman"/>
          <w:color w:val="FF0000"/>
        </w:rPr>
      </w:pPr>
      <w:r w:rsidRPr="00402ADC">
        <w:rPr>
          <w:rFonts w:ascii="Times New Roman" w:hAnsi="Times New Roman" w:cs="Times New Roman"/>
          <w:color w:val="FF0000"/>
        </w:rPr>
        <w:t>Osobitné ustanovenia na určovanie normatívov pre školy, v ktorých sa vzdelávanie považuje za sústavnú prípravu na povolanie</w:t>
      </w:r>
    </w:p>
    <w:p w:rsidR="002C1C5E" w:rsidRPr="00402ADC" w:rsidRDefault="007D7DBD">
      <w:pPr>
        <w:spacing w:before="225" w:after="225" w:line="264" w:lineRule="auto"/>
        <w:ind w:left="345"/>
        <w:rPr>
          <w:rFonts w:ascii="Times New Roman" w:hAnsi="Times New Roman" w:cs="Times New Roman"/>
        </w:rPr>
      </w:pPr>
      <w:bookmarkStart w:id="120" w:name="paragraf-4.odsek-1"/>
      <w:bookmarkEnd w:id="119"/>
      <w:r w:rsidRPr="00402ADC">
        <w:rPr>
          <w:rFonts w:ascii="Times New Roman" w:hAnsi="Times New Roman" w:cs="Times New Roman"/>
        </w:rPr>
        <w:t xml:space="preserve"> </w:t>
      </w:r>
      <w:bookmarkStart w:id="121" w:name="paragraf-4.odsek-1.oznacenie"/>
      <w:r w:rsidRPr="00402ADC">
        <w:rPr>
          <w:rFonts w:ascii="Times New Roman" w:hAnsi="Times New Roman" w:cs="Times New Roman"/>
        </w:rPr>
        <w:t xml:space="preserve">(1) </w:t>
      </w:r>
      <w:bookmarkEnd w:id="121"/>
      <w:r w:rsidRPr="00402ADC">
        <w:rPr>
          <w:rFonts w:ascii="Times New Roman" w:hAnsi="Times New Roman" w:cs="Times New Roman"/>
        </w:rPr>
        <w:t xml:space="preserve">Normatív na žiaka základnej školy sa zvyšuje o </w:t>
      </w:r>
      <w:r w:rsidRPr="00402ADC">
        <w:rPr>
          <w:rFonts w:ascii="Times New Roman" w:hAnsi="Times New Roman" w:cs="Times New Roman"/>
          <w:strike/>
        </w:rPr>
        <w:t>kompenzačný</w:t>
      </w:r>
      <w:r w:rsidRPr="00402ADC">
        <w:rPr>
          <w:rFonts w:ascii="Times New Roman" w:hAnsi="Times New Roman" w:cs="Times New Roman"/>
        </w:rPr>
        <w:t xml:space="preserve"> </w:t>
      </w:r>
      <w:r w:rsidR="00A664E4" w:rsidRPr="00402ADC">
        <w:rPr>
          <w:rFonts w:ascii="Times New Roman" w:hAnsi="Times New Roman" w:cs="Times New Roman"/>
          <w:color w:val="FF0000"/>
        </w:rPr>
        <w:t xml:space="preserve">veľkostný </w:t>
      </w:r>
      <w:r w:rsidRPr="00402ADC">
        <w:rPr>
          <w:rFonts w:ascii="Times New Roman" w:hAnsi="Times New Roman" w:cs="Times New Roman"/>
        </w:rPr>
        <w:t>príspevok (ďalej len „</w:t>
      </w:r>
      <w:proofErr w:type="gramStart"/>
      <w:r w:rsidRPr="00402ADC">
        <w:rPr>
          <w:rFonts w:ascii="Times New Roman" w:hAnsi="Times New Roman" w:cs="Times New Roman"/>
        </w:rPr>
        <w:t>príspevok“</w:t>
      </w:r>
      <w:proofErr w:type="gramEnd"/>
      <w:r w:rsidRPr="00402ADC">
        <w:rPr>
          <w:rFonts w:ascii="Times New Roman" w:hAnsi="Times New Roman" w:cs="Times New Roman"/>
        </w:rPr>
        <w:t>), ak súčet počtu žiakov s daným vyučovacím jazykom v dennej forme štúdia</w:t>
      </w:r>
      <w:r w:rsidRPr="00402ADC">
        <w:rPr>
          <w:rFonts w:ascii="Times New Roman" w:hAnsi="Times New Roman" w:cs="Times New Roman"/>
          <w:vertAlign w:val="superscript"/>
        </w:rPr>
        <w:t>5</w:t>
      </w:r>
      <w:r w:rsidRPr="00402ADC">
        <w:rPr>
          <w:rFonts w:ascii="Times New Roman" w:hAnsi="Times New Roman" w:cs="Times New Roman"/>
        </w:rPr>
        <w:t>)</w:t>
      </w:r>
      <w:bookmarkStart w:id="122" w:name="paragraf-4.odsek-1.text"/>
      <w:r w:rsidRPr="00402ADC">
        <w:rPr>
          <w:rFonts w:ascii="Times New Roman" w:hAnsi="Times New Roman" w:cs="Times New Roman"/>
        </w:rPr>
        <w:t xml:space="preserve"> v </w:t>
      </w:r>
      <w:r w:rsidRPr="00402ADC">
        <w:rPr>
          <w:rFonts w:ascii="Times New Roman" w:hAnsi="Times New Roman" w:cs="Times New Roman"/>
        </w:rPr>
        <w:lastRenderedPageBreak/>
        <w:t>základných školách v pôsobnosti zriaďovateľa na území obce je menší ako 250.</w:t>
      </w:r>
      <w:r w:rsidR="00A664E4" w:rsidRPr="00402ADC">
        <w:rPr>
          <w:rFonts w:ascii="Times New Roman" w:hAnsi="Times New Roman" w:cs="Times New Roman"/>
        </w:rPr>
        <w:t xml:space="preserve"> </w:t>
      </w:r>
      <w:r w:rsidR="00A664E4" w:rsidRPr="00402ADC">
        <w:rPr>
          <w:rFonts w:ascii="Times New Roman" w:hAnsi="Times New Roman" w:cs="Times New Roman"/>
          <w:color w:val="FF0000"/>
        </w:rPr>
        <w:t>Hodnoty zvýšených koeficientov pre školy s počtom žiakov do 250 sú uvedené v prílohe č. 7.</w:t>
      </w:r>
      <w:r w:rsidRPr="00402ADC">
        <w:rPr>
          <w:rFonts w:ascii="Times New Roman" w:hAnsi="Times New Roman" w:cs="Times New Roman"/>
          <w:color w:val="FF0000"/>
        </w:rPr>
        <w:t xml:space="preserve"> </w:t>
      </w:r>
      <w:bookmarkEnd w:id="122"/>
    </w:p>
    <w:p w:rsidR="002C1C5E" w:rsidRPr="00402ADC" w:rsidRDefault="007D7DBD">
      <w:pPr>
        <w:spacing w:before="225" w:after="225" w:line="264" w:lineRule="auto"/>
        <w:ind w:left="345"/>
        <w:rPr>
          <w:rFonts w:ascii="Times New Roman" w:hAnsi="Times New Roman" w:cs="Times New Roman"/>
          <w:strike/>
        </w:rPr>
      </w:pPr>
      <w:bookmarkStart w:id="123" w:name="paragraf-4.odsek-2"/>
      <w:bookmarkEnd w:id="120"/>
      <w:r w:rsidRPr="00402ADC">
        <w:rPr>
          <w:rFonts w:ascii="Times New Roman" w:hAnsi="Times New Roman" w:cs="Times New Roman"/>
        </w:rPr>
        <w:t xml:space="preserve"> </w:t>
      </w:r>
      <w:bookmarkStart w:id="124" w:name="paragraf-4.odsek-2.oznacenie"/>
      <w:r w:rsidRPr="00402ADC">
        <w:rPr>
          <w:rFonts w:ascii="Times New Roman" w:hAnsi="Times New Roman" w:cs="Times New Roman"/>
        </w:rPr>
        <w:t xml:space="preserve">(2) </w:t>
      </w:r>
      <w:bookmarkStart w:id="125" w:name="paragraf-4.odsek-2.text"/>
      <w:bookmarkEnd w:id="124"/>
      <w:r w:rsidRPr="00402ADC">
        <w:rPr>
          <w:rFonts w:ascii="Times New Roman" w:hAnsi="Times New Roman" w:cs="Times New Roman"/>
          <w:strike/>
        </w:rPr>
        <w:t xml:space="preserve">Mzdový normatív na žiaka úvodného ročníka základnej školy je 250 % normatívu na žiaka príslušnej základnej školy. </w:t>
      </w:r>
      <w:bookmarkEnd w:id="125"/>
    </w:p>
    <w:p w:rsidR="006538D0" w:rsidRPr="00402ADC" w:rsidRDefault="006538D0" w:rsidP="006538D0">
      <w:pPr>
        <w:pStyle w:val="Odsekzoznamu"/>
        <w:spacing w:after="0" w:line="240" w:lineRule="auto"/>
        <w:jc w:val="both"/>
        <w:rPr>
          <w:rFonts w:ascii="Times New Roman" w:hAnsi="Times New Roman" w:cs="Times New Roman"/>
          <w:color w:val="FF0000"/>
        </w:rPr>
      </w:pPr>
      <w:bookmarkStart w:id="126" w:name="_Hlk180488993"/>
      <w:bookmarkStart w:id="127" w:name="paragraf-4.odsek-3.oznacenie"/>
      <w:bookmarkStart w:id="128" w:name="paragraf-4.odsek-3"/>
      <w:bookmarkEnd w:id="123"/>
      <w:r w:rsidRPr="00402ADC">
        <w:rPr>
          <w:rFonts w:ascii="Times New Roman" w:hAnsi="Times New Roman" w:cs="Times New Roman"/>
          <w:color w:val="FF0000"/>
        </w:rPr>
        <w:t xml:space="preserve">Mzdový normatív a normatív na ďalšie vzdelávanie pedagogických zamestnancov na  </w:t>
      </w:r>
    </w:p>
    <w:p w:rsidR="006538D0" w:rsidRPr="00402ADC" w:rsidRDefault="006538D0" w:rsidP="006538D0">
      <w:pPr>
        <w:pStyle w:val="Odsekzoznamu"/>
        <w:spacing w:after="0" w:line="240" w:lineRule="auto"/>
        <w:jc w:val="both"/>
        <w:rPr>
          <w:rFonts w:ascii="Times New Roman" w:hAnsi="Times New Roman" w:cs="Times New Roman"/>
          <w:color w:val="FF0000"/>
        </w:rPr>
      </w:pPr>
    </w:p>
    <w:p w:rsidR="006538D0" w:rsidRPr="00402ADC" w:rsidRDefault="006538D0" w:rsidP="006538D0">
      <w:pPr>
        <w:pStyle w:val="Odsekzoznamu"/>
        <w:spacing w:after="0" w:line="240" w:lineRule="auto"/>
        <w:jc w:val="both"/>
        <w:rPr>
          <w:rFonts w:ascii="Times New Roman" w:hAnsi="Times New Roman" w:cs="Times New Roman"/>
          <w:color w:val="FF0000"/>
        </w:rPr>
      </w:pPr>
      <w:r w:rsidRPr="00402ADC">
        <w:rPr>
          <w:rFonts w:ascii="Times New Roman" w:hAnsi="Times New Roman" w:cs="Times New Roman"/>
          <w:color w:val="FF0000"/>
        </w:rPr>
        <w:t>a) žiaka úvodného ročníka základnej školy je 250 % normatívu na žiaka príslušnej základnej školy,</w:t>
      </w:r>
    </w:p>
    <w:p w:rsidR="006538D0" w:rsidRPr="00402ADC" w:rsidRDefault="006538D0" w:rsidP="006538D0">
      <w:pPr>
        <w:pStyle w:val="Odsekzoznamu"/>
        <w:spacing w:after="0" w:line="240" w:lineRule="auto"/>
        <w:jc w:val="both"/>
        <w:rPr>
          <w:rFonts w:ascii="Times New Roman" w:hAnsi="Times New Roman" w:cs="Times New Roman"/>
          <w:color w:val="FF0000"/>
        </w:rPr>
      </w:pPr>
    </w:p>
    <w:p w:rsidR="006538D0" w:rsidRPr="00402ADC" w:rsidRDefault="006538D0" w:rsidP="006538D0">
      <w:pPr>
        <w:pStyle w:val="Odsekzoznamu"/>
        <w:spacing w:after="0" w:line="240" w:lineRule="auto"/>
        <w:jc w:val="both"/>
        <w:rPr>
          <w:rFonts w:ascii="Times New Roman" w:hAnsi="Times New Roman" w:cs="Times New Roman"/>
          <w:color w:val="FF0000"/>
        </w:rPr>
      </w:pPr>
      <w:r w:rsidRPr="00402ADC">
        <w:rPr>
          <w:rFonts w:ascii="Times New Roman" w:hAnsi="Times New Roman" w:cs="Times New Roman"/>
          <w:color w:val="FF0000"/>
        </w:rPr>
        <w:t>b) žiaka a</w:t>
      </w:r>
      <w:r w:rsidR="00EE10A7" w:rsidRPr="00402ADC">
        <w:rPr>
          <w:rFonts w:ascii="Times New Roman" w:hAnsi="Times New Roman" w:cs="Times New Roman"/>
          <w:color w:val="FF0000"/>
        </w:rPr>
        <w:t xml:space="preserve">lebo </w:t>
      </w:r>
      <w:r w:rsidRPr="00402ADC">
        <w:rPr>
          <w:rFonts w:ascii="Times New Roman" w:hAnsi="Times New Roman" w:cs="Times New Roman"/>
          <w:color w:val="FF0000"/>
        </w:rPr>
        <w:t xml:space="preserve">účastníka výchovy a vzdelávania triedy elokovaného pracoviska školy v ústave </w:t>
      </w:r>
      <w:r w:rsidR="009243EC">
        <w:rPr>
          <w:rFonts w:ascii="Times New Roman" w:hAnsi="Times New Roman" w:cs="Times New Roman"/>
          <w:color w:val="FF0000"/>
        </w:rPr>
        <w:t xml:space="preserve">na </w:t>
      </w:r>
      <w:r w:rsidRPr="00402ADC">
        <w:rPr>
          <w:rFonts w:ascii="Times New Roman" w:hAnsi="Times New Roman" w:cs="Times New Roman"/>
          <w:color w:val="FF0000"/>
        </w:rPr>
        <w:t xml:space="preserve">výkon väzby a v ústave </w:t>
      </w:r>
      <w:r w:rsidR="009243EC">
        <w:rPr>
          <w:rFonts w:ascii="Times New Roman" w:hAnsi="Times New Roman" w:cs="Times New Roman"/>
          <w:color w:val="FF0000"/>
        </w:rPr>
        <w:t xml:space="preserve">na </w:t>
      </w:r>
      <w:r w:rsidRPr="00402ADC">
        <w:rPr>
          <w:rFonts w:ascii="Times New Roman" w:hAnsi="Times New Roman" w:cs="Times New Roman"/>
          <w:color w:val="FF0000"/>
        </w:rPr>
        <w:t>výkon trestu odňatia slobody vzdelávajúceho sa v dennej forme štúdia je 300 % normatívu na žiaka vzdelávajúceho sa v dennej forme štúdia,</w:t>
      </w:r>
    </w:p>
    <w:p w:rsidR="006538D0" w:rsidRPr="00402ADC" w:rsidRDefault="006538D0" w:rsidP="006538D0">
      <w:pPr>
        <w:pStyle w:val="Odsekzoznamu"/>
        <w:spacing w:after="0" w:line="240" w:lineRule="auto"/>
        <w:jc w:val="both"/>
        <w:rPr>
          <w:rFonts w:ascii="Times New Roman" w:hAnsi="Times New Roman" w:cs="Times New Roman"/>
          <w:color w:val="FF0000"/>
        </w:rPr>
      </w:pPr>
    </w:p>
    <w:p w:rsidR="006538D0" w:rsidRPr="00402ADC" w:rsidRDefault="006538D0" w:rsidP="006538D0">
      <w:pPr>
        <w:spacing w:after="0" w:line="264" w:lineRule="auto"/>
        <w:ind w:left="708"/>
        <w:rPr>
          <w:rFonts w:ascii="Times New Roman" w:hAnsi="Times New Roman" w:cs="Times New Roman"/>
          <w:color w:val="FF0000"/>
        </w:rPr>
      </w:pPr>
      <w:r w:rsidRPr="00402ADC">
        <w:rPr>
          <w:rFonts w:ascii="Times New Roman" w:hAnsi="Times New Roman" w:cs="Times New Roman"/>
          <w:color w:val="FF0000"/>
        </w:rPr>
        <w:t>c) žiaka a</w:t>
      </w:r>
      <w:r w:rsidR="00EE10A7" w:rsidRPr="00402ADC">
        <w:rPr>
          <w:rFonts w:ascii="Times New Roman" w:hAnsi="Times New Roman" w:cs="Times New Roman"/>
          <w:color w:val="FF0000"/>
        </w:rPr>
        <w:t xml:space="preserve">lebo </w:t>
      </w:r>
      <w:r w:rsidRPr="00402ADC">
        <w:rPr>
          <w:rFonts w:ascii="Times New Roman" w:hAnsi="Times New Roman" w:cs="Times New Roman"/>
          <w:color w:val="FF0000"/>
        </w:rPr>
        <w:t xml:space="preserve">účastníka výchovy a vzdelávania elokovaného pracoviska školy v ústave </w:t>
      </w:r>
      <w:r w:rsidR="009243EC">
        <w:rPr>
          <w:rFonts w:ascii="Times New Roman" w:hAnsi="Times New Roman" w:cs="Times New Roman"/>
          <w:color w:val="FF0000"/>
        </w:rPr>
        <w:t xml:space="preserve">na </w:t>
      </w:r>
      <w:r w:rsidRPr="00402ADC">
        <w:rPr>
          <w:rFonts w:ascii="Times New Roman" w:hAnsi="Times New Roman" w:cs="Times New Roman"/>
          <w:color w:val="FF0000"/>
        </w:rPr>
        <w:t xml:space="preserve">výkon väzby a v ústave </w:t>
      </w:r>
      <w:r w:rsidR="009243EC">
        <w:rPr>
          <w:rFonts w:ascii="Times New Roman" w:hAnsi="Times New Roman" w:cs="Times New Roman"/>
          <w:color w:val="FF0000"/>
        </w:rPr>
        <w:t>na</w:t>
      </w:r>
      <w:r w:rsidRPr="00402ADC">
        <w:rPr>
          <w:rFonts w:ascii="Times New Roman" w:hAnsi="Times New Roman" w:cs="Times New Roman"/>
          <w:color w:val="FF0000"/>
        </w:rPr>
        <w:t xml:space="preserve"> výkon trestu odňatia slobody vzdelávajúceho sa formou individuálneho vzdelávania je 30 % normatívu na žiaka vzdelávajúceho sa v dennej forme štúdia.</w:t>
      </w:r>
      <w:bookmarkEnd w:id="126"/>
    </w:p>
    <w:p w:rsidR="006538D0" w:rsidRPr="00402ADC" w:rsidRDefault="006538D0">
      <w:pPr>
        <w:spacing w:after="0" w:line="264" w:lineRule="auto"/>
        <w:ind w:left="345"/>
        <w:rPr>
          <w:rFonts w:ascii="Times New Roman" w:hAnsi="Times New Roman" w:cs="Times New Roman"/>
        </w:rPr>
      </w:pPr>
    </w:p>
    <w:p w:rsidR="002C1C5E" w:rsidRPr="00402ADC" w:rsidRDefault="007D7DBD">
      <w:pPr>
        <w:spacing w:after="0" w:line="264" w:lineRule="auto"/>
        <w:ind w:left="345"/>
        <w:rPr>
          <w:rFonts w:ascii="Times New Roman" w:hAnsi="Times New Roman" w:cs="Times New Roman"/>
        </w:rPr>
      </w:pPr>
      <w:r w:rsidRPr="00402ADC">
        <w:rPr>
          <w:rFonts w:ascii="Times New Roman" w:hAnsi="Times New Roman" w:cs="Times New Roman"/>
        </w:rPr>
        <w:t xml:space="preserve">(3) </w:t>
      </w:r>
      <w:bookmarkStart w:id="129" w:name="paragraf-4.odsek-3.text"/>
      <w:bookmarkEnd w:id="127"/>
      <w:r w:rsidRPr="00402ADC">
        <w:rPr>
          <w:rFonts w:ascii="Times New Roman" w:hAnsi="Times New Roman" w:cs="Times New Roman"/>
        </w:rPr>
        <w:t xml:space="preserve">Mzdový normatív a normatív na výchovno-vzdelávací proces na žiaka </w:t>
      </w:r>
      <w:bookmarkEnd w:id="129"/>
    </w:p>
    <w:p w:rsidR="002C1C5E" w:rsidRPr="00402ADC" w:rsidRDefault="007D7DBD">
      <w:pPr>
        <w:spacing w:before="225" w:after="225" w:line="264" w:lineRule="auto"/>
        <w:ind w:left="420"/>
        <w:rPr>
          <w:rFonts w:ascii="Times New Roman" w:hAnsi="Times New Roman" w:cs="Times New Roman"/>
        </w:rPr>
      </w:pPr>
      <w:bookmarkStart w:id="130" w:name="paragraf-4.odsek-3.pismeno-a"/>
      <w:r w:rsidRPr="00402ADC">
        <w:rPr>
          <w:rFonts w:ascii="Times New Roman" w:hAnsi="Times New Roman" w:cs="Times New Roman"/>
        </w:rPr>
        <w:t xml:space="preserve"> </w:t>
      </w:r>
      <w:bookmarkStart w:id="131" w:name="paragraf-4.odsek-3.pismeno-a.oznacenie"/>
      <w:r w:rsidRPr="00402ADC">
        <w:rPr>
          <w:rFonts w:ascii="Times New Roman" w:hAnsi="Times New Roman" w:cs="Times New Roman"/>
        </w:rPr>
        <w:t xml:space="preserve">a) </w:t>
      </w:r>
      <w:bookmarkStart w:id="132" w:name="paragraf-4.odsek-3.pismeno-a.text"/>
      <w:bookmarkEnd w:id="131"/>
      <w:r w:rsidRPr="00402ADC">
        <w:rPr>
          <w:rFonts w:ascii="Times New Roman" w:hAnsi="Times New Roman" w:cs="Times New Roman"/>
        </w:rPr>
        <w:t xml:space="preserve">školy s iným vyučovacím jazykom ako slovenským jazykom, okrem základnej školy, je 108 % zodpovedajúceho normatívu, </w:t>
      </w:r>
      <w:bookmarkEnd w:id="132"/>
    </w:p>
    <w:p w:rsidR="002C1C5E" w:rsidRPr="00402ADC" w:rsidRDefault="007D7DBD">
      <w:pPr>
        <w:spacing w:before="225" w:after="225" w:line="264" w:lineRule="auto"/>
        <w:ind w:left="420"/>
        <w:rPr>
          <w:rFonts w:ascii="Times New Roman" w:hAnsi="Times New Roman" w:cs="Times New Roman"/>
        </w:rPr>
      </w:pPr>
      <w:bookmarkStart w:id="133" w:name="paragraf-4.odsek-3.pismeno-b"/>
      <w:bookmarkEnd w:id="130"/>
      <w:r w:rsidRPr="00402ADC">
        <w:rPr>
          <w:rFonts w:ascii="Times New Roman" w:hAnsi="Times New Roman" w:cs="Times New Roman"/>
        </w:rPr>
        <w:t xml:space="preserve"> </w:t>
      </w:r>
      <w:bookmarkStart w:id="134" w:name="paragraf-4.odsek-3.pismeno-b.oznacenie"/>
      <w:r w:rsidRPr="00402ADC">
        <w:rPr>
          <w:rFonts w:ascii="Times New Roman" w:hAnsi="Times New Roman" w:cs="Times New Roman"/>
        </w:rPr>
        <w:t xml:space="preserve">b) </w:t>
      </w:r>
      <w:bookmarkStart w:id="135" w:name="paragraf-4.odsek-3.pismeno-b.text"/>
      <w:bookmarkEnd w:id="134"/>
      <w:r w:rsidRPr="00402ADC">
        <w:rPr>
          <w:rFonts w:ascii="Times New Roman" w:hAnsi="Times New Roman" w:cs="Times New Roman"/>
        </w:rPr>
        <w:t xml:space="preserve">základnej školy s iným vyučovacím jazykom ako slovenským jazykom je 113 % zodpovedajúceho normatívu, </w:t>
      </w:r>
      <w:bookmarkEnd w:id="135"/>
    </w:p>
    <w:p w:rsidR="002C1C5E" w:rsidRPr="00402ADC" w:rsidRDefault="007D7DBD">
      <w:pPr>
        <w:spacing w:before="225" w:after="225" w:line="264" w:lineRule="auto"/>
        <w:ind w:left="420"/>
        <w:rPr>
          <w:rFonts w:ascii="Times New Roman" w:hAnsi="Times New Roman" w:cs="Times New Roman"/>
        </w:rPr>
      </w:pPr>
      <w:bookmarkStart w:id="136" w:name="paragraf-4.odsek-3.pismeno-c"/>
      <w:bookmarkEnd w:id="133"/>
      <w:r w:rsidRPr="00402ADC">
        <w:rPr>
          <w:rFonts w:ascii="Times New Roman" w:hAnsi="Times New Roman" w:cs="Times New Roman"/>
        </w:rPr>
        <w:t xml:space="preserve"> </w:t>
      </w:r>
      <w:bookmarkStart w:id="137" w:name="paragraf-4.odsek-3.pismeno-c.oznacenie"/>
      <w:r w:rsidRPr="00402ADC">
        <w:rPr>
          <w:rFonts w:ascii="Times New Roman" w:hAnsi="Times New Roman" w:cs="Times New Roman"/>
        </w:rPr>
        <w:t xml:space="preserve">c) </w:t>
      </w:r>
      <w:bookmarkStart w:id="138" w:name="paragraf-4.odsek-3.pismeno-c.text"/>
      <w:bookmarkEnd w:id="137"/>
      <w:r w:rsidRPr="00402ADC">
        <w:rPr>
          <w:rFonts w:ascii="Times New Roman" w:hAnsi="Times New Roman" w:cs="Times New Roman"/>
        </w:rPr>
        <w:t xml:space="preserve">základnej školy, ktorý sa učí jazyk národnostnej menšiny, je 104 % zodpovedajúceho normatívu, </w:t>
      </w:r>
      <w:bookmarkEnd w:id="138"/>
    </w:p>
    <w:p w:rsidR="002C1C5E" w:rsidRPr="00402ADC" w:rsidRDefault="007D7DBD">
      <w:pPr>
        <w:spacing w:before="225" w:after="225" w:line="264" w:lineRule="auto"/>
        <w:ind w:left="420"/>
        <w:rPr>
          <w:rFonts w:ascii="Times New Roman" w:hAnsi="Times New Roman" w:cs="Times New Roman"/>
        </w:rPr>
      </w:pPr>
      <w:bookmarkStart w:id="139" w:name="paragraf-4.odsek-3.pismeno-d"/>
      <w:bookmarkEnd w:id="136"/>
      <w:r w:rsidRPr="00402ADC">
        <w:rPr>
          <w:rFonts w:ascii="Times New Roman" w:hAnsi="Times New Roman" w:cs="Times New Roman"/>
        </w:rPr>
        <w:t xml:space="preserve"> </w:t>
      </w:r>
      <w:bookmarkStart w:id="140" w:name="paragraf-4.odsek-3.pismeno-d.oznacenie"/>
      <w:r w:rsidRPr="00402ADC">
        <w:rPr>
          <w:rFonts w:ascii="Times New Roman" w:hAnsi="Times New Roman" w:cs="Times New Roman"/>
        </w:rPr>
        <w:t xml:space="preserve">d) </w:t>
      </w:r>
      <w:bookmarkStart w:id="141" w:name="paragraf-4.odsek-3.pismeno-d.text"/>
      <w:bookmarkEnd w:id="140"/>
      <w:r w:rsidRPr="00402ADC">
        <w:rPr>
          <w:rFonts w:ascii="Times New Roman" w:hAnsi="Times New Roman" w:cs="Times New Roman"/>
        </w:rPr>
        <w:t xml:space="preserve">školy v bilingválnom štúdiu je 125 % zodpovedajúceho normatívu. </w:t>
      </w:r>
      <w:bookmarkEnd w:id="141"/>
    </w:p>
    <w:p w:rsidR="002C1C5E" w:rsidRPr="00402ADC" w:rsidRDefault="007D7DBD">
      <w:pPr>
        <w:spacing w:after="0" w:line="264" w:lineRule="auto"/>
        <w:ind w:left="345"/>
        <w:rPr>
          <w:rFonts w:ascii="Times New Roman" w:hAnsi="Times New Roman" w:cs="Times New Roman"/>
        </w:rPr>
      </w:pPr>
      <w:bookmarkStart w:id="142" w:name="paragraf-4.odsek-4"/>
      <w:bookmarkEnd w:id="128"/>
      <w:bookmarkEnd w:id="139"/>
      <w:r w:rsidRPr="00402ADC">
        <w:rPr>
          <w:rFonts w:ascii="Times New Roman" w:hAnsi="Times New Roman" w:cs="Times New Roman"/>
        </w:rPr>
        <w:t xml:space="preserve"> </w:t>
      </w:r>
      <w:bookmarkStart w:id="143" w:name="paragraf-4.odsek-4.oznacenie"/>
      <w:r w:rsidRPr="00402ADC">
        <w:rPr>
          <w:rFonts w:ascii="Times New Roman" w:hAnsi="Times New Roman" w:cs="Times New Roman"/>
        </w:rPr>
        <w:t xml:space="preserve">(4) </w:t>
      </w:r>
      <w:bookmarkEnd w:id="143"/>
      <w:r w:rsidRPr="00402ADC">
        <w:rPr>
          <w:rFonts w:ascii="Times New Roman" w:hAnsi="Times New Roman" w:cs="Times New Roman"/>
        </w:rPr>
        <w:t xml:space="preserve">Normatív na žiaka, ktorý sa nevzdeláva v dennej forme štúdia, sa určí tak, že normatív na žiaka vo večernej forme štúdia je 40 % normatívu na žiaka vzdelávajúceho sa v dennej forme štúdia, normatív na žiaka oslobodeného od povinnosti dochádzať do školy, ktorému jeho zdravotný stav neumožňuje účasť na vzdelávaní v škole, je 30 % normatívu na žiaka vzdelávajúceho sa v dennej forme štúdia, normatív na žiaka konzervatória vzdelávajúceho sa v druhom odbore vzdelávania alebo v druhom zameraní jedného odboru vzdelávania a normatív na ostatných žiakov a účastníkov výchovy a vzdelávania je 10 % normatívu na žiaka vzdelávajúceho sa v dennej forme štúdia. </w:t>
      </w:r>
      <w:r w:rsidRPr="00402ADC">
        <w:rPr>
          <w:rFonts w:ascii="Times New Roman" w:hAnsi="Times New Roman" w:cs="Times New Roman"/>
          <w:strike/>
        </w:rPr>
        <w:t>Normatív na žiaka a účastníka výchovy a vzdelávania detašovanej triedy školy v ústave pre výkon väzby a v ústave pre výkon trestu odňatia slobody vzdelávajúceho sa v dennej forme štúdia je 300 % normatívu na žiaka vzdelávajúceho sa v dennej forme štúdia a normatív na žiaka a účastníka výchovy a vzdelávania detašovanej triedy školy v ústave pre výkon väzby a v ústave pre výkon trestu odňatia slobody vzdelávajúceho sa formou individuálneho vzdelávania je 30 % normatívu na žiaka vzdelávajúceho sa v dennej forme štúdia.</w:t>
      </w:r>
      <w:r w:rsidRPr="00402ADC">
        <w:rPr>
          <w:rFonts w:ascii="Times New Roman" w:hAnsi="Times New Roman" w:cs="Times New Roman"/>
        </w:rPr>
        <w:t xml:space="preserve"> Normatív na žiaka základnej školy vzdelávajúceho sa v dennej forme štúdia so zdravotným znevýhodnením a všeobecným intelektovým nadaním, ktorý nie je žiakom školy pre žiakov so špeciálnymi výchovnovzdelávacími potrebami (ďalej len „začlenený </w:t>
      </w:r>
      <w:proofErr w:type="gramStart"/>
      <w:r w:rsidRPr="00402ADC">
        <w:rPr>
          <w:rFonts w:ascii="Times New Roman" w:hAnsi="Times New Roman" w:cs="Times New Roman"/>
        </w:rPr>
        <w:t>žiak“</w:t>
      </w:r>
      <w:proofErr w:type="gramEnd"/>
      <w:r w:rsidRPr="00402ADC">
        <w:rPr>
          <w:rFonts w:ascii="Times New Roman" w:hAnsi="Times New Roman" w:cs="Times New Roman"/>
        </w:rPr>
        <w:t xml:space="preserve">), sa určí v nadväznosti na skupinu, do ktorej bol zaradený podľa prílohy č. 8. Normatív na začleneného žiaka strednej školy vzdelávajúceho sa v dennej forme štúdia sa určí v nadväznosti na skupinu, do ktorej bol zaradený podľa prílohy č. 9. Normatív na žiaka základnej školy, ktorý navštevuje športovú prípravu, je </w:t>
      </w:r>
      <w:r w:rsidRPr="00402ADC">
        <w:rPr>
          <w:rFonts w:ascii="Times New Roman" w:hAnsi="Times New Roman" w:cs="Times New Roman"/>
          <w:strike/>
        </w:rPr>
        <w:lastRenderedPageBreak/>
        <w:t>108</w:t>
      </w:r>
      <w:r w:rsidR="0050467D" w:rsidRPr="00402ADC">
        <w:rPr>
          <w:rFonts w:ascii="Times New Roman" w:hAnsi="Times New Roman" w:cs="Times New Roman"/>
          <w:strike/>
        </w:rPr>
        <w:t> </w:t>
      </w:r>
      <w:r w:rsidR="0050467D" w:rsidRPr="00402ADC">
        <w:rPr>
          <w:rFonts w:ascii="Times New Roman" w:hAnsi="Times New Roman" w:cs="Times New Roman"/>
          <w:color w:val="FF0000"/>
        </w:rPr>
        <w:t>110</w:t>
      </w:r>
      <w:r w:rsidR="0050467D" w:rsidRPr="00402ADC">
        <w:rPr>
          <w:rFonts w:ascii="Times New Roman" w:hAnsi="Times New Roman" w:cs="Times New Roman"/>
        </w:rPr>
        <w:t xml:space="preserve"> </w:t>
      </w:r>
      <w:r w:rsidRPr="00402ADC">
        <w:rPr>
          <w:rFonts w:ascii="Times New Roman" w:hAnsi="Times New Roman" w:cs="Times New Roman"/>
        </w:rPr>
        <w:t>% normatívu na žiaka vzdelávajúceho sa v dennej forme štúdia. Normatív na žiaka strednej odbornej školy vykonávajúceho praktické vyučovanie v stredisku odbornej praxe,</w:t>
      </w:r>
      <w:r w:rsidRPr="00402ADC">
        <w:rPr>
          <w:rFonts w:ascii="Times New Roman" w:hAnsi="Times New Roman" w:cs="Times New Roman"/>
          <w:vertAlign w:val="superscript"/>
        </w:rPr>
        <w:t>6</w:t>
      </w:r>
      <w:r w:rsidRPr="00402ADC">
        <w:rPr>
          <w:rFonts w:ascii="Times New Roman" w:hAnsi="Times New Roman" w:cs="Times New Roman"/>
        </w:rPr>
        <w:t>)</w:t>
      </w:r>
      <w:bookmarkStart w:id="144" w:name="paragraf-4.odsek-4.text"/>
      <w:r w:rsidRPr="00402ADC">
        <w:rPr>
          <w:rFonts w:ascii="Times New Roman" w:hAnsi="Times New Roman" w:cs="Times New Roman"/>
        </w:rPr>
        <w:t xml:space="preserve"> vzdelávajúceho sa </w:t>
      </w:r>
      <w:bookmarkEnd w:id="144"/>
    </w:p>
    <w:p w:rsidR="002C1C5E" w:rsidRPr="00402ADC" w:rsidRDefault="007D7DBD">
      <w:pPr>
        <w:spacing w:before="225" w:after="225" w:line="264" w:lineRule="auto"/>
        <w:ind w:left="420"/>
        <w:rPr>
          <w:rFonts w:ascii="Times New Roman" w:hAnsi="Times New Roman" w:cs="Times New Roman"/>
        </w:rPr>
      </w:pPr>
      <w:bookmarkStart w:id="145" w:name="paragraf-4.odsek-4.pismeno-a"/>
      <w:r w:rsidRPr="00402ADC">
        <w:rPr>
          <w:rFonts w:ascii="Times New Roman" w:hAnsi="Times New Roman" w:cs="Times New Roman"/>
        </w:rPr>
        <w:t xml:space="preserve"> </w:t>
      </w:r>
      <w:bookmarkStart w:id="146" w:name="paragraf-4.odsek-4.pismeno-a.oznacenie"/>
      <w:r w:rsidRPr="00402ADC">
        <w:rPr>
          <w:rFonts w:ascii="Times New Roman" w:hAnsi="Times New Roman" w:cs="Times New Roman"/>
        </w:rPr>
        <w:t xml:space="preserve">a) </w:t>
      </w:r>
      <w:bookmarkEnd w:id="146"/>
      <w:r w:rsidRPr="00402ADC">
        <w:rPr>
          <w:rFonts w:ascii="Times New Roman" w:hAnsi="Times New Roman" w:cs="Times New Roman"/>
        </w:rPr>
        <w:t xml:space="preserve">v odbore vzdelávania zaradenom do kategórie škôl uvedenej v bodoch </w:t>
      </w:r>
      <w:r w:rsidRPr="00402ADC">
        <w:rPr>
          <w:rFonts w:ascii="Times New Roman" w:hAnsi="Times New Roman" w:cs="Times New Roman"/>
          <w:strike/>
        </w:rPr>
        <w:t xml:space="preserve">7, 8, 11 až </w:t>
      </w:r>
      <w:proofErr w:type="gramStart"/>
      <w:r w:rsidRPr="00402ADC">
        <w:rPr>
          <w:rFonts w:ascii="Times New Roman" w:hAnsi="Times New Roman" w:cs="Times New Roman"/>
          <w:strike/>
        </w:rPr>
        <w:t>21</w:t>
      </w:r>
      <w:r w:rsidRPr="00402ADC">
        <w:rPr>
          <w:rFonts w:ascii="Times New Roman" w:hAnsi="Times New Roman" w:cs="Times New Roman"/>
        </w:rPr>
        <w:t xml:space="preserve"> </w:t>
      </w:r>
      <w:r w:rsidR="0050467D" w:rsidRPr="00402ADC">
        <w:rPr>
          <w:rFonts w:ascii="Times New Roman" w:hAnsi="Times New Roman" w:cs="Times New Roman"/>
        </w:rPr>
        <w:t xml:space="preserve"> </w:t>
      </w:r>
      <w:r w:rsidR="0050467D" w:rsidRPr="00402ADC">
        <w:rPr>
          <w:rFonts w:ascii="Times New Roman" w:hAnsi="Times New Roman" w:cs="Times New Roman"/>
          <w:color w:val="FF0000"/>
        </w:rPr>
        <w:t>8</w:t>
      </w:r>
      <w:proofErr w:type="gramEnd"/>
      <w:r w:rsidR="0050467D" w:rsidRPr="00402ADC">
        <w:rPr>
          <w:rFonts w:ascii="Times New Roman" w:hAnsi="Times New Roman" w:cs="Times New Roman"/>
          <w:color w:val="FF0000"/>
        </w:rPr>
        <w:t>, 9, 12 až 22</w:t>
      </w:r>
      <w:r w:rsidR="0050467D" w:rsidRPr="00402ADC">
        <w:rPr>
          <w:rFonts w:ascii="Times New Roman" w:hAnsi="Times New Roman" w:cs="Times New Roman"/>
        </w:rPr>
        <w:t xml:space="preserve"> </w:t>
      </w:r>
      <w:r w:rsidRPr="00402ADC">
        <w:rPr>
          <w:rFonts w:ascii="Times New Roman" w:hAnsi="Times New Roman" w:cs="Times New Roman"/>
        </w:rPr>
        <w:t>prílohy č. 2</w:t>
      </w:r>
      <w:bookmarkStart w:id="147" w:name="paragraf-4.odsek-4.pismeno-a.text"/>
      <w:r w:rsidRPr="00402ADC">
        <w:rPr>
          <w:rFonts w:ascii="Times New Roman" w:hAnsi="Times New Roman" w:cs="Times New Roman"/>
        </w:rPr>
        <w:t xml:space="preserve"> je 60 % normatívu na žiaka tejto kategórie školy alebo </w:t>
      </w:r>
      <w:bookmarkEnd w:id="147"/>
    </w:p>
    <w:p w:rsidR="002C1C5E" w:rsidRPr="00402ADC" w:rsidRDefault="007D7DBD">
      <w:pPr>
        <w:spacing w:before="225" w:after="225" w:line="264" w:lineRule="auto"/>
        <w:ind w:left="420"/>
        <w:rPr>
          <w:rFonts w:ascii="Times New Roman" w:hAnsi="Times New Roman" w:cs="Times New Roman"/>
        </w:rPr>
      </w:pPr>
      <w:bookmarkStart w:id="148" w:name="paragraf-4.odsek-4.pismeno-b"/>
      <w:bookmarkEnd w:id="145"/>
      <w:r w:rsidRPr="00402ADC">
        <w:rPr>
          <w:rFonts w:ascii="Times New Roman" w:hAnsi="Times New Roman" w:cs="Times New Roman"/>
        </w:rPr>
        <w:t xml:space="preserve"> </w:t>
      </w:r>
      <w:bookmarkStart w:id="149" w:name="paragraf-4.odsek-4.pismeno-b.oznacenie"/>
      <w:r w:rsidRPr="00402ADC">
        <w:rPr>
          <w:rFonts w:ascii="Times New Roman" w:hAnsi="Times New Roman" w:cs="Times New Roman"/>
        </w:rPr>
        <w:t xml:space="preserve">b) </w:t>
      </w:r>
      <w:bookmarkEnd w:id="149"/>
      <w:r w:rsidRPr="00402ADC">
        <w:rPr>
          <w:rFonts w:ascii="Times New Roman" w:hAnsi="Times New Roman" w:cs="Times New Roman"/>
        </w:rPr>
        <w:t xml:space="preserve">v odbore vzdelávania zaradenom do kategórie škôl uvedenej v bodoch </w:t>
      </w:r>
      <w:r w:rsidRPr="00402ADC">
        <w:rPr>
          <w:rFonts w:ascii="Times New Roman" w:hAnsi="Times New Roman" w:cs="Times New Roman"/>
          <w:strike/>
        </w:rPr>
        <w:t>9 a 10</w:t>
      </w:r>
      <w:r w:rsidRPr="00402ADC">
        <w:rPr>
          <w:rFonts w:ascii="Times New Roman" w:hAnsi="Times New Roman" w:cs="Times New Roman"/>
        </w:rPr>
        <w:t xml:space="preserve"> </w:t>
      </w:r>
      <w:r w:rsidR="0050467D" w:rsidRPr="00402ADC">
        <w:rPr>
          <w:rFonts w:ascii="Times New Roman" w:hAnsi="Times New Roman" w:cs="Times New Roman"/>
          <w:color w:val="FF0000"/>
        </w:rPr>
        <w:t>10 a 11</w:t>
      </w:r>
      <w:r w:rsidR="00ED3480">
        <w:rPr>
          <w:rFonts w:ascii="Times New Roman" w:hAnsi="Times New Roman" w:cs="Times New Roman"/>
          <w:color w:val="FF0000"/>
        </w:rPr>
        <w:t xml:space="preserve"> </w:t>
      </w:r>
      <w:r w:rsidRPr="00402ADC">
        <w:rPr>
          <w:rFonts w:ascii="Times New Roman" w:hAnsi="Times New Roman" w:cs="Times New Roman"/>
        </w:rPr>
        <w:t>prílohy č. 2</w:t>
      </w:r>
      <w:bookmarkStart w:id="150" w:name="paragraf-4.odsek-4.pismeno-b.text"/>
      <w:r w:rsidRPr="00402ADC">
        <w:rPr>
          <w:rFonts w:ascii="Times New Roman" w:hAnsi="Times New Roman" w:cs="Times New Roman"/>
        </w:rPr>
        <w:t xml:space="preserve"> je 80 % normatívu na žiaka tejto kategórie školy. </w:t>
      </w:r>
      <w:bookmarkEnd w:id="150"/>
    </w:p>
    <w:p w:rsidR="002C1C5E" w:rsidRPr="00402ADC" w:rsidRDefault="007D7DBD">
      <w:pPr>
        <w:spacing w:before="225" w:after="225" w:line="264" w:lineRule="auto"/>
        <w:ind w:left="345"/>
        <w:rPr>
          <w:rFonts w:ascii="Times New Roman" w:hAnsi="Times New Roman" w:cs="Times New Roman"/>
        </w:rPr>
      </w:pPr>
      <w:bookmarkStart w:id="151" w:name="paragraf-4.odsek-5"/>
      <w:bookmarkEnd w:id="142"/>
      <w:bookmarkEnd w:id="148"/>
      <w:r w:rsidRPr="00402ADC">
        <w:rPr>
          <w:rFonts w:ascii="Times New Roman" w:hAnsi="Times New Roman" w:cs="Times New Roman"/>
        </w:rPr>
        <w:t xml:space="preserve"> </w:t>
      </w:r>
      <w:bookmarkStart w:id="152" w:name="paragraf-4.odsek-5.oznacenie"/>
      <w:r w:rsidRPr="00402ADC">
        <w:rPr>
          <w:rFonts w:ascii="Times New Roman" w:hAnsi="Times New Roman" w:cs="Times New Roman"/>
        </w:rPr>
        <w:t xml:space="preserve">(5) </w:t>
      </w:r>
      <w:bookmarkEnd w:id="152"/>
      <w:r w:rsidRPr="00402ADC">
        <w:rPr>
          <w:rFonts w:ascii="Times New Roman" w:hAnsi="Times New Roman" w:cs="Times New Roman"/>
        </w:rPr>
        <w:t>Pri určovaní normatívneho príspevku pre školy podľa § 4 ods. 2 zákona</w:t>
      </w:r>
      <w:bookmarkStart w:id="153" w:name="paragraf-4.odsek-5.text"/>
      <w:r w:rsidRPr="00402ADC">
        <w:rPr>
          <w:rFonts w:ascii="Times New Roman" w:hAnsi="Times New Roman" w:cs="Times New Roman"/>
        </w:rPr>
        <w:t xml:space="preserve"> sa do počtu jej žiakov započítavajú aj žiaci nadväzujúcej formy odborného vzdelávania a prípravy. </w:t>
      </w:r>
      <w:bookmarkEnd w:id="153"/>
    </w:p>
    <w:p w:rsidR="002C1C5E" w:rsidRPr="00402ADC" w:rsidRDefault="007D7DBD">
      <w:pPr>
        <w:spacing w:after="0" w:line="264" w:lineRule="auto"/>
        <w:ind w:left="345"/>
        <w:rPr>
          <w:rFonts w:ascii="Times New Roman" w:hAnsi="Times New Roman" w:cs="Times New Roman"/>
        </w:rPr>
      </w:pPr>
      <w:bookmarkStart w:id="154" w:name="paragraf-4.odsek-6"/>
      <w:bookmarkEnd w:id="151"/>
      <w:r w:rsidRPr="00402ADC">
        <w:rPr>
          <w:rFonts w:ascii="Times New Roman" w:hAnsi="Times New Roman" w:cs="Times New Roman"/>
        </w:rPr>
        <w:t xml:space="preserve"> </w:t>
      </w:r>
      <w:bookmarkStart w:id="155" w:name="paragraf-4.odsek-6.oznacenie"/>
      <w:r w:rsidRPr="00402ADC">
        <w:rPr>
          <w:rFonts w:ascii="Times New Roman" w:hAnsi="Times New Roman" w:cs="Times New Roman"/>
        </w:rPr>
        <w:t xml:space="preserve">(6) </w:t>
      </w:r>
      <w:bookmarkEnd w:id="155"/>
      <w:r w:rsidRPr="00402ADC">
        <w:rPr>
          <w:rFonts w:ascii="Times New Roman" w:hAnsi="Times New Roman" w:cs="Times New Roman"/>
        </w:rPr>
        <w:t>Pri výpočte normatívov podľa § 3 ods. 5, 10, 13, 16 až 18</w:t>
      </w:r>
      <w:bookmarkStart w:id="156" w:name="paragraf-4.odsek-6.text"/>
      <w:r w:rsidRPr="00402ADC">
        <w:rPr>
          <w:rFonts w:ascii="Times New Roman" w:hAnsi="Times New Roman" w:cs="Times New Roman"/>
        </w:rPr>
        <w:t xml:space="preserve"> sa </w:t>
      </w:r>
      <w:bookmarkEnd w:id="156"/>
    </w:p>
    <w:p w:rsidR="002C1C5E" w:rsidRPr="00402ADC" w:rsidRDefault="007D7DBD">
      <w:pPr>
        <w:spacing w:before="225" w:after="225" w:line="264" w:lineRule="auto"/>
        <w:ind w:left="420"/>
        <w:rPr>
          <w:rFonts w:ascii="Times New Roman" w:hAnsi="Times New Roman" w:cs="Times New Roman"/>
        </w:rPr>
      </w:pPr>
      <w:bookmarkStart w:id="157" w:name="paragraf-4.odsek-6.pismeno-a"/>
      <w:r w:rsidRPr="00402ADC">
        <w:rPr>
          <w:rFonts w:ascii="Times New Roman" w:hAnsi="Times New Roman" w:cs="Times New Roman"/>
        </w:rPr>
        <w:t xml:space="preserve"> </w:t>
      </w:r>
      <w:bookmarkStart w:id="158" w:name="paragraf-4.odsek-6.pismeno-a.oznacenie"/>
      <w:r w:rsidRPr="00402ADC">
        <w:rPr>
          <w:rFonts w:ascii="Times New Roman" w:hAnsi="Times New Roman" w:cs="Times New Roman"/>
        </w:rPr>
        <w:t xml:space="preserve">a) </w:t>
      </w:r>
      <w:bookmarkEnd w:id="158"/>
      <w:r w:rsidRPr="00402ADC">
        <w:rPr>
          <w:rFonts w:ascii="Times New Roman" w:hAnsi="Times New Roman" w:cs="Times New Roman"/>
        </w:rPr>
        <w:t>žiak základnej školy započítava so zvýšeným koeficientom s hodnotou uvedenou v prílohe č. 7</w:t>
      </w:r>
      <w:bookmarkStart w:id="159" w:name="paragraf-4.odsek-6.pismeno-a.text"/>
      <w:r w:rsidRPr="00402ADC">
        <w:rPr>
          <w:rFonts w:ascii="Times New Roman" w:hAnsi="Times New Roman" w:cs="Times New Roman"/>
        </w:rPr>
        <w:t xml:space="preserve">; hodnota zvýšeného koeficientu vychádza z počtu žiakov školy, </w:t>
      </w:r>
      <w:bookmarkEnd w:id="159"/>
    </w:p>
    <w:p w:rsidR="002C1C5E" w:rsidRPr="00402ADC" w:rsidRDefault="007D7DBD">
      <w:pPr>
        <w:spacing w:before="225" w:after="225" w:line="264" w:lineRule="auto"/>
        <w:ind w:left="420"/>
        <w:rPr>
          <w:rFonts w:ascii="Times New Roman" w:hAnsi="Times New Roman" w:cs="Times New Roman"/>
        </w:rPr>
      </w:pPr>
      <w:bookmarkStart w:id="160" w:name="paragraf-4.odsek-6.pismeno-b"/>
      <w:bookmarkEnd w:id="157"/>
      <w:r w:rsidRPr="00402ADC">
        <w:rPr>
          <w:rFonts w:ascii="Times New Roman" w:hAnsi="Times New Roman" w:cs="Times New Roman"/>
        </w:rPr>
        <w:t xml:space="preserve"> </w:t>
      </w:r>
      <w:bookmarkStart w:id="161" w:name="paragraf-4.odsek-6.pismeno-b.oznacenie"/>
      <w:r w:rsidRPr="00402ADC">
        <w:rPr>
          <w:rFonts w:ascii="Times New Roman" w:hAnsi="Times New Roman" w:cs="Times New Roman"/>
        </w:rPr>
        <w:t xml:space="preserve">b) </w:t>
      </w:r>
      <w:bookmarkStart w:id="162" w:name="paragraf-4.odsek-6.pismeno-b.text"/>
      <w:bookmarkEnd w:id="161"/>
      <w:r w:rsidRPr="00402ADC">
        <w:rPr>
          <w:rFonts w:ascii="Times New Roman" w:hAnsi="Times New Roman" w:cs="Times New Roman"/>
        </w:rPr>
        <w:t xml:space="preserve">žiak vzdelávajúci sa vo večernej forme štúdia započítava s koeficientom 0,4, </w:t>
      </w:r>
      <w:bookmarkEnd w:id="162"/>
    </w:p>
    <w:p w:rsidR="002C1C5E" w:rsidRPr="00402ADC" w:rsidRDefault="007D7DBD">
      <w:pPr>
        <w:spacing w:before="225" w:after="225" w:line="264" w:lineRule="auto"/>
        <w:ind w:left="420"/>
        <w:rPr>
          <w:rFonts w:ascii="Times New Roman" w:hAnsi="Times New Roman" w:cs="Times New Roman"/>
        </w:rPr>
      </w:pPr>
      <w:bookmarkStart w:id="163" w:name="paragraf-4.odsek-6.pismeno-c"/>
      <w:bookmarkEnd w:id="160"/>
      <w:r w:rsidRPr="00402ADC">
        <w:rPr>
          <w:rFonts w:ascii="Times New Roman" w:hAnsi="Times New Roman" w:cs="Times New Roman"/>
        </w:rPr>
        <w:t xml:space="preserve"> </w:t>
      </w:r>
      <w:bookmarkStart w:id="164" w:name="paragraf-4.odsek-6.pismeno-c.oznacenie"/>
      <w:r w:rsidRPr="00402ADC">
        <w:rPr>
          <w:rFonts w:ascii="Times New Roman" w:hAnsi="Times New Roman" w:cs="Times New Roman"/>
        </w:rPr>
        <w:t xml:space="preserve">c) </w:t>
      </w:r>
      <w:bookmarkStart w:id="165" w:name="paragraf-4.odsek-6.pismeno-c.text"/>
      <w:bookmarkEnd w:id="164"/>
      <w:r w:rsidRPr="00402ADC">
        <w:rPr>
          <w:rFonts w:ascii="Times New Roman" w:hAnsi="Times New Roman" w:cs="Times New Roman"/>
        </w:rPr>
        <w:t xml:space="preserve">žiak oslobodený od povinnosti dochádzať do školy, ktorému jeho zdravotný stav neumožňuje účasť na vzdelávaní v škole, započítava s koeficientom 0,3, </w:t>
      </w:r>
      <w:bookmarkEnd w:id="165"/>
    </w:p>
    <w:p w:rsidR="002C1C5E" w:rsidRPr="00402ADC" w:rsidRDefault="007D7DBD">
      <w:pPr>
        <w:spacing w:before="225" w:after="225" w:line="264" w:lineRule="auto"/>
        <w:ind w:left="420"/>
        <w:rPr>
          <w:rFonts w:ascii="Times New Roman" w:hAnsi="Times New Roman" w:cs="Times New Roman"/>
        </w:rPr>
      </w:pPr>
      <w:bookmarkStart w:id="166" w:name="paragraf-4.odsek-6.pismeno-d"/>
      <w:bookmarkEnd w:id="163"/>
      <w:r w:rsidRPr="00402ADC">
        <w:rPr>
          <w:rFonts w:ascii="Times New Roman" w:hAnsi="Times New Roman" w:cs="Times New Roman"/>
        </w:rPr>
        <w:t xml:space="preserve"> </w:t>
      </w:r>
      <w:bookmarkStart w:id="167" w:name="paragraf-4.odsek-6.pismeno-d.oznacenie"/>
      <w:r w:rsidRPr="00402ADC">
        <w:rPr>
          <w:rFonts w:ascii="Times New Roman" w:hAnsi="Times New Roman" w:cs="Times New Roman"/>
        </w:rPr>
        <w:t xml:space="preserve">d) </w:t>
      </w:r>
      <w:bookmarkStart w:id="168" w:name="paragraf-4.odsek-6.pismeno-d.text"/>
      <w:bookmarkEnd w:id="167"/>
      <w:r w:rsidRPr="00402ADC">
        <w:rPr>
          <w:rFonts w:ascii="Times New Roman" w:hAnsi="Times New Roman" w:cs="Times New Roman"/>
        </w:rPr>
        <w:t xml:space="preserve">žiak konzervatória vzdelávajúci sa v druhom odbore vzdelávania alebo v druhom zameraní jedného odboru vzdelávania </w:t>
      </w:r>
      <w:proofErr w:type="gramStart"/>
      <w:r w:rsidRPr="00402ADC">
        <w:rPr>
          <w:rFonts w:ascii="Times New Roman" w:hAnsi="Times New Roman" w:cs="Times New Roman"/>
        </w:rPr>
        <w:t>a</w:t>
      </w:r>
      <w:proofErr w:type="gramEnd"/>
      <w:r w:rsidRPr="00402ADC">
        <w:rPr>
          <w:rFonts w:ascii="Times New Roman" w:hAnsi="Times New Roman" w:cs="Times New Roman"/>
        </w:rPr>
        <w:t xml:space="preserve"> ostatní žiaci alebo účastníci výchovy a vzdelávania započítavajú s koeficientom 0,1, </w:t>
      </w:r>
      <w:bookmarkEnd w:id="168"/>
    </w:p>
    <w:p w:rsidR="002C1C5E" w:rsidRPr="00402ADC" w:rsidRDefault="007D7DBD">
      <w:pPr>
        <w:spacing w:before="225" w:after="225" w:line="264" w:lineRule="auto"/>
        <w:ind w:left="420"/>
        <w:rPr>
          <w:rFonts w:ascii="Times New Roman" w:hAnsi="Times New Roman" w:cs="Times New Roman"/>
        </w:rPr>
      </w:pPr>
      <w:bookmarkStart w:id="169" w:name="paragraf-4.odsek-6.pismeno-e"/>
      <w:bookmarkEnd w:id="166"/>
      <w:r w:rsidRPr="00402ADC">
        <w:rPr>
          <w:rFonts w:ascii="Times New Roman" w:hAnsi="Times New Roman" w:cs="Times New Roman"/>
        </w:rPr>
        <w:t xml:space="preserve"> </w:t>
      </w:r>
      <w:bookmarkStart w:id="170" w:name="paragraf-4.odsek-6.pismeno-e.oznacenie"/>
      <w:r w:rsidRPr="00402ADC">
        <w:rPr>
          <w:rFonts w:ascii="Times New Roman" w:hAnsi="Times New Roman" w:cs="Times New Roman"/>
        </w:rPr>
        <w:t xml:space="preserve">e) </w:t>
      </w:r>
      <w:bookmarkEnd w:id="170"/>
      <w:r w:rsidRPr="00402ADC">
        <w:rPr>
          <w:rFonts w:ascii="Times New Roman" w:hAnsi="Times New Roman" w:cs="Times New Roman"/>
        </w:rPr>
        <w:t>začlenený žiak základnej školy započítava s koeficientom podľa prílohy č. 8</w:t>
      </w:r>
      <w:bookmarkStart w:id="171" w:name="paragraf-4.odsek-6.pismeno-e.text"/>
      <w:r w:rsidRPr="00402ADC">
        <w:rPr>
          <w:rFonts w:ascii="Times New Roman" w:hAnsi="Times New Roman" w:cs="Times New Roman"/>
        </w:rPr>
        <w:t xml:space="preserve">, </w:t>
      </w:r>
      <w:bookmarkEnd w:id="171"/>
    </w:p>
    <w:p w:rsidR="002C1C5E" w:rsidRPr="00402ADC" w:rsidRDefault="007D7DBD">
      <w:pPr>
        <w:spacing w:before="225" w:after="225" w:line="264" w:lineRule="auto"/>
        <w:ind w:left="420"/>
        <w:rPr>
          <w:rFonts w:ascii="Times New Roman" w:hAnsi="Times New Roman" w:cs="Times New Roman"/>
        </w:rPr>
      </w:pPr>
      <w:bookmarkStart w:id="172" w:name="paragraf-4.odsek-6.pismeno-f"/>
      <w:bookmarkEnd w:id="169"/>
      <w:r w:rsidRPr="00402ADC">
        <w:rPr>
          <w:rFonts w:ascii="Times New Roman" w:hAnsi="Times New Roman" w:cs="Times New Roman"/>
        </w:rPr>
        <w:t xml:space="preserve"> </w:t>
      </w:r>
      <w:bookmarkStart w:id="173" w:name="paragraf-4.odsek-6.pismeno-f.oznacenie"/>
      <w:r w:rsidRPr="00402ADC">
        <w:rPr>
          <w:rFonts w:ascii="Times New Roman" w:hAnsi="Times New Roman" w:cs="Times New Roman"/>
        </w:rPr>
        <w:t xml:space="preserve">f) </w:t>
      </w:r>
      <w:bookmarkEnd w:id="173"/>
      <w:r w:rsidRPr="00402ADC">
        <w:rPr>
          <w:rFonts w:ascii="Times New Roman" w:hAnsi="Times New Roman" w:cs="Times New Roman"/>
        </w:rPr>
        <w:t>začlenený žiak strednej školy započítava s koeficientom podľa prílohy č. 9</w:t>
      </w:r>
      <w:bookmarkStart w:id="174" w:name="paragraf-4.odsek-6.pismeno-f.text"/>
      <w:r w:rsidRPr="00402ADC">
        <w:rPr>
          <w:rFonts w:ascii="Times New Roman" w:hAnsi="Times New Roman" w:cs="Times New Roman"/>
        </w:rPr>
        <w:t xml:space="preserve">, </w:t>
      </w:r>
      <w:bookmarkEnd w:id="174"/>
    </w:p>
    <w:p w:rsidR="002C1C5E" w:rsidRPr="00402ADC" w:rsidRDefault="007D7DBD">
      <w:pPr>
        <w:spacing w:before="225" w:after="225" w:line="264" w:lineRule="auto"/>
        <w:ind w:left="420"/>
        <w:rPr>
          <w:rFonts w:ascii="Times New Roman" w:hAnsi="Times New Roman" w:cs="Times New Roman"/>
        </w:rPr>
      </w:pPr>
      <w:bookmarkStart w:id="175" w:name="paragraf-4.odsek-6.pismeno-g"/>
      <w:bookmarkEnd w:id="172"/>
      <w:r w:rsidRPr="00402ADC">
        <w:rPr>
          <w:rFonts w:ascii="Times New Roman" w:hAnsi="Times New Roman" w:cs="Times New Roman"/>
        </w:rPr>
        <w:t xml:space="preserve"> </w:t>
      </w:r>
      <w:bookmarkStart w:id="176" w:name="paragraf-4.odsek-6.pismeno-g.oznacenie"/>
      <w:r w:rsidRPr="00402ADC">
        <w:rPr>
          <w:rFonts w:ascii="Times New Roman" w:hAnsi="Times New Roman" w:cs="Times New Roman"/>
        </w:rPr>
        <w:t xml:space="preserve">g) </w:t>
      </w:r>
      <w:bookmarkStart w:id="177" w:name="paragraf-4.odsek-6.pismeno-g.text"/>
      <w:bookmarkEnd w:id="176"/>
      <w:r w:rsidRPr="00402ADC">
        <w:rPr>
          <w:rFonts w:ascii="Times New Roman" w:hAnsi="Times New Roman" w:cs="Times New Roman"/>
        </w:rPr>
        <w:t xml:space="preserve">žiak základnej školy navštevujúci športovú prípravu započítava s koeficientom </w:t>
      </w:r>
      <w:r w:rsidRPr="00402ADC">
        <w:rPr>
          <w:rFonts w:ascii="Times New Roman" w:hAnsi="Times New Roman" w:cs="Times New Roman"/>
          <w:strike/>
        </w:rPr>
        <w:t>1,08</w:t>
      </w:r>
      <w:r w:rsidR="0050467D" w:rsidRPr="00402ADC">
        <w:rPr>
          <w:rFonts w:ascii="Times New Roman" w:hAnsi="Times New Roman" w:cs="Times New Roman"/>
          <w:strike/>
        </w:rPr>
        <w:t xml:space="preserve"> </w:t>
      </w:r>
      <w:r w:rsidR="0050467D" w:rsidRPr="00402ADC">
        <w:rPr>
          <w:rFonts w:ascii="Times New Roman" w:hAnsi="Times New Roman" w:cs="Times New Roman"/>
          <w:color w:val="FF0000"/>
        </w:rPr>
        <w:t>1,1</w:t>
      </w:r>
      <w:r w:rsidRPr="00402ADC">
        <w:rPr>
          <w:rFonts w:ascii="Times New Roman" w:hAnsi="Times New Roman" w:cs="Times New Roman"/>
        </w:rPr>
        <w:t xml:space="preserve">, </w:t>
      </w:r>
      <w:bookmarkEnd w:id="177"/>
    </w:p>
    <w:p w:rsidR="002C1C5E" w:rsidRPr="00402ADC" w:rsidRDefault="007D7DBD">
      <w:pPr>
        <w:spacing w:after="0" w:line="264" w:lineRule="auto"/>
        <w:ind w:left="420"/>
        <w:rPr>
          <w:rFonts w:ascii="Times New Roman" w:hAnsi="Times New Roman" w:cs="Times New Roman"/>
        </w:rPr>
      </w:pPr>
      <w:bookmarkStart w:id="178" w:name="paragraf-4.odsek-6.pismeno-h"/>
      <w:bookmarkEnd w:id="175"/>
      <w:r w:rsidRPr="00402ADC">
        <w:rPr>
          <w:rFonts w:ascii="Times New Roman" w:hAnsi="Times New Roman" w:cs="Times New Roman"/>
        </w:rPr>
        <w:t xml:space="preserve"> </w:t>
      </w:r>
      <w:bookmarkStart w:id="179" w:name="paragraf-4.odsek-6.pismeno-h.oznacenie"/>
      <w:r w:rsidRPr="00402ADC">
        <w:rPr>
          <w:rFonts w:ascii="Times New Roman" w:hAnsi="Times New Roman" w:cs="Times New Roman"/>
        </w:rPr>
        <w:t xml:space="preserve">h) </w:t>
      </w:r>
      <w:bookmarkEnd w:id="179"/>
      <w:r w:rsidRPr="00402ADC">
        <w:rPr>
          <w:rFonts w:ascii="Times New Roman" w:hAnsi="Times New Roman" w:cs="Times New Roman"/>
        </w:rPr>
        <w:t>žiak strednej odbornej školy vykonávajúci praktické vyučovanie v stredisku odbornej praxe,</w:t>
      </w:r>
      <w:r w:rsidRPr="00402ADC">
        <w:rPr>
          <w:rFonts w:ascii="Times New Roman" w:hAnsi="Times New Roman" w:cs="Times New Roman"/>
          <w:vertAlign w:val="superscript"/>
        </w:rPr>
        <w:t>6</w:t>
      </w:r>
      <w:r w:rsidRPr="00402ADC">
        <w:rPr>
          <w:rFonts w:ascii="Times New Roman" w:hAnsi="Times New Roman" w:cs="Times New Roman"/>
        </w:rPr>
        <w:t>)</w:t>
      </w:r>
      <w:bookmarkStart w:id="180" w:name="paragraf-4.odsek-6.pismeno-h.text"/>
      <w:r w:rsidRPr="00402ADC">
        <w:rPr>
          <w:rFonts w:ascii="Times New Roman" w:hAnsi="Times New Roman" w:cs="Times New Roman"/>
        </w:rPr>
        <w:t xml:space="preserve"> vzdelávajúci sa </w:t>
      </w:r>
      <w:bookmarkEnd w:id="180"/>
    </w:p>
    <w:p w:rsidR="002C1C5E" w:rsidRPr="00402ADC" w:rsidRDefault="007D7DBD">
      <w:pPr>
        <w:spacing w:before="225" w:after="225" w:line="264" w:lineRule="auto"/>
        <w:ind w:left="495"/>
        <w:rPr>
          <w:rFonts w:ascii="Times New Roman" w:hAnsi="Times New Roman" w:cs="Times New Roman"/>
        </w:rPr>
      </w:pPr>
      <w:bookmarkStart w:id="181" w:name="paragraf-4.odsek-6.pismeno-h.bod-1"/>
      <w:r w:rsidRPr="00402ADC">
        <w:rPr>
          <w:rFonts w:ascii="Times New Roman" w:hAnsi="Times New Roman" w:cs="Times New Roman"/>
        </w:rPr>
        <w:t xml:space="preserve"> </w:t>
      </w:r>
      <w:bookmarkStart w:id="182" w:name="paragraf-4.odsek-6.pismeno-h.bod-1.oznac"/>
      <w:r w:rsidRPr="00402ADC">
        <w:rPr>
          <w:rFonts w:ascii="Times New Roman" w:hAnsi="Times New Roman" w:cs="Times New Roman"/>
        </w:rPr>
        <w:t xml:space="preserve">1. </w:t>
      </w:r>
      <w:bookmarkEnd w:id="182"/>
      <w:r w:rsidRPr="00402ADC">
        <w:rPr>
          <w:rFonts w:ascii="Times New Roman" w:hAnsi="Times New Roman" w:cs="Times New Roman"/>
        </w:rPr>
        <w:t xml:space="preserve">v odbore vzdelávania zaradenom do kategórie škôl uvedenej v bodoch </w:t>
      </w:r>
      <w:r w:rsidRPr="00402ADC">
        <w:rPr>
          <w:rFonts w:ascii="Times New Roman" w:hAnsi="Times New Roman" w:cs="Times New Roman"/>
          <w:strike/>
        </w:rPr>
        <w:t xml:space="preserve">7, 8, 11 až </w:t>
      </w:r>
      <w:proofErr w:type="gramStart"/>
      <w:r w:rsidRPr="00402ADC">
        <w:rPr>
          <w:rFonts w:ascii="Times New Roman" w:hAnsi="Times New Roman" w:cs="Times New Roman"/>
          <w:strike/>
        </w:rPr>
        <w:t>21</w:t>
      </w:r>
      <w:r w:rsidRPr="00402ADC">
        <w:rPr>
          <w:rFonts w:ascii="Times New Roman" w:hAnsi="Times New Roman" w:cs="Times New Roman"/>
        </w:rPr>
        <w:t xml:space="preserve"> </w:t>
      </w:r>
      <w:r w:rsidR="00D64D32" w:rsidRPr="00402ADC">
        <w:rPr>
          <w:rFonts w:ascii="Times New Roman" w:hAnsi="Times New Roman" w:cs="Times New Roman"/>
        </w:rPr>
        <w:t xml:space="preserve"> </w:t>
      </w:r>
      <w:r w:rsidR="00D64D32" w:rsidRPr="00402ADC">
        <w:rPr>
          <w:rFonts w:ascii="Times New Roman" w:hAnsi="Times New Roman" w:cs="Times New Roman"/>
          <w:color w:val="FF0000"/>
        </w:rPr>
        <w:t>8</w:t>
      </w:r>
      <w:proofErr w:type="gramEnd"/>
      <w:r w:rsidR="00D64D32" w:rsidRPr="00402ADC">
        <w:rPr>
          <w:rFonts w:ascii="Times New Roman" w:hAnsi="Times New Roman" w:cs="Times New Roman"/>
          <w:color w:val="FF0000"/>
        </w:rPr>
        <w:t>, 9, 12 až 22</w:t>
      </w:r>
      <w:r w:rsidR="00D64D32" w:rsidRPr="00402ADC">
        <w:rPr>
          <w:rFonts w:ascii="Times New Roman" w:hAnsi="Times New Roman" w:cs="Times New Roman"/>
        </w:rPr>
        <w:t xml:space="preserve"> </w:t>
      </w:r>
      <w:r w:rsidRPr="00402ADC">
        <w:rPr>
          <w:rFonts w:ascii="Times New Roman" w:hAnsi="Times New Roman" w:cs="Times New Roman"/>
        </w:rPr>
        <w:t>prílohy č. 2</w:t>
      </w:r>
      <w:bookmarkStart w:id="183" w:name="paragraf-4.odsek-6.pismeno-h.bod-1.text"/>
      <w:r w:rsidRPr="00402ADC">
        <w:rPr>
          <w:rFonts w:ascii="Times New Roman" w:hAnsi="Times New Roman" w:cs="Times New Roman"/>
        </w:rPr>
        <w:t xml:space="preserve"> započítava s koeficientom 0,6, </w:t>
      </w:r>
      <w:bookmarkEnd w:id="183"/>
    </w:p>
    <w:p w:rsidR="002C1C5E" w:rsidRPr="00402ADC" w:rsidRDefault="007D7DBD">
      <w:pPr>
        <w:spacing w:before="225" w:after="225" w:line="264" w:lineRule="auto"/>
        <w:ind w:left="495"/>
        <w:rPr>
          <w:rFonts w:ascii="Times New Roman" w:hAnsi="Times New Roman" w:cs="Times New Roman"/>
        </w:rPr>
      </w:pPr>
      <w:bookmarkStart w:id="184" w:name="paragraf-4.odsek-6.pismeno-h.bod-2"/>
      <w:bookmarkEnd w:id="181"/>
      <w:r w:rsidRPr="00402ADC">
        <w:rPr>
          <w:rFonts w:ascii="Times New Roman" w:hAnsi="Times New Roman" w:cs="Times New Roman"/>
        </w:rPr>
        <w:t xml:space="preserve"> </w:t>
      </w:r>
      <w:bookmarkStart w:id="185" w:name="paragraf-4.odsek-6.pismeno-h.bod-2.oznac"/>
      <w:r w:rsidRPr="00402ADC">
        <w:rPr>
          <w:rFonts w:ascii="Times New Roman" w:hAnsi="Times New Roman" w:cs="Times New Roman"/>
        </w:rPr>
        <w:t xml:space="preserve">2. </w:t>
      </w:r>
      <w:bookmarkEnd w:id="185"/>
      <w:r w:rsidRPr="00402ADC">
        <w:rPr>
          <w:rFonts w:ascii="Times New Roman" w:hAnsi="Times New Roman" w:cs="Times New Roman"/>
        </w:rPr>
        <w:t xml:space="preserve">v odbore vzdelávania zaradenom do kategórie škôl uvedenom v bodoch </w:t>
      </w:r>
      <w:r w:rsidRPr="00402ADC">
        <w:rPr>
          <w:rFonts w:ascii="Times New Roman" w:hAnsi="Times New Roman" w:cs="Times New Roman"/>
          <w:strike/>
        </w:rPr>
        <w:t>9 a 10</w:t>
      </w:r>
      <w:r w:rsidRPr="00402ADC">
        <w:rPr>
          <w:rFonts w:ascii="Times New Roman" w:hAnsi="Times New Roman" w:cs="Times New Roman"/>
        </w:rPr>
        <w:t xml:space="preserve"> </w:t>
      </w:r>
      <w:r w:rsidR="00A65362" w:rsidRPr="00402ADC">
        <w:rPr>
          <w:rFonts w:ascii="Times New Roman" w:hAnsi="Times New Roman" w:cs="Times New Roman"/>
          <w:color w:val="FF0000"/>
        </w:rPr>
        <w:t>10 a 11</w:t>
      </w:r>
      <w:r w:rsidR="00ED3480">
        <w:rPr>
          <w:rFonts w:ascii="Times New Roman" w:hAnsi="Times New Roman" w:cs="Times New Roman"/>
          <w:color w:val="FF0000"/>
        </w:rPr>
        <w:t xml:space="preserve"> </w:t>
      </w:r>
      <w:r w:rsidRPr="00402ADC">
        <w:rPr>
          <w:rFonts w:ascii="Times New Roman" w:hAnsi="Times New Roman" w:cs="Times New Roman"/>
        </w:rPr>
        <w:t>prílohy č. 2</w:t>
      </w:r>
      <w:bookmarkStart w:id="186" w:name="paragraf-4.odsek-6.pismeno-h.bod-2.text"/>
      <w:r w:rsidRPr="00402ADC">
        <w:rPr>
          <w:rFonts w:ascii="Times New Roman" w:hAnsi="Times New Roman" w:cs="Times New Roman"/>
        </w:rPr>
        <w:t xml:space="preserve"> započítava s koeficientom 0,8. </w:t>
      </w:r>
      <w:bookmarkEnd w:id="186"/>
    </w:p>
    <w:p w:rsidR="002C1C5E" w:rsidRPr="00402ADC" w:rsidRDefault="007D7DBD">
      <w:pPr>
        <w:spacing w:after="0" w:line="264" w:lineRule="auto"/>
        <w:ind w:left="345"/>
        <w:rPr>
          <w:rFonts w:ascii="Times New Roman" w:hAnsi="Times New Roman" w:cs="Times New Roman"/>
        </w:rPr>
      </w:pPr>
      <w:bookmarkStart w:id="187" w:name="paragraf-4.odsek-7"/>
      <w:bookmarkEnd w:id="154"/>
      <w:bookmarkEnd w:id="178"/>
      <w:bookmarkEnd w:id="184"/>
      <w:r w:rsidRPr="00402ADC">
        <w:rPr>
          <w:rFonts w:ascii="Times New Roman" w:hAnsi="Times New Roman" w:cs="Times New Roman"/>
        </w:rPr>
        <w:t xml:space="preserve"> </w:t>
      </w:r>
      <w:bookmarkStart w:id="188" w:name="paragraf-4.odsek-7.oznacenie"/>
      <w:r w:rsidRPr="00402ADC">
        <w:rPr>
          <w:rFonts w:ascii="Times New Roman" w:hAnsi="Times New Roman" w:cs="Times New Roman"/>
        </w:rPr>
        <w:t xml:space="preserve">(7) </w:t>
      </w:r>
      <w:bookmarkEnd w:id="188"/>
      <w:r w:rsidRPr="00402ADC">
        <w:rPr>
          <w:rFonts w:ascii="Times New Roman" w:hAnsi="Times New Roman" w:cs="Times New Roman"/>
        </w:rPr>
        <w:t xml:space="preserve">Pri výpočte normatívov podľa § 3 ods. </w:t>
      </w:r>
      <w:r w:rsidRPr="00402ADC">
        <w:rPr>
          <w:rFonts w:ascii="Times New Roman" w:hAnsi="Times New Roman" w:cs="Times New Roman"/>
          <w:strike/>
        </w:rPr>
        <w:t>5, 16 až 18</w:t>
      </w:r>
      <w:bookmarkStart w:id="189" w:name="paragraf-4.odsek-7.text"/>
      <w:r w:rsidRPr="00402ADC">
        <w:rPr>
          <w:rFonts w:ascii="Times New Roman" w:hAnsi="Times New Roman" w:cs="Times New Roman"/>
        </w:rPr>
        <w:t xml:space="preserve"> </w:t>
      </w:r>
      <w:r w:rsidR="00A65362" w:rsidRPr="00402ADC">
        <w:rPr>
          <w:rFonts w:ascii="Times New Roman" w:hAnsi="Times New Roman" w:cs="Times New Roman"/>
          <w:color w:val="FF0000"/>
        </w:rPr>
        <w:t xml:space="preserve">5 a </w:t>
      </w:r>
      <w:r w:rsidR="007D6387" w:rsidRPr="00402ADC">
        <w:rPr>
          <w:rFonts w:ascii="Times New Roman" w:hAnsi="Times New Roman" w:cs="Times New Roman"/>
          <w:color w:val="FF0000"/>
        </w:rPr>
        <w:t>16</w:t>
      </w:r>
      <w:r w:rsidR="00A65362" w:rsidRPr="00402ADC">
        <w:rPr>
          <w:rFonts w:ascii="Times New Roman" w:hAnsi="Times New Roman" w:cs="Times New Roman"/>
          <w:color w:val="FF0000"/>
        </w:rPr>
        <w:t xml:space="preserve"> </w:t>
      </w:r>
      <w:r w:rsidRPr="00402ADC">
        <w:rPr>
          <w:rFonts w:ascii="Times New Roman" w:hAnsi="Times New Roman" w:cs="Times New Roman"/>
        </w:rPr>
        <w:t xml:space="preserve">sa žiak </w:t>
      </w:r>
      <w:bookmarkEnd w:id="189"/>
    </w:p>
    <w:p w:rsidR="002C1C5E" w:rsidRPr="00402ADC" w:rsidRDefault="007D7DBD">
      <w:pPr>
        <w:spacing w:before="225" w:after="225" w:line="264" w:lineRule="auto"/>
        <w:ind w:left="420"/>
        <w:rPr>
          <w:rFonts w:ascii="Times New Roman" w:hAnsi="Times New Roman" w:cs="Times New Roman"/>
        </w:rPr>
      </w:pPr>
      <w:bookmarkStart w:id="190" w:name="paragraf-4.odsek-7.pismeno-a"/>
      <w:r w:rsidRPr="00402ADC">
        <w:rPr>
          <w:rFonts w:ascii="Times New Roman" w:hAnsi="Times New Roman" w:cs="Times New Roman"/>
        </w:rPr>
        <w:t xml:space="preserve"> </w:t>
      </w:r>
      <w:bookmarkStart w:id="191" w:name="paragraf-4.odsek-7.pismeno-a.oznacenie"/>
      <w:r w:rsidRPr="00402ADC">
        <w:rPr>
          <w:rFonts w:ascii="Times New Roman" w:hAnsi="Times New Roman" w:cs="Times New Roman"/>
        </w:rPr>
        <w:t xml:space="preserve">a) </w:t>
      </w:r>
      <w:bookmarkStart w:id="192" w:name="paragraf-4.odsek-7.pismeno-a.text"/>
      <w:bookmarkEnd w:id="191"/>
      <w:r w:rsidRPr="00402ADC">
        <w:rPr>
          <w:rFonts w:ascii="Times New Roman" w:hAnsi="Times New Roman" w:cs="Times New Roman"/>
        </w:rPr>
        <w:t xml:space="preserve">školy s iným vyučovacím jazykom ako slovenským jazykom, okrem základnej školy, započítava s koeficientom 1,08, </w:t>
      </w:r>
      <w:bookmarkEnd w:id="192"/>
    </w:p>
    <w:p w:rsidR="002C1C5E" w:rsidRPr="00402ADC" w:rsidRDefault="007D7DBD">
      <w:pPr>
        <w:spacing w:before="225" w:after="225" w:line="264" w:lineRule="auto"/>
        <w:ind w:left="420"/>
        <w:rPr>
          <w:rFonts w:ascii="Times New Roman" w:hAnsi="Times New Roman" w:cs="Times New Roman"/>
        </w:rPr>
      </w:pPr>
      <w:bookmarkStart w:id="193" w:name="paragraf-4.odsek-7.pismeno-b"/>
      <w:bookmarkEnd w:id="190"/>
      <w:r w:rsidRPr="00402ADC">
        <w:rPr>
          <w:rFonts w:ascii="Times New Roman" w:hAnsi="Times New Roman" w:cs="Times New Roman"/>
        </w:rPr>
        <w:t xml:space="preserve"> </w:t>
      </w:r>
      <w:bookmarkStart w:id="194" w:name="paragraf-4.odsek-7.pismeno-b.oznacenie"/>
      <w:r w:rsidRPr="00402ADC">
        <w:rPr>
          <w:rFonts w:ascii="Times New Roman" w:hAnsi="Times New Roman" w:cs="Times New Roman"/>
        </w:rPr>
        <w:t xml:space="preserve">b) </w:t>
      </w:r>
      <w:bookmarkStart w:id="195" w:name="paragraf-4.odsek-7.pismeno-b.text"/>
      <w:bookmarkEnd w:id="194"/>
      <w:r w:rsidRPr="00402ADC">
        <w:rPr>
          <w:rFonts w:ascii="Times New Roman" w:hAnsi="Times New Roman" w:cs="Times New Roman"/>
        </w:rPr>
        <w:t xml:space="preserve">základnej školy s iným vyučovacím jazykom ako slovenským jazykom započítava s koeficientom 1,13, </w:t>
      </w:r>
      <w:bookmarkEnd w:id="195"/>
    </w:p>
    <w:p w:rsidR="002C1C5E" w:rsidRPr="00402ADC" w:rsidRDefault="007D7DBD">
      <w:pPr>
        <w:spacing w:before="225" w:after="225" w:line="264" w:lineRule="auto"/>
        <w:ind w:left="420"/>
        <w:rPr>
          <w:rFonts w:ascii="Times New Roman" w:hAnsi="Times New Roman" w:cs="Times New Roman"/>
        </w:rPr>
      </w:pPr>
      <w:bookmarkStart w:id="196" w:name="paragraf-4.odsek-7.pismeno-c"/>
      <w:bookmarkEnd w:id="193"/>
      <w:r w:rsidRPr="00402ADC">
        <w:rPr>
          <w:rFonts w:ascii="Times New Roman" w:hAnsi="Times New Roman" w:cs="Times New Roman"/>
        </w:rPr>
        <w:t xml:space="preserve"> </w:t>
      </w:r>
      <w:bookmarkStart w:id="197" w:name="paragraf-4.odsek-7.pismeno-c.oznacenie"/>
      <w:r w:rsidRPr="00402ADC">
        <w:rPr>
          <w:rFonts w:ascii="Times New Roman" w:hAnsi="Times New Roman" w:cs="Times New Roman"/>
        </w:rPr>
        <w:t xml:space="preserve">c) </w:t>
      </w:r>
      <w:bookmarkStart w:id="198" w:name="paragraf-4.odsek-7.pismeno-c.text"/>
      <w:bookmarkEnd w:id="197"/>
      <w:r w:rsidRPr="00402ADC">
        <w:rPr>
          <w:rFonts w:ascii="Times New Roman" w:hAnsi="Times New Roman" w:cs="Times New Roman"/>
        </w:rPr>
        <w:t xml:space="preserve">základnej školy, ktorý sa učí jazyk národnostnej menšiny, započítava s koeficientom 1,04, </w:t>
      </w:r>
      <w:bookmarkEnd w:id="198"/>
    </w:p>
    <w:p w:rsidR="002C1C5E" w:rsidRPr="00402ADC" w:rsidRDefault="007D7DBD">
      <w:pPr>
        <w:spacing w:before="225" w:after="225" w:line="264" w:lineRule="auto"/>
        <w:ind w:left="420"/>
        <w:rPr>
          <w:rFonts w:ascii="Times New Roman" w:hAnsi="Times New Roman" w:cs="Times New Roman"/>
        </w:rPr>
      </w:pPr>
      <w:bookmarkStart w:id="199" w:name="paragraf-4.odsek-7.pismeno-d"/>
      <w:bookmarkEnd w:id="196"/>
      <w:r w:rsidRPr="00402ADC">
        <w:rPr>
          <w:rFonts w:ascii="Times New Roman" w:hAnsi="Times New Roman" w:cs="Times New Roman"/>
        </w:rPr>
        <w:t xml:space="preserve"> </w:t>
      </w:r>
      <w:bookmarkStart w:id="200" w:name="paragraf-4.odsek-7.pismeno-d.oznacenie"/>
      <w:r w:rsidRPr="00402ADC">
        <w:rPr>
          <w:rFonts w:ascii="Times New Roman" w:hAnsi="Times New Roman" w:cs="Times New Roman"/>
        </w:rPr>
        <w:t xml:space="preserve">d) </w:t>
      </w:r>
      <w:bookmarkStart w:id="201" w:name="paragraf-4.odsek-7.pismeno-d.text"/>
      <w:bookmarkEnd w:id="200"/>
      <w:r w:rsidRPr="00402ADC">
        <w:rPr>
          <w:rFonts w:ascii="Times New Roman" w:hAnsi="Times New Roman" w:cs="Times New Roman"/>
        </w:rPr>
        <w:t xml:space="preserve">v bilingválnej forme štúdia započítava s koeficientom 1,25. </w:t>
      </w:r>
      <w:bookmarkEnd w:id="201"/>
    </w:p>
    <w:p w:rsidR="002C1C5E" w:rsidRPr="00402ADC" w:rsidRDefault="007D7DBD">
      <w:pPr>
        <w:spacing w:after="0" w:line="264" w:lineRule="auto"/>
        <w:ind w:left="345"/>
        <w:rPr>
          <w:rFonts w:ascii="Times New Roman" w:hAnsi="Times New Roman" w:cs="Times New Roman"/>
        </w:rPr>
      </w:pPr>
      <w:bookmarkStart w:id="202" w:name="paragraf-4.odsek-8"/>
      <w:bookmarkEnd w:id="187"/>
      <w:bookmarkEnd w:id="199"/>
      <w:r w:rsidRPr="00402ADC">
        <w:rPr>
          <w:rFonts w:ascii="Times New Roman" w:hAnsi="Times New Roman" w:cs="Times New Roman"/>
        </w:rPr>
        <w:lastRenderedPageBreak/>
        <w:t xml:space="preserve"> </w:t>
      </w:r>
      <w:bookmarkStart w:id="203" w:name="paragraf-4.odsek-8.oznacenie"/>
      <w:r w:rsidRPr="00402ADC">
        <w:rPr>
          <w:rFonts w:ascii="Times New Roman" w:hAnsi="Times New Roman" w:cs="Times New Roman"/>
        </w:rPr>
        <w:t xml:space="preserve">(8) </w:t>
      </w:r>
      <w:bookmarkEnd w:id="203"/>
      <w:r w:rsidRPr="00402ADC">
        <w:rPr>
          <w:rFonts w:ascii="Times New Roman" w:hAnsi="Times New Roman" w:cs="Times New Roman"/>
        </w:rPr>
        <w:t xml:space="preserve">Pri výpočte normatívov podľa § 3 ods. 5, 17 </w:t>
      </w:r>
      <w:proofErr w:type="gramStart"/>
      <w:r w:rsidRPr="00402ADC">
        <w:rPr>
          <w:rFonts w:ascii="Times New Roman" w:hAnsi="Times New Roman" w:cs="Times New Roman"/>
        </w:rPr>
        <w:t>a</w:t>
      </w:r>
      <w:proofErr w:type="gramEnd"/>
      <w:r w:rsidRPr="00402ADC">
        <w:rPr>
          <w:rFonts w:ascii="Times New Roman" w:hAnsi="Times New Roman" w:cs="Times New Roman"/>
        </w:rPr>
        <w:t xml:space="preserve"> 18</w:t>
      </w:r>
      <w:bookmarkStart w:id="204" w:name="paragraf-4.odsek-8.text"/>
      <w:r w:rsidRPr="00402ADC">
        <w:rPr>
          <w:rFonts w:ascii="Times New Roman" w:hAnsi="Times New Roman" w:cs="Times New Roman"/>
        </w:rPr>
        <w:t xml:space="preserve"> sa </w:t>
      </w:r>
      <w:bookmarkEnd w:id="204"/>
    </w:p>
    <w:p w:rsidR="002C1C5E" w:rsidRPr="00402ADC" w:rsidRDefault="007D7DBD">
      <w:pPr>
        <w:spacing w:before="225" w:after="225" w:line="264" w:lineRule="auto"/>
        <w:ind w:left="420"/>
        <w:rPr>
          <w:rFonts w:ascii="Times New Roman" w:hAnsi="Times New Roman" w:cs="Times New Roman"/>
        </w:rPr>
      </w:pPr>
      <w:bookmarkStart w:id="205" w:name="paragraf-4.odsek-8.pismeno-a"/>
      <w:r w:rsidRPr="00402ADC">
        <w:rPr>
          <w:rFonts w:ascii="Times New Roman" w:hAnsi="Times New Roman" w:cs="Times New Roman"/>
        </w:rPr>
        <w:t xml:space="preserve"> </w:t>
      </w:r>
      <w:bookmarkStart w:id="206" w:name="paragraf-4.odsek-8.pismeno-a.oznacenie"/>
      <w:r w:rsidRPr="00402ADC">
        <w:rPr>
          <w:rFonts w:ascii="Times New Roman" w:hAnsi="Times New Roman" w:cs="Times New Roman"/>
        </w:rPr>
        <w:t xml:space="preserve">a) </w:t>
      </w:r>
      <w:bookmarkStart w:id="207" w:name="paragraf-4.odsek-8.pismeno-a.text"/>
      <w:bookmarkEnd w:id="206"/>
      <w:r w:rsidRPr="00402ADC">
        <w:rPr>
          <w:rFonts w:ascii="Times New Roman" w:hAnsi="Times New Roman" w:cs="Times New Roman"/>
        </w:rPr>
        <w:t xml:space="preserve">žiak úvodného ročníka základnej školy započítava s koeficientom 2,5, </w:t>
      </w:r>
      <w:bookmarkEnd w:id="207"/>
    </w:p>
    <w:p w:rsidR="002C1C5E" w:rsidRPr="00402ADC" w:rsidRDefault="007D7DBD">
      <w:pPr>
        <w:spacing w:before="225" w:after="225" w:line="264" w:lineRule="auto"/>
        <w:ind w:left="420"/>
        <w:rPr>
          <w:rFonts w:ascii="Times New Roman" w:hAnsi="Times New Roman" w:cs="Times New Roman"/>
        </w:rPr>
      </w:pPr>
      <w:bookmarkStart w:id="208" w:name="paragraf-4.odsek-8.pismeno-b"/>
      <w:bookmarkEnd w:id="205"/>
      <w:r w:rsidRPr="00402ADC">
        <w:rPr>
          <w:rFonts w:ascii="Times New Roman" w:hAnsi="Times New Roman" w:cs="Times New Roman"/>
        </w:rPr>
        <w:t xml:space="preserve"> </w:t>
      </w:r>
      <w:bookmarkStart w:id="209" w:name="paragraf-4.odsek-8.pismeno-b.oznacenie"/>
      <w:r w:rsidRPr="00402ADC">
        <w:rPr>
          <w:rFonts w:ascii="Times New Roman" w:hAnsi="Times New Roman" w:cs="Times New Roman"/>
        </w:rPr>
        <w:t xml:space="preserve">b) </w:t>
      </w:r>
      <w:bookmarkStart w:id="210" w:name="paragraf-4.odsek-8.pismeno-b.text"/>
      <w:bookmarkEnd w:id="209"/>
      <w:r w:rsidRPr="00402ADC">
        <w:rPr>
          <w:rFonts w:ascii="Times New Roman" w:hAnsi="Times New Roman" w:cs="Times New Roman"/>
        </w:rPr>
        <w:t xml:space="preserve">žiak alebo účastník výchovy a vzdelávania </w:t>
      </w:r>
      <w:r w:rsidRPr="00402ADC">
        <w:rPr>
          <w:rFonts w:ascii="Times New Roman" w:hAnsi="Times New Roman" w:cs="Times New Roman"/>
          <w:strike/>
        </w:rPr>
        <w:t>detašovanej triedy</w:t>
      </w:r>
      <w:r w:rsidRPr="00402ADC">
        <w:rPr>
          <w:rFonts w:ascii="Times New Roman" w:hAnsi="Times New Roman" w:cs="Times New Roman"/>
        </w:rPr>
        <w:t xml:space="preserve"> </w:t>
      </w:r>
      <w:r w:rsidR="004C474E" w:rsidRPr="00402ADC">
        <w:rPr>
          <w:rFonts w:ascii="Times New Roman" w:hAnsi="Times New Roman" w:cs="Times New Roman"/>
          <w:color w:val="FF0000"/>
        </w:rPr>
        <w:t xml:space="preserve">triedy elokovaného pracoviska </w:t>
      </w:r>
      <w:r w:rsidRPr="00402ADC">
        <w:rPr>
          <w:rFonts w:ascii="Times New Roman" w:hAnsi="Times New Roman" w:cs="Times New Roman"/>
        </w:rPr>
        <w:t xml:space="preserve">školy v ústave </w:t>
      </w:r>
      <w:r w:rsidR="009243EC">
        <w:rPr>
          <w:rFonts w:ascii="Times New Roman" w:hAnsi="Times New Roman" w:cs="Times New Roman"/>
        </w:rPr>
        <w:t xml:space="preserve">na </w:t>
      </w:r>
      <w:r w:rsidRPr="00402ADC">
        <w:rPr>
          <w:rFonts w:ascii="Times New Roman" w:hAnsi="Times New Roman" w:cs="Times New Roman"/>
        </w:rPr>
        <w:t>výkon väzby a</w:t>
      </w:r>
      <w:r w:rsidR="00411A3D">
        <w:rPr>
          <w:rFonts w:ascii="Times New Roman" w:hAnsi="Times New Roman" w:cs="Times New Roman"/>
        </w:rPr>
        <w:t xml:space="preserve"> </w:t>
      </w:r>
      <w:r w:rsidRPr="00402ADC">
        <w:rPr>
          <w:rFonts w:ascii="Times New Roman" w:hAnsi="Times New Roman" w:cs="Times New Roman"/>
        </w:rPr>
        <w:t xml:space="preserve">ústave </w:t>
      </w:r>
      <w:r w:rsidR="009243EC">
        <w:rPr>
          <w:rFonts w:ascii="Times New Roman" w:hAnsi="Times New Roman" w:cs="Times New Roman"/>
        </w:rPr>
        <w:t xml:space="preserve">na </w:t>
      </w:r>
      <w:r w:rsidRPr="00402ADC">
        <w:rPr>
          <w:rFonts w:ascii="Times New Roman" w:hAnsi="Times New Roman" w:cs="Times New Roman"/>
        </w:rPr>
        <w:t xml:space="preserve">výkon trestu odňatia slobody vzdelávajúci sa v dennej forme štúdia započítava s koeficientom 3,0 a </w:t>
      </w:r>
      <w:bookmarkEnd w:id="210"/>
    </w:p>
    <w:p w:rsidR="002C1C5E" w:rsidRPr="00402ADC" w:rsidRDefault="007D7DBD">
      <w:pPr>
        <w:spacing w:before="225" w:after="225" w:line="264" w:lineRule="auto"/>
        <w:ind w:left="420"/>
        <w:rPr>
          <w:rFonts w:ascii="Times New Roman" w:hAnsi="Times New Roman" w:cs="Times New Roman"/>
        </w:rPr>
      </w:pPr>
      <w:bookmarkStart w:id="211" w:name="paragraf-4.odsek-8.pismeno-c"/>
      <w:bookmarkEnd w:id="208"/>
      <w:r w:rsidRPr="00402ADC">
        <w:rPr>
          <w:rFonts w:ascii="Times New Roman" w:hAnsi="Times New Roman" w:cs="Times New Roman"/>
        </w:rPr>
        <w:t xml:space="preserve"> </w:t>
      </w:r>
      <w:bookmarkStart w:id="212" w:name="paragraf-4.odsek-8.pismeno-c.oznacenie"/>
      <w:r w:rsidRPr="00402ADC">
        <w:rPr>
          <w:rFonts w:ascii="Times New Roman" w:hAnsi="Times New Roman" w:cs="Times New Roman"/>
        </w:rPr>
        <w:t xml:space="preserve">c) </w:t>
      </w:r>
      <w:bookmarkStart w:id="213" w:name="paragraf-4.odsek-8.pismeno-c.text"/>
      <w:bookmarkEnd w:id="212"/>
      <w:r w:rsidRPr="00402ADC">
        <w:rPr>
          <w:rFonts w:ascii="Times New Roman" w:hAnsi="Times New Roman" w:cs="Times New Roman"/>
        </w:rPr>
        <w:t xml:space="preserve">žiak alebo účastník výchovy a vzdelávania </w:t>
      </w:r>
      <w:r w:rsidRPr="00402ADC">
        <w:rPr>
          <w:rFonts w:ascii="Times New Roman" w:hAnsi="Times New Roman" w:cs="Times New Roman"/>
          <w:strike/>
        </w:rPr>
        <w:t>detašovanej triedy</w:t>
      </w:r>
      <w:r w:rsidRPr="00402ADC">
        <w:rPr>
          <w:rFonts w:ascii="Times New Roman" w:hAnsi="Times New Roman" w:cs="Times New Roman"/>
        </w:rPr>
        <w:t xml:space="preserve"> </w:t>
      </w:r>
      <w:r w:rsidR="004C474E" w:rsidRPr="00402ADC">
        <w:rPr>
          <w:rFonts w:ascii="Times New Roman" w:hAnsi="Times New Roman" w:cs="Times New Roman"/>
          <w:color w:val="FF0000"/>
        </w:rPr>
        <w:t xml:space="preserve">elokovaného pracoviska </w:t>
      </w:r>
      <w:r w:rsidRPr="00402ADC">
        <w:rPr>
          <w:rFonts w:ascii="Times New Roman" w:hAnsi="Times New Roman" w:cs="Times New Roman"/>
        </w:rPr>
        <w:t xml:space="preserve">školy v ústave </w:t>
      </w:r>
      <w:r w:rsidR="009243EC">
        <w:rPr>
          <w:rFonts w:ascii="Times New Roman" w:hAnsi="Times New Roman" w:cs="Times New Roman"/>
        </w:rPr>
        <w:t xml:space="preserve">na </w:t>
      </w:r>
      <w:r w:rsidRPr="00402ADC">
        <w:rPr>
          <w:rFonts w:ascii="Times New Roman" w:hAnsi="Times New Roman" w:cs="Times New Roman"/>
        </w:rPr>
        <w:t>výkon väzby a</w:t>
      </w:r>
      <w:r w:rsidR="0060623B">
        <w:rPr>
          <w:rFonts w:ascii="Times New Roman" w:hAnsi="Times New Roman" w:cs="Times New Roman"/>
        </w:rPr>
        <w:t xml:space="preserve"> </w:t>
      </w:r>
      <w:r w:rsidRPr="00402ADC">
        <w:rPr>
          <w:rFonts w:ascii="Times New Roman" w:hAnsi="Times New Roman" w:cs="Times New Roman"/>
        </w:rPr>
        <w:t xml:space="preserve">ústave </w:t>
      </w:r>
      <w:r w:rsidR="009243EC">
        <w:rPr>
          <w:rFonts w:ascii="Times New Roman" w:hAnsi="Times New Roman" w:cs="Times New Roman"/>
        </w:rPr>
        <w:t xml:space="preserve">na </w:t>
      </w:r>
      <w:r w:rsidRPr="00402ADC">
        <w:rPr>
          <w:rFonts w:ascii="Times New Roman" w:hAnsi="Times New Roman" w:cs="Times New Roman"/>
        </w:rPr>
        <w:t xml:space="preserve">výkon trestu odňatia slobody vzdelávajúci sa formou individuálneho vzdelávania započítava s koeficientom 0,3. </w:t>
      </w:r>
      <w:bookmarkEnd w:id="213"/>
    </w:p>
    <w:p w:rsidR="002C1C5E" w:rsidRPr="00402ADC" w:rsidRDefault="007D7DBD">
      <w:pPr>
        <w:spacing w:before="225" w:after="225" w:line="264" w:lineRule="auto"/>
        <w:ind w:left="345"/>
        <w:rPr>
          <w:rFonts w:ascii="Times New Roman" w:hAnsi="Times New Roman" w:cs="Times New Roman"/>
        </w:rPr>
      </w:pPr>
      <w:bookmarkStart w:id="214" w:name="paragraf-4.odsek-9"/>
      <w:bookmarkEnd w:id="202"/>
      <w:bookmarkEnd w:id="211"/>
      <w:r w:rsidRPr="00402ADC">
        <w:rPr>
          <w:rFonts w:ascii="Times New Roman" w:hAnsi="Times New Roman" w:cs="Times New Roman"/>
        </w:rPr>
        <w:t xml:space="preserve"> </w:t>
      </w:r>
      <w:bookmarkStart w:id="215" w:name="paragraf-4.odsek-9.oznacenie"/>
      <w:r w:rsidRPr="00402ADC">
        <w:rPr>
          <w:rFonts w:ascii="Times New Roman" w:hAnsi="Times New Roman" w:cs="Times New Roman"/>
        </w:rPr>
        <w:t xml:space="preserve">(9) </w:t>
      </w:r>
      <w:bookmarkEnd w:id="215"/>
      <w:r w:rsidRPr="00402ADC">
        <w:rPr>
          <w:rFonts w:ascii="Times New Roman" w:hAnsi="Times New Roman" w:cs="Times New Roman"/>
        </w:rPr>
        <w:t>Normatív na žiaka špeciálnej základnej školy a normatív na žiaka špeciálnej triedy v základnej škole sa určí podľa skupiny, do ktorej je zaradený, a podľa príslušného koeficientu skupiny uvedeného v prílohe č. 8</w:t>
      </w:r>
      <w:bookmarkStart w:id="216" w:name="paragraf-4.odsek-9.text"/>
      <w:r w:rsidRPr="00402ADC">
        <w:rPr>
          <w:rFonts w:ascii="Times New Roman" w:hAnsi="Times New Roman" w:cs="Times New Roman"/>
        </w:rPr>
        <w:t xml:space="preserve">. </w:t>
      </w:r>
      <w:bookmarkEnd w:id="216"/>
    </w:p>
    <w:p w:rsidR="002C1C5E" w:rsidRPr="00402ADC" w:rsidRDefault="007D7DBD">
      <w:pPr>
        <w:spacing w:after="0" w:line="264" w:lineRule="auto"/>
        <w:ind w:left="345"/>
        <w:rPr>
          <w:rFonts w:ascii="Times New Roman" w:hAnsi="Times New Roman" w:cs="Times New Roman"/>
        </w:rPr>
      </w:pPr>
      <w:bookmarkStart w:id="217" w:name="paragraf-4.odsek-10"/>
      <w:bookmarkEnd w:id="214"/>
      <w:r w:rsidRPr="00402ADC">
        <w:rPr>
          <w:rFonts w:ascii="Times New Roman" w:hAnsi="Times New Roman" w:cs="Times New Roman"/>
        </w:rPr>
        <w:t xml:space="preserve"> </w:t>
      </w:r>
      <w:bookmarkStart w:id="218" w:name="paragraf-4.odsek-10.oznacenie"/>
      <w:r w:rsidRPr="00402ADC">
        <w:rPr>
          <w:rFonts w:ascii="Times New Roman" w:hAnsi="Times New Roman" w:cs="Times New Roman"/>
        </w:rPr>
        <w:t xml:space="preserve">(10) </w:t>
      </w:r>
      <w:bookmarkStart w:id="219" w:name="paragraf-4.odsek-10.text"/>
      <w:bookmarkEnd w:id="218"/>
      <w:r w:rsidRPr="00402ADC">
        <w:rPr>
          <w:rFonts w:ascii="Times New Roman" w:hAnsi="Times New Roman" w:cs="Times New Roman"/>
        </w:rPr>
        <w:t xml:space="preserve">Normatív na žiaka základnej školy alebo špeciálnej základnej školy vzdelávajúceho sa v zdravotníckom zariadení na </w:t>
      </w:r>
      <w:bookmarkEnd w:id="219"/>
    </w:p>
    <w:p w:rsidR="002C1C5E" w:rsidRPr="00402ADC" w:rsidRDefault="007D7DBD">
      <w:pPr>
        <w:spacing w:before="225" w:after="225" w:line="264" w:lineRule="auto"/>
        <w:ind w:left="420"/>
        <w:rPr>
          <w:rFonts w:ascii="Times New Roman" w:hAnsi="Times New Roman" w:cs="Times New Roman"/>
        </w:rPr>
      </w:pPr>
      <w:bookmarkStart w:id="220" w:name="paragraf-4.odsek-10.pismeno-a"/>
      <w:r w:rsidRPr="00402ADC">
        <w:rPr>
          <w:rFonts w:ascii="Times New Roman" w:hAnsi="Times New Roman" w:cs="Times New Roman"/>
        </w:rPr>
        <w:t xml:space="preserve"> </w:t>
      </w:r>
      <w:bookmarkStart w:id="221" w:name="paragraf-4.odsek-10.pismeno-a.oznacenie"/>
      <w:r w:rsidRPr="00402ADC">
        <w:rPr>
          <w:rFonts w:ascii="Times New Roman" w:hAnsi="Times New Roman" w:cs="Times New Roman"/>
        </w:rPr>
        <w:t xml:space="preserve">a) </w:t>
      </w:r>
      <w:bookmarkEnd w:id="221"/>
      <w:r w:rsidRPr="00402ADC">
        <w:rPr>
          <w:rFonts w:ascii="Times New Roman" w:hAnsi="Times New Roman" w:cs="Times New Roman"/>
        </w:rPr>
        <w:t xml:space="preserve">psychiatrickom, neurologickom alebo foniatrickom, onkologickom </w:t>
      </w:r>
      <w:proofErr w:type="gramStart"/>
      <w:r w:rsidRPr="00402ADC">
        <w:rPr>
          <w:rFonts w:ascii="Times New Roman" w:hAnsi="Times New Roman" w:cs="Times New Roman"/>
        </w:rPr>
        <w:t>a</w:t>
      </w:r>
      <w:proofErr w:type="gramEnd"/>
      <w:r w:rsidRPr="00402ADC">
        <w:rPr>
          <w:rFonts w:ascii="Times New Roman" w:hAnsi="Times New Roman" w:cs="Times New Roman"/>
        </w:rPr>
        <w:t xml:space="preserve"> infekčnom oddelení je 85 % normatívu na žiaka špeciálnej základnej školy zaradeného do 1. skupiny podľa prílohy č. 8</w:t>
      </w:r>
      <w:bookmarkStart w:id="222" w:name="paragraf-4.odsek-10.pismeno-a.text"/>
      <w:r w:rsidRPr="00402ADC">
        <w:rPr>
          <w:rFonts w:ascii="Times New Roman" w:hAnsi="Times New Roman" w:cs="Times New Roman"/>
        </w:rPr>
        <w:t xml:space="preserve">; pri výpočte tohto normatívu sa žiak započítava s koeficientom 0,85, </w:t>
      </w:r>
      <w:bookmarkEnd w:id="222"/>
    </w:p>
    <w:p w:rsidR="002C1C5E" w:rsidRPr="00402ADC" w:rsidRDefault="007D7DBD">
      <w:pPr>
        <w:spacing w:before="225" w:after="225" w:line="264" w:lineRule="auto"/>
        <w:ind w:left="420"/>
        <w:rPr>
          <w:rFonts w:ascii="Times New Roman" w:hAnsi="Times New Roman" w:cs="Times New Roman"/>
        </w:rPr>
      </w:pPr>
      <w:bookmarkStart w:id="223" w:name="paragraf-4.odsek-10.pismeno-b"/>
      <w:bookmarkEnd w:id="220"/>
      <w:r w:rsidRPr="00402ADC">
        <w:rPr>
          <w:rFonts w:ascii="Times New Roman" w:hAnsi="Times New Roman" w:cs="Times New Roman"/>
        </w:rPr>
        <w:t xml:space="preserve"> </w:t>
      </w:r>
      <w:bookmarkStart w:id="224" w:name="paragraf-4.odsek-10.pismeno-b.oznacenie"/>
      <w:r w:rsidRPr="00402ADC">
        <w:rPr>
          <w:rFonts w:ascii="Times New Roman" w:hAnsi="Times New Roman" w:cs="Times New Roman"/>
        </w:rPr>
        <w:t xml:space="preserve">b) </w:t>
      </w:r>
      <w:bookmarkEnd w:id="224"/>
      <w:r w:rsidRPr="00402ADC">
        <w:rPr>
          <w:rFonts w:ascii="Times New Roman" w:hAnsi="Times New Roman" w:cs="Times New Roman"/>
        </w:rPr>
        <w:t>oddeleniach zdravotníckych zariadení okrem oddelení podľa písmena a) je 65 % normatívu na žiaka špeciálnej základnej školy zaradeného do 1. skupiny podľa prílohy č. 8</w:t>
      </w:r>
      <w:bookmarkStart w:id="225" w:name="paragraf-4.odsek-10.pismeno-b.text"/>
      <w:r w:rsidRPr="00402ADC">
        <w:rPr>
          <w:rFonts w:ascii="Times New Roman" w:hAnsi="Times New Roman" w:cs="Times New Roman"/>
        </w:rPr>
        <w:t xml:space="preserve">; pri výpočte tohto normatívu sa žiak započítava s koeficientom 0,65, </w:t>
      </w:r>
      <w:bookmarkEnd w:id="225"/>
    </w:p>
    <w:p w:rsidR="002C1C5E" w:rsidRPr="00402ADC" w:rsidRDefault="007D7DBD">
      <w:pPr>
        <w:spacing w:before="225" w:after="225" w:line="264" w:lineRule="auto"/>
        <w:ind w:left="420"/>
        <w:rPr>
          <w:rFonts w:ascii="Times New Roman" w:hAnsi="Times New Roman" w:cs="Times New Roman"/>
        </w:rPr>
      </w:pPr>
      <w:bookmarkStart w:id="226" w:name="paragraf-4.odsek-10.pismeno-c"/>
      <w:bookmarkEnd w:id="223"/>
      <w:r w:rsidRPr="00402ADC">
        <w:rPr>
          <w:rFonts w:ascii="Times New Roman" w:hAnsi="Times New Roman" w:cs="Times New Roman"/>
        </w:rPr>
        <w:t xml:space="preserve"> </w:t>
      </w:r>
      <w:bookmarkStart w:id="227" w:name="paragraf-4.odsek-10.pismeno-c.oznacenie"/>
      <w:r w:rsidRPr="00402ADC">
        <w:rPr>
          <w:rFonts w:ascii="Times New Roman" w:hAnsi="Times New Roman" w:cs="Times New Roman"/>
        </w:rPr>
        <w:t xml:space="preserve">c) </w:t>
      </w:r>
      <w:bookmarkEnd w:id="227"/>
      <w:r w:rsidRPr="00402ADC">
        <w:rPr>
          <w:rFonts w:ascii="Times New Roman" w:hAnsi="Times New Roman" w:cs="Times New Roman"/>
        </w:rPr>
        <w:t>lôžkovom oddelení, kde vyučovanie žiaka sa uskutočňuje na lôžku je 110 % normatívu na žiaka špeciálnej základnej školy zaradeného do 1. skupiny podľa prílohy č. 8</w:t>
      </w:r>
      <w:bookmarkStart w:id="228" w:name="paragraf-4.odsek-10.pismeno-c.text"/>
      <w:r w:rsidRPr="00402ADC">
        <w:rPr>
          <w:rFonts w:ascii="Times New Roman" w:hAnsi="Times New Roman" w:cs="Times New Roman"/>
        </w:rPr>
        <w:t xml:space="preserve">; pri výpočte tohto normatívu sa žiak započítava s koeficientom 1,10. </w:t>
      </w:r>
      <w:bookmarkEnd w:id="228"/>
    </w:p>
    <w:p w:rsidR="002C1C5E" w:rsidRPr="00402ADC" w:rsidRDefault="007D7DBD">
      <w:pPr>
        <w:spacing w:before="225" w:after="225" w:line="264" w:lineRule="auto"/>
        <w:ind w:left="345"/>
        <w:rPr>
          <w:rFonts w:ascii="Times New Roman" w:hAnsi="Times New Roman" w:cs="Times New Roman"/>
        </w:rPr>
      </w:pPr>
      <w:bookmarkStart w:id="229" w:name="paragraf-4.odsek-11"/>
      <w:bookmarkEnd w:id="217"/>
      <w:bookmarkEnd w:id="226"/>
      <w:r w:rsidRPr="00402ADC">
        <w:rPr>
          <w:rFonts w:ascii="Times New Roman" w:hAnsi="Times New Roman" w:cs="Times New Roman"/>
        </w:rPr>
        <w:t xml:space="preserve"> </w:t>
      </w:r>
      <w:bookmarkStart w:id="230" w:name="paragraf-4.odsek-11.oznacenie"/>
      <w:r w:rsidRPr="00402ADC">
        <w:rPr>
          <w:rFonts w:ascii="Times New Roman" w:hAnsi="Times New Roman" w:cs="Times New Roman"/>
        </w:rPr>
        <w:t xml:space="preserve">(11) </w:t>
      </w:r>
      <w:bookmarkEnd w:id="230"/>
      <w:r w:rsidRPr="00402ADC">
        <w:rPr>
          <w:rFonts w:ascii="Times New Roman" w:hAnsi="Times New Roman" w:cs="Times New Roman"/>
        </w:rPr>
        <w:t>Normatívny príspevok podľa § 4 ods. 2 zákona</w:t>
      </w:r>
      <w:bookmarkStart w:id="231" w:name="paragraf-4.odsek-11.text"/>
      <w:r w:rsidRPr="00402ADC">
        <w:rPr>
          <w:rFonts w:ascii="Times New Roman" w:hAnsi="Times New Roman" w:cs="Times New Roman"/>
        </w:rPr>
        <w:t xml:space="preserve"> pre základnú školu s dvoma vyučovacími jazykmi sa určí ako súčet normatívneho príspevku vypočítaného pre dve základné školy osobitne s príslušným počtom žiakov s daným vyučovacím jazykom. Pri spojených školách a v ďalších prípadoch, keď škola pozostáva z organizačných zložiek, ktoré by ako samostatné subjekty patrili z hľadiska normatívov do rôznych kategórií škôl s jednotným normatívom, sa normatívny príspevok určí ako súčet normatívneho príspevku pre jednotlivé organizačné zložky školy. Na výpočet normatívneho príspevku každej z organizačných zložiek školy sa použije príslušný normatív pre žiaka a počet jej žiakov. </w:t>
      </w:r>
      <w:bookmarkEnd w:id="231"/>
    </w:p>
    <w:p w:rsidR="002C1C5E" w:rsidRPr="00402ADC" w:rsidRDefault="007D7DBD">
      <w:pPr>
        <w:spacing w:before="225" w:after="225" w:line="264" w:lineRule="auto"/>
        <w:ind w:left="345"/>
        <w:rPr>
          <w:rFonts w:ascii="Times New Roman" w:hAnsi="Times New Roman" w:cs="Times New Roman"/>
        </w:rPr>
      </w:pPr>
      <w:bookmarkStart w:id="232" w:name="paragraf-4.odsek-12"/>
      <w:bookmarkEnd w:id="229"/>
      <w:r w:rsidRPr="00402ADC">
        <w:rPr>
          <w:rFonts w:ascii="Times New Roman" w:hAnsi="Times New Roman" w:cs="Times New Roman"/>
        </w:rPr>
        <w:t xml:space="preserve"> </w:t>
      </w:r>
      <w:bookmarkStart w:id="233" w:name="paragraf-4.odsek-12.oznacenie"/>
      <w:r w:rsidRPr="00402ADC">
        <w:rPr>
          <w:rFonts w:ascii="Times New Roman" w:hAnsi="Times New Roman" w:cs="Times New Roman"/>
        </w:rPr>
        <w:t xml:space="preserve">(12) </w:t>
      </w:r>
      <w:bookmarkEnd w:id="233"/>
      <w:proofErr w:type="gramStart"/>
      <w:r w:rsidRPr="00402ADC">
        <w:rPr>
          <w:rFonts w:ascii="Times New Roman" w:hAnsi="Times New Roman" w:cs="Times New Roman"/>
          <w:strike/>
        </w:rPr>
        <w:t>Normatív</w:t>
      </w:r>
      <w:r w:rsidRPr="00402ADC">
        <w:rPr>
          <w:rFonts w:ascii="Times New Roman" w:hAnsi="Times New Roman" w:cs="Times New Roman"/>
        </w:rPr>
        <w:t xml:space="preserve"> </w:t>
      </w:r>
      <w:r w:rsidR="00A65362" w:rsidRPr="00402ADC">
        <w:rPr>
          <w:rFonts w:ascii="Times New Roman" w:hAnsi="Times New Roman" w:cs="Times New Roman"/>
        </w:rPr>
        <w:t xml:space="preserve"> </w:t>
      </w:r>
      <w:r w:rsidR="00A65362" w:rsidRPr="00402ADC">
        <w:rPr>
          <w:rFonts w:ascii="Times New Roman" w:hAnsi="Times New Roman" w:cs="Times New Roman"/>
          <w:color w:val="FF0000"/>
        </w:rPr>
        <w:t>Mzdový</w:t>
      </w:r>
      <w:proofErr w:type="gramEnd"/>
      <w:r w:rsidR="00A65362" w:rsidRPr="00402ADC">
        <w:rPr>
          <w:rFonts w:ascii="Times New Roman" w:hAnsi="Times New Roman" w:cs="Times New Roman"/>
          <w:color w:val="FF0000"/>
        </w:rPr>
        <w:t xml:space="preserve"> normatív a normatív na ďalšie vzdelávanie pedagogických zamestnancov  </w:t>
      </w:r>
      <w:r w:rsidRPr="00402ADC">
        <w:rPr>
          <w:rFonts w:ascii="Times New Roman" w:hAnsi="Times New Roman" w:cs="Times New Roman"/>
        </w:rPr>
        <w:t>na žiaka strednej športovej školy, ktorý sa vzdeláva v dennej forme štúdia, sa určí v nadväznosti na skupinu, do ktorej bol zaradený podľa prílohy č. 13</w:t>
      </w:r>
      <w:bookmarkStart w:id="234" w:name="paragraf-4.odsek-12.text"/>
      <w:r w:rsidRPr="00402ADC">
        <w:rPr>
          <w:rFonts w:ascii="Times New Roman" w:hAnsi="Times New Roman" w:cs="Times New Roman"/>
        </w:rPr>
        <w:t xml:space="preserve">. </w:t>
      </w:r>
      <w:bookmarkEnd w:id="234"/>
    </w:p>
    <w:p w:rsidR="002C1C5E" w:rsidRPr="00402ADC" w:rsidRDefault="007D7DBD">
      <w:pPr>
        <w:spacing w:after="0" w:line="264" w:lineRule="auto"/>
        <w:ind w:left="345"/>
        <w:rPr>
          <w:rFonts w:ascii="Times New Roman" w:hAnsi="Times New Roman" w:cs="Times New Roman"/>
        </w:rPr>
      </w:pPr>
      <w:bookmarkStart w:id="235" w:name="paragraf-4.odsek-13"/>
      <w:bookmarkEnd w:id="232"/>
      <w:r w:rsidRPr="00402ADC">
        <w:rPr>
          <w:rFonts w:ascii="Times New Roman" w:hAnsi="Times New Roman" w:cs="Times New Roman"/>
        </w:rPr>
        <w:t xml:space="preserve"> </w:t>
      </w:r>
      <w:bookmarkStart w:id="236" w:name="paragraf-4.odsek-13.oznacenie"/>
      <w:r w:rsidRPr="00402ADC">
        <w:rPr>
          <w:rFonts w:ascii="Times New Roman" w:hAnsi="Times New Roman" w:cs="Times New Roman"/>
        </w:rPr>
        <w:t xml:space="preserve">(13) </w:t>
      </w:r>
      <w:bookmarkStart w:id="237" w:name="paragraf-4.odsek-13.text"/>
      <w:bookmarkEnd w:id="236"/>
      <w:r w:rsidRPr="00402ADC">
        <w:rPr>
          <w:rFonts w:ascii="Times New Roman" w:hAnsi="Times New Roman" w:cs="Times New Roman"/>
        </w:rPr>
        <w:t xml:space="preserve">Normatív na žiaka prvého ročníka strednej odbornej školy a jeho nasledujúcich ročníkov vzdelávajúceho sa v študijnom odbore alebo v učebnom odbore zaradenom </w:t>
      </w:r>
      <w:bookmarkEnd w:id="237"/>
    </w:p>
    <w:p w:rsidR="002C1C5E" w:rsidRPr="00402ADC" w:rsidRDefault="007D7DBD">
      <w:pPr>
        <w:spacing w:before="225" w:after="225" w:line="264" w:lineRule="auto"/>
        <w:ind w:left="420"/>
        <w:rPr>
          <w:rFonts w:ascii="Times New Roman" w:hAnsi="Times New Roman" w:cs="Times New Roman"/>
        </w:rPr>
      </w:pPr>
      <w:bookmarkStart w:id="238" w:name="paragraf-4.odsek-13.pismeno-a"/>
      <w:r w:rsidRPr="00402ADC">
        <w:rPr>
          <w:rFonts w:ascii="Times New Roman" w:hAnsi="Times New Roman" w:cs="Times New Roman"/>
        </w:rPr>
        <w:t xml:space="preserve"> </w:t>
      </w:r>
      <w:bookmarkStart w:id="239" w:name="paragraf-4.odsek-13.pismeno-a.oznacenie"/>
      <w:r w:rsidRPr="00402ADC">
        <w:rPr>
          <w:rFonts w:ascii="Times New Roman" w:hAnsi="Times New Roman" w:cs="Times New Roman"/>
        </w:rPr>
        <w:t xml:space="preserve">a) </w:t>
      </w:r>
      <w:bookmarkEnd w:id="239"/>
      <w:r w:rsidRPr="00402ADC">
        <w:rPr>
          <w:rFonts w:ascii="Times New Roman" w:hAnsi="Times New Roman" w:cs="Times New Roman"/>
        </w:rPr>
        <w:t>v zozname študijných odborov a učebných odborov, ktoré sú nad rozsah potrieb trhu práce,</w:t>
      </w:r>
      <w:r w:rsidRPr="00402ADC">
        <w:rPr>
          <w:rFonts w:ascii="Times New Roman" w:hAnsi="Times New Roman" w:cs="Times New Roman"/>
          <w:vertAlign w:val="superscript"/>
        </w:rPr>
        <w:t>6b</w:t>
      </w:r>
      <w:r w:rsidRPr="00402ADC">
        <w:rPr>
          <w:rFonts w:ascii="Times New Roman" w:hAnsi="Times New Roman" w:cs="Times New Roman"/>
        </w:rPr>
        <w:t>)</w:t>
      </w:r>
      <w:bookmarkStart w:id="240" w:name="paragraf-4.odsek-13.pismeno-a.text"/>
      <w:r w:rsidRPr="00402ADC">
        <w:rPr>
          <w:rFonts w:ascii="Times New Roman" w:hAnsi="Times New Roman" w:cs="Times New Roman"/>
        </w:rPr>
        <w:t xml:space="preserve"> je 90 % normatívu na žiaka príslušnej kategórie školy počas doby zaradenia študijného odboru alebo učebného odboru v tomto zozname, </w:t>
      </w:r>
      <w:bookmarkEnd w:id="240"/>
    </w:p>
    <w:p w:rsidR="002C1C5E" w:rsidRPr="00402ADC" w:rsidRDefault="007D7DBD">
      <w:pPr>
        <w:spacing w:before="225" w:after="225" w:line="264" w:lineRule="auto"/>
        <w:ind w:left="420"/>
        <w:rPr>
          <w:rFonts w:ascii="Times New Roman" w:hAnsi="Times New Roman" w:cs="Times New Roman"/>
        </w:rPr>
      </w:pPr>
      <w:bookmarkStart w:id="241" w:name="paragraf-4.odsek-13.pismeno-b"/>
      <w:bookmarkEnd w:id="238"/>
      <w:r w:rsidRPr="00402ADC">
        <w:rPr>
          <w:rFonts w:ascii="Times New Roman" w:hAnsi="Times New Roman" w:cs="Times New Roman"/>
        </w:rPr>
        <w:lastRenderedPageBreak/>
        <w:t xml:space="preserve"> </w:t>
      </w:r>
      <w:bookmarkStart w:id="242" w:name="paragraf-4.odsek-13.pismeno-b.oznacenie"/>
      <w:r w:rsidRPr="00402ADC">
        <w:rPr>
          <w:rFonts w:ascii="Times New Roman" w:hAnsi="Times New Roman" w:cs="Times New Roman"/>
        </w:rPr>
        <w:t xml:space="preserve">b) </w:t>
      </w:r>
      <w:bookmarkEnd w:id="242"/>
      <w:r w:rsidRPr="00402ADC">
        <w:rPr>
          <w:rFonts w:ascii="Times New Roman" w:hAnsi="Times New Roman" w:cs="Times New Roman"/>
        </w:rPr>
        <w:t>v zozname študijných odborov a učebných odborov s nedostatočným počtom absolventov pre potreby trhu práce,</w:t>
      </w:r>
      <w:r w:rsidRPr="00402ADC">
        <w:rPr>
          <w:rFonts w:ascii="Times New Roman" w:hAnsi="Times New Roman" w:cs="Times New Roman"/>
          <w:vertAlign w:val="superscript"/>
        </w:rPr>
        <w:t>6b</w:t>
      </w:r>
      <w:r w:rsidRPr="00402ADC">
        <w:rPr>
          <w:rFonts w:ascii="Times New Roman" w:hAnsi="Times New Roman" w:cs="Times New Roman"/>
        </w:rPr>
        <w:t>)</w:t>
      </w:r>
      <w:bookmarkStart w:id="243" w:name="paragraf-4.odsek-13.pismeno-b.text"/>
      <w:r w:rsidRPr="00402ADC">
        <w:rPr>
          <w:rFonts w:ascii="Times New Roman" w:hAnsi="Times New Roman" w:cs="Times New Roman"/>
        </w:rPr>
        <w:t xml:space="preserve"> je 110 % normatívu na žiaka príslušnej kategórie školy. </w:t>
      </w:r>
      <w:bookmarkEnd w:id="243"/>
    </w:p>
    <w:p w:rsidR="002C1C5E" w:rsidRPr="00402ADC" w:rsidRDefault="007D7DBD">
      <w:pPr>
        <w:spacing w:before="225" w:after="225" w:line="264" w:lineRule="auto"/>
        <w:ind w:left="345"/>
        <w:rPr>
          <w:rFonts w:ascii="Times New Roman" w:hAnsi="Times New Roman" w:cs="Times New Roman"/>
        </w:rPr>
      </w:pPr>
      <w:bookmarkStart w:id="244" w:name="paragraf-4.odsek-14"/>
      <w:bookmarkEnd w:id="235"/>
      <w:bookmarkEnd w:id="241"/>
      <w:r w:rsidRPr="00402ADC">
        <w:rPr>
          <w:rFonts w:ascii="Times New Roman" w:hAnsi="Times New Roman" w:cs="Times New Roman"/>
        </w:rPr>
        <w:t xml:space="preserve"> </w:t>
      </w:r>
      <w:bookmarkStart w:id="245" w:name="paragraf-4.odsek-14.oznacenie"/>
      <w:r w:rsidRPr="00402ADC">
        <w:rPr>
          <w:rFonts w:ascii="Times New Roman" w:hAnsi="Times New Roman" w:cs="Times New Roman"/>
        </w:rPr>
        <w:t xml:space="preserve">(14) </w:t>
      </w:r>
      <w:bookmarkStart w:id="246" w:name="paragraf-4.odsek-14.text"/>
      <w:bookmarkEnd w:id="245"/>
      <w:r w:rsidRPr="00402ADC">
        <w:rPr>
          <w:rFonts w:ascii="Times New Roman" w:hAnsi="Times New Roman" w:cs="Times New Roman"/>
        </w:rPr>
        <w:t xml:space="preserve">Normatív na žiaka konzervatória, ktorý už vykonal maturitnú skúšku v inom študijnom odbore, je 95 % z normatívu na žiaka konzervatória, ktorý nezískal úplné stredné odborné vzdelanie; pri výpočte tohto normatívu sa žiak započítava s koeficientom 0,95. </w:t>
      </w:r>
      <w:bookmarkEnd w:id="246"/>
    </w:p>
    <w:p w:rsidR="002C1C5E" w:rsidRPr="00402ADC" w:rsidRDefault="007D7DBD">
      <w:pPr>
        <w:spacing w:before="225" w:after="225" w:line="264" w:lineRule="auto"/>
        <w:ind w:left="345"/>
        <w:rPr>
          <w:rFonts w:ascii="Times New Roman" w:hAnsi="Times New Roman" w:cs="Times New Roman"/>
        </w:rPr>
      </w:pPr>
      <w:bookmarkStart w:id="247" w:name="paragraf-4.odsek-15"/>
      <w:bookmarkEnd w:id="244"/>
      <w:r w:rsidRPr="00402ADC">
        <w:rPr>
          <w:rFonts w:ascii="Times New Roman" w:hAnsi="Times New Roman" w:cs="Times New Roman"/>
        </w:rPr>
        <w:t xml:space="preserve"> </w:t>
      </w:r>
      <w:bookmarkStart w:id="248" w:name="paragraf-4.odsek-15.oznacenie"/>
      <w:r w:rsidRPr="00402ADC">
        <w:rPr>
          <w:rFonts w:ascii="Times New Roman" w:hAnsi="Times New Roman" w:cs="Times New Roman"/>
        </w:rPr>
        <w:t xml:space="preserve">(15) </w:t>
      </w:r>
      <w:bookmarkStart w:id="249" w:name="paragraf-4.odsek-15.text"/>
      <w:bookmarkEnd w:id="248"/>
      <w:r w:rsidRPr="00402ADC">
        <w:rPr>
          <w:rFonts w:ascii="Times New Roman" w:hAnsi="Times New Roman" w:cs="Times New Roman"/>
        </w:rPr>
        <w:t xml:space="preserve">Normatív na žiaka špeciálnej základnej školy bez zdravotného znevýhodnenia alebo bez všeobecného intelektového nadania je 63 % normatívu na žiaka špeciálnej základnej školy. Pri výpočte tohto normatívu sa žiak započítava s koeficientom 0,63. </w:t>
      </w:r>
      <w:bookmarkEnd w:id="249"/>
    </w:p>
    <w:p w:rsidR="002C1C5E" w:rsidRPr="00402ADC" w:rsidRDefault="007D7DBD">
      <w:pPr>
        <w:spacing w:before="225" w:after="225" w:line="264" w:lineRule="auto"/>
        <w:ind w:left="270"/>
        <w:jc w:val="center"/>
        <w:rPr>
          <w:rFonts w:ascii="Times New Roman" w:hAnsi="Times New Roman" w:cs="Times New Roman"/>
          <w:strike/>
        </w:rPr>
      </w:pPr>
      <w:bookmarkStart w:id="250" w:name="paragraf-6.oznacenie"/>
      <w:bookmarkStart w:id="251" w:name="paragraf-6"/>
      <w:bookmarkEnd w:id="118"/>
      <w:bookmarkEnd w:id="247"/>
      <w:r w:rsidRPr="00402ADC">
        <w:rPr>
          <w:rFonts w:ascii="Times New Roman" w:hAnsi="Times New Roman" w:cs="Times New Roman"/>
          <w:b/>
          <w:strike/>
        </w:rPr>
        <w:t xml:space="preserve"> § 6 </w:t>
      </w:r>
    </w:p>
    <w:p w:rsidR="002C1C5E" w:rsidRPr="00402ADC" w:rsidRDefault="007D7DBD">
      <w:pPr>
        <w:spacing w:before="225" w:after="225" w:line="264" w:lineRule="auto"/>
        <w:ind w:left="270"/>
        <w:jc w:val="center"/>
        <w:rPr>
          <w:rFonts w:ascii="Times New Roman" w:hAnsi="Times New Roman" w:cs="Times New Roman"/>
          <w:strike/>
        </w:rPr>
      </w:pPr>
      <w:bookmarkStart w:id="252" w:name="paragraf-6.nadpis"/>
      <w:bookmarkEnd w:id="250"/>
      <w:r w:rsidRPr="00402ADC">
        <w:rPr>
          <w:rFonts w:ascii="Times New Roman" w:hAnsi="Times New Roman" w:cs="Times New Roman"/>
          <w:b/>
          <w:strike/>
        </w:rPr>
        <w:t xml:space="preserve"> Postup pri výpočte normatívov pre špeciálne materské školy a školské internáty </w:t>
      </w:r>
    </w:p>
    <w:p w:rsidR="002C1C5E" w:rsidRPr="00402ADC" w:rsidRDefault="007D7DBD">
      <w:pPr>
        <w:spacing w:before="225" w:after="225" w:line="264" w:lineRule="auto"/>
        <w:ind w:left="345"/>
        <w:rPr>
          <w:rFonts w:ascii="Times New Roman" w:hAnsi="Times New Roman" w:cs="Times New Roman"/>
          <w:strike/>
        </w:rPr>
      </w:pPr>
      <w:bookmarkStart w:id="253" w:name="paragraf-6.odsek-1"/>
      <w:bookmarkEnd w:id="252"/>
      <w:r w:rsidRPr="00402ADC">
        <w:rPr>
          <w:rFonts w:ascii="Times New Roman" w:hAnsi="Times New Roman" w:cs="Times New Roman"/>
          <w:strike/>
        </w:rPr>
        <w:t xml:space="preserve"> </w:t>
      </w:r>
      <w:bookmarkStart w:id="254" w:name="paragraf-6.odsek-1.oznacenie"/>
      <w:r w:rsidRPr="00402ADC">
        <w:rPr>
          <w:rFonts w:ascii="Times New Roman" w:hAnsi="Times New Roman" w:cs="Times New Roman"/>
          <w:strike/>
        </w:rPr>
        <w:t xml:space="preserve">(1) </w:t>
      </w:r>
      <w:bookmarkEnd w:id="254"/>
      <w:r w:rsidRPr="00402ADC">
        <w:rPr>
          <w:rFonts w:ascii="Times New Roman" w:hAnsi="Times New Roman" w:cs="Times New Roman"/>
          <w:strike/>
        </w:rPr>
        <w:t>Pri výpočte normatívov pre špeciálne materské školy a školské internáty</w:t>
      </w:r>
      <w:r w:rsidRPr="00402ADC">
        <w:rPr>
          <w:rFonts w:ascii="Times New Roman" w:hAnsi="Times New Roman" w:cs="Times New Roman"/>
          <w:strike/>
          <w:vertAlign w:val="superscript"/>
        </w:rPr>
        <w:t>7</w:t>
      </w:r>
      <w:r w:rsidRPr="00402ADC">
        <w:rPr>
          <w:rFonts w:ascii="Times New Roman" w:hAnsi="Times New Roman" w:cs="Times New Roman"/>
          <w:strike/>
        </w:rPr>
        <w:t>) sa postupuje ako pri výpočte normatívov pre školy podľa § 3 ods. 2 až 18</w:t>
      </w:r>
      <w:bookmarkStart w:id="255" w:name="paragraf-6.odsek-1.text"/>
      <w:r w:rsidRPr="00402ADC">
        <w:rPr>
          <w:rFonts w:ascii="Times New Roman" w:hAnsi="Times New Roman" w:cs="Times New Roman"/>
          <w:strike/>
        </w:rPr>
        <w:t xml:space="preserve">. </w:t>
      </w:r>
      <w:bookmarkEnd w:id="255"/>
    </w:p>
    <w:p w:rsidR="002C1C5E" w:rsidRPr="00402ADC" w:rsidRDefault="007D7DBD">
      <w:pPr>
        <w:spacing w:before="225" w:after="225" w:line="264" w:lineRule="auto"/>
        <w:ind w:left="345"/>
        <w:rPr>
          <w:rFonts w:ascii="Times New Roman" w:hAnsi="Times New Roman" w:cs="Times New Roman"/>
          <w:strike/>
        </w:rPr>
      </w:pPr>
      <w:bookmarkStart w:id="256" w:name="paragraf-6.odsek-2"/>
      <w:bookmarkEnd w:id="253"/>
      <w:r w:rsidRPr="00402ADC">
        <w:rPr>
          <w:rFonts w:ascii="Times New Roman" w:hAnsi="Times New Roman" w:cs="Times New Roman"/>
          <w:strike/>
        </w:rPr>
        <w:t xml:space="preserve"> </w:t>
      </w:r>
      <w:bookmarkStart w:id="257" w:name="paragraf-6.odsek-2.oznacenie"/>
      <w:r w:rsidRPr="00402ADC">
        <w:rPr>
          <w:rFonts w:ascii="Times New Roman" w:hAnsi="Times New Roman" w:cs="Times New Roman"/>
          <w:strike/>
        </w:rPr>
        <w:t xml:space="preserve">(2) </w:t>
      </w:r>
      <w:bookmarkEnd w:id="257"/>
      <w:r w:rsidRPr="00402ADC">
        <w:rPr>
          <w:rFonts w:ascii="Times New Roman" w:hAnsi="Times New Roman" w:cs="Times New Roman"/>
          <w:strike/>
        </w:rPr>
        <w:t>Na účely výpočtu normatívov okrem normatívu na teplo sú špeciálne materské školy a školské internáty samostatnými kategóriami s jednotnými normatívmi. Na účely výpočtu normatívu na teplo sú špeciálne materské školy a školské internáty rozdelené na kategórie určené rovnako ako v § 2 ods. 2</w:t>
      </w:r>
      <w:bookmarkStart w:id="258" w:name="paragraf-6.odsek-2.text"/>
      <w:r w:rsidRPr="00402ADC">
        <w:rPr>
          <w:rFonts w:ascii="Times New Roman" w:hAnsi="Times New Roman" w:cs="Times New Roman"/>
          <w:strike/>
        </w:rPr>
        <w:t xml:space="preserve">. </w:t>
      </w:r>
      <w:bookmarkEnd w:id="258"/>
    </w:p>
    <w:p w:rsidR="002C1C5E" w:rsidRPr="00402ADC" w:rsidRDefault="007D7DBD">
      <w:pPr>
        <w:spacing w:before="225" w:after="225" w:line="264" w:lineRule="auto"/>
        <w:ind w:left="345"/>
        <w:rPr>
          <w:rFonts w:ascii="Times New Roman" w:hAnsi="Times New Roman" w:cs="Times New Roman"/>
          <w:strike/>
        </w:rPr>
      </w:pPr>
      <w:bookmarkStart w:id="259" w:name="paragraf-6.odsek-3"/>
      <w:bookmarkEnd w:id="256"/>
      <w:r w:rsidRPr="00402ADC">
        <w:rPr>
          <w:rFonts w:ascii="Times New Roman" w:hAnsi="Times New Roman" w:cs="Times New Roman"/>
          <w:strike/>
        </w:rPr>
        <w:t xml:space="preserve"> </w:t>
      </w:r>
      <w:bookmarkStart w:id="260" w:name="paragraf-6.odsek-3.oznacenie"/>
      <w:r w:rsidRPr="00402ADC">
        <w:rPr>
          <w:rFonts w:ascii="Times New Roman" w:hAnsi="Times New Roman" w:cs="Times New Roman"/>
          <w:strike/>
        </w:rPr>
        <w:t xml:space="preserve">(3) </w:t>
      </w:r>
      <w:bookmarkEnd w:id="260"/>
      <w:r w:rsidRPr="00402ADC">
        <w:rPr>
          <w:rFonts w:ascii="Times New Roman" w:hAnsi="Times New Roman" w:cs="Times New Roman"/>
          <w:strike/>
        </w:rPr>
        <w:t>Pre kategórie podľa odseku 2 sú hodnoty koeficientu personálnej náročnosti, koeficientu prevádzkovej náročnosti, koeficientu ekonomickej náročnosti výchovno-vzdelávacieho procesu uvedené v prílohe č. 4</w:t>
      </w:r>
      <w:bookmarkStart w:id="261" w:name="paragraf-6.odsek-3.text"/>
      <w:r w:rsidRPr="00402ADC">
        <w:rPr>
          <w:rFonts w:ascii="Times New Roman" w:hAnsi="Times New Roman" w:cs="Times New Roman"/>
          <w:strike/>
        </w:rPr>
        <w:t xml:space="preserve">. </w:t>
      </w:r>
      <w:bookmarkEnd w:id="261"/>
    </w:p>
    <w:p w:rsidR="002C1C5E" w:rsidRPr="00402ADC" w:rsidRDefault="007D7DBD">
      <w:pPr>
        <w:spacing w:before="225" w:after="225" w:line="264" w:lineRule="auto"/>
        <w:ind w:left="345"/>
        <w:rPr>
          <w:rFonts w:ascii="Times New Roman" w:hAnsi="Times New Roman" w:cs="Times New Roman"/>
          <w:strike/>
        </w:rPr>
      </w:pPr>
      <w:bookmarkStart w:id="262" w:name="paragraf-6.odsek-4"/>
      <w:bookmarkEnd w:id="259"/>
      <w:r w:rsidRPr="00402ADC">
        <w:rPr>
          <w:rFonts w:ascii="Times New Roman" w:hAnsi="Times New Roman" w:cs="Times New Roman"/>
          <w:strike/>
        </w:rPr>
        <w:t xml:space="preserve"> </w:t>
      </w:r>
      <w:bookmarkStart w:id="263" w:name="paragraf-6.odsek-4.oznacenie"/>
      <w:r w:rsidRPr="00402ADC">
        <w:rPr>
          <w:rFonts w:ascii="Times New Roman" w:hAnsi="Times New Roman" w:cs="Times New Roman"/>
          <w:strike/>
        </w:rPr>
        <w:t xml:space="preserve">(4) </w:t>
      </w:r>
      <w:bookmarkStart w:id="264" w:name="paragraf-6.odsek-4.text"/>
      <w:bookmarkEnd w:id="263"/>
      <w:r w:rsidRPr="00402ADC">
        <w:rPr>
          <w:rFonts w:ascii="Times New Roman" w:hAnsi="Times New Roman" w:cs="Times New Roman"/>
          <w:strike/>
        </w:rPr>
        <w:t xml:space="preserve">Normatív na dieťa špeciálnej materskej školy a žiaka špeciálnej školy ubytovaného v školskom internáte je 500 % normatívu na žiaka školy, ktorý nie je žiakom špeciálnej školy, ubytovaného v školskom internáte. Pri výpočte tohto normatívu sa ubytované dieťa špeciálnej materskej školy a žiak špeciálnej školy započítava s koeficientom 5,0. </w:t>
      </w:r>
      <w:bookmarkEnd w:id="264"/>
    </w:p>
    <w:p w:rsidR="002C1C5E" w:rsidRPr="00402ADC" w:rsidRDefault="007D7DBD">
      <w:pPr>
        <w:spacing w:before="225" w:after="225" w:line="264" w:lineRule="auto"/>
        <w:ind w:left="345"/>
        <w:rPr>
          <w:rFonts w:ascii="Times New Roman" w:hAnsi="Times New Roman" w:cs="Times New Roman"/>
          <w:strike/>
        </w:rPr>
      </w:pPr>
      <w:bookmarkStart w:id="265" w:name="paragraf-6.odsek-5"/>
      <w:bookmarkEnd w:id="262"/>
      <w:r w:rsidRPr="00402ADC">
        <w:rPr>
          <w:rFonts w:ascii="Times New Roman" w:hAnsi="Times New Roman" w:cs="Times New Roman"/>
          <w:strike/>
        </w:rPr>
        <w:t xml:space="preserve"> </w:t>
      </w:r>
      <w:bookmarkStart w:id="266" w:name="paragraf-6.odsek-5.oznacenie"/>
      <w:r w:rsidRPr="00402ADC">
        <w:rPr>
          <w:rFonts w:ascii="Times New Roman" w:hAnsi="Times New Roman" w:cs="Times New Roman"/>
          <w:strike/>
        </w:rPr>
        <w:t xml:space="preserve">(5) </w:t>
      </w:r>
      <w:bookmarkEnd w:id="266"/>
      <w:r w:rsidRPr="00402ADC">
        <w:rPr>
          <w:rFonts w:ascii="Times New Roman" w:hAnsi="Times New Roman" w:cs="Times New Roman"/>
          <w:strike/>
        </w:rPr>
        <w:t>Normatív na dvojročné dieťa špeciálnej materskej školy a dieťa s autizmom alebo s inou pervazívnou poruchou, hluchoslepé a s viacnásobným postihnutím</w:t>
      </w:r>
      <w:r w:rsidRPr="00402ADC">
        <w:rPr>
          <w:rFonts w:ascii="Times New Roman" w:hAnsi="Times New Roman" w:cs="Times New Roman"/>
          <w:strike/>
          <w:vertAlign w:val="superscript"/>
        </w:rPr>
        <w:t>8</w:t>
      </w:r>
      <w:r w:rsidRPr="00402ADC">
        <w:rPr>
          <w:rFonts w:ascii="Times New Roman" w:hAnsi="Times New Roman" w:cs="Times New Roman"/>
          <w:strike/>
        </w:rPr>
        <w:t>) v špeciálnej materskej škole je 200 % normatívu na dieťa špeciálnej materskej školy vo veku od troch do šiestich rokov. Pri výpočte týchto normatívov podľa § 3 ods. 5, 16 až 18</w:t>
      </w:r>
      <w:bookmarkStart w:id="267" w:name="paragraf-6.odsek-5.text"/>
      <w:r w:rsidRPr="00402ADC">
        <w:rPr>
          <w:rFonts w:ascii="Times New Roman" w:hAnsi="Times New Roman" w:cs="Times New Roman"/>
          <w:strike/>
        </w:rPr>
        <w:t xml:space="preserve"> sa tieto deti započítavajú s koeficientom 2,0. </w:t>
      </w:r>
      <w:bookmarkEnd w:id="267"/>
    </w:p>
    <w:p w:rsidR="002C1C5E" w:rsidRPr="00402ADC" w:rsidRDefault="007D7DBD">
      <w:pPr>
        <w:spacing w:before="225" w:after="225" w:line="264" w:lineRule="auto"/>
        <w:ind w:left="345"/>
        <w:rPr>
          <w:rFonts w:ascii="Times New Roman" w:hAnsi="Times New Roman" w:cs="Times New Roman"/>
          <w:strike/>
        </w:rPr>
      </w:pPr>
      <w:bookmarkStart w:id="268" w:name="paragraf-6.odsek-6"/>
      <w:bookmarkEnd w:id="265"/>
      <w:r w:rsidRPr="00402ADC">
        <w:rPr>
          <w:rFonts w:ascii="Times New Roman" w:hAnsi="Times New Roman" w:cs="Times New Roman"/>
          <w:strike/>
        </w:rPr>
        <w:t xml:space="preserve"> </w:t>
      </w:r>
      <w:bookmarkStart w:id="269" w:name="paragraf-6.odsek-6.oznacenie"/>
      <w:r w:rsidRPr="00402ADC">
        <w:rPr>
          <w:rFonts w:ascii="Times New Roman" w:hAnsi="Times New Roman" w:cs="Times New Roman"/>
          <w:strike/>
        </w:rPr>
        <w:t xml:space="preserve">(6) </w:t>
      </w:r>
      <w:bookmarkEnd w:id="269"/>
      <w:r w:rsidRPr="00402ADC">
        <w:rPr>
          <w:rFonts w:ascii="Times New Roman" w:hAnsi="Times New Roman" w:cs="Times New Roman"/>
          <w:strike/>
        </w:rPr>
        <w:t>Normatív na dieťa materskej školy pri zdravotníckom zariadení vrátane tried materských škôl pri zdravotníckom zariadení, ktoré navštevuje triedu takej školy, je 90 % normatívu na dieťa špeciálnej materskej školy určeného podľa § 6</w:t>
      </w:r>
      <w:bookmarkStart w:id="270" w:name="paragraf-6.odsek-6.text"/>
      <w:r w:rsidRPr="00402ADC">
        <w:rPr>
          <w:rFonts w:ascii="Times New Roman" w:hAnsi="Times New Roman" w:cs="Times New Roman"/>
          <w:strike/>
        </w:rPr>
        <w:t xml:space="preserve">. Pri výpočte normatívu sa dieťa započítava s koeficientom 0,9. </w:t>
      </w:r>
      <w:bookmarkEnd w:id="270"/>
    </w:p>
    <w:p w:rsidR="002C1C5E" w:rsidRPr="00402ADC" w:rsidRDefault="007D7DBD">
      <w:pPr>
        <w:spacing w:before="225" w:after="225" w:line="264" w:lineRule="auto"/>
        <w:ind w:left="345"/>
        <w:rPr>
          <w:rFonts w:ascii="Times New Roman" w:hAnsi="Times New Roman" w:cs="Times New Roman"/>
          <w:strike/>
        </w:rPr>
      </w:pPr>
      <w:bookmarkStart w:id="271" w:name="paragraf-6.odsek-7"/>
      <w:bookmarkEnd w:id="268"/>
      <w:r w:rsidRPr="00402ADC">
        <w:rPr>
          <w:rFonts w:ascii="Times New Roman" w:hAnsi="Times New Roman" w:cs="Times New Roman"/>
          <w:strike/>
        </w:rPr>
        <w:t xml:space="preserve"> </w:t>
      </w:r>
      <w:bookmarkStart w:id="272" w:name="paragraf-6.odsek-7.oznacenie"/>
      <w:r w:rsidRPr="00402ADC">
        <w:rPr>
          <w:rFonts w:ascii="Times New Roman" w:hAnsi="Times New Roman" w:cs="Times New Roman"/>
          <w:strike/>
        </w:rPr>
        <w:t xml:space="preserve">(7) </w:t>
      </w:r>
      <w:bookmarkStart w:id="273" w:name="paragraf-6.odsek-7.text"/>
      <w:bookmarkEnd w:id="272"/>
      <w:r w:rsidRPr="00402ADC">
        <w:rPr>
          <w:rFonts w:ascii="Times New Roman" w:hAnsi="Times New Roman" w:cs="Times New Roman"/>
          <w:strike/>
        </w:rPr>
        <w:t xml:space="preserve">Normatív na dieťa špeciálnej materskej školy bez zdravotného znevýhodnenia alebo bez všeobecného intelektového nadania je 40 % normatívu na dieťa špeciálnej materskej školy. Pri výpočte tohto normatívu sa dieťa započítava s koeficientom 0,4. </w:t>
      </w:r>
      <w:bookmarkEnd w:id="273"/>
    </w:p>
    <w:p w:rsidR="00A65362" w:rsidRPr="00402ADC" w:rsidRDefault="00A65362" w:rsidP="00A65362">
      <w:pPr>
        <w:spacing w:before="225" w:after="225" w:line="264" w:lineRule="auto"/>
        <w:ind w:left="270"/>
        <w:jc w:val="center"/>
        <w:rPr>
          <w:rFonts w:ascii="Times New Roman" w:hAnsi="Times New Roman" w:cs="Times New Roman"/>
          <w:color w:val="FF0000"/>
        </w:rPr>
      </w:pPr>
      <w:r w:rsidRPr="00402ADC">
        <w:rPr>
          <w:rFonts w:ascii="Times New Roman" w:hAnsi="Times New Roman" w:cs="Times New Roman"/>
          <w:b/>
          <w:color w:val="FF0000"/>
        </w:rPr>
        <w:t xml:space="preserve">§ 6 </w:t>
      </w:r>
    </w:p>
    <w:p w:rsidR="00A65362" w:rsidRPr="00402ADC" w:rsidRDefault="00A65362" w:rsidP="00A65362">
      <w:pPr>
        <w:spacing w:before="225" w:after="225" w:line="264" w:lineRule="auto"/>
        <w:ind w:left="270"/>
        <w:jc w:val="center"/>
        <w:rPr>
          <w:rFonts w:ascii="Times New Roman" w:hAnsi="Times New Roman" w:cs="Times New Roman"/>
          <w:b/>
          <w:color w:val="FF0000"/>
        </w:rPr>
      </w:pPr>
      <w:r w:rsidRPr="00402ADC">
        <w:rPr>
          <w:rFonts w:ascii="Times New Roman" w:hAnsi="Times New Roman" w:cs="Times New Roman"/>
          <w:b/>
          <w:color w:val="FF0000"/>
        </w:rPr>
        <w:t xml:space="preserve"> Postup pri výpočte normatívov pre materské školy a špeciálne materské školy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lastRenderedPageBreak/>
        <w:t xml:space="preserve">(1) Pri výpočte normatívov pre materské školy a špeciálne materské </w:t>
      </w:r>
      <w:proofErr w:type="gramStart"/>
      <w:r w:rsidRPr="00402ADC">
        <w:rPr>
          <w:rFonts w:ascii="Times New Roman" w:hAnsi="Times New Roman" w:cs="Times New Roman"/>
          <w:color w:val="FF0000"/>
        </w:rPr>
        <w:t>školy  sa</w:t>
      </w:r>
      <w:proofErr w:type="gramEnd"/>
      <w:r w:rsidRPr="00402ADC">
        <w:rPr>
          <w:rFonts w:ascii="Times New Roman" w:hAnsi="Times New Roman" w:cs="Times New Roman"/>
          <w:color w:val="FF0000"/>
        </w:rPr>
        <w:t xml:space="preserve"> postupuje ako pri výpočte normatívov pre školy podľa </w:t>
      </w:r>
      <w:hyperlink w:anchor="paragraf-3.odsek-2">
        <w:r w:rsidRPr="00402ADC">
          <w:rPr>
            <w:rFonts w:ascii="Times New Roman" w:hAnsi="Times New Roman" w:cs="Times New Roman"/>
            <w:color w:val="FF0000"/>
          </w:rPr>
          <w:t>§ 3 ods. 2 až 18</w:t>
        </w:r>
      </w:hyperlink>
      <w:r w:rsidRPr="00402ADC">
        <w:rPr>
          <w:rFonts w:ascii="Times New Roman" w:hAnsi="Times New Roman" w:cs="Times New Roman"/>
          <w:color w:val="FF0000"/>
        </w:rPr>
        <w:t xml:space="preserve">.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 xml:space="preserve">(2) Na účely výpočtu normatívov okrem normatívu na teplo sú materské školy a špeciálne materské školy samostatnými kategóriami s jednotnými normatívmi.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 xml:space="preserve">(3) Na účely výpočtu normatívu na teplo sa materská škola a špeciálna materská škola zaraďuje podľa sídla do teplotného pásma podľa prílohy č. 3.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 xml:space="preserve">(4) Pre kategórie podľa odseku 2 sú hodnoty koeficientu personálnej náročnosti, koeficientu prevádzkovej náročnosti a koeficientu ekonomickej náročnosti výchovno-vzdelávacieho procesu uvedené v </w:t>
      </w:r>
      <w:hyperlink w:anchor="prilohy.priloha-priloha_c_4_k_nariadeniu_vlady_c_630_2008_z_z.oznacenie">
        <w:r w:rsidRPr="00402ADC">
          <w:rPr>
            <w:rFonts w:ascii="Times New Roman" w:hAnsi="Times New Roman" w:cs="Times New Roman"/>
            <w:color w:val="FF0000"/>
          </w:rPr>
          <w:t>prílohe č. 4</w:t>
        </w:r>
      </w:hyperlink>
      <w:r w:rsidRPr="00402ADC">
        <w:rPr>
          <w:rFonts w:ascii="Times New Roman" w:hAnsi="Times New Roman" w:cs="Times New Roman"/>
          <w:color w:val="FF0000"/>
        </w:rPr>
        <w:t xml:space="preserve">.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(5) Normatív na dieťa materskej školy sa zvyšuje o veľkostný príspevok, ak súčet počtu detí v materských školách</w:t>
      </w:r>
      <w:r w:rsidRPr="00402ADC">
        <w:rPr>
          <w:rFonts w:ascii="Times New Roman" w:hAnsi="Times New Roman" w:cs="Times New Roman"/>
          <w:color w:val="FF0000"/>
          <w:vertAlign w:val="superscript"/>
        </w:rPr>
        <w:t>6c</w:t>
      </w:r>
      <w:r w:rsidRPr="00402ADC">
        <w:rPr>
          <w:rFonts w:ascii="Times New Roman" w:hAnsi="Times New Roman" w:cs="Times New Roman"/>
          <w:color w:val="FF0000"/>
        </w:rPr>
        <w:t xml:space="preserve">) v pôsobnosti zriaďovateľa na území obce je menší ako 25. Pri výpočte normatívu sa dieťa započítava so zvýšeným koeficientom podľa </w:t>
      </w:r>
      <w:hyperlink w:anchor="prilohy.priloha-priloha_c_7_k_nariadeniu_vlady_c_630_2008_z_z">
        <w:r w:rsidRPr="00402ADC">
          <w:rPr>
            <w:rFonts w:ascii="Times New Roman" w:hAnsi="Times New Roman" w:cs="Times New Roman"/>
            <w:color w:val="FF0000"/>
          </w:rPr>
          <w:t>prílohy č.</w:t>
        </w:r>
        <w:r w:rsidR="001D795C" w:rsidRPr="00402ADC">
          <w:rPr>
            <w:rFonts w:ascii="Times New Roman" w:hAnsi="Times New Roman" w:cs="Times New Roman"/>
            <w:color w:val="FF0000"/>
          </w:rPr>
          <w:t xml:space="preserve"> </w:t>
        </w:r>
        <w:r w:rsidR="00E91C1E" w:rsidRPr="00402ADC">
          <w:rPr>
            <w:rFonts w:ascii="Times New Roman" w:hAnsi="Times New Roman" w:cs="Times New Roman"/>
            <w:color w:val="FF0000"/>
          </w:rPr>
          <w:t>4a</w:t>
        </w:r>
        <w:r w:rsidRPr="00402ADC">
          <w:rPr>
            <w:rFonts w:ascii="Times New Roman" w:hAnsi="Times New Roman" w:cs="Times New Roman"/>
            <w:color w:val="FF0000"/>
          </w:rPr>
          <w:t xml:space="preserve"> </w:t>
        </w:r>
      </w:hyperlink>
      <w:r w:rsidRPr="00402ADC">
        <w:rPr>
          <w:rFonts w:ascii="Times New Roman" w:hAnsi="Times New Roman" w:cs="Times New Roman"/>
          <w:color w:val="FF0000"/>
        </w:rPr>
        <w:t>.</w:t>
      </w:r>
      <w:r w:rsidR="00E91C1E" w:rsidRPr="00402ADC">
        <w:rPr>
          <w:rFonts w:ascii="Times New Roman" w:hAnsi="Times New Roman" w:cs="Times New Roman"/>
          <w:color w:val="FF0000"/>
        </w:rPr>
        <w:t xml:space="preserve"> </w:t>
      </w:r>
      <w:r w:rsidRPr="00402ADC">
        <w:rPr>
          <w:rFonts w:ascii="Times New Roman" w:hAnsi="Times New Roman" w:cs="Times New Roman"/>
          <w:color w:val="FF0000"/>
        </w:rPr>
        <w:t xml:space="preserve"> </w:t>
      </w:r>
    </w:p>
    <w:p w:rsidR="007D6387" w:rsidRPr="00402ADC" w:rsidRDefault="007D6387" w:rsidP="00752338">
      <w:pPr>
        <w:spacing w:line="240" w:lineRule="auto"/>
        <w:ind w:left="284"/>
        <w:rPr>
          <w:rFonts w:ascii="Times New Roman" w:hAnsi="Times New Roman" w:cs="Times New Roman"/>
          <w:color w:val="FF0000"/>
        </w:rPr>
      </w:pPr>
      <w:r w:rsidRPr="00402ADC">
        <w:rPr>
          <w:rFonts w:ascii="Times New Roman" w:hAnsi="Times New Roman" w:cs="Times New Roman"/>
          <w:color w:val="FF0000"/>
        </w:rPr>
        <w:t>(6) Normatív na dieťa materskej školy a dieťa špeciálnej materskej školy, ktorému sa poskytuje poldenná výchova a vzdelávanie, je 50 % normatívu na dieťa s celodennou výchovou a vzdelávaním. Pri výpočte normatívu sa dieťa započítava s koeficientom 0,5.</w:t>
      </w:r>
    </w:p>
    <w:p w:rsidR="007D6387" w:rsidRPr="00402ADC" w:rsidRDefault="007D6387" w:rsidP="00752338">
      <w:pPr>
        <w:spacing w:line="240" w:lineRule="auto"/>
        <w:ind w:left="284"/>
        <w:rPr>
          <w:rFonts w:ascii="Times New Roman" w:hAnsi="Times New Roman" w:cs="Times New Roman"/>
          <w:color w:val="FF0000"/>
        </w:rPr>
      </w:pPr>
      <w:r w:rsidRPr="00402ADC">
        <w:rPr>
          <w:rFonts w:ascii="Times New Roman" w:hAnsi="Times New Roman" w:cs="Times New Roman"/>
          <w:color w:val="FF0000"/>
        </w:rPr>
        <w:t xml:space="preserve">(7) Normatív na dieťa materskej školy, pre ktoré je predprimárne vzdelávanie </w:t>
      </w:r>
      <w:proofErr w:type="gramStart"/>
      <w:r w:rsidRPr="00402ADC">
        <w:rPr>
          <w:rFonts w:ascii="Times New Roman" w:hAnsi="Times New Roman" w:cs="Times New Roman"/>
          <w:color w:val="FF0000"/>
        </w:rPr>
        <w:t>povinné,  je</w:t>
      </w:r>
      <w:proofErr w:type="gramEnd"/>
      <w:r w:rsidRPr="00402ADC">
        <w:rPr>
          <w:rFonts w:ascii="Times New Roman" w:hAnsi="Times New Roman" w:cs="Times New Roman"/>
          <w:color w:val="FF0000"/>
        </w:rPr>
        <w:t xml:space="preserve"> 120</w:t>
      </w:r>
      <w:r w:rsidR="00E91C1E" w:rsidRPr="00402ADC">
        <w:rPr>
          <w:rFonts w:ascii="Times New Roman" w:hAnsi="Times New Roman" w:cs="Times New Roman"/>
          <w:color w:val="FF0000"/>
        </w:rPr>
        <w:t xml:space="preserve"> </w:t>
      </w:r>
      <w:r w:rsidRPr="00402ADC">
        <w:rPr>
          <w:rFonts w:ascii="Times New Roman" w:hAnsi="Times New Roman" w:cs="Times New Roman"/>
          <w:color w:val="FF0000"/>
        </w:rPr>
        <w:t xml:space="preserve">% normatívu na dieťa materskej školy s celodennou výchovou a vzdelávaním. Pri výpočte normatívu sa dieťa započítava s koeficientom 1,2. </w:t>
      </w:r>
    </w:p>
    <w:p w:rsidR="007D6387" w:rsidRPr="00402ADC" w:rsidRDefault="007D6387" w:rsidP="00752338">
      <w:pPr>
        <w:spacing w:line="240" w:lineRule="auto"/>
        <w:ind w:left="284"/>
        <w:rPr>
          <w:rFonts w:ascii="Times New Roman" w:hAnsi="Times New Roman" w:cs="Times New Roman"/>
          <w:color w:val="FF0000"/>
        </w:rPr>
      </w:pPr>
      <w:r w:rsidRPr="00402ADC">
        <w:rPr>
          <w:rFonts w:ascii="Times New Roman" w:hAnsi="Times New Roman" w:cs="Times New Roman"/>
          <w:color w:val="FF0000"/>
        </w:rPr>
        <w:t xml:space="preserve">(8) Normatív na dieťa špeciálnej materskej školy, pre ktoré je predprimárne vzdelávanie povinné, je 110 % normatívu na dieťa špeciálnej materskej školy s celodennou výchovou a vzdelávaním.  Pri výpočte normatívu sa dieťa započítava s koeficientom 1,1. </w:t>
      </w:r>
    </w:p>
    <w:p w:rsidR="007D6387" w:rsidRPr="00402ADC" w:rsidRDefault="007D6387" w:rsidP="00752338">
      <w:pPr>
        <w:spacing w:line="240" w:lineRule="auto"/>
        <w:ind w:left="284"/>
        <w:rPr>
          <w:rFonts w:ascii="Times New Roman" w:hAnsi="Times New Roman" w:cs="Times New Roman"/>
          <w:color w:val="FF0000"/>
        </w:rPr>
      </w:pPr>
      <w:r w:rsidRPr="00402ADC">
        <w:rPr>
          <w:rFonts w:ascii="Times New Roman" w:hAnsi="Times New Roman" w:cs="Times New Roman"/>
          <w:color w:val="FF0000"/>
        </w:rPr>
        <w:t xml:space="preserve">(9) Normatív na dieťa materskej školy so zdravotným znevýhodnením, ktoré nie je dieťaťom špeciálnej </w:t>
      </w:r>
      <w:proofErr w:type="gramStart"/>
      <w:r w:rsidRPr="00402ADC">
        <w:rPr>
          <w:rFonts w:ascii="Times New Roman" w:hAnsi="Times New Roman" w:cs="Times New Roman"/>
          <w:color w:val="FF0000"/>
        </w:rPr>
        <w:t>materskej  školy</w:t>
      </w:r>
      <w:proofErr w:type="gramEnd"/>
      <w:r w:rsidRPr="00402ADC">
        <w:rPr>
          <w:rFonts w:ascii="Times New Roman" w:hAnsi="Times New Roman" w:cs="Times New Roman"/>
          <w:color w:val="FF0000"/>
        </w:rPr>
        <w:t xml:space="preserve">,  je 200 %  normatívu na dieťa materskej školy s celodennou výchovou a vzdelávaním. Pri výpočte normatívu sa dieťa započítava s koeficientom 2,0. </w:t>
      </w:r>
    </w:p>
    <w:p w:rsidR="007D6387" w:rsidRPr="00402ADC" w:rsidRDefault="007D6387" w:rsidP="00752338">
      <w:pPr>
        <w:spacing w:line="240" w:lineRule="auto"/>
        <w:ind w:left="284"/>
        <w:rPr>
          <w:rFonts w:ascii="Times New Roman" w:hAnsi="Times New Roman" w:cs="Times New Roman"/>
          <w:color w:val="FF0000"/>
        </w:rPr>
      </w:pPr>
      <w:r w:rsidRPr="00402ADC" w:rsidDel="00937901">
        <w:rPr>
          <w:rFonts w:ascii="Times New Roman" w:hAnsi="Times New Roman" w:cs="Times New Roman"/>
          <w:color w:val="FF0000"/>
        </w:rPr>
        <w:t xml:space="preserve"> </w:t>
      </w:r>
      <w:r w:rsidRPr="00402ADC">
        <w:rPr>
          <w:rFonts w:ascii="Times New Roman" w:hAnsi="Times New Roman" w:cs="Times New Roman"/>
          <w:color w:val="FF0000"/>
        </w:rPr>
        <w:t xml:space="preserve">(10) Normatív na dieťa s nadaním, ktoré nie je dieťaťom materskej školy pre deti s nadaním, je 120 % normatívu na dieťa materskej školy s celodennou výchovou a vzdelávaním. Pri výpočte normatívu sa dieťa započítava s koeficientom 1,2.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(11) Normatív na dieťa materskej školy, pre ktoré je predprimárne vzdelávanie povinné, ktoré je individuálne vzdelávané</w:t>
      </w:r>
      <w:r w:rsidRPr="00402ADC">
        <w:rPr>
          <w:rFonts w:ascii="Times New Roman" w:hAnsi="Times New Roman" w:cs="Times New Roman"/>
          <w:color w:val="FF0000"/>
          <w:vertAlign w:val="superscript"/>
        </w:rPr>
        <w:t>6d</w:t>
      </w:r>
      <w:r w:rsidRPr="00402ADC">
        <w:rPr>
          <w:rFonts w:ascii="Times New Roman" w:hAnsi="Times New Roman" w:cs="Times New Roman"/>
          <w:color w:val="FF0000"/>
        </w:rPr>
        <w:t>), oslobodené od povinnosti dochádzať do školy z dôvodu, že jeho zdravotný stav mu neumožňuje účasť na vzdelávaní v škole</w:t>
      </w:r>
      <w:r w:rsidRPr="00402ADC">
        <w:rPr>
          <w:rFonts w:ascii="Times New Roman" w:hAnsi="Times New Roman" w:cs="Times New Roman"/>
          <w:color w:val="FF0000"/>
          <w:vertAlign w:val="superscript"/>
        </w:rPr>
        <w:t>6e</w:t>
      </w:r>
      <w:r w:rsidRPr="00402ADC">
        <w:rPr>
          <w:rFonts w:ascii="Times New Roman" w:hAnsi="Times New Roman" w:cs="Times New Roman"/>
          <w:color w:val="FF0000"/>
        </w:rPr>
        <w:t>) alebo plní povinné predprimárne vzdelávanie osobitným spôsobom,</w:t>
      </w:r>
      <w:r w:rsidRPr="00402ADC">
        <w:rPr>
          <w:rFonts w:ascii="Times New Roman" w:hAnsi="Times New Roman" w:cs="Times New Roman"/>
          <w:color w:val="FF0000"/>
          <w:vertAlign w:val="superscript"/>
        </w:rPr>
        <w:t>6f</w:t>
      </w:r>
      <w:r w:rsidRPr="00402ADC">
        <w:rPr>
          <w:rFonts w:ascii="Times New Roman" w:hAnsi="Times New Roman" w:cs="Times New Roman"/>
          <w:color w:val="FF0000"/>
        </w:rPr>
        <w:t>)</w:t>
      </w:r>
      <w:r w:rsidRPr="00402ADC">
        <w:rPr>
          <w:rFonts w:ascii="Times New Roman" w:hAnsi="Times New Roman" w:cs="Times New Roman"/>
          <w:color w:val="FF0000"/>
          <w:vertAlign w:val="superscript"/>
        </w:rPr>
        <w:t xml:space="preserve"> </w:t>
      </w:r>
      <w:r w:rsidRPr="00402ADC">
        <w:rPr>
          <w:rFonts w:ascii="Times New Roman" w:hAnsi="Times New Roman" w:cs="Times New Roman"/>
          <w:color w:val="FF0000"/>
        </w:rPr>
        <w:t>je 10 % normatívu na dieťa materskej školy s celodennou výchovou a vzdelávaním. Pri výpočte normatívu sa dieťa započítava s koeficientom 0,1.</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 xml:space="preserve">(12) Normatív na dieťa materskej školy pri zdravotníckom zariadení vrátane tried materských škôl pri zdravotníckom zariadení, ktoré navštevuje triedu takej školy, je 90 % normatívu na dieťa špeciálnej materskej školy s celodennou výchovou a vzdelávaním. Pri výpočte normatívu sa dieťa započítava s koeficientom 0,9. </w:t>
      </w:r>
    </w:p>
    <w:p w:rsidR="007D6387" w:rsidRPr="00402ADC" w:rsidRDefault="007D6387" w:rsidP="00752338">
      <w:pPr>
        <w:spacing w:before="225" w:after="225" w:line="264" w:lineRule="auto"/>
        <w:ind w:left="345"/>
        <w:rPr>
          <w:rFonts w:ascii="Times New Roman" w:hAnsi="Times New Roman" w:cs="Times New Roman"/>
          <w:color w:val="FF0000"/>
        </w:rPr>
      </w:pPr>
      <w:r w:rsidRPr="00402ADC">
        <w:rPr>
          <w:rFonts w:ascii="Times New Roman" w:hAnsi="Times New Roman" w:cs="Times New Roman"/>
          <w:color w:val="FF0000"/>
        </w:rPr>
        <w:t xml:space="preserve"> (13) Normatív na dieťa špeciálnej materskej školy, ktoré nie je dieťaťom so zdravotným znevýhodnením alebo</w:t>
      </w:r>
      <w:r w:rsidR="009243EC">
        <w:rPr>
          <w:rFonts w:ascii="Times New Roman" w:hAnsi="Times New Roman" w:cs="Times New Roman"/>
          <w:color w:val="FF0000"/>
        </w:rPr>
        <w:t xml:space="preserve"> dieťaťom</w:t>
      </w:r>
      <w:r w:rsidRPr="00402ADC">
        <w:rPr>
          <w:rFonts w:ascii="Times New Roman" w:hAnsi="Times New Roman" w:cs="Times New Roman"/>
          <w:color w:val="FF0000"/>
        </w:rPr>
        <w:t xml:space="preserve"> s nadaním, je 40 % normatívu na dieťa špeciálnej materskej školy s celodennou výchovou a vzdelávaním. Pri výpočte normatívu sa dieťa započítava s koeficientom 0,4. </w:t>
      </w:r>
    </w:p>
    <w:p w:rsidR="007D6387" w:rsidRPr="00402ADC" w:rsidRDefault="007D6387" w:rsidP="00752338">
      <w:pPr>
        <w:spacing w:line="240" w:lineRule="auto"/>
        <w:ind w:left="284"/>
        <w:rPr>
          <w:rFonts w:ascii="Times New Roman" w:hAnsi="Times New Roman" w:cs="Times New Roman"/>
          <w:color w:val="FF0000"/>
        </w:rPr>
      </w:pPr>
      <w:r w:rsidRPr="00402ADC">
        <w:rPr>
          <w:rFonts w:ascii="Times New Roman" w:hAnsi="Times New Roman" w:cs="Times New Roman"/>
          <w:color w:val="FF0000"/>
        </w:rPr>
        <w:lastRenderedPageBreak/>
        <w:t xml:space="preserve"> (14) Mzdový normatív, normatív na výchovno-vzdelávací proces a normatív na ďalšie vzdelávanie pedagogických zamestnancov </w:t>
      </w:r>
      <w:proofErr w:type="gramStart"/>
      <w:r w:rsidRPr="00402ADC">
        <w:rPr>
          <w:rFonts w:ascii="Times New Roman" w:hAnsi="Times New Roman" w:cs="Times New Roman"/>
          <w:color w:val="FF0000"/>
        </w:rPr>
        <w:t>na  dieťa</w:t>
      </w:r>
      <w:proofErr w:type="gramEnd"/>
      <w:r w:rsidRPr="00402ADC">
        <w:rPr>
          <w:rFonts w:ascii="Times New Roman" w:hAnsi="Times New Roman" w:cs="Times New Roman"/>
          <w:color w:val="FF0000"/>
        </w:rPr>
        <w:t xml:space="preserve"> s autizmom alebo s inou pervazívnou poruchou, hluchoslepé,  choré alebo zdravotne oslabené, alebo s ochorením, ktoré je dlhodobého charakteru a s viacnásobným postihnutím</w:t>
      </w:r>
      <w:r w:rsidRPr="00402ADC">
        <w:rPr>
          <w:rFonts w:ascii="Times New Roman" w:hAnsi="Times New Roman" w:cs="Times New Roman"/>
          <w:color w:val="FF0000"/>
          <w:vertAlign w:val="superscript"/>
        </w:rPr>
        <w:t>7</w:t>
      </w:r>
      <w:r w:rsidRPr="00402ADC">
        <w:rPr>
          <w:rFonts w:ascii="Times New Roman" w:hAnsi="Times New Roman" w:cs="Times New Roman"/>
          <w:color w:val="FF0000"/>
        </w:rPr>
        <w:t xml:space="preserve">) v špeciálnej materskej škole je 200 % normatívu na dieťa špeciálnej materskej školy s celodennou výchovou a vzdelávaním. Pri výpočte týchto normatívov sa dieťa započítava s koeficientom 2,0. </w:t>
      </w:r>
    </w:p>
    <w:p w:rsidR="007D6387" w:rsidRPr="00402ADC" w:rsidRDefault="007D6387" w:rsidP="007D6387">
      <w:pPr>
        <w:tabs>
          <w:tab w:val="left" w:pos="2622"/>
        </w:tabs>
        <w:spacing w:before="225" w:after="225" w:line="264" w:lineRule="auto"/>
        <w:ind w:left="270"/>
        <w:rPr>
          <w:rFonts w:ascii="Times New Roman" w:hAnsi="Times New Roman" w:cs="Times New Roman"/>
          <w:color w:val="FF0000"/>
        </w:rPr>
      </w:pPr>
      <w:r w:rsidRPr="00402ADC">
        <w:rPr>
          <w:rFonts w:ascii="Times New Roman" w:hAnsi="Times New Roman" w:cs="Times New Roman"/>
          <w:color w:val="FF0000"/>
        </w:rPr>
        <w:tab/>
      </w:r>
    </w:p>
    <w:p w:rsidR="00662315" w:rsidRPr="00402ADC" w:rsidRDefault="00662315" w:rsidP="00662315">
      <w:pPr>
        <w:spacing w:after="0" w:line="240" w:lineRule="auto"/>
        <w:ind w:left="3540" w:firstLine="708"/>
        <w:jc w:val="both"/>
        <w:rPr>
          <w:rFonts w:ascii="Times New Roman" w:hAnsi="Times New Roman" w:cs="Times New Roman"/>
          <w:b/>
          <w:color w:val="FF0000"/>
        </w:rPr>
      </w:pPr>
      <w:r w:rsidRPr="00402ADC">
        <w:rPr>
          <w:rFonts w:ascii="Times New Roman" w:hAnsi="Times New Roman" w:cs="Times New Roman"/>
          <w:b/>
          <w:color w:val="FF0000"/>
        </w:rPr>
        <w:t>§ 6a</w:t>
      </w:r>
    </w:p>
    <w:p w:rsidR="00662315" w:rsidRPr="00402ADC" w:rsidRDefault="00662315" w:rsidP="00662315">
      <w:pPr>
        <w:spacing w:after="0" w:line="240" w:lineRule="auto"/>
        <w:jc w:val="both"/>
        <w:rPr>
          <w:rFonts w:ascii="Times New Roman" w:hAnsi="Times New Roman" w:cs="Times New Roman"/>
          <w:b/>
          <w:color w:val="FF0000"/>
        </w:rPr>
      </w:pPr>
    </w:p>
    <w:p w:rsidR="00662315" w:rsidRPr="00402ADC" w:rsidRDefault="00662315" w:rsidP="00662315">
      <w:pPr>
        <w:spacing w:after="0" w:line="240" w:lineRule="auto"/>
        <w:ind w:left="1416" w:firstLine="708"/>
        <w:jc w:val="both"/>
        <w:rPr>
          <w:rFonts w:ascii="Times New Roman" w:hAnsi="Times New Roman" w:cs="Times New Roman"/>
          <w:b/>
          <w:color w:val="FF0000"/>
        </w:rPr>
      </w:pPr>
      <w:r w:rsidRPr="00402ADC">
        <w:rPr>
          <w:rFonts w:ascii="Times New Roman" w:hAnsi="Times New Roman" w:cs="Times New Roman"/>
          <w:b/>
          <w:color w:val="FF0000"/>
        </w:rPr>
        <w:t xml:space="preserve">Postup pri výpočte normatívov pre školské internáty </w:t>
      </w:r>
    </w:p>
    <w:p w:rsidR="00662315" w:rsidRPr="00402ADC" w:rsidRDefault="00662315" w:rsidP="00662315">
      <w:pPr>
        <w:spacing w:after="0" w:line="240" w:lineRule="auto"/>
        <w:jc w:val="both"/>
        <w:rPr>
          <w:rFonts w:ascii="Times New Roman" w:hAnsi="Times New Roman" w:cs="Times New Roman"/>
          <w:color w:val="FF0000"/>
        </w:rPr>
      </w:pPr>
    </w:p>
    <w:p w:rsidR="001028DA" w:rsidRPr="00402ADC" w:rsidRDefault="001028DA" w:rsidP="00752338">
      <w:pPr>
        <w:spacing w:after="0" w:line="240" w:lineRule="auto"/>
        <w:rPr>
          <w:rFonts w:ascii="Times New Roman" w:hAnsi="Times New Roman" w:cs="Times New Roman"/>
          <w:color w:val="FF0000"/>
        </w:rPr>
      </w:pPr>
      <w:r w:rsidRPr="00402ADC">
        <w:rPr>
          <w:rFonts w:ascii="Times New Roman" w:hAnsi="Times New Roman" w:cs="Times New Roman"/>
          <w:color w:val="FF0000"/>
        </w:rPr>
        <w:t xml:space="preserve">(1) Pri výpočte normatívov </w:t>
      </w:r>
      <w:proofErr w:type="gramStart"/>
      <w:r w:rsidRPr="00402ADC">
        <w:rPr>
          <w:rFonts w:ascii="Times New Roman" w:hAnsi="Times New Roman" w:cs="Times New Roman"/>
          <w:color w:val="FF0000"/>
        </w:rPr>
        <w:t>pre  školské</w:t>
      </w:r>
      <w:proofErr w:type="gramEnd"/>
      <w:r w:rsidRPr="00402ADC">
        <w:rPr>
          <w:rFonts w:ascii="Times New Roman" w:hAnsi="Times New Roman" w:cs="Times New Roman"/>
          <w:color w:val="FF0000"/>
        </w:rPr>
        <w:t xml:space="preserve"> internáty</w:t>
      </w:r>
      <w:r w:rsidR="009570A6">
        <w:rPr>
          <w:rFonts w:ascii="Times New Roman" w:hAnsi="Times New Roman" w:cs="Times New Roman"/>
          <w:color w:val="FF0000"/>
          <w:vertAlign w:val="superscript"/>
        </w:rPr>
        <w:t>8)</w:t>
      </w:r>
      <w:r w:rsidRPr="00402ADC">
        <w:rPr>
          <w:rFonts w:ascii="Times New Roman" w:hAnsi="Times New Roman" w:cs="Times New Roman"/>
          <w:color w:val="FF0000"/>
        </w:rPr>
        <w:t xml:space="preserve"> sa postupuje ako pri výpočte normatívov pre školy podľa § 3 ods. 2 až 18. </w:t>
      </w:r>
    </w:p>
    <w:p w:rsidR="001028DA" w:rsidRPr="00402ADC" w:rsidRDefault="001028DA" w:rsidP="00752338">
      <w:pPr>
        <w:spacing w:after="0" w:line="240" w:lineRule="auto"/>
        <w:rPr>
          <w:rFonts w:ascii="Times New Roman" w:hAnsi="Times New Roman" w:cs="Times New Roman"/>
          <w:color w:val="FF0000"/>
        </w:rPr>
      </w:pPr>
    </w:p>
    <w:p w:rsidR="001028DA" w:rsidRPr="00402ADC" w:rsidRDefault="001028DA" w:rsidP="00752338">
      <w:pPr>
        <w:spacing w:after="0" w:line="240" w:lineRule="auto"/>
        <w:rPr>
          <w:rFonts w:ascii="Times New Roman" w:hAnsi="Times New Roman" w:cs="Times New Roman"/>
          <w:color w:val="FF0000"/>
        </w:rPr>
      </w:pPr>
      <w:r w:rsidRPr="00402ADC">
        <w:rPr>
          <w:rFonts w:ascii="Times New Roman" w:hAnsi="Times New Roman" w:cs="Times New Roman"/>
          <w:color w:val="FF0000"/>
        </w:rPr>
        <w:t xml:space="preserve"> (2) Na účely výpočtu normatívu na teplo</w:t>
      </w:r>
      <w:r w:rsidR="00E91C1E" w:rsidRPr="00402ADC">
        <w:rPr>
          <w:rFonts w:ascii="Times New Roman" w:hAnsi="Times New Roman" w:cs="Times New Roman"/>
          <w:color w:val="FF0000"/>
        </w:rPr>
        <w:t xml:space="preserve"> sa </w:t>
      </w:r>
      <w:r w:rsidRPr="00402ADC">
        <w:rPr>
          <w:rFonts w:ascii="Times New Roman" w:hAnsi="Times New Roman" w:cs="Times New Roman"/>
          <w:color w:val="FF0000"/>
        </w:rPr>
        <w:t>školsk</w:t>
      </w:r>
      <w:r w:rsidR="00E91C1E" w:rsidRPr="00402ADC">
        <w:rPr>
          <w:rFonts w:ascii="Times New Roman" w:hAnsi="Times New Roman" w:cs="Times New Roman"/>
          <w:color w:val="FF0000"/>
        </w:rPr>
        <w:t xml:space="preserve">ý </w:t>
      </w:r>
      <w:r w:rsidRPr="00402ADC">
        <w:rPr>
          <w:rFonts w:ascii="Times New Roman" w:hAnsi="Times New Roman" w:cs="Times New Roman"/>
          <w:color w:val="FF0000"/>
        </w:rPr>
        <w:t>internát</w:t>
      </w:r>
      <w:r w:rsidR="00E91C1E" w:rsidRPr="00402ADC">
        <w:rPr>
          <w:rFonts w:ascii="Times New Roman" w:hAnsi="Times New Roman" w:cs="Times New Roman"/>
          <w:color w:val="FF0000"/>
        </w:rPr>
        <w:t xml:space="preserve"> </w:t>
      </w:r>
      <w:r w:rsidRPr="00402ADC">
        <w:rPr>
          <w:rFonts w:ascii="Times New Roman" w:hAnsi="Times New Roman" w:cs="Times New Roman"/>
          <w:color w:val="FF0000"/>
        </w:rPr>
        <w:t>zara</w:t>
      </w:r>
      <w:r w:rsidR="00E91C1E" w:rsidRPr="00402ADC">
        <w:rPr>
          <w:rFonts w:ascii="Times New Roman" w:hAnsi="Times New Roman" w:cs="Times New Roman"/>
          <w:color w:val="FF0000"/>
        </w:rPr>
        <w:t xml:space="preserve">ďuje </w:t>
      </w:r>
      <w:r w:rsidRPr="00402ADC">
        <w:rPr>
          <w:rFonts w:ascii="Times New Roman" w:hAnsi="Times New Roman" w:cs="Times New Roman"/>
          <w:color w:val="FF0000"/>
        </w:rPr>
        <w:t xml:space="preserve">podľa sídla do </w:t>
      </w:r>
      <w:proofErr w:type="gramStart"/>
      <w:r w:rsidRPr="00402ADC">
        <w:rPr>
          <w:rFonts w:ascii="Times New Roman" w:hAnsi="Times New Roman" w:cs="Times New Roman"/>
          <w:color w:val="FF0000"/>
        </w:rPr>
        <w:t>teplotn</w:t>
      </w:r>
      <w:r w:rsidR="00E91C1E" w:rsidRPr="00402ADC">
        <w:rPr>
          <w:rFonts w:ascii="Times New Roman" w:hAnsi="Times New Roman" w:cs="Times New Roman"/>
          <w:color w:val="FF0000"/>
        </w:rPr>
        <w:t xml:space="preserve">ého </w:t>
      </w:r>
      <w:r w:rsidRPr="00402ADC">
        <w:rPr>
          <w:rFonts w:ascii="Times New Roman" w:hAnsi="Times New Roman" w:cs="Times New Roman"/>
          <w:color w:val="FF0000"/>
        </w:rPr>
        <w:t xml:space="preserve"> pás</w:t>
      </w:r>
      <w:r w:rsidR="00E91C1E" w:rsidRPr="00402ADC">
        <w:rPr>
          <w:rFonts w:ascii="Times New Roman" w:hAnsi="Times New Roman" w:cs="Times New Roman"/>
          <w:color w:val="FF0000"/>
        </w:rPr>
        <w:t>ma</w:t>
      </w:r>
      <w:proofErr w:type="gramEnd"/>
      <w:r w:rsidR="00E91C1E" w:rsidRPr="00402ADC">
        <w:rPr>
          <w:rFonts w:ascii="Times New Roman" w:hAnsi="Times New Roman" w:cs="Times New Roman"/>
          <w:color w:val="FF0000"/>
        </w:rPr>
        <w:t xml:space="preserve"> podľa </w:t>
      </w:r>
      <w:r w:rsidRPr="00402ADC">
        <w:rPr>
          <w:rFonts w:ascii="Times New Roman" w:hAnsi="Times New Roman" w:cs="Times New Roman"/>
          <w:color w:val="FF0000"/>
        </w:rPr>
        <w:t>príloh</w:t>
      </w:r>
      <w:r w:rsidR="00E91C1E" w:rsidRPr="00402ADC">
        <w:rPr>
          <w:rFonts w:ascii="Times New Roman" w:hAnsi="Times New Roman" w:cs="Times New Roman"/>
          <w:color w:val="FF0000"/>
        </w:rPr>
        <w:t xml:space="preserve">y </w:t>
      </w:r>
      <w:r w:rsidRPr="00402ADC">
        <w:rPr>
          <w:rFonts w:ascii="Times New Roman" w:hAnsi="Times New Roman" w:cs="Times New Roman"/>
          <w:color w:val="FF0000"/>
        </w:rPr>
        <w:t xml:space="preserve">č. 3.  </w:t>
      </w:r>
    </w:p>
    <w:p w:rsidR="001028DA" w:rsidRPr="00402ADC" w:rsidRDefault="001028DA" w:rsidP="00752338">
      <w:pPr>
        <w:spacing w:after="0" w:line="240" w:lineRule="auto"/>
        <w:rPr>
          <w:rFonts w:ascii="Times New Roman" w:hAnsi="Times New Roman" w:cs="Times New Roman"/>
          <w:color w:val="FF0000"/>
        </w:rPr>
      </w:pPr>
    </w:p>
    <w:p w:rsidR="001028DA" w:rsidRPr="00402ADC" w:rsidRDefault="001028DA" w:rsidP="00752338">
      <w:pPr>
        <w:spacing w:after="0" w:line="240" w:lineRule="auto"/>
        <w:rPr>
          <w:rFonts w:ascii="Times New Roman" w:hAnsi="Times New Roman" w:cs="Times New Roman"/>
          <w:color w:val="FF0000"/>
        </w:rPr>
      </w:pPr>
      <w:r w:rsidRPr="00402ADC">
        <w:rPr>
          <w:rFonts w:ascii="Times New Roman" w:hAnsi="Times New Roman" w:cs="Times New Roman"/>
          <w:color w:val="FF0000"/>
        </w:rPr>
        <w:t>(3) Pre školské internáty sú hodnoty koeficientu personálnej náročnosti, koeficientu prevádzkovej náročnosti a koeficientu ekonomickej náročnosti výchovno-vzdelávacieho procesu uvedené v prílohe č. 4</w:t>
      </w:r>
      <w:r w:rsidR="00E91C1E" w:rsidRPr="00402ADC">
        <w:rPr>
          <w:rFonts w:ascii="Times New Roman" w:hAnsi="Times New Roman" w:cs="Times New Roman"/>
          <w:color w:val="FF0000"/>
        </w:rPr>
        <w:t>b</w:t>
      </w:r>
      <w:r w:rsidRPr="00402ADC">
        <w:rPr>
          <w:rFonts w:ascii="Times New Roman" w:hAnsi="Times New Roman" w:cs="Times New Roman"/>
          <w:color w:val="FF0000"/>
        </w:rPr>
        <w:t>.</w:t>
      </w:r>
    </w:p>
    <w:p w:rsidR="001028DA" w:rsidRPr="00402ADC" w:rsidRDefault="001028DA" w:rsidP="00752338">
      <w:pPr>
        <w:spacing w:after="0" w:line="240" w:lineRule="auto"/>
        <w:rPr>
          <w:rFonts w:ascii="Times New Roman" w:hAnsi="Times New Roman" w:cs="Times New Roman"/>
          <w:color w:val="FF0000"/>
        </w:rPr>
      </w:pPr>
    </w:p>
    <w:p w:rsidR="007D6387" w:rsidRPr="00402ADC" w:rsidRDefault="001028DA" w:rsidP="00752338">
      <w:pPr>
        <w:spacing w:after="0" w:line="240" w:lineRule="auto"/>
        <w:rPr>
          <w:rFonts w:ascii="Times New Roman" w:hAnsi="Times New Roman" w:cs="Times New Roman"/>
          <w:color w:val="FF0000"/>
        </w:rPr>
      </w:pPr>
      <w:r w:rsidRPr="00402ADC">
        <w:rPr>
          <w:rFonts w:ascii="Times New Roman" w:hAnsi="Times New Roman" w:cs="Times New Roman"/>
          <w:color w:val="FF0000"/>
        </w:rPr>
        <w:t xml:space="preserve">(4) Normatív na dieťa špeciálnej materskej školy a žiaka špeciálnej školy, ktorí sú </w:t>
      </w:r>
      <w:proofErr w:type="gramStart"/>
      <w:r w:rsidRPr="00402ADC">
        <w:rPr>
          <w:rFonts w:ascii="Times New Roman" w:hAnsi="Times New Roman" w:cs="Times New Roman"/>
          <w:color w:val="FF0000"/>
        </w:rPr>
        <w:t>ubytovaní  v</w:t>
      </w:r>
      <w:proofErr w:type="gramEnd"/>
      <w:r w:rsidRPr="00402ADC">
        <w:rPr>
          <w:rFonts w:ascii="Times New Roman" w:hAnsi="Times New Roman" w:cs="Times New Roman"/>
          <w:color w:val="FF0000"/>
        </w:rPr>
        <w:t xml:space="preserve"> školskom internáte, je 500 % normatívu na dieťa alebo  žiaka školy, ktoré nie je dieťaťom alebo žiakom špeciálnej školy ubytovaným v školskom internáte. Pri </w:t>
      </w:r>
      <w:proofErr w:type="gramStart"/>
      <w:r w:rsidRPr="00402ADC">
        <w:rPr>
          <w:rFonts w:ascii="Times New Roman" w:hAnsi="Times New Roman" w:cs="Times New Roman"/>
          <w:color w:val="FF0000"/>
        </w:rPr>
        <w:t>výpočte  normatívu</w:t>
      </w:r>
      <w:proofErr w:type="gramEnd"/>
      <w:r w:rsidRPr="00402ADC">
        <w:rPr>
          <w:rFonts w:ascii="Times New Roman" w:hAnsi="Times New Roman" w:cs="Times New Roman"/>
          <w:color w:val="FF0000"/>
        </w:rPr>
        <w:t xml:space="preserve"> sa ubytované dieťa špeciálnej materskej školy a  žiak špeciálnej školy započítava s koeficientom 5,0.</w:t>
      </w:r>
    </w:p>
    <w:p w:rsidR="001028DA" w:rsidRPr="00402ADC" w:rsidRDefault="001028DA" w:rsidP="00662315">
      <w:pPr>
        <w:spacing w:after="0" w:line="240" w:lineRule="auto"/>
        <w:jc w:val="both"/>
        <w:rPr>
          <w:rFonts w:ascii="Times New Roman" w:hAnsi="Times New Roman" w:cs="Times New Roman"/>
          <w:color w:val="FF0000"/>
        </w:rPr>
      </w:pPr>
    </w:p>
    <w:p w:rsidR="002C1C5E" w:rsidRPr="00402ADC" w:rsidRDefault="007D7DBD">
      <w:pPr>
        <w:spacing w:before="225" w:after="225" w:line="264" w:lineRule="auto"/>
        <w:ind w:left="270"/>
        <w:jc w:val="center"/>
        <w:rPr>
          <w:rFonts w:ascii="Times New Roman" w:hAnsi="Times New Roman" w:cs="Times New Roman"/>
        </w:rPr>
      </w:pPr>
      <w:bookmarkStart w:id="274" w:name="paragraf-7.oznacenie"/>
      <w:bookmarkStart w:id="275" w:name="paragraf-7"/>
      <w:bookmarkEnd w:id="251"/>
      <w:bookmarkEnd w:id="271"/>
      <w:r w:rsidRPr="00402ADC">
        <w:rPr>
          <w:rFonts w:ascii="Times New Roman" w:hAnsi="Times New Roman" w:cs="Times New Roman"/>
          <w:b/>
        </w:rPr>
        <w:t xml:space="preserve"> § 7 </w:t>
      </w:r>
    </w:p>
    <w:p w:rsidR="002C1C5E" w:rsidRPr="00402ADC" w:rsidRDefault="007D7DBD">
      <w:pPr>
        <w:spacing w:before="225" w:after="225" w:line="264" w:lineRule="auto"/>
        <w:ind w:left="270"/>
        <w:jc w:val="center"/>
        <w:rPr>
          <w:rFonts w:ascii="Times New Roman" w:hAnsi="Times New Roman" w:cs="Times New Roman"/>
        </w:rPr>
      </w:pPr>
      <w:bookmarkStart w:id="276" w:name="paragraf-7.nadpis"/>
      <w:bookmarkEnd w:id="274"/>
      <w:r w:rsidRPr="00402ADC">
        <w:rPr>
          <w:rFonts w:ascii="Times New Roman" w:hAnsi="Times New Roman" w:cs="Times New Roman"/>
          <w:b/>
        </w:rPr>
        <w:t xml:space="preserve"> Postup pri výpočte objemu finančných prostriedkov pre zariadenia školského stravovania, školské kluby detí a centrá voľného času </w:t>
      </w:r>
    </w:p>
    <w:p w:rsidR="002C1C5E" w:rsidRPr="00402ADC" w:rsidRDefault="007D7DBD">
      <w:pPr>
        <w:spacing w:before="225" w:after="225" w:line="264" w:lineRule="auto"/>
        <w:ind w:left="345"/>
        <w:rPr>
          <w:rFonts w:ascii="Times New Roman" w:hAnsi="Times New Roman" w:cs="Times New Roman"/>
        </w:rPr>
      </w:pPr>
      <w:bookmarkStart w:id="277" w:name="paragraf-7.odsek-1"/>
      <w:bookmarkEnd w:id="276"/>
      <w:r w:rsidRPr="00402ADC">
        <w:rPr>
          <w:rFonts w:ascii="Times New Roman" w:hAnsi="Times New Roman" w:cs="Times New Roman"/>
        </w:rPr>
        <w:t xml:space="preserve"> </w:t>
      </w:r>
      <w:bookmarkStart w:id="278" w:name="paragraf-7.odsek-1.oznacenie"/>
      <w:r w:rsidRPr="00402ADC">
        <w:rPr>
          <w:rFonts w:ascii="Times New Roman" w:hAnsi="Times New Roman" w:cs="Times New Roman"/>
        </w:rPr>
        <w:t xml:space="preserve">(1) </w:t>
      </w:r>
      <w:bookmarkStart w:id="279" w:name="paragraf-7.odsek-1.text"/>
      <w:bookmarkEnd w:id="278"/>
      <w:r w:rsidRPr="00402ADC">
        <w:rPr>
          <w:rFonts w:ascii="Times New Roman" w:hAnsi="Times New Roman" w:cs="Times New Roman"/>
        </w:rPr>
        <w:t xml:space="preserve">Finančné prostriedky určené pre zariadenia školského stravovania, školské kluby detí a centrá voľného času sa rozdelia pre jednotlivé druhy týchto školských zariadení v pomere, v akom boli finančné prostriedky rozpísané pre tieto školské zariadenia v kalendárnom roku predchádzajúcom kalendárnemu roku, na ktorý sa rozdeľujú finančné prostriedky. </w:t>
      </w:r>
      <w:bookmarkEnd w:id="279"/>
    </w:p>
    <w:p w:rsidR="002C1C5E" w:rsidRPr="00402ADC" w:rsidRDefault="007D7DBD">
      <w:pPr>
        <w:spacing w:before="225" w:after="225" w:line="264" w:lineRule="auto"/>
        <w:ind w:left="345"/>
        <w:rPr>
          <w:rFonts w:ascii="Times New Roman" w:hAnsi="Times New Roman" w:cs="Times New Roman"/>
        </w:rPr>
      </w:pPr>
      <w:bookmarkStart w:id="280" w:name="paragraf-7.odsek-2"/>
      <w:bookmarkEnd w:id="277"/>
      <w:r w:rsidRPr="00402ADC">
        <w:rPr>
          <w:rFonts w:ascii="Times New Roman" w:hAnsi="Times New Roman" w:cs="Times New Roman"/>
        </w:rPr>
        <w:t xml:space="preserve"> </w:t>
      </w:r>
      <w:bookmarkStart w:id="281" w:name="paragraf-7.odsek-2.oznacenie"/>
      <w:r w:rsidRPr="00402ADC">
        <w:rPr>
          <w:rFonts w:ascii="Times New Roman" w:hAnsi="Times New Roman" w:cs="Times New Roman"/>
        </w:rPr>
        <w:t xml:space="preserve">(2) </w:t>
      </w:r>
      <w:bookmarkStart w:id="282" w:name="paragraf-7.odsek-2.text"/>
      <w:bookmarkEnd w:id="281"/>
      <w:r w:rsidRPr="00402ADC">
        <w:rPr>
          <w:rFonts w:ascii="Times New Roman" w:hAnsi="Times New Roman" w:cs="Times New Roman"/>
        </w:rPr>
        <w:t xml:space="preserve">Normatívny príspevok pre školský klub detí a centrum voľného času sa vypočíta ako podiel objemu finančných prostriedkov pre príslušný druh školského zariadenia a počtu </w:t>
      </w:r>
      <w:r w:rsidRPr="00402ADC">
        <w:rPr>
          <w:rFonts w:ascii="Times New Roman" w:hAnsi="Times New Roman" w:cs="Times New Roman"/>
          <w:strike/>
        </w:rPr>
        <w:t>žiakov</w:t>
      </w:r>
      <w:r w:rsidR="00662315" w:rsidRPr="00402ADC">
        <w:rPr>
          <w:rFonts w:ascii="Times New Roman" w:hAnsi="Times New Roman" w:cs="Times New Roman"/>
        </w:rPr>
        <w:t xml:space="preserve"> </w:t>
      </w:r>
      <w:proofErr w:type="gramStart"/>
      <w:r w:rsidR="00662315" w:rsidRPr="00402ADC">
        <w:rPr>
          <w:rFonts w:ascii="Times New Roman" w:hAnsi="Times New Roman" w:cs="Times New Roman"/>
          <w:color w:val="FF0000"/>
        </w:rPr>
        <w:t>detí</w:t>
      </w:r>
      <w:r w:rsidR="00662315" w:rsidRPr="00402ADC">
        <w:rPr>
          <w:rFonts w:ascii="Times New Roman" w:hAnsi="Times New Roman" w:cs="Times New Roman"/>
        </w:rPr>
        <w:t xml:space="preserve"> </w:t>
      </w:r>
      <w:r w:rsidRPr="00402ADC">
        <w:rPr>
          <w:rFonts w:ascii="Times New Roman" w:hAnsi="Times New Roman" w:cs="Times New Roman"/>
        </w:rPr>
        <w:t>.</w:t>
      </w:r>
      <w:proofErr w:type="gramEnd"/>
      <w:r w:rsidRPr="00402ADC">
        <w:rPr>
          <w:rFonts w:ascii="Times New Roman" w:hAnsi="Times New Roman" w:cs="Times New Roman"/>
        </w:rPr>
        <w:t xml:space="preserve"> </w:t>
      </w:r>
      <w:bookmarkEnd w:id="282"/>
    </w:p>
    <w:p w:rsidR="002C1C5E" w:rsidRPr="00402ADC" w:rsidRDefault="007D7DBD">
      <w:pPr>
        <w:spacing w:before="225" w:after="225" w:line="264" w:lineRule="auto"/>
        <w:ind w:left="345"/>
        <w:rPr>
          <w:rFonts w:ascii="Times New Roman" w:hAnsi="Times New Roman" w:cs="Times New Roman"/>
        </w:rPr>
      </w:pPr>
      <w:bookmarkStart w:id="283" w:name="paragraf-7.odsek-3"/>
      <w:bookmarkEnd w:id="280"/>
      <w:r w:rsidRPr="00402ADC">
        <w:rPr>
          <w:rFonts w:ascii="Times New Roman" w:hAnsi="Times New Roman" w:cs="Times New Roman"/>
        </w:rPr>
        <w:t xml:space="preserve"> </w:t>
      </w:r>
      <w:bookmarkStart w:id="284" w:name="paragraf-7.odsek-3.oznacenie"/>
      <w:r w:rsidRPr="00402ADC">
        <w:rPr>
          <w:rFonts w:ascii="Times New Roman" w:hAnsi="Times New Roman" w:cs="Times New Roman"/>
        </w:rPr>
        <w:t xml:space="preserve">(3) </w:t>
      </w:r>
      <w:bookmarkStart w:id="285" w:name="paragraf-7.odsek-3.text"/>
      <w:bookmarkEnd w:id="284"/>
      <w:r w:rsidRPr="00402ADC">
        <w:rPr>
          <w:rFonts w:ascii="Times New Roman" w:hAnsi="Times New Roman" w:cs="Times New Roman"/>
        </w:rPr>
        <w:t xml:space="preserve">Normatívny príspevok na žiaka školského klubu detí, ktorý je súčasťou špeciálnej základnej školy, je 250 % zodpovedajúceho normatívneho príspevku a pri výpočte normatívneho príspevku sa </w:t>
      </w:r>
      <w:r w:rsidRPr="00402ADC">
        <w:rPr>
          <w:rFonts w:ascii="Times New Roman" w:hAnsi="Times New Roman" w:cs="Times New Roman"/>
          <w:strike/>
        </w:rPr>
        <w:t>žiak</w:t>
      </w:r>
      <w:r w:rsidRPr="00402ADC">
        <w:rPr>
          <w:rFonts w:ascii="Times New Roman" w:hAnsi="Times New Roman" w:cs="Times New Roman"/>
        </w:rPr>
        <w:t xml:space="preserve"> </w:t>
      </w:r>
      <w:r w:rsidR="00662315" w:rsidRPr="00402ADC">
        <w:rPr>
          <w:rFonts w:ascii="Times New Roman" w:hAnsi="Times New Roman" w:cs="Times New Roman"/>
          <w:color w:val="FF0000"/>
        </w:rPr>
        <w:t>d</w:t>
      </w:r>
      <w:r w:rsidR="00956B80" w:rsidRPr="00402ADC">
        <w:rPr>
          <w:rFonts w:ascii="Times New Roman" w:hAnsi="Times New Roman" w:cs="Times New Roman"/>
          <w:color w:val="FF0000"/>
        </w:rPr>
        <w:t>ieťa</w:t>
      </w:r>
      <w:r w:rsidR="00956B80" w:rsidRPr="00402ADC">
        <w:rPr>
          <w:rFonts w:ascii="Times New Roman" w:hAnsi="Times New Roman" w:cs="Times New Roman"/>
        </w:rPr>
        <w:t xml:space="preserve"> </w:t>
      </w:r>
      <w:r w:rsidRPr="00402ADC">
        <w:rPr>
          <w:rFonts w:ascii="Times New Roman" w:hAnsi="Times New Roman" w:cs="Times New Roman"/>
        </w:rPr>
        <w:t xml:space="preserve">započítava s koeficientom 2,5. </w:t>
      </w:r>
      <w:bookmarkEnd w:id="285"/>
    </w:p>
    <w:p w:rsidR="002C1C5E" w:rsidRPr="00402ADC" w:rsidRDefault="007D7DBD">
      <w:pPr>
        <w:spacing w:before="225" w:after="225" w:line="264" w:lineRule="auto"/>
        <w:ind w:left="345"/>
        <w:rPr>
          <w:rFonts w:ascii="Times New Roman" w:hAnsi="Times New Roman" w:cs="Times New Roman"/>
        </w:rPr>
      </w:pPr>
      <w:bookmarkStart w:id="286" w:name="paragraf-7.odsek-4"/>
      <w:bookmarkEnd w:id="283"/>
      <w:r w:rsidRPr="00402ADC">
        <w:rPr>
          <w:rFonts w:ascii="Times New Roman" w:hAnsi="Times New Roman" w:cs="Times New Roman"/>
        </w:rPr>
        <w:t xml:space="preserve"> </w:t>
      </w:r>
      <w:bookmarkStart w:id="287" w:name="paragraf-7.odsek-4.oznacenie"/>
      <w:r w:rsidRPr="00402ADC">
        <w:rPr>
          <w:rFonts w:ascii="Times New Roman" w:hAnsi="Times New Roman" w:cs="Times New Roman"/>
        </w:rPr>
        <w:t xml:space="preserve">(4) </w:t>
      </w:r>
      <w:bookmarkStart w:id="288" w:name="paragraf-7.odsek-4.text"/>
      <w:bookmarkEnd w:id="287"/>
      <w:r w:rsidRPr="00402ADC">
        <w:rPr>
          <w:rFonts w:ascii="Times New Roman" w:hAnsi="Times New Roman" w:cs="Times New Roman"/>
        </w:rPr>
        <w:t xml:space="preserve">Finančný príspevok na školské zariadenie na bežný kalendárny rok sa určí ako súčin príslušného normatívneho príspevku a príslušného počtu </w:t>
      </w:r>
      <w:proofErr w:type="gramStart"/>
      <w:r w:rsidRPr="00402ADC">
        <w:rPr>
          <w:rFonts w:ascii="Times New Roman" w:hAnsi="Times New Roman" w:cs="Times New Roman"/>
          <w:strike/>
        </w:rPr>
        <w:t xml:space="preserve">žiakov </w:t>
      </w:r>
      <w:r w:rsidR="00662315" w:rsidRPr="00402ADC">
        <w:rPr>
          <w:rFonts w:ascii="Times New Roman" w:hAnsi="Times New Roman" w:cs="Times New Roman"/>
        </w:rPr>
        <w:t xml:space="preserve"> </w:t>
      </w:r>
      <w:r w:rsidR="00662315" w:rsidRPr="00402ADC">
        <w:rPr>
          <w:rFonts w:ascii="Times New Roman" w:hAnsi="Times New Roman" w:cs="Times New Roman"/>
          <w:color w:val="FF0000"/>
        </w:rPr>
        <w:t>detí</w:t>
      </w:r>
      <w:proofErr w:type="gramEnd"/>
      <w:r w:rsidR="00662315" w:rsidRPr="00402ADC">
        <w:rPr>
          <w:rFonts w:ascii="Times New Roman" w:hAnsi="Times New Roman" w:cs="Times New Roman"/>
          <w:color w:val="FF0000"/>
        </w:rPr>
        <w:t xml:space="preserve"> </w:t>
      </w:r>
      <w:r w:rsidRPr="00402ADC">
        <w:rPr>
          <w:rFonts w:ascii="Times New Roman" w:hAnsi="Times New Roman" w:cs="Times New Roman"/>
        </w:rPr>
        <w:t xml:space="preserve">školského zariadenia v bežnom kalendárnom roku. </w:t>
      </w:r>
      <w:bookmarkEnd w:id="288"/>
    </w:p>
    <w:p w:rsidR="002C1C5E" w:rsidRPr="00402ADC" w:rsidRDefault="007D7DBD">
      <w:pPr>
        <w:spacing w:after="0" w:line="264" w:lineRule="auto"/>
        <w:ind w:left="345"/>
        <w:rPr>
          <w:rFonts w:ascii="Times New Roman" w:hAnsi="Times New Roman" w:cs="Times New Roman"/>
        </w:rPr>
      </w:pPr>
      <w:bookmarkStart w:id="289" w:name="paragraf-7.odsek-5"/>
      <w:bookmarkEnd w:id="286"/>
      <w:r w:rsidRPr="00402ADC">
        <w:rPr>
          <w:rFonts w:ascii="Times New Roman" w:hAnsi="Times New Roman" w:cs="Times New Roman"/>
        </w:rPr>
        <w:t xml:space="preserve"> </w:t>
      </w:r>
      <w:bookmarkStart w:id="290" w:name="paragraf-7.odsek-5.oznacenie"/>
      <w:r w:rsidRPr="00402ADC">
        <w:rPr>
          <w:rFonts w:ascii="Times New Roman" w:hAnsi="Times New Roman" w:cs="Times New Roman"/>
        </w:rPr>
        <w:t xml:space="preserve">(5) </w:t>
      </w:r>
      <w:bookmarkStart w:id="291" w:name="paragraf-7.odsek-5.text"/>
      <w:bookmarkEnd w:id="290"/>
      <w:r w:rsidRPr="00402ADC">
        <w:rPr>
          <w:rFonts w:ascii="Times New Roman" w:hAnsi="Times New Roman" w:cs="Times New Roman"/>
        </w:rPr>
        <w:t xml:space="preserve">Normatívny príspevok na </w:t>
      </w:r>
      <w:r w:rsidRPr="00402ADC">
        <w:rPr>
          <w:rFonts w:ascii="Times New Roman" w:hAnsi="Times New Roman" w:cs="Times New Roman"/>
          <w:strike/>
        </w:rPr>
        <w:t>žiaka</w:t>
      </w:r>
      <w:r w:rsidRPr="00402ADC">
        <w:rPr>
          <w:rFonts w:ascii="Times New Roman" w:hAnsi="Times New Roman" w:cs="Times New Roman"/>
        </w:rPr>
        <w:t xml:space="preserve"> </w:t>
      </w:r>
      <w:r w:rsidR="004D5491" w:rsidRPr="00402ADC">
        <w:rPr>
          <w:rFonts w:ascii="Times New Roman" w:hAnsi="Times New Roman" w:cs="Times New Roman"/>
          <w:color w:val="FF0000"/>
        </w:rPr>
        <w:t xml:space="preserve">dieťa </w:t>
      </w:r>
      <w:r w:rsidRPr="00402ADC">
        <w:rPr>
          <w:rFonts w:ascii="Times New Roman" w:hAnsi="Times New Roman" w:cs="Times New Roman"/>
        </w:rPr>
        <w:t xml:space="preserve">školského klubu detí pri zdravotníckom zariadení vrátane oddelení školského klubu detí pri zdravotníckom zariadení, ktorý navštevuje také školské zariadenie pri </w:t>
      </w:r>
      <w:bookmarkEnd w:id="291"/>
    </w:p>
    <w:p w:rsidR="002C1C5E" w:rsidRPr="00402ADC" w:rsidRDefault="007D7DBD">
      <w:pPr>
        <w:spacing w:before="225" w:after="225" w:line="264" w:lineRule="auto"/>
        <w:ind w:left="420"/>
        <w:rPr>
          <w:rFonts w:ascii="Times New Roman" w:hAnsi="Times New Roman" w:cs="Times New Roman"/>
        </w:rPr>
      </w:pPr>
      <w:bookmarkStart w:id="292" w:name="paragraf-7.odsek-5.pismeno-a"/>
      <w:r w:rsidRPr="00402ADC">
        <w:rPr>
          <w:rFonts w:ascii="Times New Roman" w:hAnsi="Times New Roman" w:cs="Times New Roman"/>
        </w:rPr>
        <w:lastRenderedPageBreak/>
        <w:t xml:space="preserve"> </w:t>
      </w:r>
      <w:bookmarkStart w:id="293" w:name="paragraf-7.odsek-5.pismeno-a.oznacenie"/>
      <w:r w:rsidRPr="00402ADC">
        <w:rPr>
          <w:rFonts w:ascii="Times New Roman" w:hAnsi="Times New Roman" w:cs="Times New Roman"/>
        </w:rPr>
        <w:t xml:space="preserve">a) </w:t>
      </w:r>
      <w:bookmarkStart w:id="294" w:name="paragraf-7.odsek-5.pismeno-a.text"/>
      <w:bookmarkEnd w:id="293"/>
      <w:r w:rsidRPr="00402ADC">
        <w:rPr>
          <w:rFonts w:ascii="Times New Roman" w:hAnsi="Times New Roman" w:cs="Times New Roman"/>
        </w:rPr>
        <w:t xml:space="preserve">psychiatrickom, neurologickom alebo foniatrickom, onkologickom </w:t>
      </w:r>
      <w:proofErr w:type="gramStart"/>
      <w:r w:rsidRPr="00402ADC">
        <w:rPr>
          <w:rFonts w:ascii="Times New Roman" w:hAnsi="Times New Roman" w:cs="Times New Roman"/>
        </w:rPr>
        <w:t>a</w:t>
      </w:r>
      <w:proofErr w:type="gramEnd"/>
      <w:r w:rsidRPr="00402ADC">
        <w:rPr>
          <w:rFonts w:ascii="Times New Roman" w:hAnsi="Times New Roman" w:cs="Times New Roman"/>
        </w:rPr>
        <w:t xml:space="preserve"> infekčnom oddelení, je 165 % normatívneho príspevku na </w:t>
      </w:r>
      <w:r w:rsidRPr="00402ADC">
        <w:rPr>
          <w:rFonts w:ascii="Times New Roman" w:hAnsi="Times New Roman" w:cs="Times New Roman"/>
          <w:strike/>
        </w:rPr>
        <w:t>žiaka</w:t>
      </w:r>
      <w:r w:rsidRPr="00402ADC">
        <w:rPr>
          <w:rFonts w:ascii="Times New Roman" w:hAnsi="Times New Roman" w:cs="Times New Roman"/>
        </w:rPr>
        <w:t xml:space="preserve"> </w:t>
      </w:r>
      <w:r w:rsidR="00956B80" w:rsidRPr="00402ADC">
        <w:rPr>
          <w:rFonts w:ascii="Times New Roman" w:hAnsi="Times New Roman" w:cs="Times New Roman"/>
          <w:color w:val="FF0000"/>
        </w:rPr>
        <w:t>dieťa</w:t>
      </w:r>
      <w:r w:rsidR="00956B80" w:rsidRPr="00402ADC">
        <w:rPr>
          <w:rFonts w:ascii="Times New Roman" w:hAnsi="Times New Roman" w:cs="Times New Roman"/>
        </w:rPr>
        <w:t xml:space="preserve"> </w:t>
      </w:r>
      <w:r w:rsidRPr="00402ADC">
        <w:rPr>
          <w:rFonts w:ascii="Times New Roman" w:hAnsi="Times New Roman" w:cs="Times New Roman"/>
        </w:rPr>
        <w:t xml:space="preserve">školského klubu detí; pri výpočte normatívneho príspevku sa </w:t>
      </w:r>
      <w:r w:rsidRPr="00402ADC">
        <w:rPr>
          <w:rFonts w:ascii="Times New Roman" w:hAnsi="Times New Roman" w:cs="Times New Roman"/>
          <w:strike/>
        </w:rPr>
        <w:t>žiak</w:t>
      </w:r>
      <w:r w:rsidRPr="00402ADC">
        <w:rPr>
          <w:rFonts w:ascii="Times New Roman" w:hAnsi="Times New Roman" w:cs="Times New Roman"/>
        </w:rPr>
        <w:t xml:space="preserve"> </w:t>
      </w:r>
      <w:r w:rsidR="00956B80" w:rsidRPr="00402ADC">
        <w:rPr>
          <w:rFonts w:ascii="Times New Roman" w:hAnsi="Times New Roman" w:cs="Times New Roman"/>
          <w:color w:val="FF0000"/>
        </w:rPr>
        <w:t xml:space="preserve">dieťa </w:t>
      </w:r>
      <w:r w:rsidRPr="00402ADC">
        <w:rPr>
          <w:rFonts w:ascii="Times New Roman" w:hAnsi="Times New Roman" w:cs="Times New Roman"/>
        </w:rPr>
        <w:t xml:space="preserve">započítava s koeficientom 1,65, </w:t>
      </w:r>
      <w:bookmarkEnd w:id="294"/>
    </w:p>
    <w:p w:rsidR="002C1C5E" w:rsidRPr="00402ADC" w:rsidRDefault="007D7DBD">
      <w:pPr>
        <w:spacing w:before="225" w:after="225" w:line="264" w:lineRule="auto"/>
        <w:ind w:left="420"/>
        <w:rPr>
          <w:rFonts w:ascii="Times New Roman" w:hAnsi="Times New Roman" w:cs="Times New Roman"/>
        </w:rPr>
      </w:pPr>
      <w:bookmarkStart w:id="295" w:name="paragraf-7.odsek-5.pismeno-b"/>
      <w:bookmarkEnd w:id="292"/>
      <w:r w:rsidRPr="00402ADC">
        <w:rPr>
          <w:rFonts w:ascii="Times New Roman" w:hAnsi="Times New Roman" w:cs="Times New Roman"/>
        </w:rPr>
        <w:t xml:space="preserve"> </w:t>
      </w:r>
      <w:bookmarkStart w:id="296" w:name="paragraf-7.odsek-5.pismeno-b.oznacenie"/>
      <w:r w:rsidRPr="00402ADC">
        <w:rPr>
          <w:rFonts w:ascii="Times New Roman" w:hAnsi="Times New Roman" w:cs="Times New Roman"/>
        </w:rPr>
        <w:t xml:space="preserve">b) </w:t>
      </w:r>
      <w:bookmarkStart w:id="297" w:name="paragraf-7.odsek-5.pismeno-b.text"/>
      <w:bookmarkEnd w:id="296"/>
      <w:r w:rsidRPr="00402ADC">
        <w:rPr>
          <w:rFonts w:ascii="Times New Roman" w:hAnsi="Times New Roman" w:cs="Times New Roman"/>
        </w:rPr>
        <w:t xml:space="preserve">oddeleniach zdravotníckych zariadení okrem oddelení podľa písmena a) je 130 % normatívneho príspevku na </w:t>
      </w:r>
      <w:proofErr w:type="gramStart"/>
      <w:r w:rsidRPr="00402ADC">
        <w:rPr>
          <w:rFonts w:ascii="Times New Roman" w:hAnsi="Times New Roman" w:cs="Times New Roman"/>
          <w:strike/>
        </w:rPr>
        <w:t xml:space="preserve">žiaka </w:t>
      </w:r>
      <w:r w:rsidR="00956B80" w:rsidRPr="00402ADC">
        <w:rPr>
          <w:rFonts w:ascii="Times New Roman" w:hAnsi="Times New Roman" w:cs="Times New Roman"/>
        </w:rPr>
        <w:t xml:space="preserve"> </w:t>
      </w:r>
      <w:r w:rsidR="00956B80" w:rsidRPr="00402ADC">
        <w:rPr>
          <w:rFonts w:ascii="Times New Roman" w:hAnsi="Times New Roman" w:cs="Times New Roman"/>
          <w:color w:val="FF0000"/>
        </w:rPr>
        <w:t>dieťa</w:t>
      </w:r>
      <w:proofErr w:type="gramEnd"/>
      <w:r w:rsidR="00956B80" w:rsidRPr="00402ADC">
        <w:rPr>
          <w:rFonts w:ascii="Times New Roman" w:hAnsi="Times New Roman" w:cs="Times New Roman"/>
          <w:color w:val="FF0000"/>
        </w:rPr>
        <w:t xml:space="preserve"> </w:t>
      </w:r>
      <w:r w:rsidRPr="00402ADC">
        <w:rPr>
          <w:rFonts w:ascii="Times New Roman" w:hAnsi="Times New Roman" w:cs="Times New Roman"/>
        </w:rPr>
        <w:t xml:space="preserve">školského klubu detí; pri výpočte normatívneho príspevku sa žiak započítava s koeficientom 1,30, </w:t>
      </w:r>
      <w:bookmarkEnd w:id="297"/>
    </w:p>
    <w:p w:rsidR="002C1C5E" w:rsidRPr="00402ADC" w:rsidRDefault="007D7DBD">
      <w:pPr>
        <w:spacing w:before="225" w:after="225" w:line="264" w:lineRule="auto"/>
        <w:ind w:left="420"/>
        <w:rPr>
          <w:rFonts w:ascii="Times New Roman" w:hAnsi="Times New Roman" w:cs="Times New Roman"/>
        </w:rPr>
      </w:pPr>
      <w:bookmarkStart w:id="298" w:name="paragraf-7.odsek-5.pismeno-c"/>
      <w:bookmarkEnd w:id="295"/>
      <w:r w:rsidRPr="00402ADC">
        <w:rPr>
          <w:rFonts w:ascii="Times New Roman" w:hAnsi="Times New Roman" w:cs="Times New Roman"/>
        </w:rPr>
        <w:t xml:space="preserve"> </w:t>
      </w:r>
      <w:bookmarkStart w:id="299" w:name="paragraf-7.odsek-5.pismeno-c.oznacenie"/>
      <w:r w:rsidRPr="00402ADC">
        <w:rPr>
          <w:rFonts w:ascii="Times New Roman" w:hAnsi="Times New Roman" w:cs="Times New Roman"/>
        </w:rPr>
        <w:t xml:space="preserve">c) </w:t>
      </w:r>
      <w:bookmarkStart w:id="300" w:name="paragraf-7.odsek-5.pismeno-c.text"/>
      <w:bookmarkEnd w:id="299"/>
      <w:r w:rsidRPr="00402ADC">
        <w:rPr>
          <w:rFonts w:ascii="Times New Roman" w:hAnsi="Times New Roman" w:cs="Times New Roman"/>
        </w:rPr>
        <w:t xml:space="preserve">zdravotníckom zariadení s lôžkovým oddelením, kde výchova a vzdelávanie </w:t>
      </w:r>
      <w:r w:rsidRPr="00402ADC">
        <w:rPr>
          <w:rFonts w:ascii="Times New Roman" w:hAnsi="Times New Roman" w:cs="Times New Roman"/>
          <w:strike/>
        </w:rPr>
        <w:t>žiaka</w:t>
      </w:r>
      <w:r w:rsidRPr="00402ADC">
        <w:rPr>
          <w:rFonts w:ascii="Times New Roman" w:hAnsi="Times New Roman" w:cs="Times New Roman"/>
        </w:rPr>
        <w:t xml:space="preserve"> </w:t>
      </w:r>
      <w:r w:rsidR="00956B80" w:rsidRPr="00402ADC">
        <w:rPr>
          <w:rFonts w:ascii="Times New Roman" w:hAnsi="Times New Roman" w:cs="Times New Roman"/>
          <w:color w:val="FF0000"/>
        </w:rPr>
        <w:t xml:space="preserve">dieťaťa </w:t>
      </w:r>
      <w:r w:rsidRPr="00402ADC">
        <w:rPr>
          <w:rFonts w:ascii="Times New Roman" w:hAnsi="Times New Roman" w:cs="Times New Roman"/>
        </w:rPr>
        <w:t xml:space="preserve">sa uskutočňuje na lôžku, je 220 % normatívneho príspevku na </w:t>
      </w:r>
      <w:proofErr w:type="gramStart"/>
      <w:r w:rsidRPr="00402ADC">
        <w:rPr>
          <w:rFonts w:ascii="Times New Roman" w:hAnsi="Times New Roman" w:cs="Times New Roman"/>
          <w:strike/>
        </w:rPr>
        <w:t xml:space="preserve">žiaka </w:t>
      </w:r>
      <w:r w:rsidR="00956B80" w:rsidRPr="00402ADC">
        <w:rPr>
          <w:rFonts w:ascii="Times New Roman" w:hAnsi="Times New Roman" w:cs="Times New Roman"/>
        </w:rPr>
        <w:t xml:space="preserve"> </w:t>
      </w:r>
      <w:r w:rsidR="00956B80" w:rsidRPr="00402ADC">
        <w:rPr>
          <w:rFonts w:ascii="Times New Roman" w:hAnsi="Times New Roman" w:cs="Times New Roman"/>
          <w:color w:val="FF0000"/>
        </w:rPr>
        <w:t>dieťa</w:t>
      </w:r>
      <w:proofErr w:type="gramEnd"/>
      <w:r w:rsidR="00956B80" w:rsidRPr="00402ADC">
        <w:rPr>
          <w:rFonts w:ascii="Times New Roman" w:hAnsi="Times New Roman" w:cs="Times New Roman"/>
        </w:rPr>
        <w:t xml:space="preserve"> </w:t>
      </w:r>
      <w:r w:rsidRPr="00402ADC">
        <w:rPr>
          <w:rFonts w:ascii="Times New Roman" w:hAnsi="Times New Roman" w:cs="Times New Roman"/>
        </w:rPr>
        <w:t xml:space="preserve">školského klubu detí; pri výpočte normatívneho príspevku sa </w:t>
      </w:r>
      <w:r w:rsidRPr="00402ADC">
        <w:rPr>
          <w:rFonts w:ascii="Times New Roman" w:hAnsi="Times New Roman" w:cs="Times New Roman"/>
          <w:strike/>
        </w:rPr>
        <w:t xml:space="preserve">žiak </w:t>
      </w:r>
      <w:r w:rsidR="00956B80" w:rsidRPr="00402ADC">
        <w:rPr>
          <w:rFonts w:ascii="Times New Roman" w:hAnsi="Times New Roman" w:cs="Times New Roman"/>
        </w:rPr>
        <w:t xml:space="preserve"> </w:t>
      </w:r>
      <w:r w:rsidR="00956B80" w:rsidRPr="00402ADC">
        <w:rPr>
          <w:rFonts w:ascii="Times New Roman" w:hAnsi="Times New Roman" w:cs="Times New Roman"/>
          <w:color w:val="FF0000"/>
        </w:rPr>
        <w:t>dieťa</w:t>
      </w:r>
      <w:r w:rsidR="00956B80" w:rsidRPr="00402ADC">
        <w:rPr>
          <w:rFonts w:ascii="Times New Roman" w:hAnsi="Times New Roman" w:cs="Times New Roman"/>
        </w:rPr>
        <w:t xml:space="preserve"> </w:t>
      </w:r>
      <w:r w:rsidRPr="00402ADC">
        <w:rPr>
          <w:rFonts w:ascii="Times New Roman" w:hAnsi="Times New Roman" w:cs="Times New Roman"/>
        </w:rPr>
        <w:t xml:space="preserve">započítava s koeficientom 2,20. </w:t>
      </w:r>
      <w:bookmarkEnd w:id="300"/>
    </w:p>
    <w:p w:rsidR="002C1C5E" w:rsidRPr="00402ADC" w:rsidRDefault="007D7DBD">
      <w:pPr>
        <w:spacing w:before="225" w:after="225" w:line="264" w:lineRule="auto"/>
        <w:ind w:left="345"/>
        <w:rPr>
          <w:rFonts w:ascii="Times New Roman" w:hAnsi="Times New Roman" w:cs="Times New Roman"/>
        </w:rPr>
      </w:pPr>
      <w:bookmarkStart w:id="301" w:name="paragraf-7.odsek-6"/>
      <w:bookmarkEnd w:id="289"/>
      <w:bookmarkEnd w:id="298"/>
      <w:r w:rsidRPr="00402ADC">
        <w:rPr>
          <w:rFonts w:ascii="Times New Roman" w:hAnsi="Times New Roman" w:cs="Times New Roman"/>
        </w:rPr>
        <w:t xml:space="preserve"> </w:t>
      </w:r>
      <w:bookmarkStart w:id="302" w:name="paragraf-7.odsek-6.oznacenie"/>
      <w:r w:rsidRPr="00402ADC">
        <w:rPr>
          <w:rFonts w:ascii="Times New Roman" w:hAnsi="Times New Roman" w:cs="Times New Roman"/>
        </w:rPr>
        <w:t xml:space="preserve">(6) </w:t>
      </w:r>
      <w:bookmarkEnd w:id="302"/>
      <w:r w:rsidRPr="00402ADC">
        <w:rPr>
          <w:rFonts w:ascii="Times New Roman" w:hAnsi="Times New Roman" w:cs="Times New Roman"/>
        </w:rPr>
        <w:t xml:space="preserve">Pri výpočte normatívneho príspevku školského klubu detí a centra voľného času sa započítava </w:t>
      </w:r>
      <w:r w:rsidRPr="00402ADC">
        <w:rPr>
          <w:rFonts w:ascii="Times New Roman" w:hAnsi="Times New Roman" w:cs="Times New Roman"/>
          <w:strike/>
        </w:rPr>
        <w:t xml:space="preserve">žiak, ktorý je </w:t>
      </w:r>
      <w:proofErr w:type="gramStart"/>
      <w:r w:rsidRPr="00402ADC">
        <w:rPr>
          <w:rFonts w:ascii="Times New Roman" w:hAnsi="Times New Roman" w:cs="Times New Roman"/>
          <w:strike/>
        </w:rPr>
        <w:t>prijatý</w:t>
      </w:r>
      <w:r w:rsidRPr="00402ADC">
        <w:rPr>
          <w:rFonts w:ascii="Times New Roman" w:hAnsi="Times New Roman" w:cs="Times New Roman"/>
        </w:rPr>
        <w:t xml:space="preserve"> </w:t>
      </w:r>
      <w:r w:rsidR="001028DA" w:rsidRPr="00402ADC">
        <w:rPr>
          <w:rFonts w:ascii="Times New Roman" w:hAnsi="Times New Roman" w:cs="Times New Roman"/>
        </w:rPr>
        <w:t xml:space="preserve"> </w:t>
      </w:r>
      <w:r w:rsidR="001028DA" w:rsidRPr="00402ADC">
        <w:rPr>
          <w:rFonts w:ascii="Times New Roman" w:hAnsi="Times New Roman" w:cs="Times New Roman"/>
          <w:color w:val="FF0000"/>
        </w:rPr>
        <w:t>dieťa</w:t>
      </w:r>
      <w:proofErr w:type="gramEnd"/>
      <w:r w:rsidR="001028DA" w:rsidRPr="00402ADC">
        <w:rPr>
          <w:rFonts w:ascii="Times New Roman" w:hAnsi="Times New Roman" w:cs="Times New Roman"/>
          <w:color w:val="FF0000"/>
        </w:rPr>
        <w:t xml:space="preserve">, ktoré je prijaté </w:t>
      </w:r>
      <w:r w:rsidRPr="00402ADC">
        <w:rPr>
          <w:rFonts w:ascii="Times New Roman" w:hAnsi="Times New Roman" w:cs="Times New Roman"/>
        </w:rPr>
        <w:t>do školského zariadenia podľa osobitného predpisu.</w:t>
      </w:r>
      <w:r w:rsidRPr="00402ADC">
        <w:rPr>
          <w:rFonts w:ascii="Times New Roman" w:hAnsi="Times New Roman" w:cs="Times New Roman"/>
          <w:vertAlign w:val="superscript"/>
        </w:rPr>
        <w:t>13</w:t>
      </w:r>
      <w:r w:rsidRPr="00402ADC">
        <w:rPr>
          <w:rFonts w:ascii="Times New Roman" w:hAnsi="Times New Roman" w:cs="Times New Roman"/>
        </w:rPr>
        <w:t>)</w:t>
      </w:r>
      <w:bookmarkStart w:id="303" w:name="paragraf-7.odsek-6.text"/>
      <w:r w:rsidRPr="00402ADC">
        <w:rPr>
          <w:rFonts w:ascii="Times New Roman" w:hAnsi="Times New Roman" w:cs="Times New Roman"/>
        </w:rPr>
        <w:t xml:space="preserve"> </w:t>
      </w:r>
      <w:bookmarkEnd w:id="303"/>
    </w:p>
    <w:p w:rsidR="002C1C5E" w:rsidRPr="00402ADC" w:rsidRDefault="007D7DBD">
      <w:pPr>
        <w:spacing w:before="225" w:after="225" w:line="264" w:lineRule="auto"/>
        <w:ind w:left="345"/>
        <w:rPr>
          <w:rFonts w:ascii="Times New Roman" w:hAnsi="Times New Roman" w:cs="Times New Roman"/>
        </w:rPr>
      </w:pPr>
      <w:bookmarkStart w:id="304" w:name="paragraf-7.odsek-7"/>
      <w:bookmarkEnd w:id="301"/>
      <w:r w:rsidRPr="00402ADC">
        <w:rPr>
          <w:rFonts w:ascii="Times New Roman" w:hAnsi="Times New Roman" w:cs="Times New Roman"/>
        </w:rPr>
        <w:t xml:space="preserve"> </w:t>
      </w:r>
      <w:bookmarkStart w:id="305" w:name="paragraf-7.odsek-7.oznacenie"/>
      <w:r w:rsidRPr="00402ADC">
        <w:rPr>
          <w:rFonts w:ascii="Times New Roman" w:hAnsi="Times New Roman" w:cs="Times New Roman"/>
        </w:rPr>
        <w:t xml:space="preserve">(7) </w:t>
      </w:r>
      <w:bookmarkStart w:id="306" w:name="paragraf-7.odsek-7.text"/>
      <w:bookmarkEnd w:id="305"/>
      <w:r w:rsidRPr="00402ADC">
        <w:rPr>
          <w:rFonts w:ascii="Times New Roman" w:hAnsi="Times New Roman" w:cs="Times New Roman"/>
        </w:rPr>
        <w:t xml:space="preserve">Finančný príspevok pre zariadenie školského stravovania na bežný kalendárny rok sa určí ako súčin prepočítaného počtu detí špeciálnych materských škôl a žiakov škôl a normatívu na stravovanie. </w:t>
      </w:r>
      <w:bookmarkEnd w:id="306"/>
    </w:p>
    <w:p w:rsidR="002C1C5E" w:rsidRPr="00402ADC" w:rsidRDefault="007D7DBD">
      <w:pPr>
        <w:spacing w:before="225" w:after="225" w:line="264" w:lineRule="auto"/>
        <w:ind w:left="345"/>
        <w:rPr>
          <w:rFonts w:ascii="Times New Roman" w:hAnsi="Times New Roman" w:cs="Times New Roman"/>
        </w:rPr>
      </w:pPr>
      <w:bookmarkStart w:id="307" w:name="paragraf-7.odsek-8"/>
      <w:bookmarkEnd w:id="304"/>
      <w:r w:rsidRPr="00402ADC">
        <w:rPr>
          <w:rFonts w:ascii="Times New Roman" w:hAnsi="Times New Roman" w:cs="Times New Roman"/>
        </w:rPr>
        <w:t xml:space="preserve"> </w:t>
      </w:r>
      <w:bookmarkStart w:id="308" w:name="paragraf-7.odsek-8.oznacenie"/>
      <w:r w:rsidRPr="00402ADC">
        <w:rPr>
          <w:rFonts w:ascii="Times New Roman" w:hAnsi="Times New Roman" w:cs="Times New Roman"/>
        </w:rPr>
        <w:t xml:space="preserve">(8) </w:t>
      </w:r>
      <w:bookmarkStart w:id="309" w:name="paragraf-7.odsek-8.text"/>
      <w:bookmarkEnd w:id="308"/>
      <w:r w:rsidRPr="00402ADC">
        <w:rPr>
          <w:rFonts w:ascii="Times New Roman" w:hAnsi="Times New Roman" w:cs="Times New Roman"/>
        </w:rPr>
        <w:t xml:space="preserve">Normatív na stravovanie sa určí ako podiel objemu finančných prostriedkov určených pre zariadenie školského stravovania a prepočítaného počtu detí špeciálnych materských škôl a žiakov škôl. </w:t>
      </w:r>
      <w:bookmarkEnd w:id="309"/>
    </w:p>
    <w:p w:rsidR="002C1C5E" w:rsidRPr="00402ADC" w:rsidRDefault="007D7DBD">
      <w:pPr>
        <w:spacing w:before="225" w:after="225" w:line="264" w:lineRule="auto"/>
        <w:ind w:left="345"/>
        <w:rPr>
          <w:rFonts w:ascii="Times New Roman" w:hAnsi="Times New Roman" w:cs="Times New Roman"/>
        </w:rPr>
      </w:pPr>
      <w:bookmarkStart w:id="310" w:name="paragraf-7.odsek-9"/>
      <w:bookmarkEnd w:id="307"/>
      <w:r w:rsidRPr="00402ADC">
        <w:rPr>
          <w:rFonts w:ascii="Times New Roman" w:hAnsi="Times New Roman" w:cs="Times New Roman"/>
        </w:rPr>
        <w:t xml:space="preserve"> </w:t>
      </w:r>
      <w:bookmarkStart w:id="311" w:name="paragraf-7.odsek-9.oznacenie"/>
      <w:r w:rsidRPr="00402ADC">
        <w:rPr>
          <w:rFonts w:ascii="Times New Roman" w:hAnsi="Times New Roman" w:cs="Times New Roman"/>
        </w:rPr>
        <w:t xml:space="preserve">(9) </w:t>
      </w:r>
      <w:bookmarkStart w:id="312" w:name="paragraf-7.odsek-9.text"/>
      <w:bookmarkEnd w:id="311"/>
      <w:r w:rsidRPr="00402ADC">
        <w:rPr>
          <w:rFonts w:ascii="Times New Roman" w:hAnsi="Times New Roman" w:cs="Times New Roman"/>
        </w:rPr>
        <w:t xml:space="preserve">Prepočítaný počet detí špeciálnych materských škôl a žiakov škôl sa určí ako súčin počtu všetkých detí špeciálnych materských škôl a všetkých žiakov škôl a príslušného koeficientu podľa odseku 10. Do počtu detí špeciálnych materských škôl a žiakov škôl sa započítavajú všetky deti špeciálnych materských škôl vrátane špeciálnych materských škôl internátnych a všetci žiaci škôl vrátane internátnych škôl, ktorí majú zabezpečené stravovanie v tomto školskom zariadení a sú zo škôl v zriaďovateľskej pôsobnosti regionálneho úradu školskej správy. </w:t>
      </w:r>
      <w:bookmarkEnd w:id="312"/>
    </w:p>
    <w:p w:rsidR="002C1C5E" w:rsidRPr="00402ADC" w:rsidRDefault="007D7DBD">
      <w:pPr>
        <w:spacing w:before="225" w:after="225" w:line="264" w:lineRule="auto"/>
        <w:ind w:left="345"/>
        <w:rPr>
          <w:rFonts w:ascii="Times New Roman" w:hAnsi="Times New Roman" w:cs="Times New Roman"/>
        </w:rPr>
      </w:pPr>
      <w:bookmarkStart w:id="313" w:name="paragraf-7.odsek-10"/>
      <w:bookmarkEnd w:id="310"/>
      <w:r w:rsidRPr="00402ADC">
        <w:rPr>
          <w:rFonts w:ascii="Times New Roman" w:hAnsi="Times New Roman" w:cs="Times New Roman"/>
        </w:rPr>
        <w:t xml:space="preserve"> </w:t>
      </w:r>
      <w:bookmarkStart w:id="314" w:name="paragraf-7.odsek-10.oznacenie"/>
      <w:r w:rsidRPr="00402ADC">
        <w:rPr>
          <w:rFonts w:ascii="Times New Roman" w:hAnsi="Times New Roman" w:cs="Times New Roman"/>
        </w:rPr>
        <w:t xml:space="preserve">(10) </w:t>
      </w:r>
      <w:bookmarkStart w:id="315" w:name="paragraf-7.odsek-10.text"/>
      <w:bookmarkEnd w:id="314"/>
      <w:r w:rsidRPr="00402ADC">
        <w:rPr>
          <w:rFonts w:ascii="Times New Roman" w:hAnsi="Times New Roman" w:cs="Times New Roman"/>
        </w:rPr>
        <w:t xml:space="preserve">Žiak školy alebo žiak internátnej školy, ktorý nie je ubytovaný v školskom internáte, sa započítava s koeficientom 1. Žiak školy alebo žiak internátnej školy, ktorý je ubytovaný v školskom internáte, sa započítava s koeficientom 3. Žiak školy, ktorý je zároveň dieťaťom reedukačného centra, sa započítava s koeficientom 4,4. Dieťa špeciálnej materskej školy alebo dieťa špeciálnej materskej školy internátnej, ktoré nie je ubytované v školskom internáte, sa započítava s koeficientom 1,5. Dieťa špeciálnej materskej školy alebo dieťa špeciálnej materskej školy internátnej, ktoré je ubytované v školskom internáte, sa započítava s koeficientom 3. </w:t>
      </w:r>
      <w:bookmarkEnd w:id="315"/>
    </w:p>
    <w:p w:rsidR="002C1C5E" w:rsidRPr="00402ADC" w:rsidRDefault="007D7DBD">
      <w:pPr>
        <w:spacing w:after="0" w:line="264" w:lineRule="auto"/>
        <w:ind w:left="345"/>
        <w:rPr>
          <w:rFonts w:ascii="Times New Roman" w:hAnsi="Times New Roman" w:cs="Times New Roman"/>
        </w:rPr>
      </w:pPr>
      <w:bookmarkStart w:id="316" w:name="paragraf-7.odsek-11"/>
      <w:bookmarkEnd w:id="313"/>
      <w:r w:rsidRPr="00402ADC">
        <w:rPr>
          <w:rFonts w:ascii="Times New Roman" w:hAnsi="Times New Roman" w:cs="Times New Roman"/>
        </w:rPr>
        <w:t xml:space="preserve"> </w:t>
      </w:r>
      <w:bookmarkStart w:id="317" w:name="paragraf-7.odsek-11.oznacenie"/>
      <w:r w:rsidRPr="00402ADC">
        <w:rPr>
          <w:rFonts w:ascii="Times New Roman" w:hAnsi="Times New Roman" w:cs="Times New Roman"/>
        </w:rPr>
        <w:t xml:space="preserve">(11) </w:t>
      </w:r>
      <w:bookmarkStart w:id="318" w:name="paragraf-7.odsek-11.text"/>
      <w:bookmarkEnd w:id="317"/>
      <w:r w:rsidRPr="00402ADC">
        <w:rPr>
          <w:rFonts w:ascii="Times New Roman" w:hAnsi="Times New Roman" w:cs="Times New Roman"/>
        </w:rPr>
        <w:t xml:space="preserve">Pri výpočte normatívu na stravovanie podľa odseku 8 sa do počtu detí špeciálnych materských škôl a žiakov škôl započítavajú </w:t>
      </w:r>
      <w:bookmarkEnd w:id="318"/>
    </w:p>
    <w:p w:rsidR="002C1C5E" w:rsidRPr="00402ADC" w:rsidRDefault="007D7DBD">
      <w:pPr>
        <w:spacing w:before="225" w:after="225" w:line="264" w:lineRule="auto"/>
        <w:ind w:left="420"/>
        <w:rPr>
          <w:rFonts w:ascii="Times New Roman" w:hAnsi="Times New Roman" w:cs="Times New Roman"/>
        </w:rPr>
      </w:pPr>
      <w:bookmarkStart w:id="319" w:name="paragraf-7.odsek-11.pismeno-a"/>
      <w:r w:rsidRPr="00402ADC">
        <w:rPr>
          <w:rFonts w:ascii="Times New Roman" w:hAnsi="Times New Roman" w:cs="Times New Roman"/>
        </w:rPr>
        <w:t xml:space="preserve"> </w:t>
      </w:r>
      <w:bookmarkStart w:id="320" w:name="paragraf-7.odsek-11.pismeno-a.oznacenie"/>
      <w:r w:rsidRPr="00402ADC">
        <w:rPr>
          <w:rFonts w:ascii="Times New Roman" w:hAnsi="Times New Roman" w:cs="Times New Roman"/>
        </w:rPr>
        <w:t xml:space="preserve">a) </w:t>
      </w:r>
      <w:bookmarkStart w:id="321" w:name="paragraf-7.odsek-11.pismeno-a.text"/>
      <w:bookmarkEnd w:id="320"/>
      <w:r w:rsidRPr="00402ADC">
        <w:rPr>
          <w:rFonts w:ascii="Times New Roman" w:hAnsi="Times New Roman" w:cs="Times New Roman"/>
        </w:rPr>
        <w:t xml:space="preserve">všetky deti špeciálnych materských škôl vrátane špeciálnych materských škôl internátnych, ktoré majú zabezpečené stravovanie v zariadeniach školského stravovania, ktorých zriaďovateľom je obec, vyšší územný celok, štátom uznaná cirkev alebo náboženská spoločnosť </w:t>
      </w:r>
      <w:proofErr w:type="gramStart"/>
      <w:r w:rsidRPr="00402ADC">
        <w:rPr>
          <w:rFonts w:ascii="Times New Roman" w:hAnsi="Times New Roman" w:cs="Times New Roman"/>
        </w:rPr>
        <w:t>a</w:t>
      </w:r>
      <w:proofErr w:type="gramEnd"/>
      <w:r w:rsidRPr="00402ADC">
        <w:rPr>
          <w:rFonts w:ascii="Times New Roman" w:hAnsi="Times New Roman" w:cs="Times New Roman"/>
        </w:rPr>
        <w:t xml:space="preserve"> iná právnická osoba alebo fyzická osoba, </w:t>
      </w:r>
      <w:bookmarkEnd w:id="321"/>
    </w:p>
    <w:p w:rsidR="002C1C5E" w:rsidRPr="00402ADC" w:rsidRDefault="007D7DBD">
      <w:pPr>
        <w:spacing w:after="0" w:line="264" w:lineRule="auto"/>
        <w:ind w:left="420"/>
        <w:rPr>
          <w:rFonts w:ascii="Times New Roman" w:hAnsi="Times New Roman" w:cs="Times New Roman"/>
        </w:rPr>
      </w:pPr>
      <w:bookmarkStart w:id="322" w:name="paragraf-7.odsek-11.pismeno-b"/>
      <w:bookmarkEnd w:id="319"/>
      <w:r w:rsidRPr="00402ADC">
        <w:rPr>
          <w:rFonts w:ascii="Times New Roman" w:hAnsi="Times New Roman" w:cs="Times New Roman"/>
        </w:rPr>
        <w:t xml:space="preserve"> </w:t>
      </w:r>
      <w:bookmarkStart w:id="323" w:name="paragraf-7.odsek-11.pismeno-b.oznacenie"/>
      <w:r w:rsidRPr="00402ADC">
        <w:rPr>
          <w:rFonts w:ascii="Times New Roman" w:hAnsi="Times New Roman" w:cs="Times New Roman"/>
        </w:rPr>
        <w:t xml:space="preserve">b) </w:t>
      </w:r>
      <w:bookmarkStart w:id="324" w:name="paragraf-7.odsek-11.pismeno-b.text"/>
      <w:bookmarkEnd w:id="323"/>
      <w:r w:rsidRPr="00402ADC">
        <w:rPr>
          <w:rFonts w:ascii="Times New Roman" w:hAnsi="Times New Roman" w:cs="Times New Roman"/>
        </w:rPr>
        <w:t xml:space="preserve">všetci žiaci </w:t>
      </w:r>
      <w:bookmarkEnd w:id="324"/>
    </w:p>
    <w:p w:rsidR="002C1C5E" w:rsidRPr="00402ADC" w:rsidRDefault="007D7DBD">
      <w:pPr>
        <w:spacing w:before="225" w:after="225" w:line="264" w:lineRule="auto"/>
        <w:ind w:left="495"/>
        <w:rPr>
          <w:rFonts w:ascii="Times New Roman" w:hAnsi="Times New Roman" w:cs="Times New Roman"/>
        </w:rPr>
      </w:pPr>
      <w:bookmarkStart w:id="325" w:name="paragraf-7.odsek-11.pismeno-b.bod-1"/>
      <w:r w:rsidRPr="00402ADC">
        <w:rPr>
          <w:rFonts w:ascii="Times New Roman" w:hAnsi="Times New Roman" w:cs="Times New Roman"/>
        </w:rPr>
        <w:t xml:space="preserve"> </w:t>
      </w:r>
      <w:bookmarkStart w:id="326" w:name="paragraf-7.odsek-11.pismeno-b.bod-1.ozna"/>
      <w:r w:rsidRPr="00402ADC">
        <w:rPr>
          <w:rFonts w:ascii="Times New Roman" w:hAnsi="Times New Roman" w:cs="Times New Roman"/>
        </w:rPr>
        <w:t xml:space="preserve">1. </w:t>
      </w:r>
      <w:bookmarkStart w:id="327" w:name="paragraf-7.odsek-11.pismeno-b.bod-1.text"/>
      <w:bookmarkEnd w:id="326"/>
      <w:r w:rsidRPr="00402ADC">
        <w:rPr>
          <w:rFonts w:ascii="Times New Roman" w:hAnsi="Times New Roman" w:cs="Times New Roman"/>
        </w:rPr>
        <w:t xml:space="preserve">základných škôl a špeciálnych základných škôl vrátane internátnych škôl, ktorí majú zabezpečené stravovanie v zariadeniach školského stravovania, ktorých zriaďovateľom je vyšší územný celok, </w:t>
      </w:r>
      <w:bookmarkEnd w:id="327"/>
    </w:p>
    <w:p w:rsidR="002C1C5E" w:rsidRPr="00402ADC" w:rsidRDefault="007D7DBD">
      <w:pPr>
        <w:spacing w:before="225" w:after="225" w:line="264" w:lineRule="auto"/>
        <w:ind w:left="495"/>
        <w:rPr>
          <w:rFonts w:ascii="Times New Roman" w:hAnsi="Times New Roman" w:cs="Times New Roman"/>
        </w:rPr>
      </w:pPr>
      <w:bookmarkStart w:id="328" w:name="paragraf-7.odsek-11.pismeno-b.bod-2"/>
      <w:bookmarkEnd w:id="325"/>
      <w:r w:rsidRPr="00402ADC">
        <w:rPr>
          <w:rFonts w:ascii="Times New Roman" w:hAnsi="Times New Roman" w:cs="Times New Roman"/>
        </w:rPr>
        <w:lastRenderedPageBreak/>
        <w:t xml:space="preserve"> </w:t>
      </w:r>
      <w:bookmarkStart w:id="329" w:name="paragraf-7.odsek-11.pismeno-b.bod-2.ozna"/>
      <w:r w:rsidRPr="00402ADC">
        <w:rPr>
          <w:rFonts w:ascii="Times New Roman" w:hAnsi="Times New Roman" w:cs="Times New Roman"/>
        </w:rPr>
        <w:t xml:space="preserve">2. </w:t>
      </w:r>
      <w:bookmarkEnd w:id="329"/>
      <w:r w:rsidRPr="00402ADC">
        <w:rPr>
          <w:rFonts w:ascii="Times New Roman" w:hAnsi="Times New Roman" w:cs="Times New Roman"/>
        </w:rPr>
        <w:t>škôl podľa § 2 ods. 1</w:t>
      </w:r>
      <w:bookmarkStart w:id="330" w:name="paragraf-7.odsek-11.pismeno-b.bod-2.text"/>
      <w:r w:rsidRPr="00402ADC">
        <w:rPr>
          <w:rFonts w:ascii="Times New Roman" w:hAnsi="Times New Roman" w:cs="Times New Roman"/>
        </w:rPr>
        <w:t xml:space="preserve"> okrem základných škôl a špeciálnych základných škôl vrátane internátnych škôl, ktorí majú zabezpečené stravovanie v zariadeniach školského stravovania, ktorých zriaďovateľom je obec, </w:t>
      </w:r>
      <w:bookmarkEnd w:id="330"/>
    </w:p>
    <w:p w:rsidR="002C1C5E" w:rsidRPr="00402ADC" w:rsidRDefault="007D7DBD">
      <w:pPr>
        <w:spacing w:before="225" w:after="225" w:line="264" w:lineRule="auto"/>
        <w:ind w:left="495"/>
        <w:rPr>
          <w:rFonts w:ascii="Times New Roman" w:hAnsi="Times New Roman" w:cs="Times New Roman"/>
        </w:rPr>
      </w:pPr>
      <w:bookmarkStart w:id="331" w:name="paragraf-7.odsek-11.pismeno-b.bod-3"/>
      <w:bookmarkEnd w:id="328"/>
      <w:r w:rsidRPr="00402ADC">
        <w:rPr>
          <w:rFonts w:ascii="Times New Roman" w:hAnsi="Times New Roman" w:cs="Times New Roman"/>
        </w:rPr>
        <w:t xml:space="preserve"> </w:t>
      </w:r>
      <w:bookmarkStart w:id="332" w:name="paragraf-7.odsek-11.pismeno-b.bod-3.ozna"/>
      <w:r w:rsidRPr="00402ADC">
        <w:rPr>
          <w:rFonts w:ascii="Times New Roman" w:hAnsi="Times New Roman" w:cs="Times New Roman"/>
        </w:rPr>
        <w:t xml:space="preserve">3. </w:t>
      </w:r>
      <w:bookmarkEnd w:id="332"/>
      <w:r w:rsidRPr="00402ADC">
        <w:rPr>
          <w:rFonts w:ascii="Times New Roman" w:hAnsi="Times New Roman" w:cs="Times New Roman"/>
        </w:rPr>
        <w:t>do 15 rokov veku zo škôl podľa § 2 ods. 1</w:t>
      </w:r>
      <w:bookmarkStart w:id="333" w:name="paragraf-7.odsek-11.pismeno-b.bod-3.text"/>
      <w:r w:rsidRPr="00402ADC">
        <w:rPr>
          <w:rFonts w:ascii="Times New Roman" w:hAnsi="Times New Roman" w:cs="Times New Roman"/>
        </w:rPr>
        <w:t xml:space="preserve"> okrem základných škôl a špeciálnych základných škôl vrátane internátnych škôl, ktorí majú zabezpečené stravovanie v zariadeniach školského stravovania, ktorých zriaďovateľom je štátom uznaná cirkev alebo náboženská spoločnosť alebo iná právnická osoba alebo fyzická osoba. </w:t>
      </w:r>
      <w:bookmarkEnd w:id="333"/>
    </w:p>
    <w:p w:rsidR="002C1C5E" w:rsidRPr="00402ADC" w:rsidRDefault="007D7DBD">
      <w:pPr>
        <w:spacing w:before="225" w:after="225" w:line="264" w:lineRule="auto"/>
        <w:ind w:left="345"/>
        <w:rPr>
          <w:rFonts w:ascii="Times New Roman" w:hAnsi="Times New Roman" w:cs="Times New Roman"/>
        </w:rPr>
      </w:pPr>
      <w:bookmarkStart w:id="334" w:name="paragraf-7.odsek-12"/>
      <w:bookmarkEnd w:id="316"/>
      <w:bookmarkEnd w:id="322"/>
      <w:bookmarkEnd w:id="331"/>
      <w:r w:rsidRPr="00402ADC">
        <w:rPr>
          <w:rFonts w:ascii="Times New Roman" w:hAnsi="Times New Roman" w:cs="Times New Roman"/>
        </w:rPr>
        <w:t xml:space="preserve"> </w:t>
      </w:r>
      <w:bookmarkStart w:id="335" w:name="paragraf-7.odsek-12.oznacenie"/>
      <w:r w:rsidRPr="00402ADC">
        <w:rPr>
          <w:rFonts w:ascii="Times New Roman" w:hAnsi="Times New Roman" w:cs="Times New Roman"/>
        </w:rPr>
        <w:t xml:space="preserve">(12) </w:t>
      </w:r>
      <w:bookmarkStart w:id="336" w:name="paragraf-7.odsek-12.text"/>
      <w:bookmarkEnd w:id="335"/>
      <w:r w:rsidRPr="00402ADC">
        <w:rPr>
          <w:rFonts w:ascii="Times New Roman" w:hAnsi="Times New Roman" w:cs="Times New Roman"/>
        </w:rPr>
        <w:t xml:space="preserve">Finančný príspevok na stravovanie sa poskytuje regionálnemu úradu školskej správy na deti a žiakov uvedených v odseku 11 podľa odsekov 6 až 9. </w:t>
      </w:r>
      <w:bookmarkEnd w:id="336"/>
    </w:p>
    <w:p w:rsidR="002C1C5E" w:rsidRPr="00402ADC" w:rsidRDefault="007D7DBD">
      <w:pPr>
        <w:spacing w:before="225" w:after="225" w:line="264" w:lineRule="auto"/>
        <w:ind w:left="270"/>
        <w:jc w:val="center"/>
        <w:rPr>
          <w:rFonts w:ascii="Times New Roman" w:hAnsi="Times New Roman" w:cs="Times New Roman"/>
        </w:rPr>
      </w:pPr>
      <w:bookmarkStart w:id="337" w:name="paragraf-8.oznacenie"/>
      <w:bookmarkStart w:id="338" w:name="paragraf-8"/>
      <w:bookmarkEnd w:id="275"/>
      <w:bookmarkEnd w:id="334"/>
      <w:r w:rsidRPr="00402ADC">
        <w:rPr>
          <w:rFonts w:ascii="Times New Roman" w:hAnsi="Times New Roman" w:cs="Times New Roman"/>
          <w:b/>
        </w:rPr>
        <w:t xml:space="preserve"> § 8 </w:t>
      </w:r>
    </w:p>
    <w:p w:rsidR="002C1C5E" w:rsidRPr="00402ADC" w:rsidRDefault="007D7DBD">
      <w:pPr>
        <w:spacing w:before="225" w:after="225" w:line="264" w:lineRule="auto"/>
        <w:ind w:left="270"/>
        <w:jc w:val="center"/>
        <w:rPr>
          <w:rFonts w:ascii="Times New Roman" w:hAnsi="Times New Roman" w:cs="Times New Roman"/>
        </w:rPr>
      </w:pPr>
      <w:bookmarkStart w:id="339" w:name="paragraf-8.nadpis"/>
      <w:bookmarkEnd w:id="337"/>
      <w:r w:rsidRPr="00402ADC">
        <w:rPr>
          <w:rFonts w:ascii="Times New Roman" w:hAnsi="Times New Roman" w:cs="Times New Roman"/>
          <w:b/>
        </w:rPr>
        <w:t xml:space="preserve"> Postup pri výpočte objemu finančných prostriedkov pre špeciálne výchovné zariadenia </w:t>
      </w:r>
    </w:p>
    <w:p w:rsidR="002C1C5E" w:rsidRPr="00402ADC" w:rsidRDefault="007D7DBD">
      <w:pPr>
        <w:spacing w:before="225" w:after="225" w:line="264" w:lineRule="auto"/>
        <w:ind w:left="345"/>
        <w:rPr>
          <w:rFonts w:ascii="Times New Roman" w:hAnsi="Times New Roman" w:cs="Times New Roman"/>
        </w:rPr>
      </w:pPr>
      <w:bookmarkStart w:id="340" w:name="paragraf-8.odsek-1"/>
      <w:bookmarkEnd w:id="339"/>
      <w:r w:rsidRPr="00402ADC">
        <w:rPr>
          <w:rFonts w:ascii="Times New Roman" w:hAnsi="Times New Roman" w:cs="Times New Roman"/>
        </w:rPr>
        <w:t xml:space="preserve"> </w:t>
      </w:r>
      <w:bookmarkStart w:id="341" w:name="paragraf-8.odsek-1.oznacenie"/>
      <w:r w:rsidRPr="00402ADC">
        <w:rPr>
          <w:rFonts w:ascii="Times New Roman" w:hAnsi="Times New Roman" w:cs="Times New Roman"/>
        </w:rPr>
        <w:t xml:space="preserve">(1) </w:t>
      </w:r>
      <w:bookmarkStart w:id="342" w:name="paragraf-8.odsek-1.text"/>
      <w:bookmarkEnd w:id="341"/>
      <w:r w:rsidRPr="00402ADC">
        <w:rPr>
          <w:rFonts w:ascii="Times New Roman" w:hAnsi="Times New Roman" w:cs="Times New Roman"/>
        </w:rPr>
        <w:t xml:space="preserve">Finančné prostriedky určené pre špeciálne výchovné zariadenia sa rozdelia pre jednotlivé druhy špeciálnych výchovných zariadení v pomere, v akom boli finančné prostriedky rozpísané pre tieto školské zariadenia v kalendárnom roku predchádzajúcom kalendárnemu roku, na ktorý sa rozdeľujú finančné prostriedky. </w:t>
      </w:r>
      <w:bookmarkEnd w:id="342"/>
    </w:p>
    <w:p w:rsidR="002C1C5E" w:rsidRPr="00402ADC" w:rsidRDefault="007D7DBD">
      <w:pPr>
        <w:spacing w:before="225" w:after="225" w:line="264" w:lineRule="auto"/>
        <w:ind w:left="345"/>
        <w:rPr>
          <w:rFonts w:ascii="Times New Roman" w:hAnsi="Times New Roman" w:cs="Times New Roman"/>
        </w:rPr>
      </w:pPr>
      <w:bookmarkStart w:id="343" w:name="paragraf-8.odsek-2"/>
      <w:bookmarkEnd w:id="340"/>
      <w:r w:rsidRPr="00402ADC">
        <w:rPr>
          <w:rFonts w:ascii="Times New Roman" w:hAnsi="Times New Roman" w:cs="Times New Roman"/>
        </w:rPr>
        <w:t xml:space="preserve"> </w:t>
      </w:r>
      <w:bookmarkStart w:id="344" w:name="paragraf-8.odsek-2.oznacenie"/>
      <w:r w:rsidRPr="00402ADC">
        <w:rPr>
          <w:rFonts w:ascii="Times New Roman" w:hAnsi="Times New Roman" w:cs="Times New Roman"/>
        </w:rPr>
        <w:t xml:space="preserve">(2) </w:t>
      </w:r>
      <w:bookmarkEnd w:id="344"/>
      <w:r w:rsidRPr="00402ADC">
        <w:rPr>
          <w:rFonts w:ascii="Times New Roman" w:hAnsi="Times New Roman" w:cs="Times New Roman"/>
        </w:rPr>
        <w:t>Normatívny príspevok pre špeciálne výchovné zariadenia sa určí ako podiel objemu finančných prostriedkov určených pre špeciálne výchovné zariadenia a najvyššieho počtu detí, ktoré môžu byť prijaté do príslušného špeciálneho výchovného zariadenia podľa osobitného predpisu.</w:t>
      </w:r>
      <w:r w:rsidRPr="00402ADC">
        <w:rPr>
          <w:rFonts w:ascii="Times New Roman" w:hAnsi="Times New Roman" w:cs="Times New Roman"/>
          <w:vertAlign w:val="superscript"/>
        </w:rPr>
        <w:t>14</w:t>
      </w:r>
      <w:r w:rsidRPr="00402ADC">
        <w:rPr>
          <w:rFonts w:ascii="Times New Roman" w:hAnsi="Times New Roman" w:cs="Times New Roman"/>
        </w:rPr>
        <w:t>)</w:t>
      </w:r>
      <w:bookmarkStart w:id="345" w:name="paragraf-8.odsek-2.text"/>
      <w:r w:rsidRPr="00402ADC">
        <w:rPr>
          <w:rFonts w:ascii="Times New Roman" w:hAnsi="Times New Roman" w:cs="Times New Roman"/>
        </w:rPr>
        <w:t xml:space="preserve"> </w:t>
      </w:r>
      <w:bookmarkEnd w:id="345"/>
    </w:p>
    <w:p w:rsidR="002C1C5E" w:rsidRPr="00402ADC" w:rsidRDefault="007D7DBD">
      <w:pPr>
        <w:spacing w:after="0" w:line="264" w:lineRule="auto"/>
        <w:ind w:left="345"/>
        <w:rPr>
          <w:rFonts w:ascii="Times New Roman" w:hAnsi="Times New Roman" w:cs="Times New Roman"/>
        </w:rPr>
      </w:pPr>
      <w:bookmarkStart w:id="346" w:name="paragraf-8.odsek-3"/>
      <w:bookmarkEnd w:id="343"/>
      <w:r w:rsidRPr="00402ADC">
        <w:rPr>
          <w:rFonts w:ascii="Times New Roman" w:hAnsi="Times New Roman" w:cs="Times New Roman"/>
        </w:rPr>
        <w:t xml:space="preserve"> </w:t>
      </w:r>
      <w:bookmarkStart w:id="347" w:name="paragraf-8.odsek-3.oznacenie"/>
      <w:r w:rsidRPr="00402ADC">
        <w:rPr>
          <w:rFonts w:ascii="Times New Roman" w:hAnsi="Times New Roman" w:cs="Times New Roman"/>
        </w:rPr>
        <w:t xml:space="preserve">(3) </w:t>
      </w:r>
      <w:bookmarkStart w:id="348" w:name="paragraf-8.odsek-3.text"/>
      <w:bookmarkEnd w:id="347"/>
      <w:r w:rsidRPr="00402ADC">
        <w:rPr>
          <w:rFonts w:ascii="Times New Roman" w:hAnsi="Times New Roman" w:cs="Times New Roman"/>
        </w:rPr>
        <w:t xml:space="preserve">Objem finančných prostriedkov pre </w:t>
      </w:r>
      <w:bookmarkEnd w:id="348"/>
    </w:p>
    <w:p w:rsidR="002C1C5E" w:rsidRPr="00402ADC" w:rsidRDefault="007D7DBD">
      <w:pPr>
        <w:spacing w:after="0" w:line="264" w:lineRule="auto"/>
        <w:ind w:left="420"/>
        <w:rPr>
          <w:rFonts w:ascii="Times New Roman" w:hAnsi="Times New Roman" w:cs="Times New Roman"/>
        </w:rPr>
      </w:pPr>
      <w:bookmarkStart w:id="349" w:name="paragraf-8.odsek-3.pismeno-a"/>
      <w:r w:rsidRPr="00402ADC">
        <w:rPr>
          <w:rFonts w:ascii="Times New Roman" w:hAnsi="Times New Roman" w:cs="Times New Roman"/>
        </w:rPr>
        <w:t xml:space="preserve"> </w:t>
      </w:r>
      <w:bookmarkStart w:id="350" w:name="paragraf-8.odsek-3.pismeno-a.oznacenie"/>
      <w:r w:rsidRPr="00402ADC">
        <w:rPr>
          <w:rFonts w:ascii="Times New Roman" w:hAnsi="Times New Roman" w:cs="Times New Roman"/>
        </w:rPr>
        <w:t xml:space="preserve">a) </w:t>
      </w:r>
      <w:bookmarkStart w:id="351" w:name="paragraf-8.odsek-3.pismeno-a.text"/>
      <w:bookmarkEnd w:id="350"/>
      <w:r w:rsidRPr="00402ADC">
        <w:rPr>
          <w:rFonts w:ascii="Times New Roman" w:hAnsi="Times New Roman" w:cs="Times New Roman"/>
        </w:rPr>
        <w:t xml:space="preserve">špeciálne výchovné zariadenie sa určí na bežný kalendárny rok v závislosti od </w:t>
      </w:r>
      <w:bookmarkEnd w:id="351"/>
    </w:p>
    <w:p w:rsidR="002C1C5E" w:rsidRPr="00402ADC" w:rsidRDefault="007D7DBD">
      <w:pPr>
        <w:spacing w:before="225" w:after="225" w:line="264" w:lineRule="auto"/>
        <w:ind w:left="495"/>
        <w:rPr>
          <w:rFonts w:ascii="Times New Roman" w:hAnsi="Times New Roman" w:cs="Times New Roman"/>
        </w:rPr>
      </w:pPr>
      <w:bookmarkStart w:id="352" w:name="paragraf-8.odsek-3.pismeno-a.bod-1"/>
      <w:r w:rsidRPr="00402ADC">
        <w:rPr>
          <w:rFonts w:ascii="Times New Roman" w:hAnsi="Times New Roman" w:cs="Times New Roman"/>
        </w:rPr>
        <w:t xml:space="preserve"> </w:t>
      </w:r>
      <w:bookmarkStart w:id="353" w:name="paragraf-8.odsek-3.pismeno-a.bod-1.oznac"/>
      <w:r w:rsidRPr="00402ADC">
        <w:rPr>
          <w:rFonts w:ascii="Times New Roman" w:hAnsi="Times New Roman" w:cs="Times New Roman"/>
        </w:rPr>
        <w:t xml:space="preserve">1. </w:t>
      </w:r>
      <w:bookmarkStart w:id="354" w:name="paragraf-8.odsek-3.pismeno-a.bod-1.text"/>
      <w:bookmarkEnd w:id="353"/>
      <w:r w:rsidRPr="00402ADC">
        <w:rPr>
          <w:rFonts w:ascii="Times New Roman" w:hAnsi="Times New Roman" w:cs="Times New Roman"/>
        </w:rPr>
        <w:t xml:space="preserve">dvoch tretín kapacitných možností príslušného špeciálneho výchovného zariadenia v školskom roku, ktorý začal v predchádzajúcom kalendárnom roku, </w:t>
      </w:r>
      <w:bookmarkEnd w:id="354"/>
    </w:p>
    <w:p w:rsidR="002C1C5E" w:rsidRPr="00402ADC" w:rsidRDefault="007D7DBD">
      <w:pPr>
        <w:spacing w:before="225" w:after="225" w:line="264" w:lineRule="auto"/>
        <w:ind w:left="495"/>
        <w:rPr>
          <w:rFonts w:ascii="Times New Roman" w:hAnsi="Times New Roman" w:cs="Times New Roman"/>
        </w:rPr>
      </w:pPr>
      <w:bookmarkStart w:id="355" w:name="paragraf-8.odsek-3.pismeno-a.bod-2"/>
      <w:bookmarkEnd w:id="352"/>
      <w:r w:rsidRPr="00402ADC">
        <w:rPr>
          <w:rFonts w:ascii="Times New Roman" w:hAnsi="Times New Roman" w:cs="Times New Roman"/>
        </w:rPr>
        <w:t xml:space="preserve"> </w:t>
      </w:r>
      <w:bookmarkStart w:id="356" w:name="paragraf-8.odsek-3.pismeno-a.bod-2.oznac"/>
      <w:r w:rsidRPr="00402ADC">
        <w:rPr>
          <w:rFonts w:ascii="Times New Roman" w:hAnsi="Times New Roman" w:cs="Times New Roman"/>
        </w:rPr>
        <w:t xml:space="preserve">2. </w:t>
      </w:r>
      <w:bookmarkStart w:id="357" w:name="paragraf-8.odsek-3.pismeno-a.bod-2.text"/>
      <w:bookmarkEnd w:id="356"/>
      <w:r w:rsidRPr="00402ADC">
        <w:rPr>
          <w:rFonts w:ascii="Times New Roman" w:hAnsi="Times New Roman" w:cs="Times New Roman"/>
        </w:rPr>
        <w:t xml:space="preserve">jednej tretiny kapacitných možností príslušného špeciálneho výchovného zariadenia v novom školskom roku, ktorý začal v bežnom kalendárnom roku, a </w:t>
      </w:r>
      <w:bookmarkEnd w:id="357"/>
    </w:p>
    <w:p w:rsidR="002C1C5E" w:rsidRPr="00402ADC" w:rsidRDefault="007D7DBD">
      <w:pPr>
        <w:spacing w:before="225" w:after="225" w:line="264" w:lineRule="auto"/>
        <w:ind w:left="495"/>
        <w:rPr>
          <w:rFonts w:ascii="Times New Roman" w:hAnsi="Times New Roman" w:cs="Times New Roman"/>
        </w:rPr>
      </w:pPr>
      <w:bookmarkStart w:id="358" w:name="paragraf-8.odsek-3.pismeno-a.bod-3"/>
      <w:bookmarkEnd w:id="355"/>
      <w:r w:rsidRPr="00402ADC">
        <w:rPr>
          <w:rFonts w:ascii="Times New Roman" w:hAnsi="Times New Roman" w:cs="Times New Roman"/>
        </w:rPr>
        <w:t xml:space="preserve"> </w:t>
      </w:r>
      <w:bookmarkStart w:id="359" w:name="paragraf-8.odsek-3.pismeno-a.bod-3.oznac"/>
      <w:r w:rsidRPr="00402ADC">
        <w:rPr>
          <w:rFonts w:ascii="Times New Roman" w:hAnsi="Times New Roman" w:cs="Times New Roman"/>
        </w:rPr>
        <w:t xml:space="preserve">3. </w:t>
      </w:r>
      <w:bookmarkStart w:id="360" w:name="paragraf-8.odsek-3.pismeno-a.bod-3.text"/>
      <w:bookmarkEnd w:id="359"/>
      <w:r w:rsidRPr="00402ADC">
        <w:rPr>
          <w:rFonts w:ascii="Times New Roman" w:hAnsi="Times New Roman" w:cs="Times New Roman"/>
        </w:rPr>
        <w:t xml:space="preserve">zodpovedajúceho normatívneho príspevku, </w:t>
      </w:r>
      <w:bookmarkEnd w:id="360"/>
    </w:p>
    <w:p w:rsidR="002C1C5E" w:rsidRPr="00402ADC" w:rsidRDefault="007D7DBD">
      <w:pPr>
        <w:spacing w:before="225" w:after="225" w:line="264" w:lineRule="auto"/>
        <w:ind w:left="420"/>
        <w:rPr>
          <w:rFonts w:ascii="Times New Roman" w:hAnsi="Times New Roman" w:cs="Times New Roman"/>
        </w:rPr>
      </w:pPr>
      <w:bookmarkStart w:id="361" w:name="paragraf-8.odsek-3.pismeno-b"/>
      <w:bookmarkEnd w:id="349"/>
      <w:bookmarkEnd w:id="358"/>
      <w:r w:rsidRPr="00402ADC">
        <w:rPr>
          <w:rFonts w:ascii="Times New Roman" w:hAnsi="Times New Roman" w:cs="Times New Roman"/>
        </w:rPr>
        <w:t xml:space="preserve"> </w:t>
      </w:r>
      <w:bookmarkStart w:id="362" w:name="paragraf-8.odsek-3.pismeno-b.oznacenie"/>
      <w:r w:rsidRPr="00402ADC">
        <w:rPr>
          <w:rFonts w:ascii="Times New Roman" w:hAnsi="Times New Roman" w:cs="Times New Roman"/>
        </w:rPr>
        <w:t xml:space="preserve">b) </w:t>
      </w:r>
      <w:bookmarkStart w:id="363" w:name="paragraf-8.odsek-3.pismeno-b.text"/>
      <w:bookmarkEnd w:id="362"/>
      <w:r w:rsidRPr="00402ADC">
        <w:rPr>
          <w:rFonts w:ascii="Times New Roman" w:hAnsi="Times New Roman" w:cs="Times New Roman"/>
        </w:rPr>
        <w:t xml:space="preserve">novovzniknuté špeciálne výchovné zariadenie sa určí v závislosti od kapacitných možností príslušného špeciálneho výchovného zariadenia a zodpovedajúceho normatívneho príspevku. </w:t>
      </w:r>
      <w:bookmarkEnd w:id="363"/>
    </w:p>
    <w:p w:rsidR="002C1C5E" w:rsidRPr="00402ADC" w:rsidRDefault="007D7DBD">
      <w:pPr>
        <w:spacing w:before="225" w:after="225" w:line="264" w:lineRule="auto"/>
        <w:ind w:left="270"/>
        <w:jc w:val="center"/>
        <w:rPr>
          <w:rFonts w:ascii="Times New Roman" w:hAnsi="Times New Roman" w:cs="Times New Roman"/>
        </w:rPr>
      </w:pPr>
      <w:bookmarkStart w:id="364" w:name="paragraf-8a.oznacenie"/>
      <w:bookmarkStart w:id="365" w:name="paragraf-8a"/>
      <w:bookmarkEnd w:id="338"/>
      <w:bookmarkEnd w:id="346"/>
      <w:bookmarkEnd w:id="361"/>
      <w:r w:rsidRPr="00402ADC">
        <w:rPr>
          <w:rFonts w:ascii="Times New Roman" w:hAnsi="Times New Roman" w:cs="Times New Roman"/>
          <w:b/>
        </w:rPr>
        <w:t xml:space="preserve"> § 8a </w:t>
      </w:r>
    </w:p>
    <w:p w:rsidR="002C1C5E" w:rsidRPr="00402ADC" w:rsidRDefault="007D7DBD">
      <w:pPr>
        <w:spacing w:before="225" w:after="225" w:line="264" w:lineRule="auto"/>
        <w:ind w:left="270"/>
        <w:jc w:val="center"/>
        <w:rPr>
          <w:rFonts w:ascii="Times New Roman" w:hAnsi="Times New Roman" w:cs="Times New Roman"/>
        </w:rPr>
      </w:pPr>
      <w:bookmarkStart w:id="366" w:name="paragraf-8a.nadpis"/>
      <w:bookmarkEnd w:id="364"/>
      <w:r w:rsidRPr="00402ADC">
        <w:rPr>
          <w:rFonts w:ascii="Times New Roman" w:hAnsi="Times New Roman" w:cs="Times New Roman"/>
          <w:b/>
        </w:rPr>
        <w:t xml:space="preserve"> Postup pri výpočte objemu finančných prostriedkov pre zariadenia poradenstva a prevencie </w:t>
      </w:r>
    </w:p>
    <w:p w:rsidR="002C1C5E" w:rsidRPr="00402ADC" w:rsidRDefault="007D7DBD">
      <w:pPr>
        <w:spacing w:before="225" w:after="225" w:line="264" w:lineRule="auto"/>
        <w:ind w:left="345"/>
        <w:rPr>
          <w:rFonts w:ascii="Times New Roman" w:hAnsi="Times New Roman" w:cs="Times New Roman"/>
        </w:rPr>
      </w:pPr>
      <w:bookmarkStart w:id="367" w:name="paragraf-8a.odsek-1"/>
      <w:bookmarkEnd w:id="366"/>
      <w:r w:rsidRPr="00402ADC">
        <w:rPr>
          <w:rFonts w:ascii="Times New Roman" w:hAnsi="Times New Roman" w:cs="Times New Roman"/>
        </w:rPr>
        <w:t xml:space="preserve"> </w:t>
      </w:r>
      <w:bookmarkStart w:id="368" w:name="paragraf-8a.odsek-1.oznacenie"/>
      <w:r w:rsidRPr="00402ADC">
        <w:rPr>
          <w:rFonts w:ascii="Times New Roman" w:hAnsi="Times New Roman" w:cs="Times New Roman"/>
        </w:rPr>
        <w:t xml:space="preserve">(1) </w:t>
      </w:r>
      <w:bookmarkStart w:id="369" w:name="paragraf-8a.odsek-1.text"/>
      <w:bookmarkEnd w:id="368"/>
      <w:r w:rsidRPr="00402ADC">
        <w:rPr>
          <w:rFonts w:ascii="Times New Roman" w:hAnsi="Times New Roman" w:cs="Times New Roman"/>
        </w:rPr>
        <w:t xml:space="preserve">Finančné prostriedky určené pre zariadenia poradenstva a prevencie sa rozdelia pre jednotlivé druhy zariadení poradenstva a prevencie v pomere, ktorý zodpovedá počtu odborných zamestnancov v jednotlivých druhoch zariadení poradenstva a prevencie. </w:t>
      </w:r>
      <w:bookmarkEnd w:id="369"/>
    </w:p>
    <w:p w:rsidR="002C1C5E" w:rsidRPr="00402ADC" w:rsidRDefault="007D7DBD">
      <w:pPr>
        <w:spacing w:before="225" w:after="225" w:line="264" w:lineRule="auto"/>
        <w:ind w:left="345"/>
        <w:rPr>
          <w:rFonts w:ascii="Times New Roman" w:hAnsi="Times New Roman" w:cs="Times New Roman"/>
        </w:rPr>
      </w:pPr>
      <w:bookmarkStart w:id="370" w:name="paragraf-8a.odsek-2"/>
      <w:bookmarkEnd w:id="367"/>
      <w:r w:rsidRPr="00402ADC">
        <w:rPr>
          <w:rFonts w:ascii="Times New Roman" w:hAnsi="Times New Roman" w:cs="Times New Roman"/>
        </w:rPr>
        <w:t xml:space="preserve"> </w:t>
      </w:r>
      <w:bookmarkStart w:id="371" w:name="paragraf-8a.odsek-2.oznacenie"/>
      <w:r w:rsidRPr="00402ADC">
        <w:rPr>
          <w:rFonts w:ascii="Times New Roman" w:hAnsi="Times New Roman" w:cs="Times New Roman"/>
        </w:rPr>
        <w:t xml:space="preserve">(2) </w:t>
      </w:r>
      <w:bookmarkStart w:id="372" w:name="paragraf-8a.odsek-2.text"/>
      <w:bookmarkEnd w:id="371"/>
      <w:r w:rsidRPr="00402ADC">
        <w:rPr>
          <w:rFonts w:ascii="Times New Roman" w:hAnsi="Times New Roman" w:cs="Times New Roman"/>
        </w:rPr>
        <w:t xml:space="preserve">Finančný príspevok pre zariadenie poradenstva a prevencie na bežný kalendárny rok sa určí ako súčet paušálneho príspevku a výkonového príspevku. </w:t>
      </w:r>
      <w:bookmarkEnd w:id="372"/>
    </w:p>
    <w:p w:rsidR="002C1C5E" w:rsidRPr="00402ADC" w:rsidRDefault="007D7DBD">
      <w:pPr>
        <w:spacing w:before="225" w:after="225" w:line="264" w:lineRule="auto"/>
        <w:ind w:left="345"/>
        <w:rPr>
          <w:rFonts w:ascii="Times New Roman" w:hAnsi="Times New Roman" w:cs="Times New Roman"/>
        </w:rPr>
      </w:pPr>
      <w:bookmarkStart w:id="373" w:name="paragraf-8a.odsek-3"/>
      <w:bookmarkEnd w:id="370"/>
      <w:r w:rsidRPr="00402ADC">
        <w:rPr>
          <w:rFonts w:ascii="Times New Roman" w:hAnsi="Times New Roman" w:cs="Times New Roman"/>
        </w:rPr>
        <w:t xml:space="preserve"> </w:t>
      </w:r>
      <w:bookmarkStart w:id="374" w:name="paragraf-8a.odsek-3.oznacenie"/>
      <w:r w:rsidRPr="00402ADC">
        <w:rPr>
          <w:rFonts w:ascii="Times New Roman" w:hAnsi="Times New Roman" w:cs="Times New Roman"/>
        </w:rPr>
        <w:t xml:space="preserve">(3) </w:t>
      </w:r>
      <w:bookmarkStart w:id="375" w:name="paragraf-8a.odsek-3.text"/>
      <w:bookmarkEnd w:id="374"/>
      <w:r w:rsidRPr="00402ADC">
        <w:rPr>
          <w:rFonts w:ascii="Times New Roman" w:hAnsi="Times New Roman" w:cs="Times New Roman"/>
        </w:rPr>
        <w:t xml:space="preserve">Paušálny príspevok pre zariadenie poradenstva a prevencie na bežný kalendárny rok sa vypočíta ako súčin počtu detí a žiakov, ktorým bola poskytnutá odborná činnosť zariadením </w:t>
      </w:r>
      <w:r w:rsidRPr="00402ADC">
        <w:rPr>
          <w:rFonts w:ascii="Times New Roman" w:hAnsi="Times New Roman" w:cs="Times New Roman"/>
        </w:rPr>
        <w:lastRenderedPageBreak/>
        <w:t xml:space="preserve">poradenstva a prevencie a normatívneho príspevku určeného na paušálny príspevok. Normatívny príspevok určený na paušálny príspevok sa vypočíta ako podiel dvoch desatín objemu finančných prostriedkov podľa odseku 1 pre zariadenia poradenstva a prevencie na bežný kalendárny rok a počtu detí a žiakov. </w:t>
      </w:r>
      <w:bookmarkEnd w:id="375"/>
    </w:p>
    <w:p w:rsidR="002C1C5E" w:rsidRPr="00402ADC" w:rsidRDefault="007D7DBD">
      <w:pPr>
        <w:spacing w:before="225" w:after="225" w:line="264" w:lineRule="auto"/>
        <w:ind w:left="345"/>
        <w:rPr>
          <w:rFonts w:ascii="Times New Roman" w:hAnsi="Times New Roman" w:cs="Times New Roman"/>
        </w:rPr>
      </w:pPr>
      <w:bookmarkStart w:id="376" w:name="paragraf-8a.odsek-4"/>
      <w:bookmarkEnd w:id="373"/>
      <w:r w:rsidRPr="00402ADC">
        <w:rPr>
          <w:rFonts w:ascii="Times New Roman" w:hAnsi="Times New Roman" w:cs="Times New Roman"/>
        </w:rPr>
        <w:t xml:space="preserve"> </w:t>
      </w:r>
      <w:bookmarkStart w:id="377" w:name="paragraf-8a.odsek-4.oznacenie"/>
      <w:r w:rsidRPr="00402ADC">
        <w:rPr>
          <w:rFonts w:ascii="Times New Roman" w:hAnsi="Times New Roman" w:cs="Times New Roman"/>
        </w:rPr>
        <w:t xml:space="preserve">(4) </w:t>
      </w:r>
      <w:bookmarkEnd w:id="377"/>
      <w:r w:rsidRPr="00402ADC">
        <w:rPr>
          <w:rFonts w:ascii="Times New Roman" w:hAnsi="Times New Roman" w:cs="Times New Roman"/>
        </w:rPr>
        <w:t>Výkonový príspevok pre zariadenie poradenstva a prevencie na bežný kalendárny rok sa vypočíta ako súčin prepočítaného počtu výkonov odbornej činnosti za uplynulý školský rok a normatívneho príspevku určeného na výkonový príspevok. Prepočítaný počet výkonov odbornej činnosti za uplynulý školský rok sa vypočíta ako súčin počtu výkonov odbornej činnosti uvedených v prílohe č. 11 a koeficientu podľa prílohy č. 11</w:t>
      </w:r>
      <w:bookmarkStart w:id="378" w:name="paragraf-8a.odsek-4.text"/>
      <w:r w:rsidRPr="00402ADC">
        <w:rPr>
          <w:rFonts w:ascii="Times New Roman" w:hAnsi="Times New Roman" w:cs="Times New Roman"/>
        </w:rPr>
        <w:t xml:space="preserve">. Normatívny príspevok určený na výkonový príspevok sa vypočíta ako podiel ôsmich desatín objemu finančných prostriedkov podľa odseku 1 pre zariadenia poradenstva a prevencie na bežný kalendárny rok a prepočítaného počtu výkonov odbornej činnosti za uplynulý školský rok, ktoré v nich boli vykonané. </w:t>
      </w:r>
      <w:bookmarkEnd w:id="378"/>
    </w:p>
    <w:p w:rsidR="002C1C5E" w:rsidRPr="00402ADC" w:rsidRDefault="007D7DBD">
      <w:pPr>
        <w:spacing w:before="225" w:after="225" w:line="264" w:lineRule="auto"/>
        <w:ind w:left="345"/>
        <w:rPr>
          <w:rFonts w:ascii="Times New Roman" w:hAnsi="Times New Roman" w:cs="Times New Roman"/>
        </w:rPr>
      </w:pPr>
      <w:bookmarkStart w:id="379" w:name="paragraf-8a.odsek-5"/>
      <w:bookmarkEnd w:id="376"/>
      <w:r w:rsidRPr="00402ADC">
        <w:rPr>
          <w:rFonts w:ascii="Times New Roman" w:hAnsi="Times New Roman" w:cs="Times New Roman"/>
        </w:rPr>
        <w:t xml:space="preserve"> </w:t>
      </w:r>
      <w:bookmarkStart w:id="380" w:name="paragraf-8a.odsek-5.oznacenie"/>
      <w:r w:rsidRPr="00402ADC">
        <w:rPr>
          <w:rFonts w:ascii="Times New Roman" w:hAnsi="Times New Roman" w:cs="Times New Roman"/>
        </w:rPr>
        <w:t xml:space="preserve">(5) </w:t>
      </w:r>
      <w:bookmarkStart w:id="381" w:name="paragraf-8a.odsek-5.text"/>
      <w:bookmarkEnd w:id="380"/>
      <w:r w:rsidRPr="00402ADC">
        <w:rPr>
          <w:rFonts w:ascii="Times New Roman" w:hAnsi="Times New Roman" w:cs="Times New Roman"/>
        </w:rPr>
        <w:t xml:space="preserve">Finančný príspevok pre novovzniknuté zariadenie poradenstva a prevencie na bežný kalendárny rok sa určí ako súčin počtu detí a žiakov podľa stavu k 15. septembru prvého školského roka jeho činnosti, ktorým bolo vydané rozhodnutie o prijatí do novovzniknutého zariadenia a normatívneho príspevku určeného na paušálny príspevok. Paušálny príspevok pre novovzniknuté zariadenie poradenstva a prevencie je 500 % normatívneho paušálneho príspevku vypočítaného podľa odseku 3; pri výpočte normatívneho príspevku sa dieťa alebo žiak započítava s koeficientom 5. </w:t>
      </w:r>
      <w:bookmarkEnd w:id="381"/>
    </w:p>
    <w:p w:rsidR="002C1C5E" w:rsidRPr="00402ADC" w:rsidRDefault="007D7DBD">
      <w:pPr>
        <w:spacing w:after="0" w:line="264" w:lineRule="auto"/>
        <w:ind w:left="345"/>
        <w:rPr>
          <w:rFonts w:ascii="Times New Roman" w:hAnsi="Times New Roman" w:cs="Times New Roman"/>
        </w:rPr>
      </w:pPr>
      <w:bookmarkStart w:id="382" w:name="paragraf-8a.odsek-6"/>
      <w:bookmarkEnd w:id="379"/>
      <w:r w:rsidRPr="00402ADC">
        <w:rPr>
          <w:rFonts w:ascii="Times New Roman" w:hAnsi="Times New Roman" w:cs="Times New Roman"/>
        </w:rPr>
        <w:t xml:space="preserve"> </w:t>
      </w:r>
      <w:bookmarkStart w:id="383" w:name="paragraf-8a.odsek-6.oznacenie"/>
      <w:r w:rsidRPr="00402ADC">
        <w:rPr>
          <w:rFonts w:ascii="Times New Roman" w:hAnsi="Times New Roman" w:cs="Times New Roman"/>
        </w:rPr>
        <w:t xml:space="preserve">(6) </w:t>
      </w:r>
      <w:bookmarkEnd w:id="383"/>
      <w:r w:rsidRPr="00402ADC">
        <w:rPr>
          <w:rFonts w:ascii="Times New Roman" w:hAnsi="Times New Roman" w:cs="Times New Roman"/>
        </w:rPr>
        <w:t xml:space="preserve">Finančný príspevok pre novovzniknuté zariadenie poradenstva a prevencie na obdobie od 1. septembra do 31. decembra bežného kalendárneho roka sa určí ako súčin počtu detí a žiakov podľa stavu k 15. septembru začínajúceho školského roka, ktorým bolo vydané rozhodnutie o prijatí do novovzniknutého zariadenia a normatívneho príspevku určeného na paušálny príspevok. Paušálny príspevok pre novovzniknuté zariadenie poradenstva a prevencie je jedna tretina normatívneho paušálneho príspevku vypočítaného podľa odseku 5. </w:t>
      </w:r>
    </w:p>
    <w:p w:rsidR="002C1C5E" w:rsidRPr="00402ADC" w:rsidRDefault="002C1C5E">
      <w:pPr>
        <w:spacing w:after="0" w:line="264" w:lineRule="auto"/>
        <w:ind w:left="345"/>
        <w:rPr>
          <w:rFonts w:ascii="Times New Roman" w:hAnsi="Times New Roman" w:cs="Times New Roman"/>
        </w:rPr>
      </w:pPr>
    </w:p>
    <w:p w:rsidR="002C1C5E" w:rsidRPr="00402ADC" w:rsidRDefault="002C1C5E">
      <w:pPr>
        <w:spacing w:after="0" w:line="264" w:lineRule="auto"/>
        <w:ind w:left="345"/>
        <w:rPr>
          <w:rFonts w:ascii="Times New Roman" w:hAnsi="Times New Roman" w:cs="Times New Roman"/>
        </w:rPr>
      </w:pPr>
      <w:bookmarkStart w:id="384" w:name="paragraf-8a.odsek-6.text"/>
      <w:bookmarkEnd w:id="384"/>
    </w:p>
    <w:p w:rsidR="002C1C5E" w:rsidRPr="00402ADC" w:rsidRDefault="007D7DBD">
      <w:pPr>
        <w:spacing w:before="225" w:after="225" w:line="264" w:lineRule="auto"/>
        <w:ind w:left="270"/>
        <w:jc w:val="center"/>
        <w:rPr>
          <w:rFonts w:ascii="Times New Roman" w:hAnsi="Times New Roman" w:cs="Times New Roman"/>
        </w:rPr>
      </w:pPr>
      <w:bookmarkStart w:id="385" w:name="paragraf-9.oznacenie"/>
      <w:bookmarkStart w:id="386" w:name="paragraf-9"/>
      <w:bookmarkEnd w:id="365"/>
      <w:bookmarkEnd w:id="382"/>
      <w:r w:rsidRPr="00402ADC">
        <w:rPr>
          <w:rFonts w:ascii="Times New Roman" w:hAnsi="Times New Roman" w:cs="Times New Roman"/>
          <w:b/>
        </w:rPr>
        <w:t xml:space="preserve"> § 9 </w:t>
      </w:r>
    </w:p>
    <w:p w:rsidR="002C1C5E" w:rsidRPr="00402ADC" w:rsidRDefault="007D7DBD">
      <w:pPr>
        <w:spacing w:before="225" w:after="225" w:line="264" w:lineRule="auto"/>
        <w:ind w:left="270"/>
        <w:jc w:val="center"/>
        <w:rPr>
          <w:rFonts w:ascii="Times New Roman" w:hAnsi="Times New Roman" w:cs="Times New Roman"/>
        </w:rPr>
      </w:pPr>
      <w:bookmarkStart w:id="387" w:name="paragraf-9.nadpis"/>
      <w:bookmarkEnd w:id="385"/>
      <w:r w:rsidRPr="00402ADC">
        <w:rPr>
          <w:rFonts w:ascii="Times New Roman" w:hAnsi="Times New Roman" w:cs="Times New Roman"/>
          <w:b/>
        </w:rPr>
        <w:t xml:space="preserve"> Využitie vzdelávacích poukazov podľa § 4ae zákona </w:t>
      </w:r>
    </w:p>
    <w:p w:rsidR="002C1C5E" w:rsidRPr="00402ADC" w:rsidRDefault="007D7DBD">
      <w:pPr>
        <w:spacing w:before="225" w:after="225" w:line="264" w:lineRule="auto"/>
        <w:ind w:left="345"/>
        <w:rPr>
          <w:rFonts w:ascii="Times New Roman" w:hAnsi="Times New Roman" w:cs="Times New Roman"/>
        </w:rPr>
      </w:pPr>
      <w:bookmarkStart w:id="388" w:name="paragraf-9.odsek-1"/>
      <w:bookmarkEnd w:id="387"/>
      <w:r w:rsidRPr="00402ADC">
        <w:rPr>
          <w:rFonts w:ascii="Times New Roman" w:hAnsi="Times New Roman" w:cs="Times New Roman"/>
        </w:rPr>
        <w:t xml:space="preserve"> </w:t>
      </w:r>
      <w:bookmarkStart w:id="389" w:name="paragraf-9.odsek-1.oznacenie"/>
      <w:r w:rsidRPr="00402ADC">
        <w:rPr>
          <w:rFonts w:ascii="Times New Roman" w:hAnsi="Times New Roman" w:cs="Times New Roman"/>
        </w:rPr>
        <w:t xml:space="preserve">(1) </w:t>
      </w:r>
      <w:bookmarkEnd w:id="389"/>
      <w:r w:rsidRPr="00402ADC">
        <w:rPr>
          <w:rFonts w:ascii="Times New Roman" w:hAnsi="Times New Roman" w:cs="Times New Roman"/>
        </w:rPr>
        <w:t>Pri uskutočňovaní systému financovania záujmového vzdelávania poskytovaného školami a školskými zariadeniami (ďalej len „</w:t>
      </w:r>
      <w:proofErr w:type="gramStart"/>
      <w:r w:rsidRPr="00402ADC">
        <w:rPr>
          <w:rFonts w:ascii="Times New Roman" w:hAnsi="Times New Roman" w:cs="Times New Roman"/>
        </w:rPr>
        <w:t>poskytovateľ“</w:t>
      </w:r>
      <w:proofErr w:type="gramEnd"/>
      <w:r w:rsidRPr="00402ADC">
        <w:rPr>
          <w:rFonts w:ascii="Times New Roman" w:hAnsi="Times New Roman" w:cs="Times New Roman"/>
        </w:rPr>
        <w:t>) sa využívajú vzdelávacie poukazy. Vzdelávací poukaz reprezentuje ročný príspevok zo štátneho rozpočtu na záujmové vzdelávanie na jedného žiaka školy, v ktorej sa vzdelávanie považuje za sústavnú prípravu na povolanie.</w:t>
      </w:r>
      <w:r w:rsidRPr="00402ADC">
        <w:rPr>
          <w:rFonts w:ascii="Times New Roman" w:hAnsi="Times New Roman" w:cs="Times New Roman"/>
          <w:vertAlign w:val="superscript"/>
        </w:rPr>
        <w:t>16</w:t>
      </w:r>
      <w:r w:rsidRPr="00402ADC">
        <w:rPr>
          <w:rFonts w:ascii="Times New Roman" w:hAnsi="Times New Roman" w:cs="Times New Roman"/>
        </w:rPr>
        <w:t>) Záujmové vzdelávanie sa uskutočňuje v školách a školských zariadeniach.</w:t>
      </w:r>
      <w:r w:rsidRPr="00402ADC">
        <w:rPr>
          <w:rFonts w:ascii="Times New Roman" w:hAnsi="Times New Roman" w:cs="Times New Roman"/>
          <w:vertAlign w:val="superscript"/>
        </w:rPr>
        <w:t>17</w:t>
      </w:r>
      <w:r w:rsidRPr="00402ADC">
        <w:rPr>
          <w:rFonts w:ascii="Times New Roman" w:hAnsi="Times New Roman" w:cs="Times New Roman"/>
        </w:rPr>
        <w:t>)</w:t>
      </w:r>
      <w:bookmarkStart w:id="390" w:name="paragraf-9.odsek-1.text"/>
      <w:r w:rsidRPr="00402ADC">
        <w:rPr>
          <w:rFonts w:ascii="Times New Roman" w:hAnsi="Times New Roman" w:cs="Times New Roman"/>
        </w:rPr>
        <w:t xml:space="preserve"> </w:t>
      </w:r>
      <w:bookmarkEnd w:id="390"/>
    </w:p>
    <w:p w:rsidR="002C1C5E" w:rsidRPr="00402ADC" w:rsidRDefault="007D7DBD">
      <w:pPr>
        <w:spacing w:before="225" w:after="225" w:line="264" w:lineRule="auto"/>
        <w:ind w:left="345"/>
        <w:rPr>
          <w:rFonts w:ascii="Times New Roman" w:hAnsi="Times New Roman" w:cs="Times New Roman"/>
        </w:rPr>
      </w:pPr>
      <w:bookmarkStart w:id="391" w:name="paragraf-9.odsek-2"/>
      <w:bookmarkEnd w:id="388"/>
      <w:r w:rsidRPr="00402ADC">
        <w:rPr>
          <w:rFonts w:ascii="Times New Roman" w:hAnsi="Times New Roman" w:cs="Times New Roman"/>
        </w:rPr>
        <w:t xml:space="preserve"> </w:t>
      </w:r>
      <w:bookmarkStart w:id="392" w:name="paragraf-9.odsek-2.oznacenie"/>
      <w:r w:rsidRPr="00402ADC">
        <w:rPr>
          <w:rFonts w:ascii="Times New Roman" w:hAnsi="Times New Roman" w:cs="Times New Roman"/>
        </w:rPr>
        <w:t xml:space="preserve">(2) </w:t>
      </w:r>
      <w:bookmarkStart w:id="393" w:name="paragraf-9.odsek-2.text"/>
      <w:bookmarkEnd w:id="392"/>
      <w:r w:rsidRPr="00402ADC">
        <w:rPr>
          <w:rFonts w:ascii="Times New Roman" w:hAnsi="Times New Roman" w:cs="Times New Roman"/>
        </w:rPr>
        <w:t xml:space="preserve">Záujmové vzdelávanie poskytované školami a školskými zariadeniami podľa odseku 1 je pravidelná záujmová činnosť organizovaná pre žiakov škôl, v ktorých sa vzdelávanie považuje za sústavnú prípravu na povolanie, evidovaná v predpísanej pedagogickej dokumentácii školy alebo školského zariadenia. </w:t>
      </w:r>
      <w:bookmarkEnd w:id="393"/>
    </w:p>
    <w:p w:rsidR="002C1C5E" w:rsidRPr="00402ADC" w:rsidRDefault="007D7DBD">
      <w:pPr>
        <w:spacing w:before="225" w:after="225" w:line="264" w:lineRule="auto"/>
        <w:ind w:left="345"/>
        <w:rPr>
          <w:rFonts w:ascii="Times New Roman" w:hAnsi="Times New Roman" w:cs="Times New Roman"/>
        </w:rPr>
      </w:pPr>
      <w:bookmarkStart w:id="394" w:name="paragraf-9.odsek-3"/>
      <w:bookmarkEnd w:id="391"/>
      <w:r w:rsidRPr="00402ADC">
        <w:rPr>
          <w:rFonts w:ascii="Times New Roman" w:hAnsi="Times New Roman" w:cs="Times New Roman"/>
        </w:rPr>
        <w:t xml:space="preserve"> </w:t>
      </w:r>
      <w:bookmarkStart w:id="395" w:name="paragraf-9.odsek-3.oznacenie"/>
      <w:r w:rsidRPr="00402ADC">
        <w:rPr>
          <w:rFonts w:ascii="Times New Roman" w:hAnsi="Times New Roman" w:cs="Times New Roman"/>
        </w:rPr>
        <w:t xml:space="preserve">(3) </w:t>
      </w:r>
      <w:bookmarkStart w:id="396" w:name="paragraf-9.odsek-3.text"/>
      <w:bookmarkEnd w:id="395"/>
      <w:r w:rsidRPr="00402ADC">
        <w:rPr>
          <w:rFonts w:ascii="Times New Roman" w:hAnsi="Times New Roman" w:cs="Times New Roman"/>
        </w:rPr>
        <w:t xml:space="preserve">Pri ospravedlňovaní neúčasti žiaka na záujmovom vzdelávaní sa postupuje rovnako ako pri ospravedlňovaní neúčasti žiaka na vyučovaní. </w:t>
      </w:r>
      <w:bookmarkEnd w:id="396"/>
    </w:p>
    <w:p w:rsidR="002C1C5E" w:rsidRPr="00402ADC" w:rsidRDefault="007D7DBD">
      <w:pPr>
        <w:spacing w:before="225" w:after="225" w:line="264" w:lineRule="auto"/>
        <w:ind w:left="345"/>
        <w:rPr>
          <w:rFonts w:ascii="Times New Roman" w:hAnsi="Times New Roman" w:cs="Times New Roman"/>
        </w:rPr>
      </w:pPr>
      <w:bookmarkStart w:id="397" w:name="paragraf-9.odsek-4"/>
      <w:bookmarkEnd w:id="394"/>
      <w:r w:rsidRPr="00402ADC">
        <w:rPr>
          <w:rFonts w:ascii="Times New Roman" w:hAnsi="Times New Roman" w:cs="Times New Roman"/>
        </w:rPr>
        <w:t xml:space="preserve"> </w:t>
      </w:r>
      <w:bookmarkStart w:id="398" w:name="paragraf-9.odsek-4.oznacenie"/>
      <w:r w:rsidRPr="00402ADC">
        <w:rPr>
          <w:rFonts w:ascii="Times New Roman" w:hAnsi="Times New Roman" w:cs="Times New Roman"/>
        </w:rPr>
        <w:t xml:space="preserve">(4) </w:t>
      </w:r>
      <w:bookmarkStart w:id="399" w:name="paragraf-9.odsek-4.text"/>
      <w:bookmarkEnd w:id="398"/>
      <w:r w:rsidRPr="00402ADC">
        <w:rPr>
          <w:rFonts w:ascii="Times New Roman" w:hAnsi="Times New Roman" w:cs="Times New Roman"/>
        </w:rPr>
        <w:t xml:space="preserve">Poskytovateľ záujmového vzdelávania financovaného prostredníctvom vzdelávacích poukazov môže organizovať pre žiakov v čase mimo vyučovania aktivity, ktorých obsah je </w:t>
      </w:r>
      <w:r w:rsidRPr="00402ADC">
        <w:rPr>
          <w:rFonts w:ascii="Times New Roman" w:hAnsi="Times New Roman" w:cs="Times New Roman"/>
        </w:rPr>
        <w:lastRenderedPageBreak/>
        <w:t xml:space="preserve">zameraný na záujmovú, rekreačnú, telovýchovnú a spoločenskú činnosť žiakov. Obsah záujmovej, rekreačnej, telovýchovnej a spoločenskej činnosti je odlišný od učebných osnov povinných vyučovacích predmetov, voliteľných predmetov a nepovinných predmetov. </w:t>
      </w:r>
      <w:bookmarkEnd w:id="399"/>
    </w:p>
    <w:p w:rsidR="002C1C5E" w:rsidRPr="00402ADC" w:rsidRDefault="007D7DBD">
      <w:pPr>
        <w:spacing w:after="0" w:line="264" w:lineRule="auto"/>
        <w:ind w:left="345"/>
        <w:rPr>
          <w:rFonts w:ascii="Times New Roman" w:hAnsi="Times New Roman" w:cs="Times New Roman"/>
        </w:rPr>
      </w:pPr>
      <w:bookmarkStart w:id="400" w:name="paragraf-9.odsek-5"/>
      <w:bookmarkEnd w:id="397"/>
      <w:r w:rsidRPr="00402ADC">
        <w:rPr>
          <w:rFonts w:ascii="Times New Roman" w:hAnsi="Times New Roman" w:cs="Times New Roman"/>
        </w:rPr>
        <w:t xml:space="preserve"> </w:t>
      </w:r>
      <w:bookmarkStart w:id="401" w:name="paragraf-9.odsek-5.oznacenie"/>
      <w:r w:rsidRPr="00402ADC">
        <w:rPr>
          <w:rFonts w:ascii="Times New Roman" w:hAnsi="Times New Roman" w:cs="Times New Roman"/>
        </w:rPr>
        <w:t xml:space="preserve">(5) </w:t>
      </w:r>
      <w:bookmarkEnd w:id="401"/>
      <w:r w:rsidRPr="00402ADC">
        <w:rPr>
          <w:rFonts w:ascii="Times New Roman" w:hAnsi="Times New Roman" w:cs="Times New Roman"/>
        </w:rPr>
        <w:t>Vzor vzdelávacieho poukazu je uvedený v prílohe č. 6</w:t>
      </w:r>
      <w:bookmarkStart w:id="402" w:name="paragraf-9.odsek-5.text"/>
      <w:r w:rsidRPr="00402ADC">
        <w:rPr>
          <w:rFonts w:ascii="Times New Roman" w:hAnsi="Times New Roman" w:cs="Times New Roman"/>
        </w:rPr>
        <w:t xml:space="preserve">. Vzdelávací poukaz obsahuje </w:t>
      </w:r>
      <w:bookmarkEnd w:id="402"/>
    </w:p>
    <w:p w:rsidR="002C1C5E" w:rsidRPr="00402ADC" w:rsidRDefault="007D7DBD">
      <w:pPr>
        <w:spacing w:before="225" w:after="225" w:line="264" w:lineRule="auto"/>
        <w:ind w:left="420"/>
        <w:rPr>
          <w:rFonts w:ascii="Times New Roman" w:hAnsi="Times New Roman" w:cs="Times New Roman"/>
        </w:rPr>
      </w:pPr>
      <w:bookmarkStart w:id="403" w:name="paragraf-9.odsek-5.pismeno-a"/>
      <w:r w:rsidRPr="00402ADC">
        <w:rPr>
          <w:rFonts w:ascii="Times New Roman" w:hAnsi="Times New Roman" w:cs="Times New Roman"/>
        </w:rPr>
        <w:t xml:space="preserve"> </w:t>
      </w:r>
      <w:bookmarkStart w:id="404" w:name="paragraf-9.odsek-5.pismeno-a.oznacenie"/>
      <w:r w:rsidRPr="00402ADC">
        <w:rPr>
          <w:rFonts w:ascii="Times New Roman" w:hAnsi="Times New Roman" w:cs="Times New Roman"/>
        </w:rPr>
        <w:t xml:space="preserve">a) </w:t>
      </w:r>
      <w:bookmarkStart w:id="405" w:name="paragraf-9.odsek-5.pismeno-a.text"/>
      <w:bookmarkEnd w:id="404"/>
      <w:r w:rsidRPr="00402ADC">
        <w:rPr>
          <w:rFonts w:ascii="Times New Roman" w:hAnsi="Times New Roman" w:cs="Times New Roman"/>
        </w:rPr>
        <w:t xml:space="preserve">identifikačné údaje o držiteľovi poukazu, </w:t>
      </w:r>
      <w:bookmarkEnd w:id="405"/>
    </w:p>
    <w:p w:rsidR="002C1C5E" w:rsidRPr="00402ADC" w:rsidRDefault="007D7DBD">
      <w:pPr>
        <w:spacing w:before="225" w:after="225" w:line="264" w:lineRule="auto"/>
        <w:ind w:left="420"/>
        <w:rPr>
          <w:rFonts w:ascii="Times New Roman" w:hAnsi="Times New Roman" w:cs="Times New Roman"/>
        </w:rPr>
      </w:pPr>
      <w:bookmarkStart w:id="406" w:name="paragraf-9.odsek-5.pismeno-b"/>
      <w:bookmarkEnd w:id="403"/>
      <w:r w:rsidRPr="00402ADC">
        <w:rPr>
          <w:rFonts w:ascii="Times New Roman" w:hAnsi="Times New Roman" w:cs="Times New Roman"/>
        </w:rPr>
        <w:t xml:space="preserve"> </w:t>
      </w:r>
      <w:bookmarkStart w:id="407" w:name="paragraf-9.odsek-5.pismeno-b.oznacenie"/>
      <w:r w:rsidRPr="00402ADC">
        <w:rPr>
          <w:rFonts w:ascii="Times New Roman" w:hAnsi="Times New Roman" w:cs="Times New Roman"/>
        </w:rPr>
        <w:t xml:space="preserve">b) </w:t>
      </w:r>
      <w:bookmarkStart w:id="408" w:name="paragraf-9.odsek-5.pismeno-b.text"/>
      <w:bookmarkEnd w:id="407"/>
      <w:r w:rsidRPr="00402ADC">
        <w:rPr>
          <w:rFonts w:ascii="Times New Roman" w:hAnsi="Times New Roman" w:cs="Times New Roman"/>
        </w:rPr>
        <w:t xml:space="preserve">údaje o škole, ktorá poukaz vydala. </w:t>
      </w:r>
      <w:bookmarkEnd w:id="408"/>
    </w:p>
    <w:p w:rsidR="002C1C5E" w:rsidRPr="00402ADC" w:rsidRDefault="007D7DBD">
      <w:pPr>
        <w:spacing w:before="225" w:after="225" w:line="264" w:lineRule="auto"/>
        <w:ind w:left="345"/>
        <w:rPr>
          <w:rFonts w:ascii="Times New Roman" w:hAnsi="Times New Roman" w:cs="Times New Roman"/>
        </w:rPr>
      </w:pPr>
      <w:bookmarkStart w:id="409" w:name="paragraf-9.odsek-6"/>
      <w:bookmarkEnd w:id="400"/>
      <w:bookmarkEnd w:id="406"/>
      <w:r w:rsidRPr="00402ADC">
        <w:rPr>
          <w:rFonts w:ascii="Times New Roman" w:hAnsi="Times New Roman" w:cs="Times New Roman"/>
        </w:rPr>
        <w:t xml:space="preserve"> </w:t>
      </w:r>
      <w:bookmarkStart w:id="410" w:name="paragraf-9.odsek-6.oznacenie"/>
      <w:r w:rsidRPr="00402ADC">
        <w:rPr>
          <w:rFonts w:ascii="Times New Roman" w:hAnsi="Times New Roman" w:cs="Times New Roman"/>
        </w:rPr>
        <w:t xml:space="preserve">(6) </w:t>
      </w:r>
      <w:bookmarkEnd w:id="410"/>
      <w:r w:rsidRPr="00402ADC">
        <w:rPr>
          <w:rFonts w:ascii="Times New Roman" w:hAnsi="Times New Roman" w:cs="Times New Roman"/>
        </w:rPr>
        <w:t>Finančné prostriedky prostredníctvom vzdelávacích poukazov podľa § 4ae zákona sa poskytujú na celý kalendárny rok. Za každý získaný vzdelávací poukaz poskytovateľ dostane prostredníctvom zriaďovateľa z rozpočtovej kapitoly ministerstva finančný príspevok podľa § 4ae zákona</w:t>
      </w:r>
      <w:bookmarkStart w:id="411" w:name="paragraf-9.odsek-6.text"/>
      <w:r w:rsidRPr="00402ADC">
        <w:rPr>
          <w:rFonts w:ascii="Times New Roman" w:hAnsi="Times New Roman" w:cs="Times New Roman"/>
        </w:rPr>
        <w:t xml:space="preserve">. Objem takto získaných finančných prostriedkov pre poskytovateľa na kalendárny rok sa skladá z príspevku na záujmové vzdelávanie na bežný školský rok a z príspevku na záujmové vzdelávanie na nový školský rok. Príspevok na záujmové vzdelávanie na bežný školský rok sa určí ako súčin počtu prijatých vzdelávacích poukazov v školskom roku, ktorý sa začal v predchádzajúcom kalendárnom roku, a šiestich desatín objemu finančných príspevkov pripadajúcich na jeden vzdelávací poukaz. Príspevok na záujmové vzdelávanie na nový školský rok sa určí ako súčin počtu prijatých vzdelávacích poukazov v školskom roku, ktorý sa začal v bežnom kalendárnom roku, a štyroch desatín objemu finančných príspevkov pripadajúcich na jeden vzdelávací poukaz. </w:t>
      </w:r>
      <w:bookmarkEnd w:id="411"/>
    </w:p>
    <w:p w:rsidR="002C1C5E" w:rsidRPr="00402ADC" w:rsidRDefault="007D7DBD">
      <w:pPr>
        <w:spacing w:before="225" w:after="225" w:line="264" w:lineRule="auto"/>
        <w:ind w:left="345"/>
        <w:rPr>
          <w:rFonts w:ascii="Times New Roman" w:hAnsi="Times New Roman" w:cs="Times New Roman"/>
        </w:rPr>
      </w:pPr>
      <w:bookmarkStart w:id="412" w:name="paragraf-9.odsek-7"/>
      <w:bookmarkEnd w:id="409"/>
      <w:r w:rsidRPr="00402ADC">
        <w:rPr>
          <w:rFonts w:ascii="Times New Roman" w:hAnsi="Times New Roman" w:cs="Times New Roman"/>
        </w:rPr>
        <w:t xml:space="preserve"> </w:t>
      </w:r>
      <w:bookmarkStart w:id="413" w:name="paragraf-9.odsek-7.oznacenie"/>
      <w:r w:rsidRPr="00402ADC">
        <w:rPr>
          <w:rFonts w:ascii="Times New Roman" w:hAnsi="Times New Roman" w:cs="Times New Roman"/>
        </w:rPr>
        <w:t xml:space="preserve">(7) </w:t>
      </w:r>
      <w:bookmarkEnd w:id="413"/>
      <w:r w:rsidRPr="00402ADC">
        <w:rPr>
          <w:rFonts w:ascii="Times New Roman" w:hAnsi="Times New Roman" w:cs="Times New Roman"/>
        </w:rPr>
        <w:t>Pre výpočet príspevku na záujmové vzdelávanie na nový školský rok sa použije počet prijatých vzdelávacích poukazov v školskom roku, ktorý sa začal v predchádzajúcom kalendárnom roku. Úprava príspevkov na záujmové vzdelávanie zriaďovateľovi škôl a školských zariadení v jeho zriaďovateľskej pôsobnosti na kalendárny rok zodpovedá rozdielu príspevku na záujmové vzdelávanie pre školy a školské zariadenia v jeho zriaďovateľskej pôsobnosti na nový školský rok určeného podľa odseku 6 zo skutočného počtu prijatých vzdelávacích poukazov v novom školskom roku a príspevku na záujmové vzdelávanie pre školy a školské zariadenia v jeho zriaďovateľskej pôsobnosti na nový školský rok určeného podľa odseku 6 z počtu prijatých vzdelávacích poukazov nahlásených zriaďovateľom podľa § 7 ods. 4 zákona</w:t>
      </w:r>
      <w:bookmarkStart w:id="414" w:name="paragraf-9.odsek-7.text"/>
      <w:r w:rsidRPr="00402ADC">
        <w:rPr>
          <w:rFonts w:ascii="Times New Roman" w:hAnsi="Times New Roman" w:cs="Times New Roman"/>
        </w:rPr>
        <w:t xml:space="preserve"> v minulom kalendárnom roku. </w:t>
      </w:r>
      <w:bookmarkEnd w:id="414"/>
    </w:p>
    <w:p w:rsidR="002C1C5E" w:rsidRPr="00402ADC" w:rsidRDefault="007D7DBD">
      <w:pPr>
        <w:spacing w:before="225" w:after="225" w:line="264" w:lineRule="auto"/>
        <w:ind w:left="345"/>
        <w:rPr>
          <w:rFonts w:ascii="Times New Roman" w:hAnsi="Times New Roman" w:cs="Times New Roman"/>
        </w:rPr>
      </w:pPr>
      <w:bookmarkStart w:id="415" w:name="paragraf-9.odsek-8"/>
      <w:bookmarkEnd w:id="412"/>
      <w:r w:rsidRPr="00402ADC">
        <w:rPr>
          <w:rFonts w:ascii="Times New Roman" w:hAnsi="Times New Roman" w:cs="Times New Roman"/>
        </w:rPr>
        <w:t xml:space="preserve"> </w:t>
      </w:r>
      <w:bookmarkStart w:id="416" w:name="paragraf-9.odsek-8.oznacenie"/>
      <w:r w:rsidRPr="00402ADC">
        <w:rPr>
          <w:rFonts w:ascii="Times New Roman" w:hAnsi="Times New Roman" w:cs="Times New Roman"/>
        </w:rPr>
        <w:t xml:space="preserve">(8) </w:t>
      </w:r>
      <w:bookmarkEnd w:id="416"/>
      <w:r w:rsidRPr="00402ADC">
        <w:rPr>
          <w:rFonts w:ascii="Times New Roman" w:hAnsi="Times New Roman" w:cs="Times New Roman"/>
        </w:rPr>
        <w:t>Hodnota vzdelávacieho poukazu na bežný kalendárny rok sa vypočíta ako podiel objemu finančných prostriedkov na záujmové vzdelávanie vyčlenených v rozpočtovej kapitole ministerstva podľa § 3 ods. 2 písm. a) piateho bodu zákona a počtu žiakov škôl, v ktorých sa vzdelávanie považuje za sústavnú prípravu na povolanie, v bežnom kalendárnom roku. Hodnota vzdelávacieho poukazu sa zverejňuje v termíne podľa § 7 ods. 6 zákona</w:t>
      </w:r>
      <w:bookmarkStart w:id="417" w:name="paragraf-9.odsek-8.text"/>
      <w:r w:rsidRPr="00402ADC">
        <w:rPr>
          <w:rFonts w:ascii="Times New Roman" w:hAnsi="Times New Roman" w:cs="Times New Roman"/>
        </w:rPr>
        <w:t xml:space="preserve">. Hodnota vzdelávacieho poukazu je rovnaká pre všetkých žiakov. </w:t>
      </w:r>
      <w:bookmarkEnd w:id="417"/>
    </w:p>
    <w:p w:rsidR="002C1C5E" w:rsidRPr="00402ADC" w:rsidRDefault="007D7DBD">
      <w:pPr>
        <w:spacing w:before="225" w:after="225" w:line="264" w:lineRule="auto"/>
        <w:ind w:left="345"/>
        <w:rPr>
          <w:rFonts w:ascii="Times New Roman" w:hAnsi="Times New Roman" w:cs="Times New Roman"/>
        </w:rPr>
      </w:pPr>
      <w:bookmarkStart w:id="418" w:name="paragraf-9.odsek-9"/>
      <w:bookmarkEnd w:id="415"/>
      <w:r w:rsidRPr="00402ADC">
        <w:rPr>
          <w:rFonts w:ascii="Times New Roman" w:hAnsi="Times New Roman" w:cs="Times New Roman"/>
        </w:rPr>
        <w:t xml:space="preserve"> </w:t>
      </w:r>
      <w:bookmarkStart w:id="419" w:name="paragraf-9.odsek-9.oznacenie"/>
      <w:r w:rsidRPr="00402ADC">
        <w:rPr>
          <w:rFonts w:ascii="Times New Roman" w:hAnsi="Times New Roman" w:cs="Times New Roman"/>
        </w:rPr>
        <w:t xml:space="preserve">(9) </w:t>
      </w:r>
      <w:bookmarkEnd w:id="419"/>
      <w:r w:rsidRPr="00402ADC">
        <w:rPr>
          <w:rFonts w:ascii="Times New Roman" w:hAnsi="Times New Roman" w:cs="Times New Roman"/>
        </w:rPr>
        <w:t>Prostredníctvom vzdelávacích poukazov dostávajú poskytovatelia finančné príspevky nad rámec objemu finančných prostriedkov pridelených podľa § 3 a § 6 až 8</w:t>
      </w:r>
      <w:bookmarkStart w:id="420" w:name="paragraf-9.odsek-9.text"/>
      <w:r w:rsidRPr="00402ADC">
        <w:rPr>
          <w:rFonts w:ascii="Times New Roman" w:hAnsi="Times New Roman" w:cs="Times New Roman"/>
        </w:rPr>
        <w:t xml:space="preserve">. </w:t>
      </w:r>
      <w:bookmarkEnd w:id="420"/>
    </w:p>
    <w:p w:rsidR="002C1C5E" w:rsidRPr="00402ADC" w:rsidRDefault="007D7DBD">
      <w:pPr>
        <w:spacing w:before="225" w:after="225" w:line="264" w:lineRule="auto"/>
        <w:ind w:left="270"/>
        <w:jc w:val="center"/>
        <w:rPr>
          <w:rFonts w:ascii="Times New Roman" w:hAnsi="Times New Roman" w:cs="Times New Roman"/>
        </w:rPr>
      </w:pPr>
      <w:bookmarkStart w:id="421" w:name="paragraf-10.oznacenie"/>
      <w:bookmarkStart w:id="422" w:name="paragraf-10"/>
      <w:bookmarkEnd w:id="386"/>
      <w:bookmarkEnd w:id="418"/>
      <w:r w:rsidRPr="00402ADC">
        <w:rPr>
          <w:rFonts w:ascii="Times New Roman" w:hAnsi="Times New Roman" w:cs="Times New Roman"/>
          <w:b/>
        </w:rPr>
        <w:t xml:space="preserve"> § 10 </w:t>
      </w:r>
    </w:p>
    <w:p w:rsidR="002C1C5E" w:rsidRPr="00402ADC" w:rsidRDefault="007D7DBD">
      <w:pPr>
        <w:spacing w:before="225" w:after="225" w:line="264" w:lineRule="auto"/>
        <w:ind w:left="270"/>
        <w:jc w:val="center"/>
        <w:rPr>
          <w:rFonts w:ascii="Times New Roman" w:hAnsi="Times New Roman" w:cs="Times New Roman"/>
        </w:rPr>
      </w:pPr>
      <w:bookmarkStart w:id="423" w:name="paragraf-10.nadpis"/>
      <w:bookmarkEnd w:id="421"/>
      <w:r w:rsidRPr="00402ADC">
        <w:rPr>
          <w:rFonts w:ascii="Times New Roman" w:hAnsi="Times New Roman" w:cs="Times New Roman"/>
          <w:b/>
        </w:rPr>
        <w:t xml:space="preserve"> Určovanie garantovaného minima podľa § 8a zákona </w:t>
      </w:r>
    </w:p>
    <w:bookmarkEnd w:id="423"/>
    <w:p w:rsidR="002C1C5E" w:rsidRPr="00402ADC" w:rsidRDefault="007D7DBD">
      <w:pPr>
        <w:spacing w:after="0" w:line="264" w:lineRule="auto"/>
        <w:ind w:left="270"/>
        <w:rPr>
          <w:rFonts w:ascii="Times New Roman" w:hAnsi="Times New Roman" w:cs="Times New Roman"/>
        </w:rPr>
      </w:pPr>
      <w:r w:rsidRPr="00402ADC">
        <w:rPr>
          <w:rFonts w:ascii="Times New Roman" w:hAnsi="Times New Roman" w:cs="Times New Roman"/>
        </w:rPr>
        <w:t xml:space="preserve"> Garantované minimum pre školy, v ktorých sa vzdelávanie považuje za sústavnú prípravu na povolanie</w:t>
      </w:r>
      <w:r w:rsidR="005B6DEC" w:rsidRPr="00402ADC">
        <w:rPr>
          <w:rFonts w:ascii="Times New Roman" w:hAnsi="Times New Roman" w:cs="Times New Roman"/>
          <w:color w:val="FF0000"/>
        </w:rPr>
        <w:t xml:space="preserve">, </w:t>
      </w:r>
      <w:r w:rsidR="00C33DED" w:rsidRPr="00402ADC">
        <w:rPr>
          <w:rFonts w:ascii="Times New Roman" w:hAnsi="Times New Roman" w:cs="Times New Roman"/>
          <w:color w:val="FF0000"/>
        </w:rPr>
        <w:t>materské</w:t>
      </w:r>
      <w:r w:rsidR="005B6DEC" w:rsidRPr="00402ADC">
        <w:rPr>
          <w:rFonts w:ascii="Times New Roman" w:hAnsi="Times New Roman" w:cs="Times New Roman"/>
          <w:color w:val="FF0000"/>
        </w:rPr>
        <w:t xml:space="preserve"> </w:t>
      </w:r>
      <w:r w:rsidR="00C33DED" w:rsidRPr="00402ADC">
        <w:rPr>
          <w:rFonts w:ascii="Times New Roman" w:hAnsi="Times New Roman" w:cs="Times New Roman"/>
          <w:color w:val="FF0000"/>
        </w:rPr>
        <w:t>školy</w:t>
      </w:r>
      <w:r w:rsidR="005B6DEC" w:rsidRPr="00402ADC">
        <w:rPr>
          <w:rFonts w:ascii="Times New Roman" w:hAnsi="Times New Roman" w:cs="Times New Roman"/>
          <w:color w:val="FF0000"/>
        </w:rPr>
        <w:t xml:space="preserve"> a špeciálne materské školy </w:t>
      </w:r>
      <w:r w:rsidRPr="00402ADC">
        <w:rPr>
          <w:rFonts w:ascii="Times New Roman" w:hAnsi="Times New Roman" w:cs="Times New Roman"/>
        </w:rPr>
        <w:t>v zriaďovateľskej pôsobnosti obce, vyššieho územného celku a regionálneho úradu školskej správy podľa § 8a zákona</w:t>
      </w:r>
      <w:bookmarkStart w:id="424" w:name="paragraf-10.text"/>
      <w:r w:rsidRPr="00402ADC">
        <w:rPr>
          <w:rFonts w:ascii="Times New Roman" w:hAnsi="Times New Roman" w:cs="Times New Roman"/>
        </w:rPr>
        <w:t xml:space="preserve"> sa určí takto: </w:t>
      </w:r>
      <w:bookmarkEnd w:id="424"/>
    </w:p>
    <w:p w:rsidR="002C1C5E" w:rsidRPr="00402ADC" w:rsidRDefault="007D7DBD">
      <w:pPr>
        <w:spacing w:before="225" w:after="225" w:line="264" w:lineRule="auto"/>
        <w:ind w:left="345"/>
        <w:rPr>
          <w:rFonts w:ascii="Times New Roman" w:hAnsi="Times New Roman" w:cs="Times New Roman"/>
        </w:rPr>
      </w:pPr>
      <w:bookmarkStart w:id="425" w:name="paragraf-10.pismeno-a"/>
      <w:r w:rsidRPr="00402ADC">
        <w:rPr>
          <w:rFonts w:ascii="Times New Roman" w:hAnsi="Times New Roman" w:cs="Times New Roman"/>
        </w:rPr>
        <w:lastRenderedPageBreak/>
        <w:t xml:space="preserve"> </w:t>
      </w:r>
      <w:bookmarkStart w:id="426" w:name="paragraf-10.pismeno-a.oznacenie"/>
      <w:r w:rsidRPr="00402ADC">
        <w:rPr>
          <w:rFonts w:ascii="Times New Roman" w:hAnsi="Times New Roman" w:cs="Times New Roman"/>
        </w:rPr>
        <w:t xml:space="preserve">a) </w:t>
      </w:r>
      <w:bookmarkEnd w:id="426"/>
      <w:r w:rsidRPr="00402ADC">
        <w:rPr>
          <w:rFonts w:ascii="Times New Roman" w:hAnsi="Times New Roman" w:cs="Times New Roman"/>
        </w:rPr>
        <w:t>pre každého zriaďovateľa sa určí objem finančných prostriedkov v súlade s normatívmi určenými podľa § 3</w:t>
      </w:r>
      <w:bookmarkStart w:id="427" w:name="paragraf-10.pismeno-a.text"/>
      <w:r w:rsidRPr="00402ADC">
        <w:rPr>
          <w:rFonts w:ascii="Times New Roman" w:hAnsi="Times New Roman" w:cs="Times New Roman"/>
        </w:rPr>
        <w:t xml:space="preserve">, </w:t>
      </w:r>
      <w:bookmarkEnd w:id="427"/>
    </w:p>
    <w:p w:rsidR="002C1C5E" w:rsidRPr="00402ADC" w:rsidRDefault="007D7DBD">
      <w:pPr>
        <w:spacing w:before="225" w:after="225" w:line="264" w:lineRule="auto"/>
        <w:ind w:left="345"/>
        <w:rPr>
          <w:rFonts w:ascii="Times New Roman" w:hAnsi="Times New Roman" w:cs="Times New Roman"/>
        </w:rPr>
      </w:pPr>
      <w:bookmarkStart w:id="428" w:name="paragraf-10.pismeno-b"/>
      <w:bookmarkEnd w:id="425"/>
      <w:r w:rsidRPr="00402ADC">
        <w:rPr>
          <w:rFonts w:ascii="Times New Roman" w:hAnsi="Times New Roman" w:cs="Times New Roman"/>
        </w:rPr>
        <w:t xml:space="preserve"> </w:t>
      </w:r>
      <w:bookmarkStart w:id="429" w:name="paragraf-10.pismeno-b.oznacenie"/>
      <w:r w:rsidRPr="00402ADC">
        <w:rPr>
          <w:rFonts w:ascii="Times New Roman" w:hAnsi="Times New Roman" w:cs="Times New Roman"/>
        </w:rPr>
        <w:t xml:space="preserve">b) </w:t>
      </w:r>
      <w:bookmarkStart w:id="430" w:name="paragraf-10.pismeno-b.text"/>
      <w:bookmarkEnd w:id="429"/>
      <w:r w:rsidRPr="00402ADC">
        <w:rPr>
          <w:rFonts w:ascii="Times New Roman" w:hAnsi="Times New Roman" w:cs="Times New Roman"/>
        </w:rPr>
        <w:t>pre každého zriaďovateľa sa určí garantované minimum ako súčin 95 % objemu finančných prostriedkov pripadajúceho na jedného žiaka,</w:t>
      </w:r>
      <w:r w:rsidR="00E91C1E" w:rsidRPr="00402ADC">
        <w:rPr>
          <w:rFonts w:ascii="Times New Roman" w:hAnsi="Times New Roman" w:cs="Times New Roman"/>
        </w:rPr>
        <w:t xml:space="preserve"> </w:t>
      </w:r>
      <w:r w:rsidRPr="00402ADC">
        <w:rPr>
          <w:rFonts w:ascii="Times New Roman" w:hAnsi="Times New Roman" w:cs="Times New Roman"/>
        </w:rPr>
        <w:t>ktorý sa vzdeláva v dennej forme štúdia</w:t>
      </w:r>
      <w:r w:rsidR="00C33DED" w:rsidRPr="00402ADC">
        <w:rPr>
          <w:rFonts w:ascii="Times New Roman" w:hAnsi="Times New Roman" w:cs="Times New Roman"/>
        </w:rPr>
        <w:t xml:space="preserve"> </w:t>
      </w:r>
      <w:r w:rsidR="00C33DED" w:rsidRPr="00402ADC">
        <w:rPr>
          <w:rFonts w:ascii="Times New Roman" w:hAnsi="Times New Roman" w:cs="Times New Roman"/>
          <w:color w:val="FF0000"/>
        </w:rPr>
        <w:t>a na jedno dieťa</w:t>
      </w:r>
      <w:r w:rsidRPr="00402ADC">
        <w:rPr>
          <w:rFonts w:ascii="Times New Roman" w:hAnsi="Times New Roman" w:cs="Times New Roman"/>
        </w:rPr>
        <w:t>,</w:t>
      </w:r>
      <w:r w:rsidR="00E91C1E" w:rsidRPr="00402ADC">
        <w:rPr>
          <w:rFonts w:ascii="Times New Roman" w:hAnsi="Times New Roman" w:cs="Times New Roman"/>
        </w:rPr>
        <w:t xml:space="preserve"> </w:t>
      </w:r>
      <w:r w:rsidRPr="00402ADC">
        <w:rPr>
          <w:rFonts w:ascii="Times New Roman" w:hAnsi="Times New Roman" w:cs="Times New Roman"/>
        </w:rPr>
        <w:t>v</w:t>
      </w:r>
      <w:r w:rsidR="0002038D" w:rsidRPr="00402ADC">
        <w:rPr>
          <w:rFonts w:ascii="Times New Roman" w:hAnsi="Times New Roman" w:cs="Times New Roman"/>
        </w:rPr>
        <w:t xml:space="preserve"> </w:t>
      </w:r>
      <w:r w:rsidRPr="00402ADC">
        <w:rPr>
          <w:rFonts w:ascii="Times New Roman" w:hAnsi="Times New Roman" w:cs="Times New Roman"/>
        </w:rPr>
        <w:t>rámci normatívneho príspevku a doplatku do garantovaného minima v predchádzajúcom</w:t>
      </w:r>
      <w:r w:rsidR="0002038D" w:rsidRPr="00402ADC">
        <w:rPr>
          <w:rFonts w:ascii="Times New Roman" w:hAnsi="Times New Roman" w:cs="Times New Roman"/>
        </w:rPr>
        <w:t xml:space="preserve"> </w:t>
      </w:r>
      <w:r w:rsidRPr="00402ADC">
        <w:rPr>
          <w:rFonts w:ascii="Times New Roman" w:hAnsi="Times New Roman" w:cs="Times New Roman"/>
        </w:rPr>
        <w:t>kalendárnom</w:t>
      </w:r>
      <w:r w:rsidR="0002038D" w:rsidRPr="00402ADC">
        <w:rPr>
          <w:rFonts w:ascii="Times New Roman" w:hAnsi="Times New Roman" w:cs="Times New Roman"/>
        </w:rPr>
        <w:t xml:space="preserve"> </w:t>
      </w:r>
      <w:r w:rsidRPr="00402ADC">
        <w:rPr>
          <w:rFonts w:ascii="Times New Roman" w:hAnsi="Times New Roman" w:cs="Times New Roman"/>
        </w:rPr>
        <w:t>roku</w:t>
      </w:r>
      <w:r w:rsidR="0002038D" w:rsidRPr="00402ADC">
        <w:rPr>
          <w:rFonts w:ascii="Times New Roman" w:hAnsi="Times New Roman" w:cs="Times New Roman"/>
        </w:rPr>
        <w:t xml:space="preserve"> </w:t>
      </w:r>
      <w:r w:rsidRPr="00402ADC">
        <w:rPr>
          <w:rFonts w:ascii="Times New Roman" w:hAnsi="Times New Roman" w:cs="Times New Roman"/>
        </w:rPr>
        <w:t>a počtu žiakov</w:t>
      </w:r>
      <w:r w:rsidR="0002038D" w:rsidRPr="00402ADC">
        <w:rPr>
          <w:rFonts w:ascii="Times New Roman" w:hAnsi="Times New Roman" w:cs="Times New Roman"/>
        </w:rPr>
        <w:t xml:space="preserve"> </w:t>
      </w:r>
      <w:r w:rsidR="0002038D" w:rsidRPr="00402ADC">
        <w:rPr>
          <w:rFonts w:ascii="Times New Roman" w:hAnsi="Times New Roman" w:cs="Times New Roman"/>
          <w:color w:val="FF0000"/>
        </w:rPr>
        <w:t xml:space="preserve">a </w:t>
      </w:r>
      <w:proofErr w:type="gramStart"/>
      <w:r w:rsidR="0002038D" w:rsidRPr="00402ADC">
        <w:rPr>
          <w:rFonts w:ascii="Times New Roman" w:hAnsi="Times New Roman" w:cs="Times New Roman"/>
          <w:color w:val="FF0000"/>
        </w:rPr>
        <w:t xml:space="preserve">detí </w:t>
      </w:r>
      <w:r w:rsidRPr="00402ADC">
        <w:rPr>
          <w:rFonts w:ascii="Times New Roman" w:hAnsi="Times New Roman" w:cs="Times New Roman"/>
          <w:color w:val="FF0000"/>
        </w:rPr>
        <w:t xml:space="preserve"> </w:t>
      </w:r>
      <w:r w:rsidRPr="00402ADC">
        <w:rPr>
          <w:rFonts w:ascii="Times New Roman" w:hAnsi="Times New Roman" w:cs="Times New Roman"/>
        </w:rPr>
        <w:t>v</w:t>
      </w:r>
      <w:proofErr w:type="gramEnd"/>
      <w:r w:rsidRPr="00402ADC">
        <w:rPr>
          <w:rFonts w:ascii="Times New Roman" w:hAnsi="Times New Roman" w:cs="Times New Roman"/>
        </w:rPr>
        <w:t xml:space="preserve"> bežnom kalendárnom roku, </w:t>
      </w:r>
      <w:bookmarkEnd w:id="430"/>
    </w:p>
    <w:p w:rsidR="002C1C5E" w:rsidRPr="00402ADC" w:rsidRDefault="007D7DBD">
      <w:pPr>
        <w:spacing w:before="225" w:after="225" w:line="264" w:lineRule="auto"/>
        <w:ind w:left="345"/>
        <w:rPr>
          <w:rFonts w:ascii="Times New Roman" w:hAnsi="Times New Roman" w:cs="Times New Roman"/>
        </w:rPr>
      </w:pPr>
      <w:bookmarkStart w:id="431" w:name="paragraf-10.pismeno-c"/>
      <w:bookmarkEnd w:id="428"/>
      <w:r w:rsidRPr="00402ADC">
        <w:rPr>
          <w:rFonts w:ascii="Times New Roman" w:hAnsi="Times New Roman" w:cs="Times New Roman"/>
        </w:rPr>
        <w:t xml:space="preserve"> </w:t>
      </w:r>
      <w:bookmarkStart w:id="432" w:name="paragraf-10.pismeno-c.oznacenie"/>
      <w:r w:rsidRPr="00402ADC">
        <w:rPr>
          <w:rFonts w:ascii="Times New Roman" w:hAnsi="Times New Roman" w:cs="Times New Roman"/>
        </w:rPr>
        <w:t xml:space="preserve">c) </w:t>
      </w:r>
      <w:bookmarkEnd w:id="432"/>
      <w:r w:rsidRPr="00402ADC">
        <w:rPr>
          <w:rFonts w:ascii="Times New Roman" w:hAnsi="Times New Roman" w:cs="Times New Roman"/>
        </w:rPr>
        <w:t>pre jednotlivých zriaďovateľov sa porovná objem finančných prostriedkov pridelených podľa písmena a) s garantovaným minimom podľa písmena b); stanoví sa objem finančných prostriedkov potrebný na dofinancovanie zriaďovateľov na garantované minimum; ak sa objem potrebný na dofinancovanie na garantované minimum nezhoduje s objemom vyčleneným na dofinancovanie na garantované minimum podľa § 11, upraví sa objem vyčlenený na garantované minimum podľa § 11</w:t>
      </w:r>
      <w:bookmarkStart w:id="433" w:name="paragraf-10.pismeno-c.text"/>
      <w:r w:rsidRPr="00402ADC">
        <w:rPr>
          <w:rFonts w:ascii="Times New Roman" w:hAnsi="Times New Roman" w:cs="Times New Roman"/>
        </w:rPr>
        <w:t xml:space="preserve"> a výpočet normatívov sa zopakuje; tento proces sa opakuje, až kým sa nedosiahne zhoda uvedených objemov. </w:t>
      </w:r>
      <w:bookmarkEnd w:id="433"/>
    </w:p>
    <w:p w:rsidR="002C1C5E" w:rsidRPr="00402ADC" w:rsidRDefault="007D7DBD">
      <w:pPr>
        <w:spacing w:before="225" w:after="225" w:line="264" w:lineRule="auto"/>
        <w:ind w:left="270"/>
        <w:jc w:val="center"/>
        <w:rPr>
          <w:rFonts w:ascii="Times New Roman" w:hAnsi="Times New Roman" w:cs="Times New Roman"/>
        </w:rPr>
      </w:pPr>
      <w:bookmarkStart w:id="434" w:name="paragraf-11.oznacenie"/>
      <w:bookmarkStart w:id="435" w:name="paragraf-11"/>
      <w:bookmarkEnd w:id="422"/>
      <w:bookmarkEnd w:id="431"/>
      <w:r w:rsidRPr="00402ADC">
        <w:rPr>
          <w:rFonts w:ascii="Times New Roman" w:hAnsi="Times New Roman" w:cs="Times New Roman"/>
          <w:b/>
        </w:rPr>
        <w:t xml:space="preserve"> § 11 </w:t>
      </w:r>
    </w:p>
    <w:p w:rsidR="002C1C5E" w:rsidRPr="00402ADC" w:rsidRDefault="007D7DBD">
      <w:pPr>
        <w:spacing w:before="225" w:after="225" w:line="264" w:lineRule="auto"/>
        <w:ind w:left="270"/>
        <w:jc w:val="center"/>
        <w:rPr>
          <w:rFonts w:ascii="Times New Roman" w:hAnsi="Times New Roman" w:cs="Times New Roman"/>
        </w:rPr>
      </w:pPr>
      <w:bookmarkStart w:id="436" w:name="paragraf-11.nadpis"/>
      <w:bookmarkEnd w:id="434"/>
      <w:r w:rsidRPr="00402ADC">
        <w:rPr>
          <w:rFonts w:ascii="Times New Roman" w:hAnsi="Times New Roman" w:cs="Times New Roman"/>
          <w:b/>
        </w:rPr>
        <w:t xml:space="preserve"> Spoločné ustanovenie </w:t>
      </w:r>
    </w:p>
    <w:p w:rsidR="00FC4B84" w:rsidRDefault="007D7DBD">
      <w:pPr>
        <w:spacing w:before="225" w:after="225" w:line="264" w:lineRule="auto"/>
        <w:ind w:left="345"/>
        <w:rPr>
          <w:rFonts w:ascii="Times New Roman" w:hAnsi="Times New Roman" w:cs="Times New Roman"/>
          <w:strike/>
        </w:rPr>
      </w:pPr>
      <w:bookmarkStart w:id="437" w:name="paragraf-11.odsek-1"/>
      <w:bookmarkEnd w:id="436"/>
      <w:r w:rsidRPr="00402ADC">
        <w:rPr>
          <w:rFonts w:ascii="Times New Roman" w:hAnsi="Times New Roman" w:cs="Times New Roman"/>
        </w:rPr>
        <w:t xml:space="preserve"> </w:t>
      </w:r>
      <w:bookmarkStart w:id="438" w:name="paragraf-11.odsek-1.oznacenie"/>
      <w:bookmarkEnd w:id="438"/>
      <w:r w:rsidRPr="00402ADC">
        <w:rPr>
          <w:rFonts w:ascii="Times New Roman" w:hAnsi="Times New Roman" w:cs="Times New Roman"/>
          <w:strike/>
        </w:rPr>
        <w:t>Pri určovaní normatívov sa suma finančných prostriedkov určených pre školy podľa § 3 ods. 1 znižuje každoročne o objem vyčlenený</w:t>
      </w:r>
      <w:r w:rsidRPr="00402ADC">
        <w:rPr>
          <w:rFonts w:ascii="Times New Roman" w:hAnsi="Times New Roman" w:cs="Times New Roman"/>
        </w:rPr>
        <w:t xml:space="preserve"> </w:t>
      </w:r>
      <w:bookmarkStart w:id="439" w:name="_Hlk180499655"/>
      <w:r w:rsidRPr="00402ADC">
        <w:rPr>
          <w:rFonts w:ascii="Times New Roman" w:hAnsi="Times New Roman" w:cs="Times New Roman"/>
          <w:strike/>
        </w:rPr>
        <w:t>na dofinancovanie školy, v ktorých sa vzdelávanie považuje za sústavnú prípravu na povolanie v zriaďovateľskej pôsobnosti obce, vyššieho územného celku a regionálneho úradu školskej správy</w:t>
      </w:r>
      <w:r w:rsidR="005B6DEC" w:rsidRPr="00402ADC">
        <w:rPr>
          <w:rFonts w:ascii="Times New Roman" w:hAnsi="Times New Roman" w:cs="Times New Roman"/>
          <w:strike/>
        </w:rPr>
        <w:t xml:space="preserve"> na garantované minimum podľa § 8a zákona.   </w:t>
      </w:r>
    </w:p>
    <w:p w:rsidR="002C1C5E" w:rsidRPr="00FC4B84" w:rsidRDefault="00FC4B84" w:rsidP="00FC4B84">
      <w:pPr>
        <w:spacing w:before="225" w:after="225" w:line="264" w:lineRule="auto"/>
        <w:ind w:left="345"/>
        <w:jc w:val="both"/>
        <w:rPr>
          <w:rFonts w:ascii="Times New Roman" w:hAnsi="Times New Roman" w:cs="Times New Roman"/>
          <w:b/>
          <w:color w:val="FF0000"/>
        </w:rPr>
      </w:pPr>
      <w:r w:rsidRPr="00FC4B84">
        <w:rPr>
          <w:rFonts w:ascii="Times New Roman" w:hAnsi="Times New Roman" w:cs="Times New Roman"/>
          <w:color w:val="FF0000"/>
        </w:rPr>
        <w:t>Pri určovaní normatívov sa suma finančných prostriedkov určených pre školy a suma finančných prostriedkov určených pre materské školy podľa § 3 ods. 1 znižuje každoročne osobitne o objem vyčlenený pre zriaďovateľov škôl a o objem vyčlenený pre zriaďovateľov materských škôl v súlade s § 10 na garantované minimum podľa § 8a zákona</w:t>
      </w:r>
      <w:r w:rsidRPr="00FC4B84">
        <w:rPr>
          <w:rFonts w:ascii="Times New Roman" w:hAnsi="Times New Roman" w:cs="Times New Roman"/>
          <w:b/>
          <w:color w:val="FF0000"/>
        </w:rPr>
        <w:t>.</w:t>
      </w:r>
      <w:r w:rsidR="007D7DBD" w:rsidRPr="00FC4B84">
        <w:rPr>
          <w:rFonts w:ascii="Times New Roman" w:hAnsi="Times New Roman" w:cs="Times New Roman"/>
          <w:b/>
          <w:color w:val="FF0000"/>
        </w:rPr>
        <w:t xml:space="preserve"> </w:t>
      </w:r>
      <w:bookmarkEnd w:id="439"/>
    </w:p>
    <w:p w:rsidR="005B6DEC" w:rsidRPr="00402ADC" w:rsidRDefault="005B6DEC">
      <w:pPr>
        <w:spacing w:before="225" w:after="225" w:line="264" w:lineRule="auto"/>
        <w:ind w:left="195"/>
        <w:jc w:val="center"/>
        <w:rPr>
          <w:rFonts w:ascii="Times New Roman" w:hAnsi="Times New Roman" w:cs="Times New Roman"/>
          <w:b/>
        </w:rPr>
      </w:pPr>
      <w:bookmarkStart w:id="440" w:name="paragraf-12.oznacenie"/>
      <w:bookmarkStart w:id="441" w:name="paragraf-12"/>
      <w:bookmarkEnd w:id="16"/>
      <w:bookmarkEnd w:id="435"/>
      <w:bookmarkEnd w:id="437"/>
    </w:p>
    <w:p w:rsidR="002C1C5E" w:rsidRPr="00402ADC" w:rsidRDefault="007D7DBD">
      <w:pPr>
        <w:spacing w:before="225" w:after="225" w:line="264" w:lineRule="auto"/>
        <w:ind w:left="195"/>
        <w:jc w:val="center"/>
        <w:rPr>
          <w:rFonts w:ascii="Times New Roman" w:hAnsi="Times New Roman" w:cs="Times New Roman"/>
        </w:rPr>
      </w:pPr>
      <w:r w:rsidRPr="00402ADC">
        <w:rPr>
          <w:rFonts w:ascii="Times New Roman" w:hAnsi="Times New Roman" w:cs="Times New Roman"/>
          <w:b/>
        </w:rPr>
        <w:t xml:space="preserve"> § 12 </w:t>
      </w:r>
    </w:p>
    <w:p w:rsidR="002C1C5E" w:rsidRPr="00402ADC" w:rsidRDefault="007D7DBD">
      <w:pPr>
        <w:spacing w:before="225" w:after="225" w:line="264" w:lineRule="auto"/>
        <w:ind w:left="195"/>
        <w:jc w:val="center"/>
        <w:rPr>
          <w:rFonts w:ascii="Times New Roman" w:hAnsi="Times New Roman" w:cs="Times New Roman"/>
        </w:rPr>
      </w:pPr>
      <w:bookmarkStart w:id="442" w:name="paragraf-12.nadpis"/>
      <w:bookmarkEnd w:id="440"/>
      <w:r w:rsidRPr="00402ADC">
        <w:rPr>
          <w:rFonts w:ascii="Times New Roman" w:hAnsi="Times New Roman" w:cs="Times New Roman"/>
          <w:b/>
        </w:rPr>
        <w:t xml:space="preserve"> Prechodné ustanovenie </w:t>
      </w:r>
    </w:p>
    <w:bookmarkEnd w:id="442"/>
    <w:p w:rsidR="002C1C5E" w:rsidRPr="00402ADC" w:rsidRDefault="007D7DBD">
      <w:pPr>
        <w:spacing w:after="0" w:line="264" w:lineRule="auto"/>
        <w:ind w:left="195"/>
        <w:rPr>
          <w:rFonts w:ascii="Times New Roman" w:hAnsi="Times New Roman" w:cs="Times New Roman"/>
        </w:rPr>
      </w:pPr>
      <w:r w:rsidRPr="00402ADC">
        <w:rPr>
          <w:rFonts w:ascii="Times New Roman" w:hAnsi="Times New Roman" w:cs="Times New Roman"/>
        </w:rPr>
        <w:t xml:space="preserve"> </w:t>
      </w:r>
      <w:bookmarkStart w:id="443" w:name="paragraf-12.text"/>
      <w:r w:rsidRPr="00402ADC">
        <w:rPr>
          <w:rFonts w:ascii="Times New Roman" w:hAnsi="Times New Roman" w:cs="Times New Roman"/>
        </w:rPr>
        <w:t xml:space="preserve">V školských rokoch 2008/2009 až 2011/2012 je normatív na žiaka základnej školy, ktorý navštevuje triedu s rozšíreným vyučovaním </w:t>
      </w:r>
      <w:bookmarkEnd w:id="443"/>
    </w:p>
    <w:p w:rsidR="002C1C5E" w:rsidRPr="00402ADC" w:rsidRDefault="007D7DBD">
      <w:pPr>
        <w:spacing w:before="225" w:after="225" w:line="264" w:lineRule="auto"/>
        <w:ind w:left="270"/>
        <w:rPr>
          <w:rFonts w:ascii="Times New Roman" w:hAnsi="Times New Roman" w:cs="Times New Roman"/>
        </w:rPr>
      </w:pPr>
      <w:bookmarkStart w:id="444" w:name="paragraf-12.pismeno-a"/>
      <w:r w:rsidRPr="00402ADC">
        <w:rPr>
          <w:rFonts w:ascii="Times New Roman" w:hAnsi="Times New Roman" w:cs="Times New Roman"/>
        </w:rPr>
        <w:t xml:space="preserve"> </w:t>
      </w:r>
      <w:bookmarkStart w:id="445" w:name="paragraf-12.pismeno-a.oznacenie"/>
      <w:r w:rsidRPr="00402ADC">
        <w:rPr>
          <w:rFonts w:ascii="Times New Roman" w:hAnsi="Times New Roman" w:cs="Times New Roman"/>
        </w:rPr>
        <w:t xml:space="preserve">a) </w:t>
      </w:r>
      <w:bookmarkStart w:id="446" w:name="paragraf-12.pismeno-a.text"/>
      <w:bookmarkEnd w:id="445"/>
      <w:r w:rsidRPr="00402ADC">
        <w:rPr>
          <w:rFonts w:ascii="Times New Roman" w:hAnsi="Times New Roman" w:cs="Times New Roman"/>
        </w:rPr>
        <w:t xml:space="preserve">informatiky a cudzích jazykov 108 % normatívu na žiaka vzdelávajúceho sa v dennej forme štúdia; pri výpočte tohto normatívu sa žiak započítava s koeficientom 1,08, </w:t>
      </w:r>
      <w:bookmarkEnd w:id="446"/>
    </w:p>
    <w:p w:rsidR="002C1C5E" w:rsidRPr="00402ADC" w:rsidRDefault="007D7DBD">
      <w:pPr>
        <w:spacing w:before="225" w:after="225" w:line="264" w:lineRule="auto"/>
        <w:ind w:left="270"/>
        <w:rPr>
          <w:rFonts w:ascii="Times New Roman" w:hAnsi="Times New Roman" w:cs="Times New Roman"/>
        </w:rPr>
      </w:pPr>
      <w:bookmarkStart w:id="447" w:name="paragraf-12.pismeno-b"/>
      <w:bookmarkEnd w:id="444"/>
      <w:r w:rsidRPr="00402ADC">
        <w:rPr>
          <w:rFonts w:ascii="Times New Roman" w:hAnsi="Times New Roman" w:cs="Times New Roman"/>
        </w:rPr>
        <w:t xml:space="preserve"> </w:t>
      </w:r>
      <w:bookmarkStart w:id="448" w:name="paragraf-12.pismeno-b.oznacenie"/>
      <w:r w:rsidRPr="00402ADC">
        <w:rPr>
          <w:rFonts w:ascii="Times New Roman" w:hAnsi="Times New Roman" w:cs="Times New Roman"/>
        </w:rPr>
        <w:t xml:space="preserve">b) </w:t>
      </w:r>
      <w:bookmarkStart w:id="449" w:name="paragraf-12.pismeno-b.text"/>
      <w:bookmarkEnd w:id="448"/>
      <w:r w:rsidRPr="00402ADC">
        <w:rPr>
          <w:rFonts w:ascii="Times New Roman" w:hAnsi="Times New Roman" w:cs="Times New Roman"/>
        </w:rPr>
        <w:t xml:space="preserve">predmetov okrem predmetov podľa písmena a) alebo triedu so športovou prípravou 104 % normatívu na žiaka vzdelávajúceho sa v dennej forme štúdia; pri výpočte tohto normatívu sa žiak započítava s koeficientom 1,04. </w:t>
      </w:r>
      <w:bookmarkEnd w:id="449"/>
    </w:p>
    <w:bookmarkEnd w:id="441"/>
    <w:bookmarkEnd w:id="447"/>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50" w:name="paragraf-12a.oznacenie"/>
      <w:bookmarkStart w:id="451" w:name="paragraf-12a"/>
      <w:r w:rsidRPr="00402ADC">
        <w:rPr>
          <w:rFonts w:ascii="Times New Roman" w:hAnsi="Times New Roman" w:cs="Times New Roman"/>
          <w:b/>
        </w:rPr>
        <w:t xml:space="preserve"> § 12a </w:t>
      </w:r>
    </w:p>
    <w:p w:rsidR="002C1C5E" w:rsidRPr="00402ADC" w:rsidRDefault="007D7DBD">
      <w:pPr>
        <w:spacing w:before="225" w:after="225" w:line="264" w:lineRule="auto"/>
        <w:ind w:left="195"/>
        <w:jc w:val="center"/>
        <w:rPr>
          <w:rFonts w:ascii="Times New Roman" w:hAnsi="Times New Roman" w:cs="Times New Roman"/>
        </w:rPr>
      </w:pPr>
      <w:bookmarkStart w:id="452" w:name="paragraf-12a.nadpis"/>
      <w:bookmarkEnd w:id="450"/>
      <w:r w:rsidRPr="00402ADC">
        <w:rPr>
          <w:rFonts w:ascii="Times New Roman" w:hAnsi="Times New Roman" w:cs="Times New Roman"/>
          <w:b/>
        </w:rPr>
        <w:t xml:space="preserve"> Prechodné ustanovenie k úpravám účinným od 1. januára 2011 </w:t>
      </w:r>
    </w:p>
    <w:p w:rsidR="002C1C5E" w:rsidRPr="00402ADC" w:rsidRDefault="007D7DBD">
      <w:pPr>
        <w:spacing w:before="225" w:after="225" w:line="264" w:lineRule="auto"/>
        <w:ind w:left="270"/>
        <w:rPr>
          <w:rFonts w:ascii="Times New Roman" w:hAnsi="Times New Roman" w:cs="Times New Roman"/>
        </w:rPr>
      </w:pPr>
      <w:bookmarkStart w:id="453" w:name="paragraf-12a.odsek-1"/>
      <w:bookmarkEnd w:id="452"/>
      <w:r w:rsidRPr="00402ADC">
        <w:rPr>
          <w:rFonts w:ascii="Times New Roman" w:hAnsi="Times New Roman" w:cs="Times New Roman"/>
        </w:rPr>
        <w:lastRenderedPageBreak/>
        <w:t xml:space="preserve"> </w:t>
      </w:r>
      <w:bookmarkStart w:id="454" w:name="paragraf-12a.odsek-1.oznacenie"/>
      <w:bookmarkStart w:id="455" w:name="paragraf-12a.odsek-1.text"/>
      <w:bookmarkEnd w:id="454"/>
      <w:r w:rsidRPr="00402ADC">
        <w:rPr>
          <w:rFonts w:ascii="Times New Roman" w:hAnsi="Times New Roman" w:cs="Times New Roman"/>
        </w:rPr>
        <w:t xml:space="preserve">Pomer osobných nákladov ku prevádzkovým nákladom je v roku 2011 deväť ku dvom. </w:t>
      </w:r>
      <w:bookmarkEnd w:id="455"/>
    </w:p>
    <w:bookmarkEnd w:id="451"/>
    <w:bookmarkEnd w:id="453"/>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56" w:name="paragraf-12b.oznacenie"/>
      <w:bookmarkStart w:id="457" w:name="paragraf-12b"/>
      <w:r w:rsidRPr="00402ADC">
        <w:rPr>
          <w:rFonts w:ascii="Times New Roman" w:hAnsi="Times New Roman" w:cs="Times New Roman"/>
          <w:b/>
        </w:rPr>
        <w:t xml:space="preserve"> § 12b </w:t>
      </w:r>
    </w:p>
    <w:p w:rsidR="002C1C5E" w:rsidRPr="00402ADC" w:rsidRDefault="007D7DBD">
      <w:pPr>
        <w:spacing w:before="225" w:after="225" w:line="264" w:lineRule="auto"/>
        <w:ind w:left="195"/>
        <w:jc w:val="center"/>
        <w:rPr>
          <w:rFonts w:ascii="Times New Roman" w:hAnsi="Times New Roman" w:cs="Times New Roman"/>
        </w:rPr>
      </w:pPr>
      <w:bookmarkStart w:id="458" w:name="paragraf-12b.nadpis"/>
      <w:bookmarkEnd w:id="456"/>
      <w:r w:rsidRPr="00402ADC">
        <w:rPr>
          <w:rFonts w:ascii="Times New Roman" w:hAnsi="Times New Roman" w:cs="Times New Roman"/>
          <w:b/>
        </w:rPr>
        <w:t xml:space="preserve"> Prechodné ustanovenie k úpravám účinným od 1. januára 2019 </w:t>
      </w:r>
    </w:p>
    <w:p w:rsidR="002C1C5E" w:rsidRPr="00402ADC" w:rsidRDefault="007D7DBD">
      <w:pPr>
        <w:spacing w:after="0" w:line="264" w:lineRule="auto"/>
        <w:ind w:left="270"/>
        <w:rPr>
          <w:rFonts w:ascii="Times New Roman" w:hAnsi="Times New Roman" w:cs="Times New Roman"/>
        </w:rPr>
      </w:pPr>
      <w:bookmarkStart w:id="459" w:name="paragraf-12b.odsek-1"/>
      <w:bookmarkEnd w:id="458"/>
      <w:r w:rsidRPr="00402ADC">
        <w:rPr>
          <w:rFonts w:ascii="Times New Roman" w:hAnsi="Times New Roman" w:cs="Times New Roman"/>
        </w:rPr>
        <w:t xml:space="preserve"> </w:t>
      </w:r>
      <w:bookmarkStart w:id="460" w:name="paragraf-12b.odsek-1.oznacenie"/>
      <w:bookmarkStart w:id="461" w:name="paragraf-12b.odsek-1.text"/>
      <w:bookmarkEnd w:id="460"/>
      <w:r w:rsidRPr="00402ADC">
        <w:rPr>
          <w:rFonts w:ascii="Times New Roman" w:hAnsi="Times New Roman" w:cs="Times New Roman"/>
        </w:rPr>
        <w:t xml:space="preserve">Normatív na žiaka študijného odboru gymnázium – šport, ktorý začal štúdium v tomto študijnom odbore podľa predpisov účinných do 31. decembra 2018 a jeho nasledujúcich ročníkov, sa určí rovnako ako na žiaka v kategórii </w:t>
      </w:r>
      <w:bookmarkEnd w:id="461"/>
    </w:p>
    <w:p w:rsidR="002C1C5E" w:rsidRPr="00402ADC" w:rsidRDefault="007D7DBD">
      <w:pPr>
        <w:spacing w:before="225" w:after="225" w:line="264" w:lineRule="auto"/>
        <w:ind w:left="345"/>
        <w:rPr>
          <w:rFonts w:ascii="Times New Roman" w:hAnsi="Times New Roman" w:cs="Times New Roman"/>
        </w:rPr>
      </w:pPr>
      <w:bookmarkStart w:id="462" w:name="paragraf-12b.odsek-1.pismeno-a"/>
      <w:r w:rsidRPr="00402ADC">
        <w:rPr>
          <w:rFonts w:ascii="Times New Roman" w:hAnsi="Times New Roman" w:cs="Times New Roman"/>
        </w:rPr>
        <w:t xml:space="preserve"> </w:t>
      </w:r>
      <w:bookmarkStart w:id="463" w:name="paragraf-12b.odsek-1.pismeno-a.oznacenie"/>
      <w:r w:rsidRPr="00402ADC">
        <w:rPr>
          <w:rFonts w:ascii="Times New Roman" w:hAnsi="Times New Roman" w:cs="Times New Roman"/>
        </w:rPr>
        <w:t xml:space="preserve">a) </w:t>
      </w:r>
      <w:bookmarkStart w:id="464" w:name="paragraf-12b.odsek-1.pismeno-a.text"/>
      <w:bookmarkEnd w:id="463"/>
      <w:r w:rsidRPr="00402ADC">
        <w:rPr>
          <w:rFonts w:ascii="Times New Roman" w:hAnsi="Times New Roman" w:cs="Times New Roman"/>
        </w:rPr>
        <w:t xml:space="preserve">stredná športová škola – športové gymnázium, ak navštevuje športovú prípravu, alebo </w:t>
      </w:r>
      <w:bookmarkEnd w:id="464"/>
    </w:p>
    <w:p w:rsidR="002C1C5E" w:rsidRPr="00402ADC" w:rsidRDefault="007D7DBD">
      <w:pPr>
        <w:spacing w:before="225" w:after="225" w:line="264" w:lineRule="auto"/>
        <w:ind w:left="345"/>
        <w:rPr>
          <w:rFonts w:ascii="Times New Roman" w:hAnsi="Times New Roman" w:cs="Times New Roman"/>
        </w:rPr>
      </w:pPr>
      <w:bookmarkStart w:id="465" w:name="paragraf-12b.odsek-1.pismeno-b"/>
      <w:bookmarkEnd w:id="462"/>
      <w:r w:rsidRPr="00402ADC">
        <w:rPr>
          <w:rFonts w:ascii="Times New Roman" w:hAnsi="Times New Roman" w:cs="Times New Roman"/>
        </w:rPr>
        <w:t xml:space="preserve"> </w:t>
      </w:r>
      <w:bookmarkStart w:id="466" w:name="paragraf-12b.odsek-1.pismeno-b.oznacenie"/>
      <w:r w:rsidRPr="00402ADC">
        <w:rPr>
          <w:rFonts w:ascii="Times New Roman" w:hAnsi="Times New Roman" w:cs="Times New Roman"/>
        </w:rPr>
        <w:t xml:space="preserve">b) </w:t>
      </w:r>
      <w:bookmarkStart w:id="467" w:name="paragraf-12b.odsek-1.pismeno-b.text"/>
      <w:bookmarkEnd w:id="466"/>
      <w:r w:rsidRPr="00402ADC">
        <w:rPr>
          <w:rFonts w:ascii="Times New Roman" w:hAnsi="Times New Roman" w:cs="Times New Roman"/>
        </w:rPr>
        <w:t xml:space="preserve">gymnázium, ak nenavštevuje športovú prípravu. </w:t>
      </w:r>
      <w:bookmarkEnd w:id="467"/>
    </w:p>
    <w:bookmarkEnd w:id="457"/>
    <w:bookmarkEnd w:id="459"/>
    <w:bookmarkEnd w:id="465"/>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68" w:name="paragraf-12c.oznacenie"/>
      <w:bookmarkStart w:id="469" w:name="paragraf-12c"/>
      <w:r w:rsidRPr="00402ADC">
        <w:rPr>
          <w:rFonts w:ascii="Times New Roman" w:hAnsi="Times New Roman" w:cs="Times New Roman"/>
          <w:b/>
        </w:rPr>
        <w:t xml:space="preserve"> § 12c </w:t>
      </w:r>
    </w:p>
    <w:p w:rsidR="002C1C5E" w:rsidRPr="00402ADC" w:rsidRDefault="007D7DBD">
      <w:pPr>
        <w:spacing w:before="225" w:after="225" w:line="264" w:lineRule="auto"/>
        <w:ind w:left="195"/>
        <w:jc w:val="center"/>
        <w:rPr>
          <w:rFonts w:ascii="Times New Roman" w:hAnsi="Times New Roman" w:cs="Times New Roman"/>
        </w:rPr>
      </w:pPr>
      <w:bookmarkStart w:id="470" w:name="paragraf-12c.nadpis"/>
      <w:bookmarkEnd w:id="468"/>
      <w:r w:rsidRPr="00402ADC">
        <w:rPr>
          <w:rFonts w:ascii="Times New Roman" w:hAnsi="Times New Roman" w:cs="Times New Roman"/>
          <w:b/>
        </w:rPr>
        <w:t xml:space="preserve"> Prechodné ustanovenia k úpravám účinným od 1. januára 2021 </w:t>
      </w:r>
    </w:p>
    <w:p w:rsidR="002C1C5E" w:rsidRPr="00402ADC" w:rsidRDefault="007D7DBD">
      <w:pPr>
        <w:spacing w:before="225" w:after="225" w:line="264" w:lineRule="auto"/>
        <w:ind w:left="270"/>
        <w:rPr>
          <w:rFonts w:ascii="Times New Roman" w:hAnsi="Times New Roman" w:cs="Times New Roman"/>
        </w:rPr>
      </w:pPr>
      <w:bookmarkStart w:id="471" w:name="paragraf-12c.odsek-1"/>
      <w:bookmarkEnd w:id="470"/>
      <w:r w:rsidRPr="00402ADC">
        <w:rPr>
          <w:rFonts w:ascii="Times New Roman" w:hAnsi="Times New Roman" w:cs="Times New Roman"/>
        </w:rPr>
        <w:t xml:space="preserve"> </w:t>
      </w:r>
      <w:bookmarkStart w:id="472" w:name="paragraf-12c.odsek-1.oznacenie"/>
      <w:r w:rsidRPr="00402ADC">
        <w:rPr>
          <w:rFonts w:ascii="Times New Roman" w:hAnsi="Times New Roman" w:cs="Times New Roman"/>
        </w:rPr>
        <w:t xml:space="preserve">(1) </w:t>
      </w:r>
      <w:bookmarkEnd w:id="472"/>
      <w:r w:rsidRPr="00402ADC">
        <w:rPr>
          <w:rFonts w:ascii="Times New Roman" w:hAnsi="Times New Roman" w:cs="Times New Roman"/>
        </w:rPr>
        <w:t>Normatív na žiaka školy umeleckého priemyslu, ktorý začal štúdium v príslušnom odbore vzdelávania zaradenom do kategórie škôl podľa predpisov účinných do 31. augusta 2020, sa určí rovnako ako normatív na žiaka strednej odbornej školy v príslušnej kategórii podľa prílohy č. 2</w:t>
      </w:r>
      <w:bookmarkStart w:id="473" w:name="paragraf-12c.odsek-1.text"/>
      <w:r w:rsidRPr="00402ADC">
        <w:rPr>
          <w:rFonts w:ascii="Times New Roman" w:hAnsi="Times New Roman" w:cs="Times New Roman"/>
        </w:rPr>
        <w:t xml:space="preserve">. </w:t>
      </w:r>
      <w:bookmarkEnd w:id="473"/>
    </w:p>
    <w:p w:rsidR="002C1C5E" w:rsidRPr="00402ADC" w:rsidRDefault="007D7DBD">
      <w:pPr>
        <w:spacing w:before="225" w:after="225" w:line="264" w:lineRule="auto"/>
        <w:ind w:left="270"/>
        <w:rPr>
          <w:rFonts w:ascii="Times New Roman" w:hAnsi="Times New Roman" w:cs="Times New Roman"/>
        </w:rPr>
      </w:pPr>
      <w:bookmarkStart w:id="474" w:name="paragraf-12c.odsek-2"/>
      <w:bookmarkEnd w:id="471"/>
      <w:r w:rsidRPr="00402ADC">
        <w:rPr>
          <w:rFonts w:ascii="Times New Roman" w:hAnsi="Times New Roman" w:cs="Times New Roman"/>
        </w:rPr>
        <w:t xml:space="preserve"> </w:t>
      </w:r>
      <w:bookmarkStart w:id="475" w:name="paragraf-12c.odsek-2.oznacenie"/>
      <w:r w:rsidRPr="00402ADC">
        <w:rPr>
          <w:rFonts w:ascii="Times New Roman" w:hAnsi="Times New Roman" w:cs="Times New Roman"/>
        </w:rPr>
        <w:t xml:space="preserve">(2) </w:t>
      </w:r>
      <w:bookmarkEnd w:id="475"/>
      <w:r w:rsidRPr="00402ADC">
        <w:rPr>
          <w:rFonts w:ascii="Times New Roman" w:hAnsi="Times New Roman" w:cs="Times New Roman"/>
        </w:rPr>
        <w:t>Na účely výpočtu normatívu pre špeciálne materské školy podľa § 6</w:t>
      </w:r>
      <w:bookmarkStart w:id="476" w:name="paragraf-12c.odsek-2.text"/>
      <w:r w:rsidRPr="00402ADC">
        <w:rPr>
          <w:rFonts w:ascii="Times New Roman" w:hAnsi="Times New Roman" w:cs="Times New Roman"/>
        </w:rPr>
        <w:t xml:space="preserve"> sa v roku 2021 použijú údaje o počte detí podľa stavu k 31. decembru 2020. </w:t>
      </w:r>
      <w:bookmarkEnd w:id="476"/>
    </w:p>
    <w:bookmarkEnd w:id="469"/>
    <w:bookmarkEnd w:id="474"/>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77" w:name="paragraf-12d.oznacenie"/>
      <w:bookmarkStart w:id="478" w:name="paragraf-12d"/>
      <w:r w:rsidRPr="00402ADC">
        <w:rPr>
          <w:rFonts w:ascii="Times New Roman" w:hAnsi="Times New Roman" w:cs="Times New Roman"/>
          <w:b/>
        </w:rPr>
        <w:t xml:space="preserve"> § 12d </w:t>
      </w:r>
    </w:p>
    <w:p w:rsidR="002C1C5E" w:rsidRPr="00402ADC" w:rsidRDefault="007D7DBD">
      <w:pPr>
        <w:spacing w:before="225" w:after="225" w:line="264" w:lineRule="auto"/>
        <w:ind w:left="195"/>
        <w:jc w:val="center"/>
        <w:rPr>
          <w:rFonts w:ascii="Times New Roman" w:hAnsi="Times New Roman" w:cs="Times New Roman"/>
        </w:rPr>
      </w:pPr>
      <w:bookmarkStart w:id="479" w:name="paragraf-12d.nadpis"/>
      <w:bookmarkEnd w:id="477"/>
      <w:r w:rsidRPr="00402ADC">
        <w:rPr>
          <w:rFonts w:ascii="Times New Roman" w:hAnsi="Times New Roman" w:cs="Times New Roman"/>
          <w:b/>
        </w:rPr>
        <w:t xml:space="preserve"> Prechodné ustanovenia k úpravám účinným od 1. januára 2023 </w:t>
      </w:r>
    </w:p>
    <w:p w:rsidR="002C1C5E" w:rsidRPr="00402ADC" w:rsidRDefault="007D7DBD">
      <w:pPr>
        <w:spacing w:before="225" w:after="225" w:line="264" w:lineRule="auto"/>
        <w:ind w:left="270"/>
        <w:rPr>
          <w:rFonts w:ascii="Times New Roman" w:hAnsi="Times New Roman" w:cs="Times New Roman"/>
        </w:rPr>
      </w:pPr>
      <w:bookmarkStart w:id="480" w:name="paragraf-12d.odsek-1"/>
      <w:bookmarkEnd w:id="479"/>
      <w:r w:rsidRPr="00402ADC">
        <w:rPr>
          <w:rFonts w:ascii="Times New Roman" w:hAnsi="Times New Roman" w:cs="Times New Roman"/>
        </w:rPr>
        <w:t xml:space="preserve"> </w:t>
      </w:r>
      <w:bookmarkStart w:id="481" w:name="paragraf-12d.odsek-1.oznacenie"/>
      <w:r w:rsidRPr="00402ADC">
        <w:rPr>
          <w:rFonts w:ascii="Times New Roman" w:hAnsi="Times New Roman" w:cs="Times New Roman"/>
        </w:rPr>
        <w:t xml:space="preserve">(1) </w:t>
      </w:r>
      <w:bookmarkEnd w:id="481"/>
      <w:r w:rsidRPr="00402ADC">
        <w:rPr>
          <w:rFonts w:ascii="Times New Roman" w:hAnsi="Times New Roman" w:cs="Times New Roman"/>
        </w:rPr>
        <w:t>Na účely výpočtu paušálneho príspevku pre zariadenia poradenstva a prevencie sa v roku 2023 použijú údaje o počte detí a žiakov tých zariadení poradenstva a prevencie, ktoré splnili podmienky na výkon činnosti podľa osobitného predpisu.</w:t>
      </w:r>
      <w:r w:rsidRPr="00402ADC">
        <w:rPr>
          <w:rFonts w:ascii="Times New Roman" w:hAnsi="Times New Roman" w:cs="Times New Roman"/>
          <w:vertAlign w:val="superscript"/>
        </w:rPr>
        <w:t>20</w:t>
      </w:r>
      <w:r w:rsidRPr="00402ADC">
        <w:rPr>
          <w:rFonts w:ascii="Times New Roman" w:hAnsi="Times New Roman" w:cs="Times New Roman"/>
        </w:rPr>
        <w:t>)</w:t>
      </w:r>
      <w:bookmarkStart w:id="482" w:name="paragraf-12d.odsek-1.text"/>
      <w:r w:rsidRPr="00402ADC">
        <w:rPr>
          <w:rFonts w:ascii="Times New Roman" w:hAnsi="Times New Roman" w:cs="Times New Roman"/>
        </w:rPr>
        <w:t xml:space="preserve"> </w:t>
      </w:r>
      <w:bookmarkEnd w:id="482"/>
    </w:p>
    <w:p w:rsidR="002C1C5E" w:rsidRPr="00402ADC" w:rsidRDefault="007D7DBD">
      <w:pPr>
        <w:spacing w:before="225" w:after="225" w:line="264" w:lineRule="auto"/>
        <w:ind w:left="270"/>
        <w:rPr>
          <w:rFonts w:ascii="Times New Roman" w:hAnsi="Times New Roman" w:cs="Times New Roman"/>
        </w:rPr>
      </w:pPr>
      <w:bookmarkStart w:id="483" w:name="paragraf-12d.odsek-2"/>
      <w:bookmarkEnd w:id="480"/>
      <w:r w:rsidRPr="00402ADC">
        <w:rPr>
          <w:rFonts w:ascii="Times New Roman" w:hAnsi="Times New Roman" w:cs="Times New Roman"/>
        </w:rPr>
        <w:t xml:space="preserve"> </w:t>
      </w:r>
      <w:bookmarkStart w:id="484" w:name="paragraf-12d.odsek-2.oznacenie"/>
      <w:r w:rsidRPr="00402ADC">
        <w:rPr>
          <w:rFonts w:ascii="Times New Roman" w:hAnsi="Times New Roman" w:cs="Times New Roman"/>
        </w:rPr>
        <w:t xml:space="preserve">(2) </w:t>
      </w:r>
      <w:bookmarkEnd w:id="484"/>
      <w:r w:rsidRPr="00402ADC">
        <w:rPr>
          <w:rFonts w:ascii="Times New Roman" w:hAnsi="Times New Roman" w:cs="Times New Roman"/>
        </w:rPr>
        <w:t>Na účely výpočtu výkonového príspevku pre zariadenia poradenstva a prevencie sa v roku 2023 použijú počty výkonov odbornej činnosti tých zariadení poradenstva a prevencie, ktoré splnili podmienky na výkon činnosti podľa osobitného predpisu.</w:t>
      </w:r>
      <w:r w:rsidRPr="00402ADC">
        <w:rPr>
          <w:rFonts w:ascii="Times New Roman" w:hAnsi="Times New Roman" w:cs="Times New Roman"/>
          <w:vertAlign w:val="superscript"/>
        </w:rPr>
        <w:t>20</w:t>
      </w:r>
      <w:r w:rsidRPr="00402ADC">
        <w:rPr>
          <w:rFonts w:ascii="Times New Roman" w:hAnsi="Times New Roman" w:cs="Times New Roman"/>
        </w:rPr>
        <w:t>)</w:t>
      </w:r>
      <w:bookmarkStart w:id="485" w:name="paragraf-12d.odsek-2.text"/>
      <w:r w:rsidRPr="00402ADC">
        <w:rPr>
          <w:rFonts w:ascii="Times New Roman" w:hAnsi="Times New Roman" w:cs="Times New Roman"/>
        </w:rPr>
        <w:t xml:space="preserve"> </w:t>
      </w:r>
      <w:bookmarkEnd w:id="485"/>
    </w:p>
    <w:bookmarkEnd w:id="478"/>
    <w:bookmarkEnd w:id="483"/>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86" w:name="paragraf-12e.oznacenie"/>
      <w:bookmarkStart w:id="487" w:name="paragraf-12e"/>
      <w:r w:rsidRPr="00402ADC">
        <w:rPr>
          <w:rFonts w:ascii="Times New Roman" w:hAnsi="Times New Roman" w:cs="Times New Roman"/>
          <w:b/>
        </w:rPr>
        <w:t xml:space="preserve"> § 12e </w:t>
      </w:r>
    </w:p>
    <w:p w:rsidR="002C1C5E" w:rsidRPr="00402ADC" w:rsidRDefault="007D7DBD">
      <w:pPr>
        <w:spacing w:before="225" w:after="225" w:line="264" w:lineRule="auto"/>
        <w:ind w:left="195"/>
        <w:jc w:val="center"/>
        <w:rPr>
          <w:rFonts w:ascii="Times New Roman" w:hAnsi="Times New Roman" w:cs="Times New Roman"/>
        </w:rPr>
      </w:pPr>
      <w:bookmarkStart w:id="488" w:name="paragraf-12e.nadpis"/>
      <w:bookmarkEnd w:id="486"/>
      <w:r w:rsidRPr="00402ADC">
        <w:rPr>
          <w:rFonts w:ascii="Times New Roman" w:hAnsi="Times New Roman" w:cs="Times New Roman"/>
          <w:b/>
        </w:rPr>
        <w:t xml:space="preserve"> Prechodné ustanovenie k úpravám účinným od 1. januára 2024 </w:t>
      </w:r>
    </w:p>
    <w:p w:rsidR="002C1C5E" w:rsidRPr="00402ADC" w:rsidRDefault="007D7DBD">
      <w:pPr>
        <w:spacing w:after="0" w:line="264" w:lineRule="auto"/>
        <w:ind w:left="270"/>
        <w:rPr>
          <w:rFonts w:ascii="Times New Roman" w:hAnsi="Times New Roman" w:cs="Times New Roman"/>
        </w:rPr>
      </w:pPr>
      <w:bookmarkStart w:id="489" w:name="paragraf-12e.odsek-1"/>
      <w:bookmarkEnd w:id="488"/>
      <w:r w:rsidRPr="00402ADC">
        <w:rPr>
          <w:rFonts w:ascii="Times New Roman" w:hAnsi="Times New Roman" w:cs="Times New Roman"/>
        </w:rPr>
        <w:t xml:space="preserve"> </w:t>
      </w:r>
      <w:bookmarkStart w:id="490" w:name="paragraf-12e.odsek-1.oznacenie"/>
      <w:bookmarkEnd w:id="490"/>
      <w:r w:rsidRPr="00402ADC">
        <w:rPr>
          <w:rFonts w:ascii="Times New Roman" w:hAnsi="Times New Roman" w:cs="Times New Roman"/>
        </w:rPr>
        <w:t xml:space="preserve">Objem finančných prostriedkov pre zriaďovateľa na osobné náklady asistentov učiteľa pre žiakov so zdravotným znevýhodnením na obdobie od 1. januára 2024 do 31. augusta 2024 sa vypočíta ako súčin počtu úväzkov pedagogických asistentov schválených ministerstvom a normatívu na takého pedagogického zamestnanca na príslušné obdobie; úväzok na tento účel predstavuje týždenný </w:t>
      </w:r>
      <w:r w:rsidRPr="00402ADC">
        <w:rPr>
          <w:rFonts w:ascii="Times New Roman" w:hAnsi="Times New Roman" w:cs="Times New Roman"/>
        </w:rPr>
        <w:lastRenderedPageBreak/>
        <w:t xml:space="preserve">rozsah hodín priamej výchovno-vzdelávacej činnosti. Normatív na asistenta učiteľa na príslušné obdobie sa vypočíta ako podiel objemu finančných prostriedkov vyčlenených na tento účel a počtu úväzkov asistentov učiteľa schválených ministerstvom na príslušný kalendárny rok. </w:t>
      </w:r>
    </w:p>
    <w:p w:rsidR="002C1C5E" w:rsidRPr="00402ADC" w:rsidRDefault="002C1C5E">
      <w:pPr>
        <w:spacing w:after="0" w:line="264" w:lineRule="auto"/>
        <w:ind w:left="270"/>
        <w:rPr>
          <w:rFonts w:ascii="Times New Roman" w:hAnsi="Times New Roman" w:cs="Times New Roman"/>
        </w:rPr>
      </w:pPr>
    </w:p>
    <w:p w:rsidR="002C1C5E" w:rsidRPr="00402ADC" w:rsidRDefault="002C1C5E">
      <w:pPr>
        <w:spacing w:after="0" w:line="264" w:lineRule="auto"/>
        <w:ind w:left="270"/>
        <w:rPr>
          <w:rFonts w:ascii="Times New Roman" w:hAnsi="Times New Roman" w:cs="Times New Roman"/>
        </w:rPr>
      </w:pPr>
      <w:bookmarkStart w:id="491" w:name="paragraf-12e.odsek-1.text"/>
      <w:bookmarkEnd w:id="491"/>
    </w:p>
    <w:bookmarkEnd w:id="487"/>
    <w:bookmarkEnd w:id="489"/>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92" w:name="paragraf-13.oznacenie"/>
      <w:bookmarkStart w:id="493" w:name="paragraf-13"/>
      <w:r w:rsidRPr="00402ADC">
        <w:rPr>
          <w:rFonts w:ascii="Times New Roman" w:hAnsi="Times New Roman" w:cs="Times New Roman"/>
          <w:b/>
        </w:rPr>
        <w:t xml:space="preserve"> § 13 </w:t>
      </w:r>
    </w:p>
    <w:p w:rsidR="002C1C5E" w:rsidRPr="00402ADC" w:rsidRDefault="007D7DBD">
      <w:pPr>
        <w:spacing w:before="225" w:after="225" w:line="264" w:lineRule="auto"/>
        <w:ind w:left="195"/>
        <w:jc w:val="center"/>
        <w:rPr>
          <w:rFonts w:ascii="Times New Roman" w:hAnsi="Times New Roman" w:cs="Times New Roman"/>
        </w:rPr>
      </w:pPr>
      <w:bookmarkStart w:id="494" w:name="paragraf-13.nadpis"/>
      <w:bookmarkEnd w:id="492"/>
      <w:r w:rsidRPr="00402ADC">
        <w:rPr>
          <w:rFonts w:ascii="Times New Roman" w:hAnsi="Times New Roman" w:cs="Times New Roman"/>
          <w:b/>
        </w:rPr>
        <w:t xml:space="preserve"> Zrušovacie ustanovenie </w:t>
      </w:r>
    </w:p>
    <w:p w:rsidR="002C1C5E" w:rsidRPr="00402ADC" w:rsidRDefault="007D7DBD">
      <w:pPr>
        <w:spacing w:before="225" w:after="225" w:line="264" w:lineRule="auto"/>
        <w:ind w:left="270"/>
        <w:rPr>
          <w:rFonts w:ascii="Times New Roman" w:hAnsi="Times New Roman" w:cs="Times New Roman"/>
        </w:rPr>
      </w:pPr>
      <w:bookmarkStart w:id="495" w:name="paragraf-13.odsek-1"/>
      <w:bookmarkEnd w:id="494"/>
      <w:r w:rsidRPr="00402ADC">
        <w:rPr>
          <w:rFonts w:ascii="Times New Roman" w:hAnsi="Times New Roman" w:cs="Times New Roman"/>
        </w:rPr>
        <w:t xml:space="preserve"> </w:t>
      </w:r>
      <w:bookmarkStart w:id="496" w:name="paragraf-13.odsek-1.oznacenie"/>
      <w:bookmarkEnd w:id="496"/>
      <w:r w:rsidRPr="00402ADC">
        <w:rPr>
          <w:rFonts w:ascii="Times New Roman" w:hAnsi="Times New Roman" w:cs="Times New Roman"/>
        </w:rPr>
        <w:t>Zrušuje sa nariadenie vlády Slovenskej republiky č. 2/2004 Z. z.</w:t>
      </w:r>
      <w:bookmarkStart w:id="497" w:name="paragraf-13.odsek-1.text"/>
      <w:r w:rsidRPr="00402ADC">
        <w:rPr>
          <w:rFonts w:ascii="Times New Roman" w:hAnsi="Times New Roman" w:cs="Times New Roman"/>
        </w:rPr>
        <w:t xml:space="preserve">, ktorým sa ustanovujú podrobnosti rozpisu finančných prostriedkov zo štátneho rozpočtu pre základné školy, stredné školy, strediská praktického vyučovania, základné umelecké školy a školské zariadenia v znení nariadenia vlády Slovenskej republiky č. 758/2004 Z. z., nariadenia vlády Slovenskej republiky č. 662/2005 Z. z., nariadenia vlády Slovenskej republiky č. 697/2006 Z. z. a nariadenia vlády Slovenskej republiky č. 649/2007 Z. z. </w:t>
      </w:r>
      <w:bookmarkEnd w:id="497"/>
    </w:p>
    <w:bookmarkEnd w:id="493"/>
    <w:bookmarkEnd w:id="495"/>
    <w:p w:rsidR="002C1C5E" w:rsidRPr="00402ADC" w:rsidRDefault="002C1C5E">
      <w:pPr>
        <w:spacing w:after="0"/>
        <w:ind w:left="120"/>
        <w:rPr>
          <w:rFonts w:ascii="Times New Roman" w:hAnsi="Times New Roman" w:cs="Times New Roman"/>
        </w:rPr>
      </w:pPr>
    </w:p>
    <w:p w:rsidR="002C1C5E" w:rsidRPr="00402ADC" w:rsidRDefault="007D7DBD">
      <w:pPr>
        <w:spacing w:before="225" w:after="225" w:line="264" w:lineRule="auto"/>
        <w:ind w:left="195"/>
        <w:jc w:val="center"/>
        <w:rPr>
          <w:rFonts w:ascii="Times New Roman" w:hAnsi="Times New Roman" w:cs="Times New Roman"/>
        </w:rPr>
      </w:pPr>
      <w:bookmarkStart w:id="498" w:name="paragraf-14.oznacenie"/>
      <w:bookmarkStart w:id="499" w:name="paragraf-14"/>
      <w:r w:rsidRPr="00402ADC">
        <w:rPr>
          <w:rFonts w:ascii="Times New Roman" w:hAnsi="Times New Roman" w:cs="Times New Roman"/>
          <w:b/>
        </w:rPr>
        <w:t xml:space="preserve"> § 14 </w:t>
      </w:r>
    </w:p>
    <w:p w:rsidR="002C1C5E" w:rsidRPr="00402ADC" w:rsidRDefault="007D7DBD">
      <w:pPr>
        <w:spacing w:before="225" w:after="225" w:line="264" w:lineRule="auto"/>
        <w:ind w:left="270"/>
        <w:rPr>
          <w:rFonts w:ascii="Times New Roman" w:hAnsi="Times New Roman" w:cs="Times New Roman"/>
        </w:rPr>
      </w:pPr>
      <w:bookmarkStart w:id="500" w:name="paragraf-14.odsek-1"/>
      <w:bookmarkEnd w:id="498"/>
      <w:r w:rsidRPr="00402ADC">
        <w:rPr>
          <w:rFonts w:ascii="Times New Roman" w:hAnsi="Times New Roman" w:cs="Times New Roman"/>
        </w:rPr>
        <w:t xml:space="preserve"> </w:t>
      </w:r>
      <w:bookmarkStart w:id="501" w:name="paragraf-14.odsek-1.oznacenie"/>
      <w:bookmarkStart w:id="502" w:name="paragraf-14.odsek-1.text"/>
      <w:bookmarkEnd w:id="501"/>
      <w:r w:rsidRPr="00402ADC">
        <w:rPr>
          <w:rFonts w:ascii="Times New Roman" w:hAnsi="Times New Roman" w:cs="Times New Roman"/>
        </w:rPr>
        <w:t xml:space="preserve">Toto nariadenie vlády nadobúda účinnosť 1. januára 2009. </w:t>
      </w:r>
      <w:bookmarkEnd w:id="502"/>
    </w:p>
    <w:bookmarkEnd w:id="499"/>
    <w:bookmarkEnd w:id="500"/>
    <w:p w:rsidR="002C1C5E" w:rsidRPr="00402ADC" w:rsidRDefault="002C1C5E">
      <w:pPr>
        <w:spacing w:after="0"/>
        <w:ind w:left="120"/>
        <w:rPr>
          <w:rFonts w:ascii="Times New Roman" w:hAnsi="Times New Roman" w:cs="Times New Roman"/>
        </w:rPr>
      </w:pPr>
    </w:p>
    <w:p w:rsidR="002C1C5E" w:rsidRPr="00402ADC" w:rsidRDefault="007D7DBD">
      <w:pPr>
        <w:spacing w:after="0" w:line="264" w:lineRule="auto"/>
        <w:ind w:left="120"/>
        <w:rPr>
          <w:rFonts w:ascii="Times New Roman" w:hAnsi="Times New Roman" w:cs="Times New Roman"/>
        </w:rPr>
      </w:pPr>
      <w:bookmarkStart w:id="503" w:name="predpis.text2"/>
      <w:r w:rsidRPr="00402ADC">
        <w:rPr>
          <w:rFonts w:ascii="Times New Roman" w:hAnsi="Times New Roman" w:cs="Times New Roman"/>
        </w:rPr>
        <w:t xml:space="preserve"> Robert Fico v. r. </w:t>
      </w:r>
    </w:p>
    <w:p w:rsidR="002C1C5E" w:rsidRPr="00402ADC" w:rsidRDefault="002C1C5E">
      <w:pPr>
        <w:spacing w:after="0"/>
        <w:ind w:left="120"/>
        <w:rPr>
          <w:rFonts w:ascii="Times New Roman" w:hAnsi="Times New Roman" w:cs="Times New Roman"/>
        </w:rPr>
      </w:pPr>
      <w:bookmarkStart w:id="504" w:name="predpis"/>
      <w:bookmarkEnd w:id="503"/>
      <w:bookmarkEnd w:id="504"/>
    </w:p>
    <w:p w:rsidR="002C1C5E" w:rsidRPr="00402ADC" w:rsidRDefault="007D7DBD">
      <w:pPr>
        <w:spacing w:after="0"/>
        <w:ind w:left="120"/>
        <w:rPr>
          <w:rFonts w:ascii="Times New Roman" w:hAnsi="Times New Roman" w:cs="Times New Roman"/>
          <w:color w:val="FF0000"/>
        </w:rPr>
      </w:pPr>
      <w:bookmarkStart w:id="505" w:name="prilohy.priloha-priloha_c_2_k_nariadeniu"/>
      <w:bookmarkStart w:id="506" w:name="prilohy"/>
      <w:r w:rsidRPr="00402ADC">
        <w:rPr>
          <w:rFonts w:ascii="Times New Roman" w:hAnsi="Times New Roman" w:cs="Times New Roman"/>
        </w:rPr>
        <w:t xml:space="preserve"> Príloha č. 2 k nariadeniu vlády č. 630/2008 Z. z. </w:t>
      </w:r>
      <w:r w:rsidR="003D0BA2" w:rsidRPr="00402ADC">
        <w:rPr>
          <w:rFonts w:ascii="Times New Roman" w:hAnsi="Times New Roman" w:cs="Times New Roman"/>
        </w:rPr>
        <w:t xml:space="preserve">– </w:t>
      </w:r>
      <w:r w:rsidR="003D0BA2" w:rsidRPr="00402ADC">
        <w:rPr>
          <w:rFonts w:ascii="Times New Roman" w:hAnsi="Times New Roman" w:cs="Times New Roman"/>
          <w:color w:val="FF0000"/>
        </w:rPr>
        <w:t xml:space="preserve">bez zmeny </w:t>
      </w:r>
    </w:p>
    <w:p w:rsidR="002C1C5E" w:rsidRPr="00402ADC" w:rsidRDefault="002C1C5E">
      <w:pPr>
        <w:spacing w:after="0"/>
        <w:ind w:left="120"/>
        <w:rPr>
          <w:rFonts w:ascii="Times New Roman" w:hAnsi="Times New Roman" w:cs="Times New Roman"/>
        </w:rPr>
      </w:pPr>
    </w:p>
    <w:p w:rsidR="002C1C5E" w:rsidRPr="00402ADC" w:rsidRDefault="007D7DBD">
      <w:pPr>
        <w:spacing w:after="0"/>
        <w:ind w:left="120"/>
        <w:rPr>
          <w:rFonts w:ascii="Times New Roman" w:hAnsi="Times New Roman" w:cs="Times New Roman"/>
          <w:color w:val="FF0000"/>
        </w:rPr>
      </w:pPr>
      <w:bookmarkStart w:id="507" w:name="prilohy.priloha-priloha_c_3_k_nariadeniu"/>
      <w:bookmarkEnd w:id="505"/>
      <w:r w:rsidRPr="00402ADC">
        <w:rPr>
          <w:rFonts w:ascii="Times New Roman" w:hAnsi="Times New Roman" w:cs="Times New Roman"/>
        </w:rPr>
        <w:t xml:space="preserve"> Príloha č. 3 k nariadeniu vlády č. 630/2008 Z. z. </w:t>
      </w:r>
      <w:r w:rsidR="003D0BA2" w:rsidRPr="00402ADC">
        <w:rPr>
          <w:rFonts w:ascii="Times New Roman" w:hAnsi="Times New Roman" w:cs="Times New Roman"/>
          <w:color w:val="FF0000"/>
        </w:rPr>
        <w:t xml:space="preserve">– bez zmeny </w:t>
      </w:r>
    </w:p>
    <w:p w:rsidR="002C1C5E" w:rsidRPr="00402ADC" w:rsidRDefault="007D7DBD">
      <w:pPr>
        <w:spacing w:after="0"/>
        <w:ind w:left="120"/>
        <w:rPr>
          <w:rFonts w:ascii="Times New Roman" w:hAnsi="Times New Roman" w:cs="Times New Roman"/>
        </w:rPr>
      </w:pPr>
      <w:r w:rsidRPr="00402ADC">
        <w:rPr>
          <w:rFonts w:ascii="Times New Roman" w:hAnsi="Times New Roman" w:cs="Times New Roman"/>
        </w:rPr>
        <w:t xml:space="preserve"> </w:t>
      </w:r>
    </w:p>
    <w:p w:rsidR="002C1C5E" w:rsidRPr="00402ADC" w:rsidRDefault="007D7DBD">
      <w:pPr>
        <w:spacing w:after="0"/>
        <w:ind w:left="120"/>
        <w:rPr>
          <w:rFonts w:ascii="Times New Roman" w:hAnsi="Times New Roman" w:cs="Times New Roman"/>
          <w:strike/>
        </w:rPr>
      </w:pPr>
      <w:bookmarkStart w:id="508" w:name="prilohy.priloha-priloha_c_4_k_nariadeniu"/>
      <w:bookmarkEnd w:id="507"/>
      <w:r w:rsidRPr="00402ADC">
        <w:rPr>
          <w:rFonts w:ascii="Times New Roman" w:hAnsi="Times New Roman" w:cs="Times New Roman"/>
        </w:rPr>
        <w:t xml:space="preserve"> </w:t>
      </w:r>
      <w:r w:rsidRPr="00402ADC">
        <w:rPr>
          <w:rFonts w:ascii="Times New Roman" w:hAnsi="Times New Roman" w:cs="Times New Roman"/>
          <w:strike/>
        </w:rPr>
        <w:t xml:space="preserve">Príloha č. 4 k nariadeniu vlády č. 630/2008 Z. z. </w:t>
      </w:r>
    </w:p>
    <w:p w:rsidR="002C1C5E" w:rsidRPr="005B6DEC" w:rsidRDefault="007D7DBD">
      <w:pPr>
        <w:spacing w:after="0"/>
        <w:ind w:left="120"/>
        <w:rPr>
          <w:strike/>
        </w:rPr>
      </w:pPr>
      <w:r w:rsidRPr="005B6DEC">
        <w:rPr>
          <w:rFonts w:ascii="Times New Roman" w:hAnsi="Times New Roman"/>
          <w:strike/>
        </w:rPr>
        <w:t xml:space="preserve"> Koeficienty personálnej, ekonomickej a prevádzkovej náročnosti pre kategórie materských škôl pre deti so špeciálnymi výchovno-vzdelávacími potrebami a školských zariadení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6"/>
        <w:gridCol w:w="757"/>
        <w:gridCol w:w="865"/>
        <w:gridCol w:w="907"/>
        <w:gridCol w:w="799"/>
        <w:gridCol w:w="974"/>
        <w:gridCol w:w="907"/>
        <w:gridCol w:w="865"/>
        <w:gridCol w:w="671"/>
        <w:gridCol w:w="823"/>
        <w:gridCol w:w="758"/>
      </w:tblGrid>
      <w:tr w:rsidR="007D7DBD" w:rsidRPr="005B6DEC">
        <w:trPr>
          <w:trHeight w:val="5310"/>
          <w:tblCellSpacing w:w="2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lastRenderedPageBreak/>
              <w:t>Číslo kategórie</w:t>
            </w:r>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 xml:space="preserve">Kategória materských štôl pre deti so špeciálnymi výchovno-vzdelávacími potrebami a školských zariadení </w:t>
            </w:r>
            <w:r w:rsidRPr="005B6DEC">
              <w:rPr>
                <w:rFonts w:ascii="Times New Roman" w:hAnsi="Times New Roman"/>
                <w:b/>
                <w:i/>
                <w:strike/>
              </w:rPr>
              <w:t xml:space="preserve">s </w:t>
            </w:r>
            <w:r w:rsidRPr="005B6DEC">
              <w:rPr>
                <w:rFonts w:ascii="Times New Roman" w:hAnsi="Times New Roman"/>
                <w:b/>
                <w:strike/>
              </w:rPr>
              <w:t>jednotným mzdovým normatívom a s jednotným normatívom na vzdelávací proces</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ind w:left="135"/>
              <w:rPr>
                <w:strike/>
              </w:rPr>
            </w:pPr>
            <w:r w:rsidRPr="005B6DEC">
              <w:rPr>
                <w:rFonts w:ascii="Times New Roman" w:hAnsi="Times New Roman"/>
                <w:b/>
                <w:strike/>
              </w:rPr>
              <w:t>Počet žiakov na</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pedagogického zamestnanca</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Počet nepedagogických zamestnancov na pedagogického zamestnanca</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Časť platu pedagogického zamestnanca pripadajúca na jedného žiaka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ind w:left="135"/>
              <w:rPr>
                <w:strike/>
              </w:rPr>
            </w:pPr>
            <w:r w:rsidRPr="005B6DEC">
              <w:rPr>
                <w:rFonts w:ascii="Times New Roman" w:hAnsi="Times New Roman"/>
                <w:b/>
                <w:strike/>
              </w:rPr>
              <w:t>Časť platu nepedagogického</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zamestnanca prjiadajucana</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jedného žiaka</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Prepočet platu nepedagogického zamestnanca na pedagogického zamestnanca</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ind w:left="135"/>
              <w:rPr>
                <w:strike/>
              </w:rPr>
            </w:pPr>
            <w:r w:rsidRPr="005B6DEC">
              <w:rPr>
                <w:rFonts w:ascii="Times New Roman" w:hAnsi="Times New Roman"/>
                <w:b/>
                <w:strike/>
              </w:rPr>
              <w:t>Príspevok na</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mzdy pripadajúci na jedného žiaka vyjadrený ako časť platu pedagogického zamestnanca</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Koeficient personálnej náročnosti (KPN)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ind w:left="135"/>
              <w:rPr>
                <w:strike/>
              </w:rPr>
            </w:pPr>
            <w:r w:rsidRPr="005B6DEC">
              <w:rPr>
                <w:rFonts w:ascii="Times New Roman" w:hAnsi="Times New Roman"/>
                <w:b/>
                <w:strike/>
              </w:rPr>
              <w:t>Koeficient ekonomickej</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náročnosti</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výchovno-vzdelávacieho procesu</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b/>
                <w:strike/>
              </w:rPr>
              <w:t xml:space="preserve"> (KENVP)</w:t>
            </w:r>
          </w:p>
        </w:tc>
        <w:tc>
          <w:tcPr>
            <w:tcW w:w="2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b/>
                <w:strike/>
              </w:rPr>
              <w:t>Koeficient prevádzkovej náročnosti (KPRN)</w:t>
            </w:r>
          </w:p>
        </w:tc>
      </w:tr>
      <w:tr w:rsidR="007D7DBD" w:rsidRPr="005B6DEC">
        <w:trPr>
          <w:trHeight w:val="1395"/>
          <w:tblCellSpacing w:w="2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 </w:t>
            </w:r>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 </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A</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B</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C=l/A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D=B/A</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E=K*D</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F=C+E</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G = normalizácia na najnenšiu hodnotu v stĺpci F</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H = 0,5*(G+1)</w:t>
            </w:r>
          </w:p>
        </w:tc>
        <w:tc>
          <w:tcPr>
            <w:tcW w:w="2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 </w:t>
            </w:r>
          </w:p>
        </w:tc>
      </w:tr>
      <w:tr w:rsidR="007D7DBD" w:rsidRPr="005B6DEC">
        <w:trPr>
          <w:trHeight w:val="1395"/>
          <w:tblCellSpacing w:w="2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lastRenderedPageBreak/>
              <w:t>1</w:t>
            </w:r>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Skolský internát pre žiakov stredných škôl</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20</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2,50</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0,0500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0,1250</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0,0533</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0,1333</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b/>
                <w:strike/>
              </w:rPr>
              <w:t>1,000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b/>
                <w:strike/>
              </w:rPr>
              <w:t>1,000</w:t>
            </w:r>
          </w:p>
        </w:tc>
        <w:tc>
          <w:tcPr>
            <w:tcW w:w="2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1,500</w:t>
            </w:r>
          </w:p>
        </w:tc>
      </w:tr>
      <w:tr w:rsidR="007D7DBD" w:rsidRPr="005B6DEC">
        <w:trPr>
          <w:trHeight w:val="2235"/>
          <w:tblCellSpacing w:w="2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2</w:t>
            </w:r>
          </w:p>
        </w:tc>
        <w:tc>
          <w:tcPr>
            <w:tcW w:w="197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ind w:left="135"/>
              <w:rPr>
                <w:strike/>
              </w:rPr>
            </w:pPr>
            <w:r w:rsidRPr="005B6DEC">
              <w:rPr>
                <w:rFonts w:ascii="Times New Roman" w:hAnsi="Times New Roman"/>
                <w:strike/>
              </w:rPr>
              <w:t>Materské skoly pre deti so špeciálnymi výchovno-vzdelávacími</w:t>
            </w:r>
          </w:p>
          <w:p w:rsidR="002C1C5E" w:rsidRPr="005B6DEC" w:rsidRDefault="002C1C5E">
            <w:pPr>
              <w:spacing w:after="0"/>
              <w:ind w:left="135"/>
              <w:rPr>
                <w:strike/>
              </w:rPr>
            </w:pPr>
          </w:p>
          <w:p w:rsidR="002C1C5E" w:rsidRPr="005B6DEC" w:rsidRDefault="007D7DBD">
            <w:pPr>
              <w:spacing w:after="0"/>
              <w:ind w:left="135"/>
              <w:rPr>
                <w:strike/>
              </w:rPr>
            </w:pPr>
            <w:r w:rsidRPr="005B6DEC">
              <w:rPr>
                <w:rFonts w:ascii="Times New Roman" w:hAnsi="Times New Roman"/>
                <w:strike/>
              </w:rPr>
              <w:t xml:space="preserve"> potrebami </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3,2</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0,36</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0,3125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0,1125</w:t>
            </w:r>
          </w:p>
        </w:tc>
        <w:tc>
          <w:tcPr>
            <w:tcW w:w="25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00750</w:t>
            </w:r>
          </w:p>
        </w:tc>
        <w:tc>
          <w:tcPr>
            <w:tcW w:w="22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0,3575</w:t>
            </w:r>
          </w:p>
        </w:tc>
        <w:tc>
          <w:tcPr>
            <w:tcW w:w="18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b/>
                <w:strike/>
              </w:rPr>
              <w:t>2,906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b/>
                <w:strike/>
              </w:rPr>
              <w:t>1,953</w:t>
            </w:r>
          </w:p>
        </w:tc>
        <w:tc>
          <w:tcPr>
            <w:tcW w:w="2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jc w:val="right"/>
              <w:rPr>
                <w:strike/>
              </w:rPr>
            </w:pPr>
            <w:r w:rsidRPr="005B6DEC">
              <w:rPr>
                <w:rFonts w:ascii="Times New Roman" w:hAnsi="Times New Roman"/>
                <w:strike/>
              </w:rPr>
              <w:t>1,000</w:t>
            </w:r>
          </w:p>
        </w:tc>
      </w:tr>
      <w:tr w:rsidR="007D7DBD" w:rsidRPr="005B6DEC">
        <w:trPr>
          <w:trHeight w:val="315"/>
          <w:tblCellSpacing w:w="20" w:type="dxa"/>
        </w:trPr>
        <w:tc>
          <w:tcPr>
            <w:tcW w:w="0" w:type="auto"/>
            <w:gridSpan w:val="7"/>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 xml:space="preserve">Pomer priemerného platu nepedagogický zamestnancov k priemernému platu pedagogických zamestnancov (K) </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0,67</w:t>
            </w:r>
          </w:p>
        </w:tc>
        <w:tc>
          <w:tcPr>
            <w:tcW w:w="204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2C1C5E" w:rsidRPr="005B6DEC" w:rsidRDefault="007D7DBD">
            <w:pPr>
              <w:spacing w:after="0"/>
              <w:rPr>
                <w:strike/>
              </w:rPr>
            </w:pPr>
            <w:r w:rsidRPr="005B6DEC">
              <w:rPr>
                <w:rFonts w:ascii="Times New Roman" w:hAnsi="Times New Roman"/>
                <w:strike/>
              </w:rPr>
              <w:t> </w:t>
            </w:r>
          </w:p>
        </w:tc>
      </w:tr>
    </w:tbl>
    <w:p w:rsidR="002C1C5E" w:rsidRPr="005B6DEC" w:rsidRDefault="002C1C5E">
      <w:pPr>
        <w:spacing w:after="0"/>
        <w:ind w:left="120"/>
        <w:rPr>
          <w:strike/>
        </w:rPr>
      </w:pPr>
    </w:p>
    <w:p w:rsidR="005B6DEC" w:rsidRDefault="005B6DEC" w:rsidP="005B6DEC">
      <w:pPr>
        <w:tabs>
          <w:tab w:val="left" w:pos="7797"/>
        </w:tabs>
        <w:spacing w:after="0"/>
        <w:rPr>
          <w:rFonts w:ascii="Times New Roman" w:hAnsi="Times New Roman"/>
          <w:color w:val="000000"/>
        </w:rPr>
      </w:pPr>
    </w:p>
    <w:p w:rsidR="005B6DEC" w:rsidRPr="005B6DEC" w:rsidRDefault="005B6DEC" w:rsidP="005B6DEC">
      <w:pPr>
        <w:tabs>
          <w:tab w:val="left" w:pos="7797"/>
        </w:tabs>
        <w:spacing w:after="0"/>
        <w:rPr>
          <w:color w:val="FF0000"/>
        </w:rPr>
      </w:pPr>
      <w:r w:rsidRPr="005B6DEC">
        <w:rPr>
          <w:rFonts w:ascii="Times New Roman" w:hAnsi="Times New Roman"/>
          <w:color w:val="FF0000"/>
        </w:rPr>
        <w:t xml:space="preserve">Príloha č. 4 k nariadeniu vlády č. 630/2008 Z. z. </w:t>
      </w:r>
    </w:p>
    <w:p w:rsidR="005B6DEC" w:rsidRPr="005B6DEC" w:rsidRDefault="005B6DEC" w:rsidP="005B6DEC">
      <w:pPr>
        <w:spacing w:after="0"/>
        <w:rPr>
          <w:rFonts w:ascii="Times New Roman" w:hAnsi="Times New Roman"/>
          <w:color w:val="FF0000"/>
        </w:rPr>
      </w:pPr>
      <w:r w:rsidRPr="005B6DEC">
        <w:rPr>
          <w:rFonts w:ascii="Times New Roman" w:hAnsi="Times New Roman"/>
          <w:color w:val="FF0000"/>
        </w:rPr>
        <w:t>Koeficienty personálnej, ekonomickej a prevádzkovej náročnosti pre kategórie materských škôl a špeciálnych materských škôl</w:t>
      </w:r>
    </w:p>
    <w:tbl>
      <w:tblPr>
        <w:tblStyle w:val="TableNormal"/>
        <w:tblW w:w="92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3067"/>
        <w:gridCol w:w="448"/>
        <w:gridCol w:w="520"/>
        <w:gridCol w:w="633"/>
        <w:gridCol w:w="633"/>
        <w:gridCol w:w="490"/>
        <w:gridCol w:w="145"/>
        <w:gridCol w:w="633"/>
        <w:gridCol w:w="944"/>
        <w:gridCol w:w="741"/>
        <w:gridCol w:w="583"/>
      </w:tblGrid>
      <w:tr w:rsidR="006751C4" w:rsidRPr="006751C4" w:rsidTr="003D0BA2">
        <w:trPr>
          <w:trHeight w:val="3334"/>
        </w:trPr>
        <w:tc>
          <w:tcPr>
            <w:tcW w:w="425" w:type="dxa"/>
            <w:tcBorders>
              <w:bottom w:val="single" w:sz="4" w:space="0" w:color="000000"/>
              <w:right w:val="single" w:sz="4" w:space="0" w:color="000000"/>
            </w:tcBorders>
            <w:textDirection w:val="btLr"/>
          </w:tcPr>
          <w:p w:rsidR="006751C4" w:rsidRPr="006751C4" w:rsidRDefault="006751C4" w:rsidP="00B06E48">
            <w:pPr>
              <w:pStyle w:val="TableParagraph"/>
              <w:spacing w:before="0" w:line="240" w:lineRule="auto"/>
              <w:ind w:left="119" w:right="121"/>
              <w:rPr>
                <w:b/>
                <w:color w:val="FF0000"/>
                <w:sz w:val="16"/>
              </w:rPr>
            </w:pPr>
            <w:r w:rsidRPr="006751C4">
              <w:rPr>
                <w:color w:val="FF0000"/>
              </w:rPr>
              <w:tab/>
            </w:r>
            <w:r w:rsidRPr="006751C4">
              <w:rPr>
                <w:b/>
                <w:color w:val="FF0000"/>
                <w:w w:val="105"/>
                <w:sz w:val="16"/>
              </w:rPr>
              <w:t>Číslo kategórie</w:t>
            </w:r>
          </w:p>
        </w:tc>
        <w:tc>
          <w:tcPr>
            <w:tcW w:w="3067" w:type="dxa"/>
            <w:tcBorders>
              <w:left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335" w:right="316"/>
              <w:rPr>
                <w:b/>
                <w:color w:val="FF0000"/>
                <w:sz w:val="16"/>
                <w:szCs w:val="16"/>
              </w:rPr>
            </w:pPr>
            <w:r w:rsidRPr="006751C4">
              <w:rPr>
                <w:b/>
                <w:color w:val="FF0000"/>
                <w:w w:val="105"/>
                <w:sz w:val="16"/>
                <w:szCs w:val="16"/>
              </w:rPr>
              <w:t>Kategória materských škôl  s jednotným mzdovým normatívom a s jednotným normatívom na vzdelávací proces</w:t>
            </w:r>
          </w:p>
        </w:tc>
        <w:tc>
          <w:tcPr>
            <w:tcW w:w="448"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64"/>
              <w:jc w:val="left"/>
              <w:rPr>
                <w:b/>
                <w:color w:val="FF0000"/>
                <w:sz w:val="16"/>
                <w:szCs w:val="16"/>
              </w:rPr>
            </w:pPr>
            <w:r w:rsidRPr="006751C4">
              <w:rPr>
                <w:b/>
                <w:color w:val="FF0000"/>
                <w:w w:val="105"/>
                <w:sz w:val="16"/>
                <w:szCs w:val="16"/>
              </w:rPr>
              <w:t>Počet detí na pedagogického zamestnanca</w:t>
            </w:r>
          </w:p>
        </w:tc>
        <w:tc>
          <w:tcPr>
            <w:tcW w:w="520"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647" w:right="185" w:hanging="454"/>
              <w:jc w:val="left"/>
              <w:rPr>
                <w:b/>
                <w:color w:val="FF0000"/>
                <w:sz w:val="16"/>
                <w:szCs w:val="16"/>
              </w:rPr>
            </w:pPr>
            <w:r w:rsidRPr="006751C4">
              <w:rPr>
                <w:b/>
                <w:color w:val="FF0000"/>
                <w:w w:val="105"/>
                <w:sz w:val="16"/>
                <w:szCs w:val="16"/>
              </w:rPr>
              <w:t>Počet nepedagogických zamestnancov na pedagogického zamestnanca</w:t>
            </w:r>
          </w:p>
        </w:tc>
        <w:tc>
          <w:tcPr>
            <w:tcW w:w="633"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596" w:right="231" w:hanging="359"/>
              <w:jc w:val="left"/>
              <w:rPr>
                <w:b/>
                <w:color w:val="FF0000"/>
                <w:sz w:val="16"/>
                <w:szCs w:val="16"/>
              </w:rPr>
            </w:pPr>
            <w:r w:rsidRPr="006751C4">
              <w:rPr>
                <w:b/>
                <w:color w:val="FF0000"/>
                <w:w w:val="105"/>
                <w:sz w:val="16"/>
                <w:szCs w:val="16"/>
              </w:rPr>
              <w:t>Časť platu pedagogického zamestnanca pripadajúca na jedného žiaka</w:t>
            </w:r>
          </w:p>
        </w:tc>
        <w:tc>
          <w:tcPr>
            <w:tcW w:w="633"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596" w:right="148" w:hanging="444"/>
              <w:jc w:val="left"/>
              <w:rPr>
                <w:b/>
                <w:color w:val="FF0000"/>
                <w:sz w:val="16"/>
                <w:szCs w:val="16"/>
              </w:rPr>
            </w:pPr>
            <w:r w:rsidRPr="006751C4">
              <w:rPr>
                <w:b/>
                <w:color w:val="FF0000"/>
                <w:w w:val="105"/>
                <w:sz w:val="16"/>
                <w:szCs w:val="16"/>
              </w:rPr>
              <w:t>Časť platu nepedagogického zamestnanca pripadajúca na jedno dieťa</w:t>
            </w:r>
          </w:p>
        </w:tc>
        <w:tc>
          <w:tcPr>
            <w:tcW w:w="635" w:type="dxa"/>
            <w:gridSpan w:val="2"/>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538" w:right="8" w:hanging="522"/>
              <w:jc w:val="left"/>
              <w:rPr>
                <w:b/>
                <w:color w:val="FF0000"/>
                <w:sz w:val="16"/>
                <w:szCs w:val="16"/>
              </w:rPr>
            </w:pPr>
            <w:r w:rsidRPr="006751C4">
              <w:rPr>
                <w:b/>
                <w:color w:val="FF0000"/>
                <w:w w:val="105"/>
                <w:sz w:val="16"/>
                <w:szCs w:val="16"/>
              </w:rPr>
              <w:t>Prepočet platu nepedagogického zamestnanca na pedagogického zamestnanca</w:t>
            </w:r>
          </w:p>
        </w:tc>
        <w:tc>
          <w:tcPr>
            <w:tcW w:w="633"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ind w:left="119" w:right="121"/>
              <w:rPr>
                <w:b/>
                <w:color w:val="FF0000"/>
                <w:sz w:val="16"/>
                <w:szCs w:val="16"/>
              </w:rPr>
            </w:pPr>
            <w:r w:rsidRPr="006751C4">
              <w:rPr>
                <w:b/>
                <w:color w:val="FF0000"/>
                <w:w w:val="105"/>
                <w:sz w:val="16"/>
                <w:szCs w:val="16"/>
              </w:rPr>
              <w:t>Príspevok na mzdy pripadajúci na jedno dieťa vyjadrený ako časť platu</w:t>
            </w:r>
          </w:p>
          <w:p w:rsidR="006751C4" w:rsidRPr="006751C4" w:rsidRDefault="006751C4" w:rsidP="00B06E48">
            <w:pPr>
              <w:pStyle w:val="TableParagraph"/>
              <w:spacing w:before="0" w:line="240" w:lineRule="auto"/>
              <w:ind w:left="118" w:right="121"/>
              <w:rPr>
                <w:b/>
                <w:color w:val="FF0000"/>
                <w:sz w:val="16"/>
                <w:szCs w:val="16"/>
              </w:rPr>
            </w:pPr>
            <w:r w:rsidRPr="006751C4">
              <w:rPr>
                <w:b/>
                <w:color w:val="FF0000"/>
                <w:w w:val="105"/>
                <w:sz w:val="16"/>
                <w:szCs w:val="16"/>
              </w:rPr>
              <w:t>pedagogického zamestnanca</w:t>
            </w:r>
          </w:p>
        </w:tc>
        <w:tc>
          <w:tcPr>
            <w:tcW w:w="944"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198"/>
              <w:jc w:val="left"/>
              <w:rPr>
                <w:b/>
                <w:color w:val="FF0000"/>
                <w:sz w:val="16"/>
                <w:szCs w:val="16"/>
              </w:rPr>
            </w:pPr>
            <w:r w:rsidRPr="006751C4">
              <w:rPr>
                <w:b/>
                <w:color w:val="FF0000"/>
                <w:w w:val="105"/>
                <w:sz w:val="16"/>
                <w:szCs w:val="16"/>
              </w:rPr>
              <w:t>Koeficient personálnej náročnosti (KPN)</w:t>
            </w:r>
          </w:p>
        </w:tc>
        <w:tc>
          <w:tcPr>
            <w:tcW w:w="741"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491" w:hanging="488"/>
              <w:jc w:val="left"/>
              <w:rPr>
                <w:b/>
                <w:color w:val="FF0000"/>
                <w:sz w:val="16"/>
                <w:szCs w:val="16"/>
              </w:rPr>
            </w:pPr>
            <w:r w:rsidRPr="006751C4">
              <w:rPr>
                <w:b/>
                <w:color w:val="FF0000"/>
                <w:w w:val="105"/>
                <w:sz w:val="16"/>
                <w:szCs w:val="16"/>
              </w:rPr>
              <w:t>Koeficient ekonomickej náročnosti výchovno- vzdelávacieho procesu (KENVP)</w:t>
            </w:r>
          </w:p>
        </w:tc>
        <w:tc>
          <w:tcPr>
            <w:tcW w:w="583" w:type="dxa"/>
            <w:tcBorders>
              <w:left w:val="single" w:sz="4" w:space="0" w:color="000000"/>
              <w:right w:val="single" w:sz="4" w:space="0" w:color="000000"/>
            </w:tcBorders>
            <w:textDirection w:val="btLr"/>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72"/>
              <w:jc w:val="left"/>
              <w:rPr>
                <w:b/>
                <w:color w:val="FF0000"/>
                <w:sz w:val="16"/>
                <w:szCs w:val="16"/>
              </w:rPr>
            </w:pPr>
            <w:r w:rsidRPr="006751C4">
              <w:rPr>
                <w:b/>
                <w:color w:val="FF0000"/>
                <w:w w:val="105"/>
                <w:sz w:val="16"/>
                <w:szCs w:val="16"/>
              </w:rPr>
              <w:t>Koeficient prevádzkovej náročnosti (KPRN)</w:t>
            </w:r>
          </w:p>
        </w:tc>
      </w:tr>
      <w:tr w:rsidR="006751C4" w:rsidRPr="006751C4" w:rsidTr="003D0BA2">
        <w:trPr>
          <w:trHeight w:val="731"/>
        </w:trPr>
        <w:tc>
          <w:tcPr>
            <w:tcW w:w="425" w:type="dxa"/>
            <w:tcBorders>
              <w:top w:val="single" w:sz="4" w:space="0" w:color="000000"/>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color w:val="FF0000"/>
                <w:sz w:val="16"/>
              </w:rPr>
            </w:pPr>
          </w:p>
        </w:tc>
        <w:tc>
          <w:tcPr>
            <w:tcW w:w="3067"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color w:val="FF0000"/>
                <w:sz w:val="16"/>
                <w:szCs w:val="16"/>
              </w:rPr>
            </w:pPr>
          </w:p>
        </w:tc>
        <w:tc>
          <w:tcPr>
            <w:tcW w:w="448"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15"/>
              <w:rPr>
                <w:color w:val="FF0000"/>
                <w:sz w:val="16"/>
                <w:szCs w:val="16"/>
              </w:rPr>
            </w:pPr>
            <w:r w:rsidRPr="006751C4">
              <w:rPr>
                <w:color w:val="FF0000"/>
                <w:w w:val="104"/>
                <w:sz w:val="16"/>
                <w:szCs w:val="16"/>
              </w:rPr>
              <w:t>A</w:t>
            </w:r>
          </w:p>
        </w:tc>
        <w:tc>
          <w:tcPr>
            <w:tcW w:w="520"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218"/>
              <w:jc w:val="left"/>
              <w:rPr>
                <w:color w:val="FF0000"/>
                <w:sz w:val="16"/>
                <w:szCs w:val="16"/>
              </w:rPr>
            </w:pPr>
            <w:r w:rsidRPr="006751C4">
              <w:rPr>
                <w:color w:val="FF0000"/>
                <w:w w:val="104"/>
                <w:sz w:val="16"/>
                <w:szCs w:val="16"/>
              </w:rPr>
              <w:t>B</w:t>
            </w:r>
          </w:p>
        </w:tc>
        <w:tc>
          <w:tcPr>
            <w:tcW w:w="633"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41" w:right="24"/>
              <w:rPr>
                <w:color w:val="FF0000"/>
                <w:sz w:val="16"/>
                <w:szCs w:val="16"/>
              </w:rPr>
            </w:pPr>
            <w:r w:rsidRPr="006751C4">
              <w:rPr>
                <w:color w:val="FF0000"/>
                <w:w w:val="105"/>
                <w:sz w:val="16"/>
                <w:szCs w:val="16"/>
              </w:rPr>
              <w:t>C=1/A</w:t>
            </w:r>
          </w:p>
        </w:tc>
        <w:tc>
          <w:tcPr>
            <w:tcW w:w="633"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44" w:right="24"/>
              <w:rPr>
                <w:color w:val="FF0000"/>
                <w:sz w:val="16"/>
                <w:szCs w:val="16"/>
              </w:rPr>
            </w:pPr>
            <w:r w:rsidRPr="006751C4">
              <w:rPr>
                <w:color w:val="FF0000"/>
                <w:w w:val="105"/>
                <w:sz w:val="16"/>
                <w:szCs w:val="16"/>
              </w:rPr>
              <w:t>D=B/A</w:t>
            </w:r>
          </w:p>
        </w:tc>
        <w:tc>
          <w:tcPr>
            <w:tcW w:w="635" w:type="dxa"/>
            <w:gridSpan w:val="2"/>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41" w:right="24"/>
              <w:rPr>
                <w:color w:val="FF0000"/>
                <w:sz w:val="16"/>
                <w:szCs w:val="16"/>
              </w:rPr>
            </w:pPr>
            <w:r w:rsidRPr="006751C4">
              <w:rPr>
                <w:color w:val="FF0000"/>
                <w:w w:val="105"/>
                <w:sz w:val="16"/>
                <w:szCs w:val="16"/>
              </w:rPr>
              <w:t>E=K*D</w:t>
            </w:r>
          </w:p>
        </w:tc>
        <w:tc>
          <w:tcPr>
            <w:tcW w:w="633"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122"/>
              <w:jc w:val="left"/>
              <w:rPr>
                <w:color w:val="FF0000"/>
                <w:sz w:val="16"/>
                <w:szCs w:val="16"/>
              </w:rPr>
            </w:pPr>
            <w:r w:rsidRPr="006751C4">
              <w:rPr>
                <w:color w:val="FF0000"/>
                <w:w w:val="105"/>
                <w:sz w:val="16"/>
                <w:szCs w:val="16"/>
              </w:rPr>
              <w:t>F=C+E</w:t>
            </w:r>
          </w:p>
        </w:tc>
        <w:tc>
          <w:tcPr>
            <w:tcW w:w="944"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77" w:right="55" w:hanging="2"/>
              <w:rPr>
                <w:color w:val="FF0000"/>
                <w:sz w:val="16"/>
                <w:szCs w:val="16"/>
              </w:rPr>
            </w:pPr>
            <w:r w:rsidRPr="006751C4">
              <w:rPr>
                <w:color w:val="FF0000"/>
                <w:w w:val="105"/>
                <w:sz w:val="16"/>
                <w:szCs w:val="16"/>
              </w:rPr>
              <w:t>G = normalizácia na najmenšiu hodnotu v stĺpci</w:t>
            </w:r>
            <w:r w:rsidRPr="006751C4">
              <w:rPr>
                <w:color w:val="FF0000"/>
                <w:spacing w:val="-18"/>
                <w:w w:val="105"/>
                <w:sz w:val="16"/>
                <w:szCs w:val="16"/>
              </w:rPr>
              <w:t xml:space="preserve"> </w:t>
            </w:r>
            <w:r w:rsidRPr="006751C4">
              <w:rPr>
                <w:color w:val="FF0000"/>
                <w:w w:val="105"/>
                <w:sz w:val="16"/>
                <w:szCs w:val="16"/>
              </w:rPr>
              <w:t>F</w:t>
            </w:r>
          </w:p>
        </w:tc>
        <w:tc>
          <w:tcPr>
            <w:tcW w:w="741"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b/>
                <w:color w:val="FF0000"/>
                <w:sz w:val="16"/>
                <w:szCs w:val="16"/>
              </w:rPr>
            </w:pPr>
          </w:p>
          <w:p w:rsidR="006751C4" w:rsidRPr="006751C4" w:rsidRDefault="006751C4" w:rsidP="00B06E48">
            <w:pPr>
              <w:pStyle w:val="TableParagraph"/>
              <w:spacing w:before="0" w:line="240" w:lineRule="auto"/>
              <w:ind w:left="74" w:firstLine="178"/>
              <w:jc w:val="left"/>
              <w:rPr>
                <w:color w:val="FF0000"/>
                <w:sz w:val="16"/>
                <w:szCs w:val="16"/>
              </w:rPr>
            </w:pPr>
            <w:r w:rsidRPr="006751C4">
              <w:rPr>
                <w:color w:val="FF0000"/>
                <w:w w:val="105"/>
                <w:sz w:val="16"/>
                <w:szCs w:val="16"/>
              </w:rPr>
              <w:t>H = 0,5*(G+1)</w:t>
            </w:r>
          </w:p>
        </w:tc>
        <w:tc>
          <w:tcPr>
            <w:tcW w:w="583" w:type="dxa"/>
            <w:tcBorders>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jc w:val="left"/>
              <w:rPr>
                <w:color w:val="FF0000"/>
                <w:sz w:val="16"/>
                <w:szCs w:val="16"/>
              </w:rPr>
            </w:pPr>
          </w:p>
          <w:p w:rsidR="006751C4" w:rsidRPr="006751C4" w:rsidRDefault="006751C4" w:rsidP="00B06E48">
            <w:pPr>
              <w:pStyle w:val="TableParagraph"/>
              <w:spacing w:before="0" w:line="240" w:lineRule="auto"/>
              <w:rPr>
                <w:color w:val="FF0000"/>
                <w:sz w:val="16"/>
                <w:szCs w:val="16"/>
              </w:rPr>
            </w:pPr>
            <w:r w:rsidRPr="006751C4">
              <w:rPr>
                <w:color w:val="FF0000"/>
                <w:sz w:val="16"/>
                <w:szCs w:val="16"/>
              </w:rPr>
              <w:t>I</w:t>
            </w:r>
          </w:p>
        </w:tc>
      </w:tr>
      <w:tr w:rsidR="006751C4" w:rsidRPr="006751C4" w:rsidTr="003D0BA2">
        <w:trPr>
          <w:trHeight w:val="313"/>
        </w:trPr>
        <w:tc>
          <w:tcPr>
            <w:tcW w:w="425" w:type="dxa"/>
            <w:tcBorders>
              <w:top w:val="single" w:sz="4" w:space="0" w:color="000000"/>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ind w:left="43" w:right="147"/>
              <w:rPr>
                <w:color w:val="FF0000"/>
                <w:sz w:val="16"/>
              </w:rPr>
            </w:pPr>
            <w:r w:rsidRPr="006751C4">
              <w:rPr>
                <w:color w:val="FF0000"/>
                <w:w w:val="105"/>
                <w:sz w:val="16"/>
              </w:rPr>
              <w:t>1.</w:t>
            </w:r>
          </w:p>
        </w:tc>
        <w:tc>
          <w:tcPr>
            <w:tcW w:w="3067" w:type="dxa"/>
            <w:tcBorders>
              <w:top w:val="single" w:sz="4" w:space="0" w:color="000000"/>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ind w:left="64"/>
              <w:jc w:val="left"/>
              <w:rPr>
                <w:color w:val="FF0000"/>
                <w:sz w:val="16"/>
                <w:szCs w:val="16"/>
              </w:rPr>
            </w:pPr>
            <w:r w:rsidRPr="006751C4">
              <w:rPr>
                <w:color w:val="FF0000"/>
                <w:w w:val="105"/>
                <w:sz w:val="16"/>
                <w:szCs w:val="16"/>
              </w:rPr>
              <w:t>Materské školy</w:t>
            </w:r>
          </w:p>
        </w:tc>
        <w:tc>
          <w:tcPr>
            <w:tcW w:w="448"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right="42"/>
              <w:rPr>
                <w:color w:val="FF0000"/>
                <w:sz w:val="16"/>
                <w:szCs w:val="16"/>
                <w:lang w:eastAsia="sk-SK"/>
              </w:rPr>
            </w:pPr>
            <w:r w:rsidRPr="006751C4">
              <w:rPr>
                <w:color w:val="FF0000"/>
                <w:sz w:val="16"/>
                <w:szCs w:val="16"/>
                <w:lang w:eastAsia="sk-SK"/>
              </w:rPr>
              <w:t>9</w:t>
            </w:r>
          </w:p>
        </w:tc>
        <w:tc>
          <w:tcPr>
            <w:tcW w:w="520"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167"/>
              <w:jc w:val="left"/>
              <w:rPr>
                <w:color w:val="FF0000"/>
                <w:sz w:val="16"/>
                <w:szCs w:val="16"/>
                <w:lang w:eastAsia="sk-SK"/>
              </w:rPr>
            </w:pPr>
            <w:r w:rsidRPr="006751C4">
              <w:rPr>
                <w:color w:val="FF0000"/>
                <w:sz w:val="16"/>
                <w:szCs w:val="16"/>
                <w:lang w:eastAsia="sk-SK"/>
              </w:rPr>
              <w:t>0,33</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94" w:right="24"/>
              <w:jc w:val="left"/>
              <w:rPr>
                <w:color w:val="FF0000"/>
                <w:sz w:val="16"/>
                <w:szCs w:val="16"/>
                <w:lang w:eastAsia="sk-SK"/>
              </w:rPr>
            </w:pPr>
            <w:r w:rsidRPr="006751C4">
              <w:rPr>
                <w:color w:val="FF0000"/>
                <w:sz w:val="16"/>
                <w:szCs w:val="16"/>
                <w:lang w:eastAsia="sk-SK"/>
              </w:rPr>
              <w:t>0,1111</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94" w:right="24"/>
              <w:jc w:val="left"/>
              <w:rPr>
                <w:color w:val="FF0000"/>
                <w:sz w:val="16"/>
                <w:szCs w:val="16"/>
                <w:lang w:eastAsia="sk-SK"/>
              </w:rPr>
            </w:pPr>
            <w:r w:rsidRPr="006751C4">
              <w:rPr>
                <w:color w:val="FF0000"/>
                <w:sz w:val="16"/>
                <w:szCs w:val="16"/>
                <w:lang w:eastAsia="sk-SK"/>
              </w:rPr>
              <w:t>0,0367</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88" w:right="14"/>
              <w:jc w:val="left"/>
              <w:rPr>
                <w:color w:val="FF0000"/>
                <w:sz w:val="16"/>
                <w:szCs w:val="16"/>
                <w:lang w:eastAsia="sk-SK"/>
              </w:rPr>
            </w:pPr>
            <w:r w:rsidRPr="006751C4">
              <w:rPr>
                <w:color w:val="FF0000"/>
                <w:sz w:val="16"/>
                <w:szCs w:val="16"/>
                <w:lang w:eastAsia="sk-SK"/>
              </w:rPr>
              <w:t>0,0231</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115"/>
              <w:jc w:val="left"/>
              <w:rPr>
                <w:color w:val="FF0000"/>
                <w:sz w:val="16"/>
                <w:szCs w:val="16"/>
                <w:lang w:eastAsia="sk-SK"/>
              </w:rPr>
            </w:pPr>
            <w:r w:rsidRPr="006751C4">
              <w:rPr>
                <w:color w:val="FF0000"/>
                <w:sz w:val="16"/>
                <w:szCs w:val="16"/>
                <w:lang w:eastAsia="sk-SK"/>
              </w:rPr>
              <w:t>0,1342</w:t>
            </w:r>
          </w:p>
        </w:tc>
        <w:tc>
          <w:tcPr>
            <w:tcW w:w="944"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right="40"/>
              <w:rPr>
                <w:color w:val="FF0000"/>
                <w:sz w:val="16"/>
                <w:szCs w:val="16"/>
                <w:lang w:eastAsia="sk-SK"/>
              </w:rPr>
            </w:pPr>
            <w:r w:rsidRPr="006751C4">
              <w:rPr>
                <w:color w:val="FF0000"/>
                <w:sz w:val="16"/>
                <w:szCs w:val="16"/>
                <w:lang w:eastAsia="sk-SK"/>
              </w:rPr>
              <w:t>1,000</w:t>
            </w:r>
          </w:p>
        </w:tc>
        <w:tc>
          <w:tcPr>
            <w:tcW w:w="741"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right="40"/>
              <w:rPr>
                <w:color w:val="FF0000"/>
                <w:sz w:val="16"/>
                <w:szCs w:val="16"/>
                <w:lang w:eastAsia="sk-SK"/>
              </w:rPr>
            </w:pPr>
            <w:r w:rsidRPr="006751C4">
              <w:rPr>
                <w:color w:val="FF0000"/>
                <w:sz w:val="16"/>
                <w:szCs w:val="16"/>
                <w:lang w:eastAsia="sk-SK"/>
              </w:rPr>
              <w:t>1,000</w:t>
            </w:r>
          </w:p>
        </w:tc>
        <w:tc>
          <w:tcPr>
            <w:tcW w:w="58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128" w:right="27"/>
              <w:jc w:val="left"/>
              <w:rPr>
                <w:color w:val="FF0000"/>
                <w:sz w:val="16"/>
                <w:szCs w:val="16"/>
                <w:lang w:eastAsia="sk-SK"/>
              </w:rPr>
            </w:pPr>
            <w:r w:rsidRPr="006751C4">
              <w:rPr>
                <w:color w:val="FF0000"/>
                <w:sz w:val="16"/>
                <w:szCs w:val="16"/>
                <w:lang w:eastAsia="sk-SK"/>
              </w:rPr>
              <w:t>1,000</w:t>
            </w:r>
          </w:p>
        </w:tc>
      </w:tr>
      <w:tr w:rsidR="006751C4" w:rsidRPr="006751C4" w:rsidTr="003D0BA2">
        <w:trPr>
          <w:trHeight w:val="265"/>
        </w:trPr>
        <w:tc>
          <w:tcPr>
            <w:tcW w:w="425" w:type="dxa"/>
            <w:tcBorders>
              <w:top w:val="single" w:sz="4" w:space="0" w:color="000000"/>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ind w:left="708" w:right="147" w:hanging="665"/>
              <w:rPr>
                <w:color w:val="FF0000"/>
                <w:sz w:val="16"/>
              </w:rPr>
            </w:pPr>
            <w:r w:rsidRPr="006751C4">
              <w:rPr>
                <w:color w:val="FF0000"/>
                <w:w w:val="105"/>
                <w:sz w:val="16"/>
              </w:rPr>
              <w:t>2.</w:t>
            </w:r>
          </w:p>
        </w:tc>
        <w:tc>
          <w:tcPr>
            <w:tcW w:w="3067" w:type="dxa"/>
            <w:tcBorders>
              <w:top w:val="single" w:sz="4" w:space="0" w:color="000000"/>
              <w:left w:val="single" w:sz="4" w:space="0" w:color="000000"/>
              <w:bottom w:val="single" w:sz="4" w:space="0" w:color="000000"/>
              <w:right w:val="single" w:sz="4" w:space="0" w:color="000000"/>
            </w:tcBorders>
          </w:tcPr>
          <w:p w:rsidR="006751C4" w:rsidRPr="006751C4" w:rsidRDefault="006751C4" w:rsidP="00B06E48">
            <w:pPr>
              <w:pStyle w:val="TableParagraph"/>
              <w:spacing w:before="0" w:line="240" w:lineRule="auto"/>
              <w:ind w:left="708" w:hanging="665"/>
              <w:jc w:val="left"/>
              <w:rPr>
                <w:color w:val="FF0000"/>
                <w:sz w:val="16"/>
                <w:szCs w:val="16"/>
              </w:rPr>
            </w:pPr>
            <w:r w:rsidRPr="006751C4">
              <w:rPr>
                <w:color w:val="FF0000"/>
                <w:w w:val="105"/>
                <w:sz w:val="16"/>
                <w:szCs w:val="16"/>
              </w:rPr>
              <w:t>Špeciálne materské školy</w:t>
            </w:r>
          </w:p>
        </w:tc>
        <w:tc>
          <w:tcPr>
            <w:tcW w:w="448"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42" w:hanging="665"/>
              <w:rPr>
                <w:color w:val="FF0000"/>
                <w:sz w:val="16"/>
                <w:szCs w:val="16"/>
                <w:lang w:eastAsia="sk-SK"/>
              </w:rPr>
            </w:pPr>
            <w:r w:rsidRPr="006751C4">
              <w:rPr>
                <w:color w:val="FF0000"/>
                <w:sz w:val="16"/>
                <w:szCs w:val="16"/>
                <w:lang w:eastAsia="sk-SK"/>
              </w:rPr>
              <w:t>4,8</w:t>
            </w:r>
          </w:p>
        </w:tc>
        <w:tc>
          <w:tcPr>
            <w:tcW w:w="520"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hanging="665"/>
              <w:rPr>
                <w:color w:val="FF0000"/>
                <w:sz w:val="16"/>
                <w:szCs w:val="16"/>
                <w:lang w:eastAsia="sk-SK"/>
              </w:rPr>
            </w:pPr>
            <w:r w:rsidRPr="006751C4">
              <w:rPr>
                <w:color w:val="FF0000"/>
                <w:sz w:val="16"/>
                <w:szCs w:val="16"/>
                <w:lang w:eastAsia="sk-SK"/>
              </w:rPr>
              <w:t>0,33</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24" w:hanging="665"/>
              <w:rPr>
                <w:color w:val="FF0000"/>
                <w:sz w:val="16"/>
                <w:szCs w:val="16"/>
                <w:lang w:eastAsia="sk-SK"/>
              </w:rPr>
            </w:pPr>
            <w:r w:rsidRPr="006751C4">
              <w:rPr>
                <w:color w:val="FF0000"/>
                <w:sz w:val="16"/>
                <w:szCs w:val="16"/>
                <w:lang w:eastAsia="sk-SK"/>
              </w:rPr>
              <w:t>0,2083</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24" w:hanging="665"/>
              <w:rPr>
                <w:color w:val="FF0000"/>
                <w:sz w:val="16"/>
                <w:szCs w:val="16"/>
                <w:lang w:eastAsia="sk-SK"/>
              </w:rPr>
            </w:pPr>
            <w:r w:rsidRPr="006751C4">
              <w:rPr>
                <w:color w:val="FF0000"/>
                <w:sz w:val="16"/>
                <w:szCs w:val="16"/>
                <w:lang w:eastAsia="sk-SK"/>
              </w:rPr>
              <w:t>0,0688</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14" w:hanging="665"/>
              <w:rPr>
                <w:color w:val="FF0000"/>
                <w:sz w:val="16"/>
                <w:szCs w:val="16"/>
                <w:lang w:eastAsia="sk-SK"/>
              </w:rPr>
            </w:pPr>
            <w:r w:rsidRPr="006751C4">
              <w:rPr>
                <w:color w:val="FF0000"/>
                <w:sz w:val="16"/>
                <w:szCs w:val="16"/>
                <w:lang w:eastAsia="sk-SK"/>
              </w:rPr>
              <w:t>0,0433</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hanging="665"/>
              <w:rPr>
                <w:color w:val="FF0000"/>
                <w:sz w:val="16"/>
                <w:szCs w:val="16"/>
                <w:lang w:eastAsia="sk-SK"/>
              </w:rPr>
            </w:pPr>
            <w:r w:rsidRPr="006751C4">
              <w:rPr>
                <w:color w:val="FF0000"/>
                <w:sz w:val="16"/>
                <w:szCs w:val="16"/>
                <w:lang w:eastAsia="sk-SK"/>
              </w:rPr>
              <w:t>0,2516</w:t>
            </w:r>
          </w:p>
        </w:tc>
        <w:tc>
          <w:tcPr>
            <w:tcW w:w="944"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40" w:hanging="665"/>
              <w:rPr>
                <w:color w:val="FF0000"/>
                <w:sz w:val="16"/>
                <w:szCs w:val="16"/>
                <w:lang w:eastAsia="sk-SK"/>
              </w:rPr>
            </w:pPr>
            <w:r w:rsidRPr="006751C4">
              <w:rPr>
                <w:color w:val="FF0000"/>
                <w:sz w:val="16"/>
                <w:szCs w:val="16"/>
                <w:lang w:eastAsia="sk-SK"/>
              </w:rPr>
              <w:t>1,875</w:t>
            </w:r>
          </w:p>
        </w:tc>
        <w:tc>
          <w:tcPr>
            <w:tcW w:w="741"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40" w:hanging="665"/>
              <w:rPr>
                <w:color w:val="FF0000"/>
                <w:sz w:val="16"/>
                <w:szCs w:val="16"/>
                <w:lang w:eastAsia="sk-SK"/>
              </w:rPr>
            </w:pPr>
            <w:r w:rsidRPr="006751C4">
              <w:rPr>
                <w:color w:val="FF0000"/>
                <w:sz w:val="16"/>
                <w:szCs w:val="16"/>
                <w:lang w:eastAsia="sk-SK"/>
              </w:rPr>
              <w:t>1,438</w:t>
            </w:r>
          </w:p>
        </w:tc>
        <w:tc>
          <w:tcPr>
            <w:tcW w:w="58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B06E48">
            <w:pPr>
              <w:pStyle w:val="TableParagraph"/>
              <w:spacing w:before="0" w:line="240" w:lineRule="auto"/>
              <w:ind w:left="708" w:right="27" w:hanging="665"/>
              <w:rPr>
                <w:color w:val="FF0000"/>
                <w:sz w:val="16"/>
                <w:szCs w:val="16"/>
                <w:lang w:eastAsia="sk-SK"/>
              </w:rPr>
            </w:pPr>
            <w:r w:rsidRPr="006751C4">
              <w:rPr>
                <w:color w:val="FF0000"/>
                <w:sz w:val="16"/>
                <w:szCs w:val="16"/>
                <w:lang w:eastAsia="sk-SK"/>
              </w:rPr>
              <w:t>1,000</w:t>
            </w:r>
          </w:p>
        </w:tc>
      </w:tr>
      <w:tr w:rsidR="006751C4" w:rsidRPr="006751C4" w:rsidTr="003D0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6216" w:type="dxa"/>
            <w:gridSpan w:val="7"/>
            <w:tcBorders>
              <w:left w:val="single" w:sz="8" w:space="0" w:color="000000"/>
              <w:bottom w:val="single" w:sz="8" w:space="0" w:color="000000"/>
            </w:tcBorders>
          </w:tcPr>
          <w:p w:rsidR="006751C4" w:rsidRPr="006751C4" w:rsidRDefault="006751C4" w:rsidP="00B06E48">
            <w:pPr>
              <w:pStyle w:val="TableParagraph"/>
              <w:spacing w:before="0" w:line="240" w:lineRule="auto"/>
              <w:ind w:left="56"/>
              <w:jc w:val="left"/>
              <w:rPr>
                <w:color w:val="FF0000"/>
                <w:sz w:val="16"/>
                <w:szCs w:val="16"/>
              </w:rPr>
            </w:pPr>
            <w:r w:rsidRPr="006751C4">
              <w:rPr>
                <w:color w:val="FF0000"/>
                <w:w w:val="105"/>
                <w:sz w:val="16"/>
                <w:szCs w:val="16"/>
              </w:rPr>
              <w:t>Pomer priemerného platu nepedagogických zamestnancov k priemernému platu pedagogických zamestnancov (K)</w:t>
            </w:r>
          </w:p>
        </w:tc>
        <w:tc>
          <w:tcPr>
            <w:tcW w:w="3046" w:type="dxa"/>
            <w:gridSpan w:val="5"/>
            <w:tcBorders>
              <w:bottom w:val="single" w:sz="8" w:space="0" w:color="000000"/>
            </w:tcBorders>
          </w:tcPr>
          <w:p w:rsidR="006751C4" w:rsidRPr="006751C4" w:rsidRDefault="006751C4" w:rsidP="00B06E48">
            <w:pPr>
              <w:pStyle w:val="TableParagraph"/>
              <w:spacing w:before="0" w:line="240" w:lineRule="auto"/>
              <w:ind w:left="1359" w:right="1341"/>
              <w:jc w:val="left"/>
              <w:rPr>
                <w:color w:val="FF0000"/>
                <w:w w:val="105"/>
                <w:sz w:val="16"/>
                <w:szCs w:val="16"/>
              </w:rPr>
            </w:pPr>
          </w:p>
          <w:p w:rsidR="006751C4" w:rsidRPr="006751C4" w:rsidRDefault="006751C4" w:rsidP="00B06E48">
            <w:pPr>
              <w:pStyle w:val="TableParagraph"/>
              <w:spacing w:before="0" w:line="240" w:lineRule="auto"/>
              <w:ind w:left="1359" w:right="1341"/>
              <w:jc w:val="left"/>
              <w:rPr>
                <w:strike/>
                <w:color w:val="FF0000"/>
                <w:sz w:val="16"/>
                <w:szCs w:val="16"/>
              </w:rPr>
            </w:pPr>
            <w:r w:rsidRPr="006751C4">
              <w:rPr>
                <w:color w:val="FF0000"/>
                <w:w w:val="105"/>
                <w:sz w:val="16"/>
                <w:szCs w:val="16"/>
              </w:rPr>
              <w:t>0,63</w:t>
            </w:r>
          </w:p>
        </w:tc>
      </w:tr>
    </w:tbl>
    <w:p w:rsidR="006751C4" w:rsidRDefault="006751C4">
      <w:pPr>
        <w:spacing w:after="0"/>
        <w:ind w:left="120"/>
        <w:rPr>
          <w:color w:val="FF0000"/>
        </w:rPr>
      </w:pPr>
    </w:p>
    <w:p w:rsidR="006751C4" w:rsidRDefault="006751C4">
      <w:pPr>
        <w:spacing w:after="0"/>
        <w:ind w:left="120"/>
        <w:rPr>
          <w:color w:val="FF0000"/>
        </w:rPr>
      </w:pPr>
    </w:p>
    <w:p w:rsidR="001D795C" w:rsidRDefault="001D795C" w:rsidP="001D795C">
      <w:pPr>
        <w:spacing w:after="0"/>
        <w:rPr>
          <w:rFonts w:ascii="Times New Roman" w:hAnsi="Times New Roman" w:cs="Times New Roman"/>
          <w:color w:val="FF0000"/>
        </w:rPr>
      </w:pPr>
      <w:r w:rsidRPr="001C2B44">
        <w:rPr>
          <w:rFonts w:ascii="Times New Roman" w:hAnsi="Times New Roman" w:cs="Times New Roman"/>
          <w:color w:val="FF0000"/>
        </w:rPr>
        <w:t>Príloha č.</w:t>
      </w:r>
      <w:r>
        <w:rPr>
          <w:rFonts w:ascii="Times New Roman" w:hAnsi="Times New Roman" w:cs="Times New Roman"/>
          <w:color w:val="FF0000"/>
        </w:rPr>
        <w:t xml:space="preserve"> </w:t>
      </w:r>
      <w:r w:rsidR="008A578C">
        <w:rPr>
          <w:rFonts w:ascii="Times New Roman" w:hAnsi="Times New Roman" w:cs="Times New Roman"/>
          <w:color w:val="FF0000"/>
        </w:rPr>
        <w:t>5</w:t>
      </w:r>
      <w:r>
        <w:rPr>
          <w:rFonts w:ascii="Times New Roman" w:hAnsi="Times New Roman" w:cs="Times New Roman"/>
          <w:color w:val="FF0000"/>
        </w:rPr>
        <w:t xml:space="preserve"> </w:t>
      </w:r>
      <w:r w:rsidRPr="001C2B44">
        <w:rPr>
          <w:rFonts w:ascii="Times New Roman" w:hAnsi="Times New Roman" w:cs="Times New Roman"/>
          <w:color w:val="FF0000"/>
        </w:rPr>
        <w:t>k nariadeniu vlády č. 630/2008 Z. z.</w:t>
      </w:r>
    </w:p>
    <w:p w:rsidR="001D795C" w:rsidRDefault="001D795C" w:rsidP="001D795C">
      <w:pPr>
        <w:spacing w:after="0"/>
        <w:rPr>
          <w:color w:val="FF0000"/>
        </w:rPr>
      </w:pPr>
      <w:r w:rsidRPr="001C2B44">
        <w:rPr>
          <w:rFonts w:ascii="Times New Roman" w:hAnsi="Times New Roman" w:cs="Times New Roman"/>
          <w:color w:val="FF0000"/>
        </w:rPr>
        <w:t>Hodnoty zvýšených koeficientov pre materské školy s počtom detí do 25</w:t>
      </w:r>
    </w:p>
    <w:tbl>
      <w:tblPr>
        <w:tblpPr w:leftFromText="141" w:rightFromText="141" w:vertAnchor="text" w:horzAnchor="margin" w:tblpY="99"/>
        <w:tblW w:w="4663" w:type="dxa"/>
        <w:tblCellMar>
          <w:left w:w="70" w:type="dxa"/>
          <w:right w:w="70" w:type="dxa"/>
        </w:tblCellMar>
        <w:tblLook w:val="04A0" w:firstRow="1" w:lastRow="0" w:firstColumn="1" w:lastColumn="0" w:noHBand="0" w:noVBand="1"/>
      </w:tblPr>
      <w:tblGrid>
        <w:gridCol w:w="2395"/>
        <w:gridCol w:w="2268"/>
      </w:tblGrid>
      <w:tr w:rsidR="001D795C" w:rsidRPr="00DD418A" w:rsidTr="001D795C">
        <w:trPr>
          <w:trHeight w:val="600"/>
        </w:trPr>
        <w:tc>
          <w:tcPr>
            <w:tcW w:w="2395"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1D795C" w:rsidRPr="00402ADC" w:rsidRDefault="001D795C" w:rsidP="007F3046">
            <w:pPr>
              <w:spacing w:after="0" w:line="240" w:lineRule="auto"/>
              <w:rPr>
                <w:rFonts w:ascii="Times New Roman" w:hAnsi="Times New Roman" w:cs="Times New Roman"/>
                <w:b/>
                <w:bCs/>
                <w:color w:val="FF0000"/>
              </w:rPr>
            </w:pPr>
            <w:r w:rsidRPr="00402ADC">
              <w:rPr>
                <w:rFonts w:ascii="Times New Roman" w:hAnsi="Times New Roman" w:cs="Times New Roman"/>
                <w:b/>
                <w:bCs/>
                <w:color w:val="FF0000"/>
              </w:rPr>
              <w:t>Počet detí MŠ</w:t>
            </w:r>
          </w:p>
        </w:tc>
        <w:tc>
          <w:tcPr>
            <w:tcW w:w="2268" w:type="dxa"/>
            <w:tcBorders>
              <w:top w:val="single" w:sz="12" w:space="0" w:color="auto"/>
              <w:left w:val="nil"/>
              <w:bottom w:val="single" w:sz="12" w:space="0" w:color="auto"/>
              <w:right w:val="single" w:sz="12" w:space="0" w:color="auto"/>
            </w:tcBorders>
            <w:shd w:val="clear" w:color="auto" w:fill="auto"/>
            <w:vAlign w:val="center"/>
            <w:hideMark/>
          </w:tcPr>
          <w:p w:rsidR="001D795C" w:rsidRPr="00402ADC" w:rsidRDefault="001D795C" w:rsidP="001D795C">
            <w:pPr>
              <w:spacing w:after="0" w:line="240" w:lineRule="auto"/>
              <w:jc w:val="both"/>
              <w:rPr>
                <w:rFonts w:ascii="Times New Roman" w:hAnsi="Times New Roman" w:cs="Times New Roman"/>
                <w:b/>
                <w:bCs/>
                <w:color w:val="FF0000"/>
              </w:rPr>
            </w:pPr>
            <w:r w:rsidRPr="00402ADC">
              <w:rPr>
                <w:rFonts w:ascii="Times New Roman" w:hAnsi="Times New Roman" w:cs="Times New Roman"/>
                <w:b/>
                <w:bCs/>
                <w:color w:val="FF0000"/>
              </w:rPr>
              <w:t xml:space="preserve">Koeficient </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1-10</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1,750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11</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1,640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12</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1,540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13</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1,470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14</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1,400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15</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1,330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16</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1,290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17</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1,240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18</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1,200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19</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1,170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20</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1,140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21</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1,110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22</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1,080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23</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1,060</w:t>
            </w:r>
          </w:p>
        </w:tc>
      </w:tr>
      <w:tr w:rsidR="001D795C" w:rsidRPr="00DD418A" w:rsidTr="001D795C">
        <w:trPr>
          <w:trHeight w:val="285"/>
        </w:trPr>
        <w:tc>
          <w:tcPr>
            <w:tcW w:w="2395" w:type="dxa"/>
            <w:tcBorders>
              <w:top w:val="nil"/>
              <w:left w:val="single" w:sz="12" w:space="0" w:color="auto"/>
              <w:bottom w:val="single" w:sz="4"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24</w:t>
            </w:r>
          </w:p>
        </w:tc>
        <w:tc>
          <w:tcPr>
            <w:tcW w:w="2268" w:type="dxa"/>
            <w:tcBorders>
              <w:top w:val="nil"/>
              <w:left w:val="nil"/>
              <w:bottom w:val="single" w:sz="4"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1,030</w:t>
            </w:r>
          </w:p>
        </w:tc>
      </w:tr>
      <w:tr w:rsidR="001D795C" w:rsidRPr="00DD418A" w:rsidTr="001D795C">
        <w:trPr>
          <w:trHeight w:val="285"/>
        </w:trPr>
        <w:tc>
          <w:tcPr>
            <w:tcW w:w="2395" w:type="dxa"/>
            <w:tcBorders>
              <w:top w:val="nil"/>
              <w:left w:val="single" w:sz="12" w:space="0" w:color="auto"/>
              <w:bottom w:val="single" w:sz="12" w:space="0" w:color="auto"/>
              <w:right w:val="single" w:sz="8" w:space="0" w:color="auto"/>
            </w:tcBorders>
            <w:shd w:val="clear" w:color="auto" w:fill="auto"/>
            <w:noWrap/>
            <w:vAlign w:val="center"/>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25</w:t>
            </w:r>
          </w:p>
        </w:tc>
        <w:tc>
          <w:tcPr>
            <w:tcW w:w="2268" w:type="dxa"/>
            <w:tcBorders>
              <w:top w:val="nil"/>
              <w:left w:val="nil"/>
              <w:bottom w:val="single" w:sz="12" w:space="0" w:color="auto"/>
              <w:right w:val="single" w:sz="12" w:space="0" w:color="auto"/>
            </w:tcBorders>
            <w:shd w:val="clear" w:color="auto" w:fill="auto"/>
            <w:noWrap/>
            <w:vAlign w:val="bottom"/>
            <w:hideMark/>
          </w:tcPr>
          <w:p w:rsidR="001D795C" w:rsidRPr="00402ADC" w:rsidRDefault="001D795C" w:rsidP="001D795C">
            <w:pPr>
              <w:spacing w:after="0" w:line="240" w:lineRule="auto"/>
              <w:jc w:val="both"/>
              <w:rPr>
                <w:rFonts w:ascii="Times New Roman" w:hAnsi="Times New Roman" w:cs="Times New Roman"/>
                <w:color w:val="FF0000"/>
              </w:rPr>
            </w:pPr>
            <w:r w:rsidRPr="00402ADC">
              <w:rPr>
                <w:rFonts w:ascii="Times New Roman" w:hAnsi="Times New Roman" w:cs="Times New Roman"/>
                <w:color w:val="FF0000"/>
              </w:rPr>
              <w:t>1,000</w:t>
            </w:r>
          </w:p>
        </w:tc>
      </w:tr>
    </w:tbl>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Default="001D795C">
      <w:pPr>
        <w:spacing w:after="0"/>
        <w:ind w:left="120"/>
        <w:rPr>
          <w:color w:val="FF0000"/>
        </w:rPr>
      </w:pPr>
    </w:p>
    <w:p w:rsidR="001D795C" w:rsidRPr="006751C4" w:rsidRDefault="001D795C">
      <w:pPr>
        <w:spacing w:after="0"/>
        <w:ind w:left="120"/>
        <w:rPr>
          <w:color w:val="FF0000"/>
        </w:rPr>
      </w:pPr>
    </w:p>
    <w:p w:rsidR="001D795C" w:rsidRDefault="001D795C" w:rsidP="006751C4">
      <w:pPr>
        <w:spacing w:after="0"/>
        <w:rPr>
          <w:rFonts w:ascii="Times New Roman" w:hAnsi="Times New Roman"/>
          <w:color w:val="FF0000"/>
        </w:rPr>
      </w:pPr>
    </w:p>
    <w:p w:rsidR="006751C4" w:rsidRPr="006751C4" w:rsidRDefault="006751C4" w:rsidP="006751C4">
      <w:pPr>
        <w:spacing w:after="0"/>
        <w:rPr>
          <w:color w:val="FF0000"/>
        </w:rPr>
      </w:pPr>
      <w:r w:rsidRPr="006751C4">
        <w:rPr>
          <w:rFonts w:ascii="Times New Roman" w:hAnsi="Times New Roman"/>
          <w:color w:val="FF0000"/>
        </w:rPr>
        <w:t xml:space="preserve">Príloha č. </w:t>
      </w:r>
      <w:r w:rsidR="008A578C">
        <w:rPr>
          <w:rFonts w:ascii="Times New Roman" w:hAnsi="Times New Roman"/>
          <w:color w:val="FF0000"/>
        </w:rPr>
        <w:t xml:space="preserve">5a </w:t>
      </w:r>
      <w:r w:rsidRPr="006751C4">
        <w:rPr>
          <w:rFonts w:ascii="Times New Roman" w:hAnsi="Times New Roman"/>
          <w:color w:val="FF0000"/>
        </w:rPr>
        <w:t>k nariadeniu vlády č. 630/2008 Z. z.</w:t>
      </w:r>
    </w:p>
    <w:p w:rsidR="006751C4" w:rsidRPr="006751C4" w:rsidRDefault="006751C4" w:rsidP="006751C4">
      <w:pPr>
        <w:spacing w:after="0"/>
        <w:rPr>
          <w:rFonts w:ascii="Times New Roman" w:hAnsi="Times New Roman"/>
          <w:color w:val="FF0000"/>
        </w:rPr>
      </w:pPr>
      <w:r w:rsidRPr="006751C4">
        <w:rPr>
          <w:rFonts w:ascii="Times New Roman" w:hAnsi="Times New Roman"/>
          <w:color w:val="FF0000"/>
        </w:rPr>
        <w:t>Koeficienty personálnej, ekonomickej a prevádzkovej náročnosti pre školský internát</w:t>
      </w:r>
    </w:p>
    <w:tbl>
      <w:tblPr>
        <w:tblStyle w:val="TableNormal1"/>
        <w:tblpPr w:leftFromText="141" w:rightFromText="141" w:vertAnchor="text" w:horzAnchor="margin" w:tblpY="92"/>
        <w:tblW w:w="9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3067"/>
        <w:gridCol w:w="448"/>
        <w:gridCol w:w="520"/>
        <w:gridCol w:w="633"/>
        <w:gridCol w:w="633"/>
        <w:gridCol w:w="490"/>
        <w:gridCol w:w="145"/>
        <w:gridCol w:w="633"/>
        <w:gridCol w:w="944"/>
        <w:gridCol w:w="741"/>
        <w:gridCol w:w="583"/>
      </w:tblGrid>
      <w:tr w:rsidR="006751C4" w:rsidRPr="006751C4" w:rsidTr="006751C4">
        <w:trPr>
          <w:trHeight w:val="3334"/>
        </w:trPr>
        <w:tc>
          <w:tcPr>
            <w:tcW w:w="425" w:type="dxa"/>
            <w:tcBorders>
              <w:bottom w:val="single" w:sz="4" w:space="0" w:color="000000"/>
              <w:right w:val="single" w:sz="4" w:space="0" w:color="000000"/>
            </w:tcBorders>
            <w:textDirection w:val="btLr"/>
          </w:tcPr>
          <w:p w:rsidR="006751C4" w:rsidRPr="006751C4" w:rsidRDefault="006751C4" w:rsidP="006751C4">
            <w:pPr>
              <w:ind w:left="119" w:right="121"/>
              <w:jc w:val="center"/>
              <w:rPr>
                <w:rFonts w:ascii="Times New Roman" w:eastAsia="Times New Roman" w:hAnsi="Times New Roman"/>
                <w:b/>
                <w:color w:val="FF0000"/>
                <w:sz w:val="16"/>
                <w:lang w:val="sk-SK"/>
              </w:rPr>
            </w:pPr>
            <w:r w:rsidRPr="006751C4">
              <w:rPr>
                <w:rFonts w:ascii="Times New Roman" w:eastAsia="Times New Roman" w:hAnsi="Times New Roman"/>
                <w:color w:val="FF0000"/>
                <w:lang w:val="sk-SK"/>
              </w:rPr>
              <w:tab/>
            </w:r>
            <w:r w:rsidRPr="006751C4">
              <w:rPr>
                <w:rFonts w:ascii="Times New Roman" w:eastAsia="Times New Roman" w:hAnsi="Times New Roman"/>
                <w:b/>
                <w:color w:val="FF0000"/>
                <w:w w:val="105"/>
                <w:sz w:val="16"/>
                <w:lang w:val="sk-SK"/>
              </w:rPr>
              <w:t>Číslo kategórie</w:t>
            </w:r>
          </w:p>
        </w:tc>
        <w:tc>
          <w:tcPr>
            <w:tcW w:w="3067" w:type="dxa"/>
            <w:tcBorders>
              <w:left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335" w:right="316"/>
              <w:jc w:val="center"/>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 xml:space="preserve">Kategória </w:t>
            </w:r>
          </w:p>
        </w:tc>
        <w:tc>
          <w:tcPr>
            <w:tcW w:w="448" w:type="dxa"/>
            <w:tcBorders>
              <w:left w:val="single" w:sz="4" w:space="0" w:color="000000"/>
              <w:right w:val="single" w:sz="4" w:space="0" w:color="000000"/>
            </w:tcBorders>
            <w:textDirection w:val="btLr"/>
          </w:tcPr>
          <w:p w:rsidR="006751C4" w:rsidRPr="006751C4" w:rsidRDefault="006751C4" w:rsidP="006751C4">
            <w:pPr>
              <w:ind w:left="64"/>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Počet detí na pedagogického zamestnanca</w:t>
            </w:r>
          </w:p>
        </w:tc>
        <w:tc>
          <w:tcPr>
            <w:tcW w:w="520" w:type="dxa"/>
            <w:tcBorders>
              <w:left w:val="single" w:sz="4" w:space="0" w:color="000000"/>
              <w:right w:val="single" w:sz="4" w:space="0" w:color="000000"/>
            </w:tcBorders>
            <w:textDirection w:val="btLr"/>
          </w:tcPr>
          <w:p w:rsidR="006751C4" w:rsidRPr="006751C4" w:rsidRDefault="006751C4" w:rsidP="006751C4">
            <w:pPr>
              <w:ind w:left="647" w:right="185" w:hanging="454"/>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Počet nepedagogických zamestnancov na pedagogického zamestnanca</w:t>
            </w:r>
          </w:p>
        </w:tc>
        <w:tc>
          <w:tcPr>
            <w:tcW w:w="633" w:type="dxa"/>
            <w:tcBorders>
              <w:left w:val="single" w:sz="4" w:space="0" w:color="000000"/>
              <w:right w:val="single" w:sz="4" w:space="0" w:color="000000"/>
            </w:tcBorders>
            <w:textDirection w:val="btLr"/>
          </w:tcPr>
          <w:p w:rsidR="006751C4" w:rsidRPr="006751C4" w:rsidRDefault="006751C4" w:rsidP="006751C4">
            <w:pPr>
              <w:ind w:left="596" w:right="231" w:hanging="359"/>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Časť platu pedagogického zamestnanca pripadajúca na jedného žiaka</w:t>
            </w:r>
          </w:p>
        </w:tc>
        <w:tc>
          <w:tcPr>
            <w:tcW w:w="633" w:type="dxa"/>
            <w:tcBorders>
              <w:left w:val="single" w:sz="4" w:space="0" w:color="000000"/>
              <w:right w:val="single" w:sz="4" w:space="0" w:color="000000"/>
            </w:tcBorders>
            <w:textDirection w:val="btLr"/>
          </w:tcPr>
          <w:p w:rsidR="006751C4" w:rsidRPr="006751C4" w:rsidRDefault="006751C4" w:rsidP="006751C4">
            <w:pPr>
              <w:ind w:left="596" w:right="148" w:hanging="444"/>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Časť platu nepedagogického zamestnanca pripadajúca na jedno dieťa</w:t>
            </w:r>
          </w:p>
        </w:tc>
        <w:tc>
          <w:tcPr>
            <w:tcW w:w="635" w:type="dxa"/>
            <w:gridSpan w:val="2"/>
            <w:tcBorders>
              <w:left w:val="single" w:sz="4" w:space="0" w:color="000000"/>
              <w:right w:val="single" w:sz="4" w:space="0" w:color="000000"/>
            </w:tcBorders>
            <w:textDirection w:val="btLr"/>
          </w:tcPr>
          <w:p w:rsidR="006751C4" w:rsidRPr="006751C4" w:rsidRDefault="006751C4" w:rsidP="006751C4">
            <w:pPr>
              <w:ind w:left="538" w:right="8" w:hanging="522"/>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Prepočet platu nepedagogického zamestnanca na pedagogického zamestnanca</w:t>
            </w:r>
          </w:p>
        </w:tc>
        <w:tc>
          <w:tcPr>
            <w:tcW w:w="633" w:type="dxa"/>
            <w:tcBorders>
              <w:left w:val="single" w:sz="4" w:space="0" w:color="000000"/>
              <w:right w:val="single" w:sz="4" w:space="0" w:color="000000"/>
            </w:tcBorders>
            <w:textDirection w:val="btLr"/>
          </w:tcPr>
          <w:p w:rsidR="006751C4" w:rsidRPr="006751C4" w:rsidRDefault="006751C4" w:rsidP="006751C4">
            <w:pPr>
              <w:ind w:left="119" w:right="121"/>
              <w:jc w:val="center"/>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Príspevok na mzdy pripadajúci na jedno dieťa vyjadrený ako časť platu</w:t>
            </w:r>
          </w:p>
          <w:p w:rsidR="006751C4" w:rsidRPr="006751C4" w:rsidRDefault="006751C4" w:rsidP="006751C4">
            <w:pPr>
              <w:ind w:left="118" w:right="121"/>
              <w:jc w:val="center"/>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pedagogického zamestnanca</w:t>
            </w:r>
          </w:p>
        </w:tc>
        <w:tc>
          <w:tcPr>
            <w:tcW w:w="944" w:type="dxa"/>
            <w:tcBorders>
              <w:left w:val="single" w:sz="4" w:space="0" w:color="000000"/>
              <w:right w:val="single" w:sz="4" w:space="0" w:color="000000"/>
            </w:tcBorders>
            <w:textDirection w:val="btLr"/>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198"/>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Koeficient personálnej náročnosti (KPN)</w:t>
            </w:r>
          </w:p>
        </w:tc>
        <w:tc>
          <w:tcPr>
            <w:tcW w:w="741" w:type="dxa"/>
            <w:tcBorders>
              <w:left w:val="single" w:sz="4" w:space="0" w:color="000000"/>
              <w:right w:val="single" w:sz="4" w:space="0" w:color="000000"/>
            </w:tcBorders>
            <w:textDirection w:val="btLr"/>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491" w:hanging="488"/>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Koeficient ekonomickej náročnosti výchovno- vzdelávacieho procesu (KENVP)</w:t>
            </w:r>
          </w:p>
        </w:tc>
        <w:tc>
          <w:tcPr>
            <w:tcW w:w="583" w:type="dxa"/>
            <w:tcBorders>
              <w:left w:val="single" w:sz="4" w:space="0" w:color="000000"/>
              <w:right w:val="single" w:sz="4" w:space="0" w:color="000000"/>
            </w:tcBorders>
            <w:textDirection w:val="btLr"/>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72"/>
              <w:rPr>
                <w:rFonts w:ascii="Times New Roman" w:eastAsia="Times New Roman" w:hAnsi="Times New Roman"/>
                <w:b/>
                <w:color w:val="FF0000"/>
                <w:sz w:val="16"/>
                <w:szCs w:val="16"/>
                <w:lang w:val="sk-SK"/>
              </w:rPr>
            </w:pPr>
            <w:r w:rsidRPr="006751C4">
              <w:rPr>
                <w:rFonts w:ascii="Times New Roman" w:eastAsia="Times New Roman" w:hAnsi="Times New Roman"/>
                <w:b/>
                <w:color w:val="FF0000"/>
                <w:w w:val="105"/>
                <w:sz w:val="16"/>
                <w:szCs w:val="16"/>
                <w:lang w:val="sk-SK"/>
              </w:rPr>
              <w:t>Koeficient prevádzkovej náročnosti (KPRN)</w:t>
            </w:r>
          </w:p>
        </w:tc>
      </w:tr>
      <w:tr w:rsidR="006751C4" w:rsidRPr="006751C4" w:rsidTr="006751C4">
        <w:trPr>
          <w:trHeight w:val="731"/>
        </w:trPr>
        <w:tc>
          <w:tcPr>
            <w:tcW w:w="425" w:type="dxa"/>
            <w:tcBorders>
              <w:top w:val="single" w:sz="4" w:space="0" w:color="000000"/>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color w:val="FF0000"/>
                <w:sz w:val="16"/>
                <w:lang w:val="sk-SK"/>
              </w:rPr>
            </w:pPr>
          </w:p>
        </w:tc>
        <w:tc>
          <w:tcPr>
            <w:tcW w:w="3067"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color w:val="FF0000"/>
                <w:sz w:val="16"/>
                <w:szCs w:val="16"/>
                <w:lang w:val="sk-SK"/>
              </w:rPr>
            </w:pPr>
          </w:p>
        </w:tc>
        <w:tc>
          <w:tcPr>
            <w:tcW w:w="448"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15"/>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w w:val="104"/>
                <w:sz w:val="16"/>
                <w:szCs w:val="16"/>
                <w:lang w:val="sk-SK"/>
              </w:rPr>
              <w:t>A</w:t>
            </w:r>
          </w:p>
        </w:tc>
        <w:tc>
          <w:tcPr>
            <w:tcW w:w="520"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218"/>
              <w:rPr>
                <w:rFonts w:ascii="Times New Roman" w:eastAsia="Times New Roman" w:hAnsi="Times New Roman"/>
                <w:color w:val="FF0000"/>
                <w:sz w:val="16"/>
                <w:szCs w:val="16"/>
                <w:lang w:val="sk-SK"/>
              </w:rPr>
            </w:pPr>
            <w:r w:rsidRPr="006751C4">
              <w:rPr>
                <w:rFonts w:ascii="Times New Roman" w:eastAsia="Times New Roman" w:hAnsi="Times New Roman"/>
                <w:color w:val="FF0000"/>
                <w:w w:val="104"/>
                <w:sz w:val="16"/>
                <w:szCs w:val="16"/>
                <w:lang w:val="sk-SK"/>
              </w:rPr>
              <w:t>B</w:t>
            </w:r>
          </w:p>
        </w:tc>
        <w:tc>
          <w:tcPr>
            <w:tcW w:w="633"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41" w:right="24"/>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C=1/A</w:t>
            </w:r>
          </w:p>
        </w:tc>
        <w:tc>
          <w:tcPr>
            <w:tcW w:w="633"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44" w:right="24"/>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D=B/A</w:t>
            </w:r>
          </w:p>
        </w:tc>
        <w:tc>
          <w:tcPr>
            <w:tcW w:w="635" w:type="dxa"/>
            <w:gridSpan w:val="2"/>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41" w:right="24"/>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E=K*D</w:t>
            </w:r>
          </w:p>
        </w:tc>
        <w:tc>
          <w:tcPr>
            <w:tcW w:w="633"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122"/>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F=C+E</w:t>
            </w:r>
          </w:p>
        </w:tc>
        <w:tc>
          <w:tcPr>
            <w:tcW w:w="944"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77" w:right="55" w:hanging="2"/>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G = normalizácia na najmenšiu hodnotu v stĺpci</w:t>
            </w:r>
            <w:r w:rsidRPr="006751C4">
              <w:rPr>
                <w:rFonts w:ascii="Times New Roman" w:eastAsia="Times New Roman" w:hAnsi="Times New Roman"/>
                <w:color w:val="FF0000"/>
                <w:spacing w:val="-18"/>
                <w:w w:val="105"/>
                <w:sz w:val="16"/>
                <w:szCs w:val="16"/>
                <w:lang w:val="sk-SK"/>
              </w:rPr>
              <w:t xml:space="preserve"> </w:t>
            </w:r>
            <w:r w:rsidRPr="006751C4">
              <w:rPr>
                <w:rFonts w:ascii="Times New Roman" w:eastAsia="Times New Roman" w:hAnsi="Times New Roman"/>
                <w:color w:val="FF0000"/>
                <w:w w:val="105"/>
                <w:sz w:val="16"/>
                <w:szCs w:val="16"/>
                <w:lang w:val="sk-SK"/>
              </w:rPr>
              <w:t>F</w:t>
            </w:r>
          </w:p>
        </w:tc>
        <w:tc>
          <w:tcPr>
            <w:tcW w:w="741" w:type="dxa"/>
            <w:tcBorders>
              <w:left w:val="single" w:sz="4" w:space="0" w:color="000000"/>
              <w:bottom w:val="single" w:sz="4" w:space="0" w:color="000000"/>
              <w:right w:val="single" w:sz="4" w:space="0" w:color="000000"/>
            </w:tcBorders>
          </w:tcPr>
          <w:p w:rsidR="006751C4" w:rsidRPr="006751C4" w:rsidRDefault="006751C4" w:rsidP="006751C4">
            <w:pPr>
              <w:rPr>
                <w:rFonts w:ascii="Times New Roman" w:eastAsia="Times New Roman" w:hAnsi="Times New Roman"/>
                <w:b/>
                <w:color w:val="FF0000"/>
                <w:sz w:val="16"/>
                <w:szCs w:val="16"/>
                <w:lang w:val="sk-SK"/>
              </w:rPr>
            </w:pPr>
          </w:p>
          <w:p w:rsidR="006751C4" w:rsidRPr="006751C4" w:rsidRDefault="006751C4" w:rsidP="006751C4">
            <w:pPr>
              <w:ind w:left="74" w:firstLine="178"/>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H = 0,5*(G+1)</w:t>
            </w:r>
          </w:p>
        </w:tc>
        <w:tc>
          <w:tcPr>
            <w:tcW w:w="583" w:type="dxa"/>
            <w:tcBorders>
              <w:left w:val="single" w:sz="4" w:space="0" w:color="000000"/>
              <w:bottom w:val="single" w:sz="4" w:space="0" w:color="000000"/>
              <w:right w:val="single" w:sz="4" w:space="0" w:color="000000"/>
            </w:tcBorders>
          </w:tcPr>
          <w:p w:rsidR="006751C4" w:rsidRPr="006751C4" w:rsidRDefault="006751C4" w:rsidP="006751C4">
            <w:pPr>
              <w:jc w:val="center"/>
              <w:rPr>
                <w:rFonts w:ascii="Times New Roman" w:eastAsia="Times New Roman" w:hAnsi="Times New Roman"/>
                <w:color w:val="FF0000"/>
                <w:sz w:val="16"/>
                <w:szCs w:val="16"/>
                <w:lang w:val="sk-SK"/>
              </w:rPr>
            </w:pPr>
          </w:p>
          <w:p w:rsidR="006751C4" w:rsidRPr="006751C4" w:rsidRDefault="006751C4" w:rsidP="006751C4">
            <w:pPr>
              <w:jc w:val="center"/>
              <w:rPr>
                <w:rFonts w:ascii="Times New Roman" w:eastAsia="Times New Roman" w:hAnsi="Times New Roman"/>
                <w:color w:val="FF0000"/>
                <w:sz w:val="16"/>
                <w:szCs w:val="16"/>
                <w:lang w:val="sk-SK"/>
              </w:rPr>
            </w:pPr>
            <w:r w:rsidRPr="006751C4">
              <w:rPr>
                <w:rFonts w:ascii="Times New Roman" w:eastAsia="Times New Roman" w:hAnsi="Times New Roman"/>
                <w:color w:val="FF0000"/>
                <w:sz w:val="16"/>
                <w:szCs w:val="16"/>
                <w:lang w:val="sk-SK"/>
              </w:rPr>
              <w:t>I</w:t>
            </w:r>
          </w:p>
        </w:tc>
      </w:tr>
      <w:tr w:rsidR="006751C4" w:rsidRPr="006751C4" w:rsidTr="006751C4">
        <w:trPr>
          <w:trHeight w:val="313"/>
        </w:trPr>
        <w:tc>
          <w:tcPr>
            <w:tcW w:w="425" w:type="dxa"/>
            <w:tcBorders>
              <w:top w:val="single" w:sz="4" w:space="0" w:color="000000"/>
              <w:left w:val="single" w:sz="4" w:space="0" w:color="000000"/>
              <w:bottom w:val="single" w:sz="4" w:space="0" w:color="000000"/>
              <w:right w:val="single" w:sz="4" w:space="0" w:color="000000"/>
            </w:tcBorders>
          </w:tcPr>
          <w:p w:rsidR="006751C4" w:rsidRPr="006751C4" w:rsidRDefault="006751C4" w:rsidP="006751C4">
            <w:pPr>
              <w:ind w:left="43" w:right="147"/>
              <w:jc w:val="center"/>
              <w:rPr>
                <w:rFonts w:ascii="Times New Roman" w:eastAsia="Times New Roman" w:hAnsi="Times New Roman"/>
                <w:color w:val="FF0000"/>
                <w:sz w:val="16"/>
                <w:lang w:val="sk-SK"/>
              </w:rPr>
            </w:pPr>
            <w:r w:rsidRPr="006751C4">
              <w:rPr>
                <w:rFonts w:ascii="Times New Roman" w:eastAsia="Times New Roman" w:hAnsi="Times New Roman"/>
                <w:color w:val="FF0000"/>
                <w:w w:val="105"/>
                <w:sz w:val="16"/>
                <w:lang w:val="sk-SK"/>
              </w:rPr>
              <w:t>1.</w:t>
            </w:r>
          </w:p>
        </w:tc>
        <w:tc>
          <w:tcPr>
            <w:tcW w:w="3067" w:type="dxa"/>
            <w:tcBorders>
              <w:top w:val="single" w:sz="4" w:space="0" w:color="000000"/>
              <w:left w:val="single" w:sz="4" w:space="0" w:color="000000"/>
              <w:bottom w:val="single" w:sz="4" w:space="0" w:color="000000"/>
              <w:right w:val="single" w:sz="4" w:space="0" w:color="000000"/>
            </w:tcBorders>
          </w:tcPr>
          <w:p w:rsidR="006751C4" w:rsidRPr="006751C4" w:rsidRDefault="006751C4" w:rsidP="006751C4">
            <w:pPr>
              <w:ind w:left="64"/>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Školský internát</w:t>
            </w:r>
          </w:p>
        </w:tc>
        <w:tc>
          <w:tcPr>
            <w:tcW w:w="448"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right="42"/>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20</w:t>
            </w:r>
          </w:p>
        </w:tc>
        <w:tc>
          <w:tcPr>
            <w:tcW w:w="520"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167"/>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2,5</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94" w:right="24"/>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0,0500</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94" w:right="24"/>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0,1250</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88" w:right="14"/>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0,0788</w:t>
            </w:r>
          </w:p>
        </w:tc>
        <w:tc>
          <w:tcPr>
            <w:tcW w:w="63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115"/>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0,1288</w:t>
            </w:r>
          </w:p>
        </w:tc>
        <w:tc>
          <w:tcPr>
            <w:tcW w:w="944"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right="40"/>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1,000</w:t>
            </w:r>
          </w:p>
        </w:tc>
        <w:tc>
          <w:tcPr>
            <w:tcW w:w="741"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right="40"/>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1,000</w:t>
            </w:r>
          </w:p>
        </w:tc>
        <w:tc>
          <w:tcPr>
            <w:tcW w:w="583" w:type="dxa"/>
            <w:tcBorders>
              <w:top w:val="single" w:sz="4" w:space="0" w:color="000000"/>
              <w:left w:val="single" w:sz="4" w:space="0" w:color="000000"/>
              <w:bottom w:val="single" w:sz="4" w:space="0" w:color="000000"/>
              <w:right w:val="single" w:sz="4" w:space="0" w:color="000000"/>
            </w:tcBorders>
            <w:vAlign w:val="center"/>
          </w:tcPr>
          <w:p w:rsidR="006751C4" w:rsidRPr="006751C4" w:rsidRDefault="006751C4" w:rsidP="006751C4">
            <w:pPr>
              <w:ind w:left="128" w:right="27"/>
              <w:jc w:val="center"/>
              <w:rPr>
                <w:rFonts w:ascii="Times New Roman" w:eastAsia="Times New Roman" w:hAnsi="Times New Roman"/>
                <w:color w:val="FF0000"/>
                <w:sz w:val="16"/>
                <w:szCs w:val="16"/>
                <w:lang w:val="sk-SK" w:eastAsia="sk-SK"/>
              </w:rPr>
            </w:pPr>
            <w:r w:rsidRPr="006751C4">
              <w:rPr>
                <w:rFonts w:ascii="Times New Roman" w:eastAsia="Times New Roman" w:hAnsi="Times New Roman"/>
                <w:color w:val="FF0000"/>
                <w:sz w:val="16"/>
                <w:szCs w:val="16"/>
                <w:lang w:val="sk-SK" w:eastAsia="sk-SK"/>
              </w:rPr>
              <w:t>1,500</w:t>
            </w:r>
          </w:p>
        </w:tc>
      </w:tr>
      <w:tr w:rsidR="006751C4" w:rsidRPr="006751C4" w:rsidTr="006751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6216" w:type="dxa"/>
            <w:gridSpan w:val="7"/>
            <w:tcBorders>
              <w:left w:val="single" w:sz="8" w:space="0" w:color="000000"/>
              <w:bottom w:val="single" w:sz="8" w:space="0" w:color="000000"/>
            </w:tcBorders>
          </w:tcPr>
          <w:p w:rsidR="006751C4" w:rsidRPr="006751C4" w:rsidRDefault="006751C4" w:rsidP="006751C4">
            <w:pPr>
              <w:ind w:left="56"/>
              <w:rPr>
                <w:rFonts w:ascii="Times New Roman" w:eastAsia="Times New Roman" w:hAnsi="Times New Roman"/>
                <w:color w:val="FF0000"/>
                <w:sz w:val="16"/>
                <w:szCs w:val="16"/>
                <w:lang w:val="sk-SK"/>
              </w:rPr>
            </w:pPr>
            <w:r w:rsidRPr="006751C4">
              <w:rPr>
                <w:rFonts w:ascii="Times New Roman" w:eastAsia="Times New Roman" w:hAnsi="Times New Roman"/>
                <w:color w:val="FF0000"/>
                <w:w w:val="105"/>
                <w:sz w:val="16"/>
                <w:szCs w:val="16"/>
                <w:lang w:val="sk-SK"/>
              </w:rPr>
              <w:t>Pomer priemerného platu nepedagogických zamestnancov k priemernému platu pedagogických zamestnancov (K)</w:t>
            </w:r>
          </w:p>
        </w:tc>
        <w:tc>
          <w:tcPr>
            <w:tcW w:w="3046" w:type="dxa"/>
            <w:gridSpan w:val="5"/>
            <w:tcBorders>
              <w:bottom w:val="single" w:sz="8" w:space="0" w:color="000000"/>
            </w:tcBorders>
          </w:tcPr>
          <w:p w:rsidR="006751C4" w:rsidRPr="006751C4" w:rsidRDefault="006751C4" w:rsidP="006751C4">
            <w:pPr>
              <w:ind w:left="1359" w:right="1341"/>
              <w:jc w:val="center"/>
              <w:rPr>
                <w:rFonts w:ascii="Times New Roman" w:eastAsia="Times New Roman" w:hAnsi="Times New Roman"/>
                <w:color w:val="FF0000"/>
                <w:w w:val="105"/>
                <w:sz w:val="16"/>
                <w:szCs w:val="16"/>
                <w:lang w:val="sk-SK"/>
              </w:rPr>
            </w:pPr>
          </w:p>
          <w:p w:rsidR="006751C4" w:rsidRPr="006751C4" w:rsidRDefault="006751C4" w:rsidP="006751C4">
            <w:pPr>
              <w:ind w:left="1359" w:right="1341"/>
              <w:jc w:val="center"/>
              <w:rPr>
                <w:rFonts w:ascii="Times New Roman" w:eastAsia="Times New Roman" w:hAnsi="Times New Roman"/>
                <w:strike/>
                <w:color w:val="FF0000"/>
                <w:sz w:val="16"/>
                <w:szCs w:val="16"/>
                <w:lang w:val="sk-SK"/>
              </w:rPr>
            </w:pPr>
            <w:r w:rsidRPr="006751C4">
              <w:rPr>
                <w:rFonts w:ascii="Times New Roman" w:eastAsia="Times New Roman" w:hAnsi="Times New Roman"/>
                <w:color w:val="FF0000"/>
                <w:w w:val="105"/>
                <w:sz w:val="16"/>
                <w:szCs w:val="16"/>
                <w:lang w:val="sk-SK"/>
              </w:rPr>
              <w:t>0,63</w:t>
            </w:r>
          </w:p>
        </w:tc>
      </w:tr>
    </w:tbl>
    <w:p w:rsidR="005B6DEC" w:rsidRPr="007D7DBD" w:rsidRDefault="005B6DEC">
      <w:pPr>
        <w:spacing w:after="0"/>
        <w:ind w:left="120"/>
      </w:pPr>
    </w:p>
    <w:p w:rsidR="002C1C5E" w:rsidRPr="006751C4" w:rsidRDefault="007D7DBD">
      <w:pPr>
        <w:spacing w:after="0"/>
        <w:ind w:left="120"/>
        <w:rPr>
          <w:color w:val="FF0000"/>
        </w:rPr>
      </w:pPr>
      <w:bookmarkStart w:id="509" w:name="prilohy.priloha-priloha_c_6_k_nariadeniu"/>
      <w:bookmarkEnd w:id="508"/>
      <w:r w:rsidRPr="006751C4">
        <w:rPr>
          <w:rFonts w:ascii="Times New Roman" w:hAnsi="Times New Roman"/>
          <w:color w:val="FF0000"/>
        </w:rPr>
        <w:t xml:space="preserve"> Príloha č. 6 k nariadeniu vlády č. 630/2008 Z. z. </w:t>
      </w:r>
    </w:p>
    <w:p w:rsidR="002C1C5E" w:rsidRPr="006751C4" w:rsidRDefault="007D7DBD">
      <w:pPr>
        <w:spacing w:after="0"/>
        <w:ind w:left="120"/>
        <w:rPr>
          <w:color w:val="FF0000"/>
        </w:rPr>
      </w:pPr>
      <w:r w:rsidRPr="006751C4">
        <w:rPr>
          <w:rFonts w:ascii="Times New Roman" w:hAnsi="Times New Roman"/>
          <w:color w:val="FF0000"/>
        </w:rPr>
        <w:t xml:space="preserve"> </w:t>
      </w:r>
      <w:r w:rsidR="006751C4">
        <w:rPr>
          <w:rFonts w:ascii="Times New Roman" w:hAnsi="Times New Roman"/>
          <w:color w:val="FF0000"/>
        </w:rPr>
        <w:t>Vzor v</w:t>
      </w:r>
      <w:r w:rsidRPr="006751C4">
        <w:rPr>
          <w:rFonts w:ascii="Times New Roman" w:hAnsi="Times New Roman"/>
          <w:color w:val="FF0000"/>
        </w:rPr>
        <w:t>zdelávac</w:t>
      </w:r>
      <w:r w:rsidR="006751C4">
        <w:rPr>
          <w:rFonts w:ascii="Times New Roman" w:hAnsi="Times New Roman"/>
          <w:color w:val="FF0000"/>
        </w:rPr>
        <w:t xml:space="preserve">ieho </w:t>
      </w:r>
      <w:r w:rsidRPr="006751C4">
        <w:rPr>
          <w:rFonts w:ascii="Times New Roman" w:hAnsi="Times New Roman"/>
          <w:color w:val="FF0000"/>
        </w:rPr>
        <w:t>poukaz</w:t>
      </w:r>
      <w:r w:rsidR="006751C4">
        <w:rPr>
          <w:rFonts w:ascii="Times New Roman" w:hAnsi="Times New Roman"/>
          <w:color w:val="FF0000"/>
        </w:rPr>
        <w:t xml:space="preserve">u </w:t>
      </w:r>
      <w:r w:rsidRPr="006751C4">
        <w:rPr>
          <w:rFonts w:ascii="Times New Roman" w:hAnsi="Times New Roman"/>
          <w:color w:val="FF0000"/>
        </w:rPr>
        <w:t xml:space="preserve"> </w:t>
      </w:r>
    </w:p>
    <w:p w:rsidR="006751C4" w:rsidRDefault="006751C4">
      <w:pPr>
        <w:spacing w:after="0"/>
        <w:ind w:left="120"/>
        <w:rPr>
          <w:rFonts w:ascii="Times New Roman" w:hAnsi="Times New Roman"/>
        </w:rPr>
      </w:pPr>
    </w:p>
    <w:p w:rsidR="006751C4" w:rsidRPr="006751C4" w:rsidRDefault="006751C4" w:rsidP="006751C4">
      <w:pPr>
        <w:spacing w:after="0"/>
        <w:ind w:left="120"/>
        <w:jc w:val="center"/>
        <w:rPr>
          <w:rFonts w:ascii="Times New Roman" w:hAnsi="Times New Roman"/>
          <w:color w:val="FF0000"/>
          <w:sz w:val="18"/>
          <w:szCs w:val="18"/>
        </w:rPr>
      </w:pPr>
      <w:r w:rsidRPr="006751C4">
        <w:rPr>
          <w:rFonts w:ascii="Times New Roman" w:hAnsi="Times New Roman"/>
          <w:color w:val="FF0000"/>
          <w:sz w:val="18"/>
          <w:szCs w:val="18"/>
        </w:rPr>
        <w:t>Vzdelávací poukaz</w:t>
      </w:r>
    </w:p>
    <w:p w:rsidR="006751C4" w:rsidRPr="006751C4" w:rsidRDefault="006751C4" w:rsidP="006751C4">
      <w:pPr>
        <w:widowControl w:val="0"/>
        <w:autoSpaceDE w:val="0"/>
        <w:autoSpaceDN w:val="0"/>
        <w:adjustRightInd w:val="0"/>
        <w:spacing w:after="0" w:line="240" w:lineRule="auto"/>
        <w:ind w:left="2832" w:firstLine="708"/>
        <w:rPr>
          <w:rFonts w:ascii="Arial" w:hAnsi="Arial" w:cs="Arial"/>
          <w:color w:val="FF0000"/>
          <w:sz w:val="18"/>
          <w:szCs w:val="18"/>
        </w:rPr>
      </w:pPr>
      <w:r w:rsidRPr="006751C4">
        <w:rPr>
          <w:rFonts w:ascii="Times New Roman" w:hAnsi="Times New Roman"/>
          <w:color w:val="FF0000"/>
          <w:sz w:val="18"/>
          <w:szCs w:val="18"/>
        </w:rPr>
        <w:t xml:space="preserve">                   </w:t>
      </w:r>
    </w:p>
    <w:p w:rsidR="006751C4" w:rsidRPr="006751C4" w:rsidRDefault="006751C4" w:rsidP="006751C4">
      <w:pPr>
        <w:widowControl w:val="0"/>
        <w:autoSpaceDE w:val="0"/>
        <w:autoSpaceDN w:val="0"/>
        <w:adjustRightInd w:val="0"/>
        <w:spacing w:after="0" w:line="240" w:lineRule="auto"/>
        <w:rPr>
          <w:rFonts w:ascii="Arial" w:hAnsi="Arial" w:cs="Arial"/>
          <w:color w:val="FF0000"/>
          <w:sz w:val="18"/>
          <w:szCs w:val="18"/>
        </w:rPr>
      </w:pPr>
    </w:p>
    <w:p w:rsidR="006751C4" w:rsidRPr="006751C4" w:rsidRDefault="006751C4" w:rsidP="006751C4">
      <w:pPr>
        <w:widowControl w:val="0"/>
        <w:autoSpaceDE w:val="0"/>
        <w:autoSpaceDN w:val="0"/>
        <w:adjustRightInd w:val="0"/>
        <w:spacing w:after="0" w:line="240" w:lineRule="auto"/>
        <w:rPr>
          <w:color w:val="FF0000"/>
          <w:sz w:val="18"/>
          <w:szCs w:val="18"/>
        </w:rPr>
      </w:pPr>
      <w:r w:rsidRPr="006751C4">
        <w:rPr>
          <w:rFonts w:ascii="Courier" w:hAnsi="Courier" w:cs="Courier"/>
          <w:color w:val="FF0000"/>
          <w:sz w:val="18"/>
          <w:szCs w:val="18"/>
        </w:rPr>
        <w:t xml:space="preserve">                   </w:t>
      </w:r>
    </w:p>
    <w:p w:rsidR="006751C4" w:rsidRPr="006751C4" w:rsidRDefault="006751C4" w:rsidP="006751C4">
      <w:pPr>
        <w:pStyle w:val="Zkladntext"/>
        <w:jc w:val="center"/>
        <w:rPr>
          <w:color w:val="FF0000"/>
          <w:sz w:val="18"/>
          <w:szCs w:val="18"/>
        </w:rPr>
      </w:pPr>
      <w:r w:rsidRPr="006751C4">
        <w:rPr>
          <w:color w:val="FF0000"/>
          <w:sz w:val="18"/>
          <w:szCs w:val="18"/>
        </w:rPr>
        <w:t>na školský rok:</w:t>
      </w:r>
      <w:r w:rsidRPr="006751C4">
        <w:rPr>
          <w:color w:val="FF0000"/>
          <w:spacing w:val="22"/>
          <w:sz w:val="18"/>
          <w:szCs w:val="18"/>
        </w:rPr>
        <w:t xml:space="preserve">  </w:t>
      </w:r>
      <w:r w:rsidRPr="006751C4">
        <w:rPr>
          <w:color w:val="FF0000"/>
          <w:sz w:val="18"/>
          <w:szCs w:val="18"/>
        </w:rPr>
        <w:t xml:space="preserve">........................................ </w:t>
      </w:r>
    </w:p>
    <w:p w:rsidR="006751C4" w:rsidRPr="006751C4" w:rsidRDefault="006751C4" w:rsidP="006751C4">
      <w:pPr>
        <w:pStyle w:val="Zkladntext"/>
        <w:jc w:val="center"/>
        <w:rPr>
          <w:color w:val="FF0000"/>
          <w:sz w:val="18"/>
          <w:szCs w:val="18"/>
        </w:rPr>
      </w:pPr>
    </w:p>
    <w:p w:rsidR="006751C4" w:rsidRPr="006751C4" w:rsidRDefault="006751C4" w:rsidP="006751C4">
      <w:pPr>
        <w:pStyle w:val="Zkladntext"/>
        <w:jc w:val="both"/>
        <w:rPr>
          <w:color w:val="FF0000"/>
          <w:sz w:val="18"/>
          <w:szCs w:val="18"/>
        </w:rPr>
      </w:pPr>
      <w:r w:rsidRPr="006751C4">
        <w:rPr>
          <w:bCs/>
          <w:color w:val="FF0000"/>
          <w:sz w:val="18"/>
          <w:szCs w:val="18"/>
        </w:rPr>
        <w:t xml:space="preserve">Ministerstvo školstva, výskumu, vývoja a mládeže Slovenskej republiky </w:t>
      </w:r>
      <w:r w:rsidRPr="006751C4">
        <w:rPr>
          <w:color w:val="FF0000"/>
          <w:sz w:val="18"/>
          <w:szCs w:val="18"/>
          <w:shd w:val="clear" w:color="auto" w:fill="FFFFFF"/>
        </w:rPr>
        <w:t>určuje a zverejňuje na svojom webovom sídle hodnotu vzdelávacieho poukazu na príslušný kalendárny rok.</w:t>
      </w:r>
    </w:p>
    <w:p w:rsidR="006751C4" w:rsidRPr="006751C4" w:rsidRDefault="006751C4" w:rsidP="006751C4">
      <w:pPr>
        <w:pStyle w:val="Zkladntext"/>
        <w:spacing w:before="43"/>
        <w:rPr>
          <w:color w:val="FF0000"/>
          <w:sz w:val="18"/>
          <w:szCs w:val="18"/>
        </w:rPr>
      </w:pPr>
    </w:p>
    <w:p w:rsidR="006751C4" w:rsidRPr="006751C4" w:rsidRDefault="006751C4" w:rsidP="006751C4">
      <w:pPr>
        <w:pStyle w:val="Zkladntext"/>
        <w:spacing w:before="43"/>
        <w:rPr>
          <w:color w:val="FF0000"/>
          <w:sz w:val="18"/>
          <w:szCs w:val="18"/>
        </w:rPr>
      </w:pPr>
    </w:p>
    <w:p w:rsidR="006751C4" w:rsidRPr="006751C4" w:rsidRDefault="006751C4" w:rsidP="006751C4">
      <w:pPr>
        <w:pStyle w:val="Zkladntext"/>
        <w:rPr>
          <w:color w:val="FF0000"/>
          <w:sz w:val="18"/>
          <w:szCs w:val="18"/>
        </w:rPr>
      </w:pPr>
      <w:r w:rsidRPr="006751C4">
        <w:rPr>
          <w:b/>
          <w:color w:val="FF0000"/>
          <w:sz w:val="18"/>
          <w:szCs w:val="18"/>
        </w:rPr>
        <w:t>Číslo vzdelávacieho poukazu</w:t>
      </w:r>
      <w:r w:rsidRPr="006751C4">
        <w:rPr>
          <w:b/>
          <w:color w:val="FF0000"/>
          <w:spacing w:val="2"/>
          <w:w w:val="85"/>
          <w:sz w:val="18"/>
          <w:szCs w:val="18"/>
        </w:rPr>
        <w:t>:</w:t>
      </w:r>
      <w:r w:rsidRPr="006751C4">
        <w:rPr>
          <w:color w:val="FF0000"/>
          <w:spacing w:val="22"/>
          <w:sz w:val="18"/>
          <w:szCs w:val="18"/>
        </w:rPr>
        <w:t xml:space="preserve">  </w:t>
      </w:r>
      <w:r w:rsidRPr="006751C4">
        <w:rPr>
          <w:color w:val="FF0000"/>
          <w:sz w:val="18"/>
          <w:szCs w:val="18"/>
        </w:rPr>
        <w:t>...........................................................................................</w:t>
      </w:r>
    </w:p>
    <w:p w:rsidR="006751C4" w:rsidRPr="006751C4" w:rsidRDefault="006751C4" w:rsidP="006751C4">
      <w:pPr>
        <w:pStyle w:val="Zkladntext"/>
        <w:rPr>
          <w:color w:val="FF0000"/>
          <w:sz w:val="18"/>
          <w:szCs w:val="18"/>
        </w:rPr>
      </w:pPr>
    </w:p>
    <w:p w:rsidR="006751C4" w:rsidRPr="006751C4" w:rsidRDefault="006751C4" w:rsidP="006751C4">
      <w:pPr>
        <w:pStyle w:val="Zkladntext"/>
        <w:spacing w:before="111"/>
        <w:rPr>
          <w:color w:val="FF0000"/>
          <w:sz w:val="18"/>
          <w:szCs w:val="18"/>
        </w:rPr>
      </w:pP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 xml:space="preserve">Meno a priezvisko </w:t>
      </w:r>
      <w:proofErr w:type="gramStart"/>
      <w:r w:rsidRPr="006751C4">
        <w:rPr>
          <w:rFonts w:ascii="Times New Roman" w:hAnsi="Times New Roman" w:cs="Times New Roman"/>
          <w:color w:val="FF0000"/>
          <w:sz w:val="18"/>
          <w:szCs w:val="18"/>
        </w:rPr>
        <w:t>žiaka :</w:t>
      </w:r>
      <w:proofErr w:type="gramEnd"/>
      <w:r w:rsidRPr="006751C4">
        <w:rPr>
          <w:rFonts w:ascii="Times New Roman" w:hAnsi="Times New Roman" w:cs="Times New Roman"/>
          <w:color w:val="FF0000"/>
          <w:sz w:val="18"/>
          <w:szCs w:val="18"/>
        </w:rPr>
        <w:t xml:space="preserve">   .................................................................................................................</w:t>
      </w:r>
    </w:p>
    <w:p w:rsidR="006751C4" w:rsidRPr="006751C4" w:rsidRDefault="006751C4" w:rsidP="006751C4">
      <w:pPr>
        <w:rPr>
          <w:rFonts w:ascii="Times New Roman" w:hAnsi="Times New Roman" w:cs="Times New Roman"/>
          <w:color w:val="FF0000"/>
          <w:spacing w:val="40"/>
          <w:sz w:val="18"/>
          <w:szCs w:val="18"/>
        </w:rPr>
      </w:pPr>
      <w:r w:rsidRPr="006751C4">
        <w:rPr>
          <w:rFonts w:ascii="Times New Roman" w:hAnsi="Times New Roman" w:cs="Times New Roman"/>
          <w:color w:val="FF0000"/>
          <w:sz w:val="18"/>
          <w:szCs w:val="18"/>
        </w:rPr>
        <w:t xml:space="preserve">Trvalý pobyt </w:t>
      </w:r>
      <w:proofErr w:type="gramStart"/>
      <w:r w:rsidRPr="006751C4">
        <w:rPr>
          <w:rFonts w:ascii="Times New Roman" w:hAnsi="Times New Roman" w:cs="Times New Roman"/>
          <w:color w:val="FF0000"/>
          <w:sz w:val="18"/>
          <w:szCs w:val="18"/>
        </w:rPr>
        <w:t>žiaka :</w:t>
      </w:r>
      <w:proofErr w:type="gramEnd"/>
      <w:r w:rsidRPr="006751C4">
        <w:rPr>
          <w:rFonts w:ascii="Times New Roman" w:hAnsi="Times New Roman" w:cs="Times New Roman"/>
          <w:color w:val="FF0000"/>
          <w:spacing w:val="31"/>
          <w:sz w:val="18"/>
          <w:szCs w:val="18"/>
        </w:rPr>
        <w:t xml:space="preserve">  </w:t>
      </w:r>
      <w:r w:rsidRPr="006751C4">
        <w:rPr>
          <w:rFonts w:ascii="Times New Roman" w:hAnsi="Times New Roman" w:cs="Times New Roman"/>
          <w:color w:val="FF0000"/>
          <w:sz w:val="18"/>
          <w:szCs w:val="18"/>
        </w:rPr>
        <w:t>..........................................................................................................................</w:t>
      </w: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 xml:space="preserve">Rodné číslo </w:t>
      </w:r>
      <w:proofErr w:type="gramStart"/>
      <w:r w:rsidRPr="006751C4">
        <w:rPr>
          <w:rFonts w:ascii="Times New Roman" w:hAnsi="Times New Roman" w:cs="Times New Roman"/>
          <w:color w:val="FF0000"/>
          <w:sz w:val="18"/>
          <w:szCs w:val="18"/>
        </w:rPr>
        <w:t>žiaka :</w:t>
      </w:r>
      <w:proofErr w:type="gramEnd"/>
      <w:r w:rsidRPr="006751C4">
        <w:rPr>
          <w:rFonts w:ascii="Times New Roman" w:hAnsi="Times New Roman" w:cs="Times New Roman"/>
          <w:color w:val="FF0000"/>
          <w:spacing w:val="80"/>
          <w:sz w:val="18"/>
          <w:szCs w:val="18"/>
        </w:rPr>
        <w:t xml:space="preserve"> </w:t>
      </w:r>
      <w:r w:rsidRPr="006751C4">
        <w:rPr>
          <w:rFonts w:ascii="Times New Roman" w:hAnsi="Times New Roman" w:cs="Times New Roman"/>
          <w:color w:val="FF0000"/>
          <w:sz w:val="18"/>
          <w:szCs w:val="18"/>
        </w:rPr>
        <w:t>........................................</w:t>
      </w:r>
    </w:p>
    <w:p w:rsidR="006751C4" w:rsidRPr="006751C4" w:rsidRDefault="006751C4" w:rsidP="006751C4">
      <w:pPr>
        <w:pStyle w:val="Zkladntext"/>
        <w:spacing w:before="67"/>
        <w:rPr>
          <w:color w:val="FF0000"/>
          <w:sz w:val="18"/>
          <w:szCs w:val="18"/>
        </w:rPr>
      </w:pPr>
    </w:p>
    <w:p w:rsidR="006751C4" w:rsidRPr="006751C4" w:rsidRDefault="006751C4" w:rsidP="006751C4">
      <w:pPr>
        <w:pStyle w:val="Zkladntext"/>
        <w:spacing w:before="67" w:after="240"/>
        <w:rPr>
          <w:b/>
          <w:color w:val="FF0000"/>
          <w:sz w:val="18"/>
          <w:szCs w:val="18"/>
        </w:rPr>
      </w:pPr>
      <w:r w:rsidRPr="006751C4">
        <w:rPr>
          <w:b/>
          <w:color w:val="FF0000"/>
          <w:sz w:val="18"/>
          <w:szCs w:val="18"/>
        </w:rPr>
        <w:t>Vzdelávací poukaz vydal:</w:t>
      </w:r>
    </w:p>
    <w:p w:rsidR="006751C4" w:rsidRPr="006751C4" w:rsidRDefault="006751C4" w:rsidP="006751C4">
      <w:pPr>
        <w:pStyle w:val="Zkladntext"/>
        <w:rPr>
          <w:color w:val="FF0000"/>
          <w:sz w:val="18"/>
          <w:szCs w:val="18"/>
        </w:rPr>
      </w:pPr>
      <w:r w:rsidRPr="006751C4">
        <w:rPr>
          <w:color w:val="FF0000"/>
          <w:sz w:val="18"/>
          <w:szCs w:val="18"/>
        </w:rPr>
        <w:t>.............................................................................................................................................................</w:t>
      </w:r>
    </w:p>
    <w:p w:rsidR="006751C4" w:rsidRPr="006751C4" w:rsidRDefault="006751C4" w:rsidP="006751C4">
      <w:pPr>
        <w:pStyle w:val="Zkladntext"/>
        <w:jc w:val="center"/>
        <w:rPr>
          <w:color w:val="FF0000"/>
          <w:sz w:val="18"/>
          <w:szCs w:val="18"/>
        </w:rPr>
      </w:pPr>
      <w:r w:rsidRPr="006751C4">
        <w:rPr>
          <w:color w:val="FF0000"/>
          <w:sz w:val="18"/>
          <w:szCs w:val="18"/>
        </w:rPr>
        <w:t>(</w:t>
      </w:r>
      <w:r w:rsidR="001D795C">
        <w:rPr>
          <w:color w:val="FF0000"/>
          <w:sz w:val="18"/>
          <w:szCs w:val="18"/>
        </w:rPr>
        <w:t>názov školy</w:t>
      </w:r>
      <w:r w:rsidRPr="006751C4">
        <w:rPr>
          <w:color w:val="FF0000"/>
          <w:sz w:val="18"/>
          <w:szCs w:val="18"/>
        </w:rPr>
        <w:t>)</w:t>
      </w:r>
    </w:p>
    <w:p w:rsidR="006751C4" w:rsidRPr="006751C4" w:rsidRDefault="006751C4" w:rsidP="006751C4">
      <w:pPr>
        <w:pStyle w:val="Zkladntext"/>
        <w:spacing w:before="53"/>
        <w:rPr>
          <w:noProof/>
          <w:color w:val="FF0000"/>
          <w:sz w:val="18"/>
          <w:szCs w:val="18"/>
        </w:rPr>
      </w:pP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 xml:space="preserve">IČO </w:t>
      </w:r>
      <w:proofErr w:type="gramStart"/>
      <w:r w:rsidRPr="006751C4">
        <w:rPr>
          <w:rFonts w:ascii="Times New Roman" w:hAnsi="Times New Roman" w:cs="Times New Roman"/>
          <w:color w:val="FF0000"/>
          <w:sz w:val="18"/>
          <w:szCs w:val="18"/>
        </w:rPr>
        <w:t>školy :</w:t>
      </w:r>
      <w:proofErr w:type="gramEnd"/>
      <w:r w:rsidRPr="006751C4">
        <w:rPr>
          <w:rFonts w:ascii="Times New Roman" w:hAnsi="Times New Roman" w:cs="Times New Roman"/>
          <w:color w:val="FF0000"/>
          <w:sz w:val="18"/>
          <w:szCs w:val="18"/>
        </w:rPr>
        <w:t xml:space="preserve">   ........................................</w:t>
      </w:r>
    </w:p>
    <w:p w:rsidR="006751C4" w:rsidRPr="006751C4" w:rsidRDefault="006751C4" w:rsidP="006751C4">
      <w:pPr>
        <w:pStyle w:val="Zkladntext"/>
        <w:spacing w:before="204"/>
        <w:rPr>
          <w:color w:val="FF0000"/>
          <w:sz w:val="18"/>
          <w:szCs w:val="18"/>
        </w:rPr>
      </w:pP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 xml:space="preserve">Miesto a </w:t>
      </w:r>
      <w:proofErr w:type="gramStart"/>
      <w:r w:rsidRPr="006751C4">
        <w:rPr>
          <w:rFonts w:ascii="Times New Roman" w:hAnsi="Times New Roman" w:cs="Times New Roman"/>
          <w:color w:val="FF0000"/>
          <w:sz w:val="18"/>
          <w:szCs w:val="18"/>
        </w:rPr>
        <w:t>dátum :</w:t>
      </w:r>
      <w:proofErr w:type="gramEnd"/>
      <w:r w:rsidRPr="006751C4">
        <w:rPr>
          <w:rFonts w:ascii="Times New Roman" w:hAnsi="Times New Roman" w:cs="Times New Roman"/>
          <w:color w:val="FF0000"/>
          <w:sz w:val="18"/>
          <w:szCs w:val="18"/>
        </w:rPr>
        <w:t xml:space="preserve">   ...................</w:t>
      </w:r>
      <w:r w:rsidRPr="006751C4">
        <w:rPr>
          <w:rFonts w:ascii="Times New Roman" w:hAnsi="Times New Roman" w:cs="Times New Roman"/>
          <w:color w:val="FF0000"/>
          <w:sz w:val="18"/>
          <w:szCs w:val="18"/>
        </w:rPr>
        <w:tab/>
        <w:t xml:space="preserve">                               ................................................................</w:t>
      </w: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t xml:space="preserve">   Odtlačok pečiatky a podpis riaditeľa školy</w:t>
      </w:r>
    </w:p>
    <w:p w:rsidR="006751C4" w:rsidRPr="006751C4" w:rsidRDefault="006751C4" w:rsidP="006751C4">
      <w:pPr>
        <w:pStyle w:val="Zkladntext"/>
        <w:rPr>
          <w:color w:val="FF0000"/>
          <w:sz w:val="18"/>
          <w:szCs w:val="18"/>
        </w:rPr>
      </w:pPr>
    </w:p>
    <w:p w:rsidR="006751C4" w:rsidRPr="006751C4" w:rsidRDefault="006751C4" w:rsidP="006751C4">
      <w:pPr>
        <w:pStyle w:val="Zkladntext"/>
        <w:spacing w:before="67"/>
        <w:rPr>
          <w:color w:val="FF0000"/>
          <w:sz w:val="18"/>
          <w:szCs w:val="18"/>
        </w:rPr>
      </w:pPr>
      <w:r w:rsidRPr="006751C4">
        <w:rPr>
          <w:b/>
          <w:color w:val="FF0000"/>
          <w:sz w:val="18"/>
          <w:szCs w:val="18"/>
        </w:rPr>
        <w:t xml:space="preserve">Vzdelávací poukaz prevzal:                              </w:t>
      </w:r>
      <w:r w:rsidRPr="006751C4">
        <w:rPr>
          <w:b/>
          <w:color w:val="FF0000"/>
          <w:sz w:val="18"/>
          <w:szCs w:val="18"/>
        </w:rPr>
        <w:tab/>
        <w:t xml:space="preserve">                </w:t>
      </w:r>
      <w:r w:rsidRPr="006751C4">
        <w:rPr>
          <w:color w:val="FF0000"/>
          <w:sz w:val="18"/>
          <w:szCs w:val="18"/>
        </w:rPr>
        <w:t>................................................................</w:t>
      </w:r>
    </w:p>
    <w:p w:rsidR="006751C4" w:rsidRPr="006751C4" w:rsidRDefault="006751C4" w:rsidP="006751C4">
      <w:pPr>
        <w:pStyle w:val="Zkladntext"/>
        <w:spacing w:before="67"/>
        <w:rPr>
          <w:color w:val="FF0000"/>
          <w:sz w:val="18"/>
          <w:szCs w:val="18"/>
        </w:rPr>
      </w:pPr>
      <w:r w:rsidRPr="006751C4">
        <w:rPr>
          <w:b/>
          <w:color w:val="FF0000"/>
          <w:sz w:val="18"/>
          <w:szCs w:val="18"/>
        </w:rPr>
        <w:t xml:space="preserve">                                                                                                     </w:t>
      </w:r>
      <w:r w:rsidRPr="006751C4">
        <w:rPr>
          <w:color w:val="FF0000"/>
          <w:sz w:val="18"/>
          <w:szCs w:val="18"/>
        </w:rPr>
        <w:t>Podpis žiaka – držiteľa poukazu</w:t>
      </w:r>
    </w:p>
    <w:p w:rsidR="006751C4" w:rsidRPr="006751C4" w:rsidRDefault="006751C4" w:rsidP="006751C4">
      <w:pPr>
        <w:pStyle w:val="Zkladntext"/>
        <w:spacing w:before="67"/>
        <w:rPr>
          <w:color w:val="FF0000"/>
          <w:sz w:val="18"/>
          <w:szCs w:val="18"/>
        </w:rPr>
      </w:pPr>
      <w:r w:rsidRPr="006751C4">
        <w:rPr>
          <w:color w:val="FF0000"/>
          <w:sz w:val="18"/>
          <w:szCs w:val="18"/>
        </w:rPr>
        <w:t xml:space="preserve">                                                                                (v prípade neplnoletého žiaka podpis jeho zákonného zástupcu)</w:t>
      </w:r>
    </w:p>
    <w:p w:rsidR="006751C4" w:rsidRPr="006751C4" w:rsidRDefault="006751C4" w:rsidP="006751C4">
      <w:pPr>
        <w:pStyle w:val="Zkladntext"/>
        <w:spacing w:before="43"/>
        <w:rPr>
          <w:color w:val="FF0000"/>
          <w:sz w:val="18"/>
          <w:szCs w:val="18"/>
        </w:rPr>
      </w:pPr>
    </w:p>
    <w:p w:rsidR="006751C4" w:rsidRPr="006751C4" w:rsidRDefault="006751C4" w:rsidP="006751C4">
      <w:pPr>
        <w:pStyle w:val="Zkladntext"/>
        <w:spacing w:before="43"/>
        <w:jc w:val="both"/>
        <w:rPr>
          <w:color w:val="FF0000"/>
          <w:sz w:val="18"/>
          <w:szCs w:val="18"/>
        </w:rPr>
      </w:pPr>
      <w:r w:rsidRPr="006751C4">
        <w:rPr>
          <w:color w:val="FF0000"/>
          <w:sz w:val="18"/>
          <w:szCs w:val="18"/>
          <w:shd w:val="clear" w:color="auto" w:fill="FFFFFF"/>
        </w:rPr>
        <w:t>Vzdelávací poukaz je potrebné odovzdať prijímateľovi do 25. septembra príslušného kalendárneho roka.*</w:t>
      </w:r>
    </w:p>
    <w:p w:rsidR="006751C4" w:rsidRPr="006751C4" w:rsidRDefault="006751C4" w:rsidP="006751C4">
      <w:pPr>
        <w:pStyle w:val="Zkladntext"/>
        <w:rPr>
          <w:color w:val="FF0000"/>
          <w:sz w:val="18"/>
          <w:szCs w:val="18"/>
        </w:rPr>
      </w:pPr>
    </w:p>
    <w:p w:rsidR="006751C4" w:rsidRPr="006751C4" w:rsidRDefault="006751C4" w:rsidP="006751C4">
      <w:pPr>
        <w:pStyle w:val="Zkladntext"/>
        <w:spacing w:before="14"/>
        <w:rPr>
          <w:color w:val="FF0000"/>
          <w:sz w:val="18"/>
          <w:szCs w:val="18"/>
        </w:rPr>
      </w:pPr>
    </w:p>
    <w:p w:rsidR="006751C4" w:rsidRPr="006751C4" w:rsidRDefault="006751C4" w:rsidP="006751C4">
      <w:pPr>
        <w:pStyle w:val="Zkladntext"/>
        <w:spacing w:before="67" w:after="240"/>
        <w:rPr>
          <w:b/>
          <w:color w:val="FF0000"/>
          <w:sz w:val="18"/>
          <w:szCs w:val="18"/>
        </w:rPr>
      </w:pPr>
      <w:r w:rsidRPr="006751C4">
        <w:rPr>
          <w:b/>
          <w:color w:val="FF0000"/>
          <w:sz w:val="18"/>
          <w:szCs w:val="18"/>
        </w:rPr>
        <w:t>Vzdelávací poukaz od jeho držiteľa prijal:</w:t>
      </w:r>
    </w:p>
    <w:p w:rsidR="006751C4" w:rsidRPr="006751C4" w:rsidRDefault="006751C4" w:rsidP="006751C4">
      <w:pPr>
        <w:pStyle w:val="Zkladntext"/>
        <w:rPr>
          <w:color w:val="FF0000"/>
          <w:sz w:val="18"/>
          <w:szCs w:val="18"/>
        </w:rPr>
      </w:pPr>
      <w:r w:rsidRPr="006751C4">
        <w:rPr>
          <w:color w:val="FF0000"/>
          <w:sz w:val="18"/>
          <w:szCs w:val="18"/>
        </w:rPr>
        <w:t>.............................................................................................................................................................</w:t>
      </w:r>
    </w:p>
    <w:p w:rsidR="006751C4" w:rsidRPr="006751C4" w:rsidRDefault="006751C4" w:rsidP="006751C4">
      <w:pPr>
        <w:pStyle w:val="Zkladntext"/>
        <w:jc w:val="center"/>
        <w:rPr>
          <w:color w:val="FF0000"/>
          <w:sz w:val="18"/>
          <w:szCs w:val="18"/>
        </w:rPr>
      </w:pPr>
      <w:r w:rsidRPr="006751C4">
        <w:rPr>
          <w:color w:val="FF0000"/>
          <w:sz w:val="18"/>
          <w:szCs w:val="18"/>
        </w:rPr>
        <w:t>(škola/školské zariadenie)</w:t>
      </w:r>
    </w:p>
    <w:p w:rsidR="006751C4" w:rsidRPr="006751C4" w:rsidRDefault="006751C4" w:rsidP="006751C4">
      <w:pPr>
        <w:pStyle w:val="Zkladntext"/>
        <w:spacing w:before="54" w:after="120"/>
        <w:rPr>
          <w:color w:val="FF0000"/>
          <w:sz w:val="18"/>
          <w:szCs w:val="18"/>
        </w:rPr>
      </w:pPr>
    </w:p>
    <w:p w:rsidR="006751C4" w:rsidRPr="006751C4" w:rsidRDefault="006751C4" w:rsidP="006751C4">
      <w:pPr>
        <w:pStyle w:val="Zkladntext"/>
        <w:rPr>
          <w:color w:val="FF0000"/>
          <w:sz w:val="18"/>
          <w:szCs w:val="18"/>
        </w:rPr>
      </w:pPr>
      <w:r w:rsidRPr="006751C4">
        <w:rPr>
          <w:color w:val="FF0000"/>
          <w:w w:val="105"/>
          <w:sz w:val="18"/>
          <w:szCs w:val="18"/>
        </w:rPr>
        <w:t>IČO</w:t>
      </w:r>
      <w:r w:rsidRPr="006751C4">
        <w:rPr>
          <w:color w:val="FF0000"/>
          <w:spacing w:val="2"/>
          <w:w w:val="105"/>
          <w:sz w:val="18"/>
          <w:szCs w:val="18"/>
        </w:rPr>
        <w:t xml:space="preserve"> </w:t>
      </w:r>
      <w:r w:rsidRPr="006751C4">
        <w:rPr>
          <w:color w:val="FF0000"/>
          <w:w w:val="105"/>
          <w:sz w:val="18"/>
          <w:szCs w:val="18"/>
        </w:rPr>
        <w:t>školy, školského zariadenia</w:t>
      </w:r>
      <w:r w:rsidRPr="006751C4">
        <w:rPr>
          <w:color w:val="FF0000"/>
          <w:spacing w:val="22"/>
          <w:w w:val="105"/>
          <w:sz w:val="18"/>
          <w:szCs w:val="18"/>
        </w:rPr>
        <w:t xml:space="preserve"> </w:t>
      </w:r>
      <w:r w:rsidRPr="006751C4">
        <w:rPr>
          <w:color w:val="FF0000"/>
          <w:w w:val="105"/>
          <w:sz w:val="18"/>
          <w:szCs w:val="18"/>
        </w:rPr>
        <w:t>:</w:t>
      </w:r>
      <w:r w:rsidRPr="006751C4">
        <w:rPr>
          <w:color w:val="FF0000"/>
          <w:spacing w:val="16"/>
          <w:w w:val="105"/>
          <w:sz w:val="18"/>
          <w:szCs w:val="18"/>
        </w:rPr>
        <w:t xml:space="preserve"> </w:t>
      </w:r>
      <w:r w:rsidRPr="006751C4">
        <w:rPr>
          <w:color w:val="FF0000"/>
          <w:sz w:val="18"/>
          <w:szCs w:val="18"/>
        </w:rPr>
        <w:t>.................................................................................................</w:t>
      </w:r>
    </w:p>
    <w:p w:rsidR="006751C4" w:rsidRPr="006751C4" w:rsidRDefault="006751C4" w:rsidP="006751C4">
      <w:pPr>
        <w:pStyle w:val="Zkladntext"/>
        <w:rPr>
          <w:color w:val="FF0000"/>
          <w:sz w:val="18"/>
          <w:szCs w:val="18"/>
        </w:rPr>
      </w:pPr>
    </w:p>
    <w:p w:rsidR="006751C4" w:rsidRPr="006751C4" w:rsidRDefault="006751C4" w:rsidP="006751C4">
      <w:pPr>
        <w:pStyle w:val="Zkladntext"/>
        <w:rPr>
          <w:color w:val="FF0000"/>
          <w:sz w:val="18"/>
          <w:szCs w:val="18"/>
        </w:rPr>
      </w:pP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 xml:space="preserve">Miesto a </w:t>
      </w:r>
      <w:proofErr w:type="gramStart"/>
      <w:r w:rsidRPr="006751C4">
        <w:rPr>
          <w:rFonts w:ascii="Times New Roman" w:hAnsi="Times New Roman" w:cs="Times New Roman"/>
          <w:color w:val="FF0000"/>
          <w:sz w:val="18"/>
          <w:szCs w:val="18"/>
        </w:rPr>
        <w:t>dátum :</w:t>
      </w:r>
      <w:proofErr w:type="gramEnd"/>
      <w:r w:rsidRPr="006751C4">
        <w:rPr>
          <w:rFonts w:ascii="Times New Roman" w:hAnsi="Times New Roman" w:cs="Times New Roman"/>
          <w:color w:val="FF0000"/>
          <w:sz w:val="18"/>
          <w:szCs w:val="18"/>
        </w:rPr>
        <w:t xml:space="preserve">   ...................</w:t>
      </w:r>
      <w:r w:rsidRPr="006751C4">
        <w:rPr>
          <w:rFonts w:ascii="Times New Roman" w:hAnsi="Times New Roman" w:cs="Times New Roman"/>
          <w:color w:val="FF0000"/>
          <w:sz w:val="18"/>
          <w:szCs w:val="18"/>
        </w:rPr>
        <w:tab/>
        <w:t xml:space="preserve">                             ................................................................</w:t>
      </w:r>
    </w:p>
    <w:p w:rsidR="006751C4" w:rsidRPr="006751C4" w:rsidRDefault="006751C4" w:rsidP="006751C4">
      <w:pPr>
        <w:rPr>
          <w:rFonts w:ascii="Times New Roman" w:hAnsi="Times New Roman" w:cs="Times New Roman"/>
          <w:color w:val="FF0000"/>
          <w:sz w:val="18"/>
          <w:szCs w:val="18"/>
        </w:rPr>
      </w:pP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r>
      <w:r w:rsidRPr="006751C4">
        <w:rPr>
          <w:rFonts w:ascii="Times New Roman" w:hAnsi="Times New Roman" w:cs="Times New Roman"/>
          <w:color w:val="FF0000"/>
          <w:sz w:val="18"/>
          <w:szCs w:val="18"/>
        </w:rPr>
        <w:tab/>
        <w:t xml:space="preserve">       Odtlačok pečiatky a podpis riaditeľa </w:t>
      </w:r>
    </w:p>
    <w:p w:rsidR="006751C4" w:rsidRPr="006751C4" w:rsidRDefault="006751C4" w:rsidP="006751C4">
      <w:pPr>
        <w:tabs>
          <w:tab w:val="left" w:pos="4991"/>
        </w:tabs>
        <w:spacing w:before="1" w:line="245" w:lineRule="exact"/>
        <w:rPr>
          <w:rFonts w:ascii="Times New Roman" w:hAnsi="Times New Roman" w:cs="Times New Roman"/>
          <w:color w:val="FF0000"/>
        </w:rPr>
      </w:pPr>
    </w:p>
    <w:p w:rsidR="006751C4" w:rsidRPr="006751C4" w:rsidRDefault="006751C4" w:rsidP="006751C4">
      <w:pPr>
        <w:tabs>
          <w:tab w:val="left" w:pos="4991"/>
        </w:tabs>
        <w:spacing w:before="1" w:line="245" w:lineRule="exact"/>
        <w:rPr>
          <w:rFonts w:ascii="Times New Roman" w:hAnsi="Times New Roman" w:cs="Times New Roman"/>
          <w:color w:val="FF0000"/>
        </w:rPr>
      </w:pPr>
      <w:r w:rsidRPr="006751C4">
        <w:rPr>
          <w:rFonts w:ascii="Times New Roman" w:hAnsi="Times New Roman" w:cs="Times New Roman"/>
          <w:color w:val="FF0000"/>
        </w:rPr>
        <w:t xml:space="preserve">*) § 4ae ods. 2 zákona č. 597/2003 Z. z. </w:t>
      </w:r>
      <w:r w:rsidR="008A578C">
        <w:rPr>
          <w:rFonts w:ascii="Times New Roman" w:hAnsi="Times New Roman" w:cs="Times New Roman"/>
          <w:color w:val="FF0000"/>
        </w:rPr>
        <w:t xml:space="preserve">v znení zákona č. 182/2017 Z. z. </w:t>
      </w:r>
    </w:p>
    <w:p w:rsidR="002C1C5E" w:rsidRPr="007D7DBD" w:rsidRDefault="007D7DBD">
      <w:pPr>
        <w:spacing w:after="0"/>
        <w:ind w:left="120"/>
      </w:pPr>
      <w:r w:rsidRPr="007D7DBD">
        <w:rPr>
          <w:rFonts w:ascii="Times New Roman" w:hAnsi="Times New Roman"/>
        </w:rPr>
        <w:t xml:space="preserve"> </w:t>
      </w:r>
    </w:p>
    <w:p w:rsidR="002C1C5E" w:rsidRPr="007D7DBD" w:rsidRDefault="007D7DBD">
      <w:pPr>
        <w:spacing w:after="0"/>
        <w:ind w:left="120"/>
      </w:pPr>
      <w:bookmarkStart w:id="510" w:name="prilohy.priloha-priloha_c_7_k_nariadeniu"/>
      <w:bookmarkEnd w:id="509"/>
      <w:r w:rsidRPr="007D7DBD">
        <w:rPr>
          <w:rFonts w:ascii="Times New Roman" w:hAnsi="Times New Roman"/>
        </w:rPr>
        <w:t xml:space="preserve"> Príloha č. 7 k nariadeniu vlády č. 630/2008 Z. z. </w:t>
      </w:r>
      <w:r w:rsidR="003D0BA2" w:rsidRPr="003D0BA2">
        <w:rPr>
          <w:rFonts w:ascii="Times New Roman" w:hAnsi="Times New Roman"/>
          <w:color w:val="FF0000"/>
        </w:rPr>
        <w:t xml:space="preserve">– bez zmeny </w:t>
      </w:r>
    </w:p>
    <w:p w:rsidR="002C1C5E" w:rsidRPr="007D7DBD" w:rsidRDefault="007D7DBD">
      <w:pPr>
        <w:spacing w:after="0"/>
        <w:ind w:left="120"/>
      </w:pPr>
      <w:r w:rsidRPr="007D7DBD">
        <w:rPr>
          <w:rFonts w:ascii="Times New Roman" w:hAnsi="Times New Roman"/>
        </w:rPr>
        <w:t xml:space="preserve"> </w:t>
      </w:r>
    </w:p>
    <w:p w:rsidR="002C1C5E" w:rsidRPr="007D7DBD" w:rsidRDefault="007D7DBD">
      <w:pPr>
        <w:spacing w:after="0"/>
        <w:ind w:left="120"/>
      </w:pPr>
      <w:bookmarkStart w:id="511" w:name="prilohy.priloha-priloha_c_8_k_nariadeniu"/>
      <w:bookmarkEnd w:id="510"/>
      <w:r w:rsidRPr="007D7DBD">
        <w:rPr>
          <w:rFonts w:ascii="Times New Roman" w:hAnsi="Times New Roman"/>
        </w:rPr>
        <w:t xml:space="preserve"> </w:t>
      </w:r>
      <w:bookmarkStart w:id="512" w:name="_Hlk181719076"/>
      <w:r w:rsidRPr="007D7DBD">
        <w:rPr>
          <w:rFonts w:ascii="Times New Roman" w:hAnsi="Times New Roman"/>
        </w:rPr>
        <w:t xml:space="preserve">Príloha č. 8 k nariadeniu vlády č. 630/2008 Z. z. </w:t>
      </w:r>
    </w:p>
    <w:p w:rsidR="002C1C5E" w:rsidRPr="007D7DBD" w:rsidRDefault="007D7DBD">
      <w:pPr>
        <w:spacing w:after="0"/>
        <w:ind w:left="120"/>
      </w:pPr>
      <w:r w:rsidRPr="007D7DBD">
        <w:rPr>
          <w:rFonts w:ascii="Times New Roman" w:hAnsi="Times New Roman"/>
        </w:rPr>
        <w:t xml:space="preserve"> Klasifikácia žiakov so zdravotným znevýhodnením a</w:t>
      </w:r>
      <w:r w:rsidR="008A578C">
        <w:rPr>
          <w:rFonts w:ascii="Times New Roman" w:hAnsi="Times New Roman"/>
        </w:rPr>
        <w:t xml:space="preserve"> žiakov so</w:t>
      </w:r>
      <w:r w:rsidRPr="007D7DBD">
        <w:rPr>
          <w:rFonts w:ascii="Times New Roman" w:hAnsi="Times New Roman"/>
        </w:rPr>
        <w:t xml:space="preserve"> všeobecným intelektovým nadaním v špeciálnych základných školách, v špeciálnych triedach základných škôl a</w:t>
      </w:r>
      <w:r w:rsidR="00DF221B">
        <w:rPr>
          <w:rFonts w:ascii="Times New Roman" w:hAnsi="Times New Roman"/>
        </w:rPr>
        <w:t xml:space="preserve">lebo </w:t>
      </w:r>
      <w:r w:rsidRPr="007D7DBD">
        <w:rPr>
          <w:rFonts w:ascii="Times New Roman" w:hAnsi="Times New Roman"/>
        </w:rPr>
        <w:t xml:space="preserve">v triedach základných škôl pre výpočet koeficientu personálnej náročnosti </w:t>
      </w:r>
    </w:p>
    <w:bookmarkEnd w:id="512"/>
    <w:p w:rsidR="002C1C5E" w:rsidRDefault="002C1C5E">
      <w:pPr>
        <w:spacing w:after="0"/>
        <w:ind w:left="120"/>
      </w:pP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55"/>
        <w:gridCol w:w="1412"/>
        <w:gridCol w:w="2604"/>
        <w:gridCol w:w="3821"/>
      </w:tblGrid>
      <w:tr w:rsidR="00000FF2" w:rsidRPr="007D7DBD" w:rsidTr="00E91C1E">
        <w:trPr>
          <w:trHeight w:val="2025"/>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b/>
              </w:rPr>
              <w:t>Skupina</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b/>
              </w:rPr>
              <w:t>Koeficient pre špeciálne základné školy</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ind w:left="150"/>
            </w:pPr>
            <w:r w:rsidRPr="007D7DBD">
              <w:rPr>
                <w:rFonts w:ascii="Times New Roman" w:hAnsi="Times New Roman"/>
                <w:b/>
              </w:rPr>
              <w:t>Koeficient pre špeciálne triedy v základných školách a pre individuálne začlenených žiakov v triedach základných škôl</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b/>
              </w:rPr>
              <w:t>Zaradenie žiaka do skupiny podľa zdravotného znevýhodnenia a</w:t>
            </w:r>
            <w:r w:rsidR="008A578C">
              <w:rPr>
                <w:rFonts w:ascii="Times New Roman" w:hAnsi="Times New Roman"/>
                <w:b/>
              </w:rPr>
              <w:t>lebo</w:t>
            </w:r>
            <w:r w:rsidRPr="007D7DBD">
              <w:rPr>
                <w:rFonts w:ascii="Times New Roman" w:hAnsi="Times New Roman"/>
                <w:b/>
              </w:rPr>
              <w:t xml:space="preserve"> všeobecného intelektového nadania</w:t>
            </w:r>
          </w:p>
        </w:tc>
      </w:tr>
      <w:tr w:rsidR="00000FF2" w:rsidRPr="007D7DBD" w:rsidTr="00E91C1E">
        <w:trPr>
          <w:trHeight w:val="885"/>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1,000</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1,500</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E723A9" w:rsidRDefault="00E723A9" w:rsidP="00E91C1E">
            <w:pPr>
              <w:spacing w:after="0"/>
              <w:rPr>
                <w:rFonts w:ascii="Times New Roman" w:hAnsi="Times New Roman"/>
              </w:rPr>
            </w:pPr>
            <w:r>
              <w:rPr>
                <w:rFonts w:ascii="Times New Roman" w:hAnsi="Times New Roman"/>
              </w:rPr>
              <w:t xml:space="preserve">  </w:t>
            </w:r>
            <w:r w:rsidR="00000FF2" w:rsidRPr="007D7DBD">
              <w:rPr>
                <w:rFonts w:ascii="Times New Roman" w:hAnsi="Times New Roman"/>
              </w:rPr>
              <w:t xml:space="preserve">žiak so všeobecným intelektovým </w:t>
            </w:r>
          </w:p>
          <w:p w:rsidR="00000FF2" w:rsidRPr="007D7DBD" w:rsidRDefault="00E723A9" w:rsidP="00E91C1E">
            <w:pPr>
              <w:spacing w:after="0"/>
            </w:pPr>
            <w:r>
              <w:rPr>
                <w:rFonts w:ascii="Times New Roman" w:hAnsi="Times New Roman"/>
              </w:rPr>
              <w:t xml:space="preserve"> </w:t>
            </w:r>
            <w:r w:rsidR="00000FF2" w:rsidRPr="007D7DBD">
              <w:rPr>
                <w:rFonts w:ascii="Times New Roman" w:hAnsi="Times New Roman"/>
              </w:rPr>
              <w:t xml:space="preserve">nadaním </w:t>
            </w:r>
          </w:p>
        </w:tc>
      </w:tr>
      <w:tr w:rsidR="00000FF2" w:rsidRPr="007D7DBD" w:rsidTr="00E91C1E">
        <w:trPr>
          <w:trHeight w:val="3300"/>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2.</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1,286</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1,930</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ind w:left="150"/>
            </w:pPr>
            <w:r w:rsidRPr="007D7DBD">
              <w:rPr>
                <w:rFonts w:ascii="Times New Roman" w:hAnsi="Times New Roman"/>
              </w:rPr>
              <w:t>žiak s vývinovou poruchou učenia,</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w:t>
            </w:r>
            <w:r>
              <w:rPr>
                <w:rFonts w:ascii="Times New Roman" w:hAnsi="Times New Roman"/>
              </w:rPr>
              <w:t xml:space="preserve"> ľahkým stupňom </w:t>
            </w:r>
            <w:r w:rsidRPr="007D7DBD">
              <w:rPr>
                <w:rFonts w:ascii="Times New Roman" w:hAnsi="Times New Roman"/>
              </w:rPr>
              <w:t>mentáln</w:t>
            </w:r>
            <w:r>
              <w:rPr>
                <w:rFonts w:ascii="Times New Roman" w:hAnsi="Times New Roman"/>
              </w:rPr>
              <w:t>eho</w:t>
            </w:r>
            <w:r w:rsidRPr="007D7DBD">
              <w:rPr>
                <w:rFonts w:ascii="Times New Roman" w:hAnsi="Times New Roman"/>
              </w:rPr>
              <w:t xml:space="preserve"> postihnut</w:t>
            </w:r>
            <w:r>
              <w:rPr>
                <w:rFonts w:ascii="Times New Roman" w:hAnsi="Times New Roman"/>
              </w:rPr>
              <w:t>ia</w:t>
            </w:r>
            <w:r w:rsidRPr="007D7DBD">
              <w:rPr>
                <w:rFonts w:ascii="Times New Roman" w:hAnsi="Times New Roman"/>
              </w:rPr>
              <w:t xml:space="preserve">, </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 poruchou správania,</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 poruchou aktivity a pozornosti, </w:t>
            </w:r>
          </w:p>
        </w:tc>
      </w:tr>
      <w:tr w:rsidR="00000FF2" w:rsidRPr="007D7DBD" w:rsidTr="00E91C1E">
        <w:trPr>
          <w:trHeight w:val="5985"/>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lastRenderedPageBreak/>
              <w:t>3.</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1,500</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2,265</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žiak s</w:t>
            </w:r>
            <w:r w:rsidR="00000FF2">
              <w:rPr>
                <w:rFonts w:ascii="Times New Roman" w:hAnsi="Times New Roman"/>
              </w:rPr>
              <w:t xml:space="preserve">o stredným stupňom </w:t>
            </w:r>
            <w:r w:rsidR="00000FF2" w:rsidRPr="007D7DBD">
              <w:rPr>
                <w:rFonts w:ascii="Times New Roman" w:hAnsi="Times New Roman"/>
              </w:rPr>
              <w:t>mentáln</w:t>
            </w:r>
            <w:r w:rsidR="00000FF2">
              <w:rPr>
                <w:rFonts w:ascii="Times New Roman" w:hAnsi="Times New Roman"/>
              </w:rPr>
              <w:t>eho</w:t>
            </w:r>
            <w:r w:rsidR="00000FF2" w:rsidRPr="007D7DBD">
              <w:rPr>
                <w:rFonts w:ascii="Times New Roman" w:hAnsi="Times New Roman"/>
              </w:rPr>
              <w:t xml:space="preserve"> postihnut</w:t>
            </w:r>
            <w:r w:rsidR="00000FF2">
              <w:rPr>
                <w:rFonts w:ascii="Times New Roman" w:hAnsi="Times New Roman"/>
              </w:rPr>
              <w:t>ia</w:t>
            </w:r>
            <w:r w:rsidR="00000FF2" w:rsidRPr="007D7DBD">
              <w:rPr>
                <w:rFonts w:ascii="Times New Roman" w:hAnsi="Times New Roman"/>
              </w:rPr>
              <w:t xml:space="preserve">, </w:t>
            </w:r>
          </w:p>
          <w:p w:rsidR="00000FF2" w:rsidRPr="007D7DBD" w:rsidRDefault="00000FF2" w:rsidP="00E91C1E">
            <w:pPr>
              <w:spacing w:after="0"/>
              <w:ind w:left="150"/>
            </w:pPr>
          </w:p>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 xml:space="preserve">žiak s narušenou komunikačnou schopnosťou, </w:t>
            </w:r>
          </w:p>
          <w:p w:rsidR="00000FF2" w:rsidRPr="007D7DBD" w:rsidRDefault="00000FF2" w:rsidP="00E91C1E">
            <w:pPr>
              <w:spacing w:after="0"/>
              <w:ind w:left="150"/>
            </w:pPr>
          </w:p>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slabozraký žiak, žiak so zvyškami zraku a</w:t>
            </w:r>
            <w:r w:rsidR="00000FF2">
              <w:rPr>
                <w:rFonts w:ascii="Times New Roman" w:hAnsi="Times New Roman"/>
              </w:rPr>
              <w:t xml:space="preserve"> </w:t>
            </w:r>
            <w:r w:rsidR="00000FF2" w:rsidRPr="007D7DBD">
              <w:rPr>
                <w:rFonts w:ascii="Times New Roman" w:hAnsi="Times New Roman"/>
              </w:rPr>
              <w:t>žiak s poruchou binokulárneho videnia</w:t>
            </w:r>
            <w:r w:rsidR="00000FF2">
              <w:rPr>
                <w:rFonts w:ascii="Times New Roman" w:hAnsi="Times New Roman"/>
              </w:rPr>
              <w:t>,</w:t>
            </w:r>
          </w:p>
          <w:p w:rsidR="00000FF2" w:rsidRPr="007D7DBD" w:rsidRDefault="00000FF2" w:rsidP="00E91C1E">
            <w:pPr>
              <w:spacing w:after="0"/>
              <w:ind w:left="150"/>
            </w:pPr>
          </w:p>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nedoslýchavý žiak, žiak s kochleárnym implantátom,</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 telesným postihnutím okrem nechodiacich žiakov, </w:t>
            </w:r>
          </w:p>
        </w:tc>
      </w:tr>
      <w:tr w:rsidR="00000FF2" w:rsidRPr="007D7DBD" w:rsidTr="00E91C1E">
        <w:trPr>
          <w:trHeight w:val="2580"/>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4.</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1,800</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2,710</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CC50B2" w:rsidRDefault="00E723A9" w:rsidP="00E91C1E">
            <w:pPr>
              <w:spacing w:after="0"/>
              <w:ind w:left="150"/>
              <w:rPr>
                <w:rFonts w:ascii="Times New Roman" w:hAnsi="Times New Roman"/>
              </w:rPr>
            </w:pPr>
            <w:r>
              <w:rPr>
                <w:rFonts w:ascii="Times New Roman" w:hAnsi="Times New Roman"/>
              </w:rPr>
              <w:t xml:space="preserve"> </w:t>
            </w:r>
            <w:r w:rsidR="00000FF2" w:rsidRPr="007D7DBD">
              <w:rPr>
                <w:rFonts w:ascii="Times New Roman" w:hAnsi="Times New Roman"/>
              </w:rPr>
              <w:t>nepočujúci žiak,</w:t>
            </w:r>
          </w:p>
          <w:p w:rsidR="00000FF2" w:rsidRPr="00CC50B2" w:rsidRDefault="00000FF2" w:rsidP="00E91C1E">
            <w:pPr>
              <w:spacing w:after="0"/>
              <w:ind w:left="150"/>
              <w:rPr>
                <w:rFonts w:ascii="Times New Roman" w:hAnsi="Times New Roman"/>
              </w:rPr>
            </w:pPr>
          </w:p>
          <w:p w:rsidR="00000FF2" w:rsidRPr="00CC50B2" w:rsidRDefault="00E723A9" w:rsidP="00E91C1E">
            <w:pPr>
              <w:spacing w:after="0"/>
              <w:ind w:left="150"/>
              <w:rPr>
                <w:rFonts w:ascii="Times New Roman" w:hAnsi="Times New Roman"/>
              </w:rPr>
            </w:pPr>
            <w:r>
              <w:rPr>
                <w:rFonts w:ascii="Times New Roman" w:hAnsi="Times New Roman"/>
              </w:rPr>
              <w:t xml:space="preserve"> </w:t>
            </w:r>
            <w:r w:rsidR="00000FF2" w:rsidRPr="007D7DBD">
              <w:rPr>
                <w:rFonts w:ascii="Times New Roman" w:hAnsi="Times New Roman"/>
              </w:rPr>
              <w:t>nevidiaci žiak,</w:t>
            </w:r>
          </w:p>
          <w:p w:rsidR="00000FF2" w:rsidRPr="00CC50B2" w:rsidRDefault="00000FF2" w:rsidP="00E91C1E">
            <w:pPr>
              <w:spacing w:after="0"/>
              <w:ind w:left="150"/>
              <w:rPr>
                <w:rFonts w:ascii="Times New Roman" w:hAnsi="Times New Roman"/>
              </w:rPr>
            </w:pPr>
          </w:p>
          <w:p w:rsidR="00000FF2" w:rsidRDefault="00000FF2" w:rsidP="00E91C1E">
            <w:pPr>
              <w:spacing w:after="0"/>
              <w:ind w:left="150"/>
              <w:rPr>
                <w:rFonts w:ascii="Times New Roman" w:hAnsi="Times New Roman"/>
              </w:rPr>
            </w:pPr>
            <w:r w:rsidRPr="007D7DBD">
              <w:rPr>
                <w:rFonts w:ascii="Times New Roman" w:hAnsi="Times New Roman"/>
              </w:rPr>
              <w:t xml:space="preserve"> žiak s telesným postihnutím – nechodiaci žiak, </w:t>
            </w:r>
          </w:p>
          <w:p w:rsidR="00000FF2" w:rsidRPr="00CC50B2" w:rsidRDefault="00000FF2" w:rsidP="00E91C1E">
            <w:pPr>
              <w:spacing w:after="0"/>
              <w:ind w:left="150"/>
              <w:rPr>
                <w:rFonts w:ascii="Times New Roman" w:hAnsi="Times New Roman"/>
              </w:rPr>
            </w:pPr>
          </w:p>
          <w:p w:rsidR="00000FF2" w:rsidRPr="00CC50B2" w:rsidRDefault="00E723A9" w:rsidP="00E91C1E">
            <w:pPr>
              <w:spacing w:after="0"/>
              <w:ind w:left="150"/>
              <w:rPr>
                <w:rFonts w:ascii="Times New Roman" w:hAnsi="Times New Roman"/>
              </w:rPr>
            </w:pPr>
            <w:r>
              <w:rPr>
                <w:rFonts w:ascii="Times New Roman" w:hAnsi="Times New Roman"/>
              </w:rPr>
              <w:t xml:space="preserve"> </w:t>
            </w:r>
            <w:r w:rsidR="00000FF2" w:rsidRPr="00CC50B2">
              <w:rPr>
                <w:rFonts w:ascii="Times New Roman" w:hAnsi="Times New Roman"/>
              </w:rPr>
              <w:t xml:space="preserve">žiak chorý, žiak zdravotne oslabený alebo žiak s ochorením, ktoré je dlhodobého charakteru, </w:t>
            </w:r>
          </w:p>
        </w:tc>
      </w:tr>
      <w:tr w:rsidR="00000FF2" w:rsidRPr="007D7DBD" w:rsidTr="00E91C1E">
        <w:trPr>
          <w:trHeight w:val="3300"/>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5.</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2,250</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3,390</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žiak s</w:t>
            </w:r>
            <w:r w:rsidR="00000FF2">
              <w:rPr>
                <w:rFonts w:ascii="Times New Roman" w:hAnsi="Times New Roman"/>
              </w:rPr>
              <w:t xml:space="preserve"> ťažkým stupňom mentálneho postihnutia alebo hlbokým </w:t>
            </w:r>
            <w:proofErr w:type="gramStart"/>
            <w:r w:rsidR="00000FF2">
              <w:rPr>
                <w:rFonts w:ascii="Times New Roman" w:hAnsi="Times New Roman"/>
              </w:rPr>
              <w:t xml:space="preserve">stupňom </w:t>
            </w:r>
            <w:r w:rsidR="00000FF2" w:rsidRPr="007D7DBD">
              <w:rPr>
                <w:rFonts w:ascii="Times New Roman" w:hAnsi="Times New Roman"/>
              </w:rPr>
              <w:t xml:space="preserve"> mentáln</w:t>
            </w:r>
            <w:r w:rsidR="00000FF2">
              <w:rPr>
                <w:rFonts w:ascii="Times New Roman" w:hAnsi="Times New Roman"/>
              </w:rPr>
              <w:t>eho</w:t>
            </w:r>
            <w:proofErr w:type="gramEnd"/>
            <w:r w:rsidR="00000FF2">
              <w:rPr>
                <w:rFonts w:ascii="Times New Roman" w:hAnsi="Times New Roman"/>
              </w:rPr>
              <w:t xml:space="preserve"> </w:t>
            </w:r>
            <w:r w:rsidR="00000FF2" w:rsidRPr="007D7DBD">
              <w:rPr>
                <w:rFonts w:ascii="Times New Roman" w:hAnsi="Times New Roman"/>
              </w:rPr>
              <w:t>postihnut</w:t>
            </w:r>
            <w:r w:rsidR="00000FF2">
              <w:rPr>
                <w:rFonts w:ascii="Times New Roman" w:hAnsi="Times New Roman"/>
              </w:rPr>
              <w:t>ia</w:t>
            </w:r>
            <w:r w:rsidR="00000FF2" w:rsidRPr="007D7DBD">
              <w:rPr>
                <w:rFonts w:ascii="Times New Roman" w:hAnsi="Times New Roman"/>
              </w:rPr>
              <w:t xml:space="preserve">, </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 viacnásobným postihnutím vzdelávaný</w:t>
            </w:r>
            <w:r>
              <w:rPr>
                <w:rFonts w:ascii="Times New Roman" w:hAnsi="Times New Roman"/>
              </w:rPr>
              <w:t xml:space="preserve"> v kombinácií s ľahkým stupňom mentálneho postihnutia, </w:t>
            </w:r>
            <w:r w:rsidRPr="007D7DBD">
              <w:rPr>
                <w:rFonts w:ascii="Times New Roman" w:hAnsi="Times New Roman"/>
              </w:rPr>
              <w:t xml:space="preserve"> </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žiak s autizmom alebo ďalšími pervazívnymi vývinovými poruchami bez mentálneho postihnutia, </w:t>
            </w:r>
          </w:p>
        </w:tc>
      </w:tr>
      <w:tr w:rsidR="00000FF2" w:rsidRPr="007D7DBD" w:rsidTr="00E91C1E">
        <w:trPr>
          <w:trHeight w:val="3570"/>
          <w:tblCellSpacing w:w="0" w:type="dxa"/>
        </w:trPr>
        <w:tc>
          <w:tcPr>
            <w:tcW w:w="125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lastRenderedPageBreak/>
              <w:t>6.</w:t>
            </w:r>
          </w:p>
        </w:tc>
        <w:tc>
          <w:tcPr>
            <w:tcW w:w="182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4,500</w:t>
            </w:r>
          </w:p>
        </w:tc>
        <w:tc>
          <w:tcPr>
            <w:tcW w:w="400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000FF2" w:rsidP="00E91C1E">
            <w:pPr>
              <w:spacing w:after="0"/>
            </w:pPr>
            <w:r w:rsidRPr="007D7DBD">
              <w:rPr>
                <w:rFonts w:ascii="Times New Roman" w:hAnsi="Times New Roman"/>
              </w:rPr>
              <w:t>6,790</w:t>
            </w:r>
          </w:p>
        </w:tc>
        <w:tc>
          <w:tcPr>
            <w:tcW w:w="650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žiak s viacnásobným postihnutím</w:t>
            </w:r>
            <w:r w:rsidR="00000FF2">
              <w:rPr>
                <w:rFonts w:ascii="Times New Roman" w:hAnsi="Times New Roman"/>
              </w:rPr>
              <w:t xml:space="preserve"> v kombináci</w:t>
            </w:r>
            <w:r w:rsidR="00F26458">
              <w:rPr>
                <w:rFonts w:ascii="Times New Roman" w:hAnsi="Times New Roman"/>
              </w:rPr>
              <w:t>i</w:t>
            </w:r>
            <w:r w:rsidR="00000FF2">
              <w:rPr>
                <w:rFonts w:ascii="Times New Roman" w:hAnsi="Times New Roman"/>
              </w:rPr>
              <w:t xml:space="preserve"> so stredným stupňom mentálneho postihnutia alebo v kombináci</w:t>
            </w:r>
            <w:r w:rsidR="00F26458">
              <w:rPr>
                <w:rFonts w:ascii="Times New Roman" w:hAnsi="Times New Roman"/>
              </w:rPr>
              <w:t>i</w:t>
            </w:r>
            <w:r w:rsidR="00000FF2">
              <w:rPr>
                <w:rFonts w:ascii="Times New Roman" w:hAnsi="Times New Roman"/>
              </w:rPr>
              <w:t xml:space="preserve"> s ťažkým stupňom    mentálneho postihnutia alebo hlbokým stupňom mentálneho postihnutia,   </w:t>
            </w:r>
            <w:r w:rsidR="00000FF2" w:rsidRPr="007D7DBD">
              <w:rPr>
                <w:rFonts w:ascii="Times New Roman" w:hAnsi="Times New Roman"/>
              </w:rPr>
              <w:t xml:space="preserve"> </w:t>
            </w:r>
          </w:p>
          <w:p w:rsidR="00000FF2" w:rsidRDefault="00000FF2" w:rsidP="00E91C1E">
            <w:pPr>
              <w:spacing w:after="0"/>
              <w:ind w:left="150"/>
              <w:rPr>
                <w:rFonts w:ascii="Times New Roman" w:hAnsi="Times New Roman"/>
              </w:rPr>
            </w:pPr>
          </w:p>
          <w:p w:rsidR="00000FF2" w:rsidRPr="007D7DBD" w:rsidRDefault="00E723A9" w:rsidP="00E91C1E">
            <w:pPr>
              <w:spacing w:after="0"/>
              <w:ind w:left="150"/>
            </w:pPr>
            <w:r>
              <w:rPr>
                <w:rFonts w:ascii="Times New Roman" w:hAnsi="Times New Roman"/>
              </w:rPr>
              <w:t xml:space="preserve"> </w:t>
            </w:r>
            <w:r w:rsidR="00000FF2" w:rsidRPr="007D7DBD">
              <w:rPr>
                <w:rFonts w:ascii="Times New Roman" w:hAnsi="Times New Roman"/>
              </w:rPr>
              <w:t xml:space="preserve">žiak s autizmom alebo ďalšími pervazívnymi vývinovými poruchami s mentálnym postihnutím, </w:t>
            </w:r>
          </w:p>
          <w:p w:rsidR="00000FF2" w:rsidRPr="007D7DBD" w:rsidRDefault="00000FF2" w:rsidP="00E91C1E">
            <w:pPr>
              <w:spacing w:after="0"/>
              <w:ind w:left="150"/>
            </w:pPr>
          </w:p>
          <w:p w:rsidR="00000FF2" w:rsidRPr="007D7DBD" w:rsidRDefault="00000FF2" w:rsidP="00E91C1E">
            <w:pPr>
              <w:spacing w:after="0"/>
              <w:ind w:left="150"/>
            </w:pPr>
            <w:r w:rsidRPr="007D7DBD">
              <w:rPr>
                <w:rFonts w:ascii="Times New Roman" w:hAnsi="Times New Roman"/>
              </w:rPr>
              <w:t xml:space="preserve"> hluchoslepý žiak. </w:t>
            </w:r>
          </w:p>
        </w:tc>
      </w:tr>
    </w:tbl>
    <w:p w:rsidR="00000FF2" w:rsidRDefault="00000FF2">
      <w:pPr>
        <w:spacing w:after="0"/>
        <w:ind w:left="120"/>
      </w:pPr>
    </w:p>
    <w:p w:rsidR="00000FF2" w:rsidRDefault="00000FF2">
      <w:pPr>
        <w:spacing w:after="0"/>
        <w:ind w:left="120"/>
      </w:pPr>
    </w:p>
    <w:p w:rsidR="00000FF2" w:rsidRPr="007D7DBD" w:rsidRDefault="00000FF2">
      <w:pPr>
        <w:spacing w:after="0"/>
        <w:ind w:left="120"/>
      </w:pPr>
    </w:p>
    <w:p w:rsidR="002C1C5E" w:rsidRPr="007D7DBD" w:rsidRDefault="007D7DBD">
      <w:pPr>
        <w:spacing w:after="0"/>
        <w:ind w:left="120"/>
      </w:pPr>
      <w:bookmarkStart w:id="513" w:name="_Hlk181720431"/>
      <w:bookmarkStart w:id="514" w:name="prilohy.priloha-priloha_c_9_k_nariadeniu"/>
      <w:bookmarkEnd w:id="511"/>
      <w:r w:rsidRPr="007D7DBD">
        <w:rPr>
          <w:rFonts w:ascii="Times New Roman" w:hAnsi="Times New Roman"/>
        </w:rPr>
        <w:t xml:space="preserve"> Príloha č. 9 k nariadeniu vlády č. 630/2008 Z. z. </w:t>
      </w:r>
    </w:p>
    <w:p w:rsidR="002C1C5E" w:rsidRPr="007D7DBD" w:rsidRDefault="007D7DBD">
      <w:pPr>
        <w:spacing w:after="0"/>
        <w:ind w:left="120"/>
      </w:pPr>
      <w:r w:rsidRPr="007D7DBD">
        <w:rPr>
          <w:rFonts w:ascii="Times New Roman" w:hAnsi="Times New Roman"/>
        </w:rPr>
        <w:t xml:space="preserve"> Klasifikácia žiakov so zdravotným znevýhodnením a</w:t>
      </w:r>
      <w:r w:rsidR="008A578C">
        <w:rPr>
          <w:rFonts w:ascii="Times New Roman" w:hAnsi="Times New Roman"/>
        </w:rPr>
        <w:t xml:space="preserve"> žiakov so</w:t>
      </w:r>
      <w:r w:rsidRPr="007D7DBD">
        <w:rPr>
          <w:rFonts w:ascii="Times New Roman" w:hAnsi="Times New Roman"/>
        </w:rPr>
        <w:t xml:space="preserve"> všeobecným intelektovým nadaním v bežných triedach strednej školy pre výpočet koeficientu personálnej náročnosti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29"/>
        <w:gridCol w:w="1257"/>
        <w:gridCol w:w="6606"/>
      </w:tblGrid>
      <w:tr w:rsidR="00000FF2" w:rsidRPr="007D7DBD" w:rsidTr="00E91C1E">
        <w:trPr>
          <w:trHeight w:val="570"/>
          <w:tblCellSpacing w:w="0" w:type="dxa"/>
        </w:trPr>
        <w:tc>
          <w:tcPr>
            <w:tcW w:w="11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bookmarkEnd w:id="513"/>
          <w:p w:rsidR="00000FF2" w:rsidRPr="007D7DBD" w:rsidRDefault="00000FF2" w:rsidP="00E91C1E">
            <w:pPr>
              <w:spacing w:after="0"/>
            </w:pPr>
            <w:r w:rsidRPr="007D7DBD">
              <w:rPr>
                <w:rFonts w:ascii="Times New Roman" w:hAnsi="Times New Roman"/>
                <w:b/>
              </w:rPr>
              <w:t>Skupina</w:t>
            </w:r>
          </w:p>
        </w:tc>
        <w:tc>
          <w:tcPr>
            <w:tcW w:w="14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b/>
              </w:rPr>
              <w:t>Koeficient</w:t>
            </w:r>
          </w:p>
        </w:tc>
        <w:tc>
          <w:tcPr>
            <w:tcW w:w="109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b/>
              </w:rPr>
              <w:t>Z</w:t>
            </w:r>
            <w:r>
              <w:rPr>
                <w:rFonts w:ascii="Times New Roman" w:hAnsi="Times New Roman"/>
                <w:b/>
              </w:rPr>
              <w:t>a</w:t>
            </w:r>
            <w:r w:rsidRPr="007D7DBD">
              <w:rPr>
                <w:rFonts w:ascii="Times New Roman" w:hAnsi="Times New Roman"/>
                <w:b/>
              </w:rPr>
              <w:t>radenie žiaka</w:t>
            </w:r>
            <w:r>
              <w:rPr>
                <w:rFonts w:ascii="Times New Roman" w:hAnsi="Times New Roman"/>
                <w:b/>
              </w:rPr>
              <w:t xml:space="preserve"> </w:t>
            </w:r>
            <w:r w:rsidRPr="007D7DBD">
              <w:rPr>
                <w:rFonts w:ascii="Times New Roman" w:hAnsi="Times New Roman"/>
                <w:b/>
              </w:rPr>
              <w:t>do skupiny podľa zdravotného znev</w:t>
            </w:r>
            <w:r>
              <w:rPr>
                <w:rFonts w:ascii="Times New Roman" w:hAnsi="Times New Roman"/>
                <w:b/>
              </w:rPr>
              <w:t>ý</w:t>
            </w:r>
            <w:r w:rsidRPr="007D7DBD">
              <w:rPr>
                <w:rFonts w:ascii="Times New Roman" w:hAnsi="Times New Roman"/>
                <w:b/>
              </w:rPr>
              <w:t>hodnenia a</w:t>
            </w:r>
            <w:r w:rsidR="008A578C">
              <w:rPr>
                <w:rFonts w:ascii="Times New Roman" w:hAnsi="Times New Roman"/>
                <w:b/>
              </w:rPr>
              <w:t>lebo</w:t>
            </w:r>
            <w:r w:rsidRPr="007D7DBD">
              <w:rPr>
                <w:rFonts w:ascii="Times New Roman" w:hAnsi="Times New Roman"/>
                <w:b/>
              </w:rPr>
              <w:t xml:space="preserve"> všeobecného intelektového nadania</w:t>
            </w:r>
          </w:p>
        </w:tc>
      </w:tr>
      <w:tr w:rsidR="00000FF2" w:rsidRPr="007D7DBD" w:rsidTr="00E91C1E">
        <w:trPr>
          <w:trHeight w:val="1635"/>
          <w:tblCellSpacing w:w="0" w:type="dxa"/>
        </w:trPr>
        <w:tc>
          <w:tcPr>
            <w:tcW w:w="11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1.</w:t>
            </w:r>
          </w:p>
        </w:tc>
        <w:tc>
          <w:tcPr>
            <w:tcW w:w="14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1,700</w:t>
            </w:r>
          </w:p>
        </w:tc>
        <w:tc>
          <w:tcPr>
            <w:tcW w:w="109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00FF2" w:rsidRPr="007D7DBD" w:rsidRDefault="00E723A9" w:rsidP="00E91C1E">
            <w:pPr>
              <w:spacing w:after="0"/>
              <w:ind w:left="120"/>
            </w:pPr>
            <w:r>
              <w:rPr>
                <w:rFonts w:ascii="Times New Roman" w:hAnsi="Times New Roman"/>
              </w:rPr>
              <w:t xml:space="preserve"> </w:t>
            </w:r>
            <w:r w:rsidR="00000FF2" w:rsidRPr="007D7DBD">
              <w:rPr>
                <w:rFonts w:ascii="Times New Roman" w:hAnsi="Times New Roman"/>
              </w:rPr>
              <w:t>žiak so všeobecným intelektovým nadaním,</w:t>
            </w:r>
          </w:p>
          <w:p w:rsidR="00000FF2" w:rsidRPr="007D7DBD" w:rsidRDefault="00000FF2" w:rsidP="00E91C1E">
            <w:pPr>
              <w:spacing w:after="0"/>
              <w:ind w:left="120"/>
            </w:pPr>
          </w:p>
          <w:p w:rsidR="00000FF2" w:rsidRPr="007D7DBD" w:rsidRDefault="00E723A9" w:rsidP="00E91C1E">
            <w:pPr>
              <w:spacing w:after="0"/>
              <w:ind w:left="120"/>
            </w:pPr>
            <w:r>
              <w:rPr>
                <w:rFonts w:ascii="Times New Roman" w:hAnsi="Times New Roman"/>
              </w:rPr>
              <w:t xml:space="preserve"> </w:t>
            </w:r>
            <w:r w:rsidR="00000FF2" w:rsidRPr="007D7DBD">
              <w:rPr>
                <w:rFonts w:ascii="Times New Roman" w:hAnsi="Times New Roman"/>
              </w:rPr>
              <w:t xml:space="preserve">žiak s vývinovými poruchami učenia, </w:t>
            </w:r>
          </w:p>
          <w:p w:rsidR="00000FF2" w:rsidRPr="007D7DBD" w:rsidRDefault="00000FF2" w:rsidP="00E91C1E">
            <w:pPr>
              <w:spacing w:after="0"/>
              <w:ind w:left="120"/>
            </w:pPr>
          </w:p>
          <w:p w:rsidR="00000FF2" w:rsidRDefault="00E723A9" w:rsidP="00E91C1E">
            <w:pPr>
              <w:spacing w:after="0"/>
              <w:ind w:left="120"/>
              <w:rPr>
                <w:rFonts w:ascii="Times New Roman" w:hAnsi="Times New Roman"/>
              </w:rPr>
            </w:pPr>
            <w:r>
              <w:rPr>
                <w:rFonts w:ascii="Times New Roman" w:hAnsi="Times New Roman"/>
              </w:rPr>
              <w:t xml:space="preserve"> </w:t>
            </w:r>
            <w:r w:rsidR="00000FF2" w:rsidRPr="007D7DBD">
              <w:rPr>
                <w:rFonts w:ascii="Times New Roman" w:hAnsi="Times New Roman"/>
              </w:rPr>
              <w:t xml:space="preserve">žiak s poruchou aktivity a pozornosti, </w:t>
            </w:r>
          </w:p>
          <w:p w:rsidR="00000FF2" w:rsidRDefault="00000FF2" w:rsidP="00E91C1E">
            <w:pPr>
              <w:spacing w:after="0"/>
              <w:ind w:left="120"/>
            </w:pPr>
          </w:p>
          <w:p w:rsidR="00000FF2" w:rsidRPr="007D7DBD" w:rsidRDefault="00E723A9" w:rsidP="00E91C1E">
            <w:pPr>
              <w:spacing w:after="0"/>
              <w:ind w:left="120"/>
            </w:pPr>
            <w:r>
              <w:rPr>
                <w:rFonts w:ascii="Times New Roman" w:hAnsi="Times New Roman"/>
              </w:rPr>
              <w:t xml:space="preserve"> </w:t>
            </w:r>
            <w:r w:rsidR="00000FF2" w:rsidRPr="00670558">
              <w:rPr>
                <w:rFonts w:ascii="Times New Roman" w:hAnsi="Times New Roman"/>
              </w:rPr>
              <w:t>žiak s mentálnym postihnutím,</w:t>
            </w:r>
          </w:p>
        </w:tc>
      </w:tr>
      <w:tr w:rsidR="00000FF2" w:rsidRPr="007D7DBD" w:rsidTr="00E91C1E">
        <w:trPr>
          <w:trHeight w:val="1635"/>
          <w:tblCellSpacing w:w="0" w:type="dxa"/>
        </w:trPr>
        <w:tc>
          <w:tcPr>
            <w:tcW w:w="11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2.</w:t>
            </w:r>
          </w:p>
        </w:tc>
        <w:tc>
          <w:tcPr>
            <w:tcW w:w="14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2,200</w:t>
            </w:r>
          </w:p>
        </w:tc>
        <w:tc>
          <w:tcPr>
            <w:tcW w:w="109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00FF2" w:rsidRPr="007D7DBD" w:rsidRDefault="00E723A9" w:rsidP="00E91C1E">
            <w:pPr>
              <w:spacing w:after="0"/>
              <w:ind w:left="120"/>
            </w:pPr>
            <w:r>
              <w:rPr>
                <w:rFonts w:ascii="Times New Roman" w:hAnsi="Times New Roman"/>
              </w:rPr>
              <w:t xml:space="preserve"> </w:t>
            </w:r>
            <w:r w:rsidR="00000FF2">
              <w:rPr>
                <w:rFonts w:ascii="Times New Roman" w:hAnsi="Times New Roman"/>
              </w:rPr>
              <w:t>ž</w:t>
            </w:r>
            <w:r w:rsidR="00000FF2" w:rsidRPr="007D7DBD">
              <w:rPr>
                <w:rFonts w:ascii="Times New Roman" w:hAnsi="Times New Roman"/>
              </w:rPr>
              <w:t>iak</w:t>
            </w:r>
            <w:r w:rsidR="00000FF2">
              <w:rPr>
                <w:rFonts w:ascii="Times New Roman" w:hAnsi="Times New Roman"/>
              </w:rPr>
              <w:t xml:space="preserve"> s telesným postihnutím</w:t>
            </w:r>
            <w:r w:rsidR="00000FF2" w:rsidRPr="007D7DBD">
              <w:rPr>
                <w:rFonts w:ascii="Times New Roman" w:hAnsi="Times New Roman"/>
              </w:rPr>
              <w:t xml:space="preserve">, </w:t>
            </w:r>
          </w:p>
          <w:p w:rsidR="00000FF2" w:rsidRPr="007D7DBD" w:rsidRDefault="00000FF2" w:rsidP="00E91C1E">
            <w:pPr>
              <w:spacing w:after="0"/>
              <w:ind w:left="120"/>
            </w:pPr>
          </w:p>
          <w:p w:rsidR="00000FF2" w:rsidRPr="007D7DBD" w:rsidRDefault="00000FF2" w:rsidP="00E91C1E">
            <w:pPr>
              <w:spacing w:after="0"/>
              <w:ind w:left="120"/>
            </w:pPr>
            <w:r w:rsidRPr="007D7DBD">
              <w:rPr>
                <w:rFonts w:ascii="Times New Roman" w:hAnsi="Times New Roman"/>
              </w:rPr>
              <w:t xml:space="preserve"> žiak so</w:t>
            </w:r>
            <w:r>
              <w:rPr>
                <w:rFonts w:ascii="Times New Roman" w:hAnsi="Times New Roman"/>
              </w:rPr>
              <w:t xml:space="preserve"> zrakovým postihnutím</w:t>
            </w:r>
            <w:r w:rsidRPr="007D7DBD">
              <w:rPr>
                <w:rFonts w:ascii="Times New Roman" w:hAnsi="Times New Roman"/>
              </w:rPr>
              <w:t>,</w:t>
            </w:r>
            <w:r>
              <w:rPr>
                <w:rFonts w:ascii="Times New Roman" w:hAnsi="Times New Roman"/>
              </w:rPr>
              <w:t xml:space="preserve"> </w:t>
            </w:r>
            <w:r w:rsidRPr="007D7DBD">
              <w:rPr>
                <w:rFonts w:ascii="Times New Roman" w:hAnsi="Times New Roman"/>
              </w:rPr>
              <w:t xml:space="preserve"> </w:t>
            </w:r>
          </w:p>
          <w:p w:rsidR="00000FF2" w:rsidRPr="007D7DBD" w:rsidRDefault="00000FF2" w:rsidP="00E91C1E">
            <w:pPr>
              <w:spacing w:after="0"/>
              <w:ind w:left="120"/>
            </w:pPr>
          </w:p>
          <w:p w:rsidR="00000FF2" w:rsidRDefault="00000FF2" w:rsidP="00E91C1E">
            <w:pPr>
              <w:spacing w:after="0"/>
              <w:ind w:left="120"/>
              <w:rPr>
                <w:rFonts w:ascii="Times New Roman" w:hAnsi="Times New Roman"/>
              </w:rPr>
            </w:pPr>
            <w:r w:rsidRPr="007D7DBD">
              <w:rPr>
                <w:rFonts w:ascii="Times New Roman" w:hAnsi="Times New Roman"/>
              </w:rPr>
              <w:t xml:space="preserve"> žiak</w:t>
            </w:r>
            <w:r>
              <w:rPr>
                <w:rFonts w:ascii="Times New Roman" w:hAnsi="Times New Roman"/>
              </w:rPr>
              <w:t xml:space="preserve"> so sluchovým postihnutím</w:t>
            </w:r>
            <w:r w:rsidRPr="007D7DBD">
              <w:rPr>
                <w:rFonts w:ascii="Times New Roman" w:hAnsi="Times New Roman"/>
              </w:rPr>
              <w:t>,</w:t>
            </w:r>
            <w:r>
              <w:rPr>
                <w:rFonts w:ascii="Times New Roman" w:hAnsi="Times New Roman"/>
              </w:rPr>
              <w:t xml:space="preserve"> </w:t>
            </w:r>
            <w:r w:rsidRPr="007D7DBD">
              <w:rPr>
                <w:rFonts w:ascii="Times New Roman" w:hAnsi="Times New Roman"/>
              </w:rPr>
              <w:t xml:space="preserve"> </w:t>
            </w:r>
          </w:p>
          <w:p w:rsidR="00000FF2" w:rsidRDefault="00000FF2" w:rsidP="00E91C1E">
            <w:pPr>
              <w:spacing w:after="0"/>
              <w:ind w:left="120"/>
            </w:pPr>
          </w:p>
          <w:p w:rsidR="00000FF2" w:rsidRPr="00670558" w:rsidRDefault="00E723A9" w:rsidP="00E91C1E">
            <w:pPr>
              <w:spacing w:after="0"/>
              <w:ind w:left="120"/>
              <w:rPr>
                <w:rFonts w:ascii="Times New Roman" w:hAnsi="Times New Roman"/>
              </w:rPr>
            </w:pPr>
            <w:r>
              <w:rPr>
                <w:rFonts w:ascii="Times New Roman" w:hAnsi="Times New Roman"/>
              </w:rPr>
              <w:t xml:space="preserve"> </w:t>
            </w:r>
            <w:r w:rsidR="00000FF2" w:rsidRPr="00670558">
              <w:rPr>
                <w:rFonts w:ascii="Times New Roman" w:hAnsi="Times New Roman"/>
              </w:rPr>
              <w:t xml:space="preserve">žiak chorý, žiak zdravotne oslabený alebo žiak s ochorením, ktoré je dlhodobého charakteru,  </w:t>
            </w:r>
          </w:p>
          <w:p w:rsidR="00000FF2" w:rsidRPr="007D7DBD" w:rsidRDefault="00000FF2" w:rsidP="00E91C1E">
            <w:pPr>
              <w:spacing w:after="0"/>
              <w:ind w:left="120"/>
            </w:pPr>
          </w:p>
        </w:tc>
      </w:tr>
      <w:tr w:rsidR="00000FF2" w:rsidRPr="007D7DBD" w:rsidTr="00E91C1E">
        <w:trPr>
          <w:trHeight w:val="555"/>
          <w:tblCellSpacing w:w="0" w:type="dxa"/>
        </w:trPr>
        <w:tc>
          <w:tcPr>
            <w:tcW w:w="117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3.</w:t>
            </w:r>
          </w:p>
        </w:tc>
        <w:tc>
          <w:tcPr>
            <w:tcW w:w="14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00FF2" w:rsidRPr="007D7DBD" w:rsidRDefault="00000FF2" w:rsidP="00E91C1E">
            <w:pPr>
              <w:spacing w:after="0"/>
            </w:pPr>
            <w:r w:rsidRPr="007D7DBD">
              <w:rPr>
                <w:rFonts w:ascii="Times New Roman" w:hAnsi="Times New Roman"/>
              </w:rPr>
              <w:t>2,700</w:t>
            </w:r>
          </w:p>
        </w:tc>
        <w:tc>
          <w:tcPr>
            <w:tcW w:w="109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723A9" w:rsidRDefault="00E723A9" w:rsidP="00E91C1E">
            <w:pPr>
              <w:spacing w:after="0"/>
              <w:rPr>
                <w:rFonts w:ascii="Times New Roman" w:hAnsi="Times New Roman"/>
              </w:rPr>
            </w:pPr>
            <w:r>
              <w:rPr>
                <w:rFonts w:ascii="Times New Roman" w:hAnsi="Times New Roman"/>
              </w:rPr>
              <w:t xml:space="preserve">   </w:t>
            </w:r>
            <w:r w:rsidR="00000FF2" w:rsidRPr="007D7DBD">
              <w:rPr>
                <w:rFonts w:ascii="Times New Roman" w:hAnsi="Times New Roman"/>
              </w:rPr>
              <w:t>žiak s autizmom alebo</w:t>
            </w:r>
            <w:r w:rsidR="00000FF2">
              <w:rPr>
                <w:rFonts w:ascii="Times New Roman" w:hAnsi="Times New Roman"/>
              </w:rPr>
              <w:t xml:space="preserve"> </w:t>
            </w:r>
            <w:r w:rsidR="00000FF2" w:rsidRPr="007D7DBD">
              <w:rPr>
                <w:rFonts w:ascii="Times New Roman" w:hAnsi="Times New Roman"/>
              </w:rPr>
              <w:t>ďalšími pervazívny</w:t>
            </w:r>
            <w:r w:rsidR="00000FF2">
              <w:rPr>
                <w:rFonts w:ascii="Times New Roman" w:hAnsi="Times New Roman"/>
              </w:rPr>
              <w:t xml:space="preserve">mi </w:t>
            </w:r>
            <w:r w:rsidR="00000FF2" w:rsidRPr="007D7DBD">
              <w:rPr>
                <w:rFonts w:ascii="Times New Roman" w:hAnsi="Times New Roman"/>
              </w:rPr>
              <w:t xml:space="preserve">vývinovými poruchami </w:t>
            </w:r>
          </w:p>
          <w:p w:rsidR="00000FF2" w:rsidRPr="007D7DBD" w:rsidRDefault="00E723A9" w:rsidP="00E91C1E">
            <w:pPr>
              <w:spacing w:after="0"/>
            </w:pPr>
            <w:r>
              <w:rPr>
                <w:rFonts w:ascii="Times New Roman" w:hAnsi="Times New Roman"/>
              </w:rPr>
              <w:t xml:space="preserve">  </w:t>
            </w:r>
            <w:r w:rsidR="00000FF2" w:rsidRPr="007D7DBD">
              <w:rPr>
                <w:rFonts w:ascii="Times New Roman" w:hAnsi="Times New Roman"/>
              </w:rPr>
              <w:t>bez mentálneho postihnutia</w:t>
            </w:r>
            <w:r w:rsidR="00000FF2">
              <w:rPr>
                <w:rFonts w:ascii="Times New Roman" w:hAnsi="Times New Roman"/>
              </w:rPr>
              <w:t>.</w:t>
            </w:r>
            <w:r w:rsidR="00000FF2" w:rsidRPr="007D7DBD">
              <w:rPr>
                <w:rFonts w:ascii="Times New Roman" w:hAnsi="Times New Roman"/>
              </w:rPr>
              <w:t xml:space="preserve">  </w:t>
            </w:r>
          </w:p>
        </w:tc>
      </w:tr>
    </w:tbl>
    <w:p w:rsidR="002C1C5E" w:rsidRDefault="002C1C5E">
      <w:pPr>
        <w:spacing w:after="0"/>
        <w:ind w:left="120"/>
      </w:pPr>
    </w:p>
    <w:p w:rsidR="00000FF2" w:rsidRPr="007D7DBD" w:rsidRDefault="00000FF2">
      <w:pPr>
        <w:spacing w:after="0"/>
        <w:ind w:left="120"/>
      </w:pPr>
    </w:p>
    <w:p w:rsidR="002C1C5E" w:rsidRPr="00C70B0A" w:rsidRDefault="007D7DBD">
      <w:pPr>
        <w:spacing w:after="0"/>
        <w:ind w:left="120"/>
        <w:rPr>
          <w:color w:val="FF0000"/>
        </w:rPr>
      </w:pPr>
      <w:bookmarkStart w:id="515" w:name="prilohy.priloha-priloha_c_11_k_nariadeni"/>
      <w:bookmarkEnd w:id="514"/>
      <w:r w:rsidRPr="007D7DBD">
        <w:rPr>
          <w:rFonts w:ascii="Times New Roman" w:hAnsi="Times New Roman"/>
        </w:rPr>
        <w:t xml:space="preserve">Príloha č. 11 k nariadeniu vlády č. 630/2008 Z. z. </w:t>
      </w:r>
      <w:r w:rsidR="00C70B0A" w:rsidRPr="00C70B0A">
        <w:rPr>
          <w:rFonts w:ascii="Times New Roman" w:hAnsi="Times New Roman"/>
          <w:color w:val="FF0000"/>
        </w:rPr>
        <w:t xml:space="preserve">– bez zmeny </w:t>
      </w:r>
    </w:p>
    <w:p w:rsidR="00B61A0D" w:rsidRDefault="00B61A0D">
      <w:pPr>
        <w:spacing w:after="0"/>
        <w:ind w:left="120"/>
      </w:pPr>
    </w:p>
    <w:p w:rsidR="00B61A0D" w:rsidRPr="007D7DBD" w:rsidRDefault="00B61A0D">
      <w:pPr>
        <w:spacing w:after="0"/>
        <w:ind w:left="120"/>
      </w:pPr>
    </w:p>
    <w:p w:rsidR="002C1C5E" w:rsidRPr="007D7DBD" w:rsidRDefault="007D7DBD">
      <w:pPr>
        <w:spacing w:after="0"/>
        <w:ind w:left="120"/>
      </w:pPr>
      <w:bookmarkStart w:id="516" w:name="prilohy.priloha-priloha_c_12_k_nariadeni"/>
      <w:bookmarkEnd w:id="515"/>
      <w:r w:rsidRPr="007D7DBD">
        <w:rPr>
          <w:rFonts w:ascii="Times New Roman" w:hAnsi="Times New Roman"/>
        </w:rPr>
        <w:t xml:space="preserve"> Príloha č. 12 k nariadeniu vlády č. 630/2008 Z. z. </w:t>
      </w:r>
      <w:r w:rsidR="001C2B44" w:rsidRPr="001C2B44">
        <w:rPr>
          <w:rFonts w:ascii="Times New Roman" w:hAnsi="Times New Roman"/>
          <w:color w:val="FF0000"/>
        </w:rPr>
        <w:t>– bez zmeny</w:t>
      </w:r>
      <w:r w:rsidR="001C2B44">
        <w:rPr>
          <w:rFonts w:ascii="Times New Roman" w:hAnsi="Times New Roman"/>
          <w:color w:val="FF0000"/>
        </w:rPr>
        <w:t xml:space="preserve"> </w:t>
      </w:r>
      <w:r w:rsidR="001C2B44" w:rsidRPr="001C2B44">
        <w:rPr>
          <w:rFonts w:ascii="Times New Roman" w:hAnsi="Times New Roman"/>
          <w:color w:val="FF0000"/>
        </w:rPr>
        <w:t xml:space="preserve"> </w:t>
      </w:r>
    </w:p>
    <w:p w:rsidR="002C1C5E" w:rsidRPr="007D7DBD" w:rsidRDefault="001C2B44" w:rsidP="001C2B44">
      <w:pPr>
        <w:spacing w:after="0"/>
        <w:ind w:left="120" w:firstLine="588"/>
      </w:pPr>
      <w:r>
        <w:t xml:space="preserve"> </w:t>
      </w:r>
    </w:p>
    <w:p w:rsidR="002C1C5E" w:rsidRPr="007D7DBD" w:rsidRDefault="002C1C5E">
      <w:pPr>
        <w:spacing w:after="0"/>
        <w:ind w:left="120"/>
      </w:pPr>
    </w:p>
    <w:p w:rsidR="002C1C5E" w:rsidRPr="007D7DBD" w:rsidRDefault="007D7DBD" w:rsidP="003B5400">
      <w:pPr>
        <w:spacing w:after="0"/>
        <w:ind w:left="-142"/>
      </w:pPr>
      <w:bookmarkStart w:id="517" w:name="prilohy.priloha-priloha_c_13_k_nariadeni"/>
      <w:bookmarkEnd w:id="516"/>
      <w:r w:rsidRPr="007D7DBD">
        <w:rPr>
          <w:rFonts w:ascii="Times New Roman" w:hAnsi="Times New Roman"/>
        </w:rPr>
        <w:t xml:space="preserve"> Príloha č. 13 k nariadeniu vlády č. 630/2008 Z. z. </w:t>
      </w:r>
    </w:p>
    <w:p w:rsidR="003B5400" w:rsidRPr="003B5400" w:rsidRDefault="007D7DBD" w:rsidP="003B5400">
      <w:pPr>
        <w:spacing w:after="0"/>
        <w:ind w:left="-142"/>
        <w:rPr>
          <w:rFonts w:ascii="Times New Roman" w:hAnsi="Times New Roman"/>
        </w:rPr>
      </w:pPr>
      <w:r w:rsidRPr="007D7DBD">
        <w:rPr>
          <w:rFonts w:ascii="Times New Roman" w:hAnsi="Times New Roman"/>
        </w:rPr>
        <w:t xml:space="preserve"> </w:t>
      </w:r>
      <w:r w:rsidR="003B5400" w:rsidRPr="003B5400">
        <w:rPr>
          <w:rFonts w:ascii="Times New Roman" w:hAnsi="Times New Roman"/>
        </w:rPr>
        <w:t>Skupiny žiakov v strednej športovej škole podľa športov na výpočet koeficientu personálnej náročnosti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r w:rsidRPr="003B5400">
        <w:rPr>
          <w:rFonts w:ascii="Courier" w:hAnsi="Courier" w:cs="Courier"/>
          <w:sz w:val="16"/>
          <w:szCs w:val="16"/>
        </w:rPr>
        <w:t>I---------I--------------------I--------------------I----------------------------------------------I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Skupina I   Koeficient </w:t>
      </w:r>
      <w:proofErr w:type="gramStart"/>
      <w:r w:rsidRPr="003B5400">
        <w:rPr>
          <w:rFonts w:ascii="Courier" w:hAnsi="Courier" w:cs="Courier"/>
          <w:sz w:val="16"/>
          <w:szCs w:val="16"/>
        </w:rPr>
        <w:t>pre   I</w:t>
      </w:r>
      <w:proofErr w:type="gramEnd"/>
      <w:r w:rsidRPr="003B5400">
        <w:rPr>
          <w:rFonts w:ascii="Courier" w:hAnsi="Courier" w:cs="Courier"/>
          <w:sz w:val="16"/>
          <w:szCs w:val="16"/>
        </w:rPr>
        <w:t xml:space="preserve">   Koeficient pre   I Zaradenie žiakov do skupiny podľa športov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kategóriu </w:t>
      </w:r>
      <w:proofErr w:type="gramStart"/>
      <w:r w:rsidRPr="003B5400">
        <w:rPr>
          <w:rFonts w:ascii="Courier" w:hAnsi="Courier" w:cs="Courier"/>
          <w:sz w:val="16"/>
          <w:szCs w:val="16"/>
        </w:rPr>
        <w:t>stredná  I</w:t>
      </w:r>
      <w:proofErr w:type="gramEnd"/>
      <w:r w:rsidRPr="003B5400">
        <w:rPr>
          <w:rFonts w:ascii="Courier" w:hAnsi="Courier" w:cs="Courier"/>
          <w:sz w:val="16"/>
          <w:szCs w:val="16"/>
        </w:rPr>
        <w:t xml:space="preserve"> kategóriu stredná  I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w:t>
      </w:r>
      <w:proofErr w:type="gramStart"/>
      <w:r w:rsidRPr="003B5400">
        <w:rPr>
          <w:rFonts w:ascii="Courier" w:hAnsi="Courier" w:cs="Courier"/>
          <w:sz w:val="16"/>
          <w:szCs w:val="16"/>
        </w:rPr>
        <w:t>I  športová</w:t>
      </w:r>
      <w:proofErr w:type="gramEnd"/>
      <w:r w:rsidRPr="003B5400">
        <w:rPr>
          <w:rFonts w:ascii="Courier" w:hAnsi="Courier" w:cs="Courier"/>
          <w:sz w:val="16"/>
          <w:szCs w:val="16"/>
        </w:rPr>
        <w:t xml:space="preserve"> škola -  I  športová škola -  I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športové gymnázium I </w:t>
      </w:r>
      <w:r w:rsidRPr="003B5400">
        <w:rPr>
          <w:rFonts w:ascii="Courier" w:hAnsi="Courier" w:cs="Courier"/>
          <w:strike/>
          <w:sz w:val="16"/>
          <w:szCs w:val="16"/>
        </w:rPr>
        <w:t>športový manažment</w:t>
      </w:r>
      <w:r w:rsidRPr="003B5400">
        <w:rPr>
          <w:rFonts w:ascii="Courier" w:hAnsi="Courier" w:cs="Courier"/>
          <w:sz w:val="16"/>
          <w:szCs w:val="16"/>
        </w:rPr>
        <w:t xml:space="preserve"> </w:t>
      </w:r>
      <w:r w:rsidRPr="003B5400">
        <w:rPr>
          <w:rFonts w:ascii="Courier" w:hAnsi="Courier" w:cs="Courier"/>
          <w:color w:val="FF0000"/>
          <w:sz w:val="16"/>
          <w:szCs w:val="16"/>
        </w:rPr>
        <w:t>športový manažment</w:t>
      </w:r>
      <w:r w:rsidR="008A578C">
        <w:rPr>
          <w:rFonts w:ascii="Courier" w:hAnsi="Courier" w:cs="Courier"/>
          <w:color w:val="FF0000"/>
          <w:sz w:val="16"/>
          <w:szCs w:val="16"/>
        </w:rPr>
        <w:t xml:space="preserve"> </w:t>
      </w:r>
      <w:proofErr w:type="gramStart"/>
      <w:r w:rsidR="008A578C">
        <w:rPr>
          <w:rFonts w:ascii="Courier" w:hAnsi="Courier" w:cs="Courier"/>
          <w:color w:val="FF0000"/>
          <w:sz w:val="16"/>
          <w:szCs w:val="16"/>
        </w:rPr>
        <w:t>a</w:t>
      </w:r>
      <w:proofErr w:type="gramEnd"/>
      <w:r w:rsidR="008A578C">
        <w:rPr>
          <w:rFonts w:ascii="Courier" w:hAnsi="Courier" w:cs="Courier"/>
          <w:color w:val="FF0000"/>
          <w:sz w:val="16"/>
          <w:szCs w:val="16"/>
        </w:rPr>
        <w:t xml:space="preserve"> </w:t>
      </w:r>
      <w:r w:rsidRPr="003B5400">
        <w:rPr>
          <w:rFonts w:ascii="Courier" w:hAnsi="Courier" w:cs="Courier"/>
          <w:color w:val="FF0000"/>
          <w:sz w:val="16"/>
          <w:szCs w:val="16"/>
        </w:rPr>
        <w:t xml:space="preserve">ostatné odbory vzdelávania </w:t>
      </w:r>
      <w:r w:rsidRPr="003B5400">
        <w:rPr>
          <w:rFonts w:ascii="Courier" w:hAnsi="Courier" w:cs="Courier"/>
          <w:sz w:val="16"/>
          <w:szCs w:val="16"/>
        </w:rPr>
        <w:t>I                                              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r w:rsidRPr="003B5400">
        <w:rPr>
          <w:rFonts w:ascii="Courier" w:hAnsi="Courier" w:cs="Courier"/>
          <w:sz w:val="16"/>
          <w:szCs w:val="16"/>
        </w:rPr>
        <w:t>I---------I--------------------I--------------------I----------------------------------------------I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1.    I       1,000        I       1,000        I behy na krátke vzdialenosti, behy na stredné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a dlhé vzdialenosti, viacboje, skokanské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disciplíny, vrhačské disciplíny, športová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chôdza, basketbal, bedminton, </w:t>
      </w:r>
      <w:proofErr w:type="gramStart"/>
      <w:r w:rsidRPr="003B5400">
        <w:rPr>
          <w:rFonts w:ascii="Courier" w:hAnsi="Courier" w:cs="Courier"/>
          <w:sz w:val="16"/>
          <w:szCs w:val="16"/>
        </w:rPr>
        <w:t xml:space="preserve">futbal,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hádzaná, hokej ľadový, hokej pozemný, džudo,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karate, stolný tenis, tenis, vodné </w:t>
      </w:r>
      <w:proofErr w:type="gramStart"/>
      <w:r w:rsidRPr="003B5400">
        <w:rPr>
          <w:rFonts w:ascii="Courier" w:hAnsi="Courier" w:cs="Courier"/>
          <w:sz w:val="16"/>
          <w:szCs w:val="16"/>
        </w:rPr>
        <w:t xml:space="preserve">pólo,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volejbal, </w:t>
      </w:r>
      <w:proofErr w:type="gramStart"/>
      <w:r w:rsidRPr="003B5400">
        <w:rPr>
          <w:rFonts w:ascii="Courier" w:hAnsi="Courier" w:cs="Courier"/>
          <w:sz w:val="16"/>
          <w:szCs w:val="16"/>
        </w:rPr>
        <w:t xml:space="preserve">zápasenie,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r w:rsidRPr="003B5400">
        <w:rPr>
          <w:rFonts w:ascii="Courier" w:hAnsi="Courier" w:cs="Courier"/>
          <w:sz w:val="16"/>
          <w:szCs w:val="16"/>
        </w:rPr>
        <w:t>I---------I--------------------I--------------------I----------------------------------------------I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2.    I       1,604        I       1,575        I cyklistika, kanoistika, </w:t>
      </w:r>
      <w:proofErr w:type="gramStart"/>
      <w:r w:rsidRPr="003B5400">
        <w:rPr>
          <w:rFonts w:ascii="Courier" w:hAnsi="Courier" w:cs="Courier"/>
          <w:sz w:val="16"/>
          <w:szCs w:val="16"/>
        </w:rPr>
        <w:t xml:space="preserve">krasokorčuľovanie,   </w:t>
      </w:r>
      <w:proofErr w:type="gramEnd"/>
      <w:r w:rsidRPr="003B5400">
        <w:rPr>
          <w:rFonts w:ascii="Courier" w:hAnsi="Courier" w:cs="Courier"/>
          <w:sz w:val="16"/>
          <w:szCs w:val="16"/>
        </w:rPr>
        <w:t>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lyžovanie zjazd, lyžovanie behy, lyžovanie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skoky, plávanie, športová </w:t>
      </w:r>
      <w:proofErr w:type="gramStart"/>
      <w:r w:rsidRPr="003B5400">
        <w:rPr>
          <w:rFonts w:ascii="Courier" w:hAnsi="Courier" w:cs="Courier"/>
          <w:sz w:val="16"/>
          <w:szCs w:val="16"/>
        </w:rPr>
        <w:t xml:space="preserve">gymnastika,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športová streľba, športový </w:t>
      </w:r>
      <w:proofErr w:type="gramStart"/>
      <w:r w:rsidRPr="003B5400">
        <w:rPr>
          <w:rFonts w:ascii="Courier" w:hAnsi="Courier" w:cs="Courier"/>
          <w:sz w:val="16"/>
          <w:szCs w:val="16"/>
        </w:rPr>
        <w:t xml:space="preserve">aerobik,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I                    I                    I vzpieranie, </w:t>
      </w:r>
      <w:proofErr w:type="gramStart"/>
      <w:r w:rsidRPr="003B5400">
        <w:rPr>
          <w:rFonts w:ascii="Courier" w:hAnsi="Courier" w:cs="Courier"/>
          <w:sz w:val="16"/>
          <w:szCs w:val="16"/>
        </w:rPr>
        <w:t xml:space="preserve">triatlon,   </w:t>
      </w:r>
      <w:proofErr w:type="gramEnd"/>
      <w:r w:rsidRPr="003B5400">
        <w:rPr>
          <w:rFonts w:ascii="Courier" w:hAnsi="Courier" w:cs="Courier"/>
          <w:sz w:val="16"/>
          <w:szCs w:val="16"/>
        </w:rPr>
        <w:t xml:space="preserve">                     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r w:rsidRPr="003B5400">
        <w:rPr>
          <w:rFonts w:ascii="Courier" w:hAnsi="Courier" w:cs="Courier"/>
          <w:sz w:val="16"/>
          <w:szCs w:val="16"/>
        </w:rPr>
        <w:t>I---------I--------------------I--------------------I----------------------------------------------I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 xml:space="preserve">I   3.    I       0,783        I       0,792        I všeobecná telesná príprava a ostatné </w:t>
      </w:r>
      <w:proofErr w:type="gramStart"/>
      <w:r w:rsidRPr="003B5400">
        <w:rPr>
          <w:rFonts w:ascii="Courier" w:hAnsi="Courier" w:cs="Courier"/>
          <w:sz w:val="16"/>
          <w:szCs w:val="16"/>
        </w:rPr>
        <w:t>športy  I</w:t>
      </w:r>
      <w:proofErr w:type="gramEnd"/>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okrem športov uvedených v 1. skupine a 2.    I</w:t>
      </w:r>
    </w:p>
    <w:p w:rsidR="003B5400" w:rsidRPr="003B5400" w:rsidRDefault="003B5400" w:rsidP="003B5400">
      <w:pPr>
        <w:widowControl w:val="0"/>
        <w:autoSpaceDE w:val="0"/>
        <w:autoSpaceDN w:val="0"/>
        <w:adjustRightInd w:val="0"/>
        <w:spacing w:after="0" w:line="240" w:lineRule="auto"/>
        <w:rPr>
          <w:rFonts w:ascii="Arial" w:hAnsi="Arial" w:cs="Arial"/>
          <w:sz w:val="16"/>
          <w:szCs w:val="16"/>
        </w:rPr>
      </w:pPr>
      <w:r w:rsidRPr="003B5400">
        <w:rPr>
          <w:rFonts w:ascii="Courier" w:hAnsi="Courier" w:cs="Courier"/>
          <w:sz w:val="16"/>
          <w:szCs w:val="16"/>
        </w:rPr>
        <w:t>I         I                    I                    I skupine.                                     I</w:t>
      </w:r>
    </w:p>
    <w:p w:rsidR="003B5400" w:rsidRPr="003B5400" w:rsidRDefault="003B5400" w:rsidP="003B5400">
      <w:pPr>
        <w:widowControl w:val="0"/>
        <w:autoSpaceDE w:val="0"/>
        <w:autoSpaceDN w:val="0"/>
        <w:adjustRightInd w:val="0"/>
        <w:spacing w:after="0" w:line="240" w:lineRule="auto"/>
        <w:rPr>
          <w:rFonts w:ascii="Courier" w:hAnsi="Courier" w:cs="Courier"/>
          <w:sz w:val="16"/>
          <w:szCs w:val="16"/>
        </w:rPr>
      </w:pPr>
      <w:r w:rsidRPr="003B5400">
        <w:rPr>
          <w:rFonts w:ascii="Courier" w:hAnsi="Courier" w:cs="Courier"/>
          <w:sz w:val="16"/>
          <w:szCs w:val="16"/>
        </w:rPr>
        <w:t>I---------I--------------------I--------------------I----------------------------------------------I</w:t>
      </w:r>
    </w:p>
    <w:p w:rsidR="003B5400" w:rsidRDefault="003B5400" w:rsidP="003B540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3B5400" w:rsidRDefault="003B5400" w:rsidP="003B5400">
      <w:pPr>
        <w:widowControl w:val="0"/>
        <w:autoSpaceDE w:val="0"/>
        <w:autoSpaceDN w:val="0"/>
        <w:adjustRightInd w:val="0"/>
        <w:spacing w:after="0" w:line="240" w:lineRule="auto"/>
      </w:pPr>
      <w:r>
        <w:rPr>
          <w:rFonts w:ascii="Arial" w:hAnsi="Arial" w:cs="Arial"/>
          <w:sz w:val="16"/>
          <w:szCs w:val="16"/>
        </w:rPr>
        <w:t xml:space="preserve"> </w:t>
      </w:r>
    </w:p>
    <w:p w:rsidR="003B5400" w:rsidRPr="001C2B44" w:rsidRDefault="003B5400" w:rsidP="003B5400">
      <w:pPr>
        <w:spacing w:after="0"/>
        <w:rPr>
          <w:rFonts w:ascii="Times New Roman" w:hAnsi="Times New Roman" w:cs="Times New Roman"/>
          <w:color w:val="FF0000"/>
        </w:rPr>
      </w:pPr>
    </w:p>
    <w:p w:rsidR="003B5400" w:rsidRPr="001C2B44" w:rsidRDefault="003B5400" w:rsidP="001C2B44">
      <w:pPr>
        <w:spacing w:after="0"/>
        <w:rPr>
          <w:rFonts w:ascii="Times New Roman" w:hAnsi="Times New Roman" w:cs="Times New Roman"/>
          <w:color w:val="FF0000"/>
        </w:rPr>
      </w:pPr>
    </w:p>
    <w:p w:rsidR="001C2B44" w:rsidRPr="001C2B44" w:rsidRDefault="001C2B44">
      <w:pPr>
        <w:spacing w:after="0"/>
        <w:ind w:left="120"/>
        <w:rPr>
          <w:color w:val="FF0000"/>
        </w:rPr>
      </w:pPr>
    </w:p>
    <w:p w:rsidR="001C2B44" w:rsidRDefault="001C2B44">
      <w:pPr>
        <w:spacing w:after="0"/>
        <w:ind w:left="120"/>
      </w:pPr>
    </w:p>
    <w:p w:rsidR="001C2B44" w:rsidRPr="007D7DBD" w:rsidRDefault="001C2B44">
      <w:pPr>
        <w:spacing w:after="0"/>
        <w:ind w:left="120"/>
      </w:pPr>
    </w:p>
    <w:p w:rsidR="00C70B0A" w:rsidRDefault="007D7DBD" w:rsidP="006538D0">
      <w:pPr>
        <w:spacing w:after="0"/>
        <w:ind w:left="120"/>
        <w:jc w:val="both"/>
        <w:rPr>
          <w:rFonts w:ascii="Times New Roman" w:hAnsi="Times New Roman"/>
        </w:rPr>
      </w:pPr>
      <w:bookmarkStart w:id="518" w:name="poznamky.poznamka-5"/>
      <w:bookmarkStart w:id="519" w:name="poznamky"/>
      <w:bookmarkEnd w:id="506"/>
      <w:bookmarkEnd w:id="517"/>
      <w:r w:rsidRPr="007D7DBD">
        <w:rPr>
          <w:rFonts w:ascii="Times New Roman" w:hAnsi="Times New Roman"/>
        </w:rPr>
        <w:t xml:space="preserve"> </w:t>
      </w:r>
      <w:bookmarkStart w:id="520" w:name="poznamky.poznamka-5.oznacenie"/>
    </w:p>
    <w:p w:rsidR="00C70B0A" w:rsidRDefault="00C70B0A" w:rsidP="006538D0">
      <w:pPr>
        <w:spacing w:after="0"/>
        <w:ind w:left="120"/>
        <w:jc w:val="both"/>
        <w:rPr>
          <w:rFonts w:ascii="Times New Roman" w:hAnsi="Times New Roman"/>
        </w:rPr>
      </w:pPr>
    </w:p>
    <w:p w:rsidR="00C70B0A" w:rsidRDefault="00C70B0A" w:rsidP="006538D0">
      <w:pPr>
        <w:spacing w:after="0"/>
        <w:ind w:left="120"/>
        <w:jc w:val="both"/>
        <w:rPr>
          <w:rFonts w:ascii="Times New Roman" w:hAnsi="Times New Roman"/>
        </w:rPr>
      </w:pPr>
    </w:p>
    <w:p w:rsidR="00C70B0A" w:rsidRDefault="00C70B0A" w:rsidP="006538D0">
      <w:pPr>
        <w:spacing w:after="0"/>
        <w:ind w:left="120"/>
        <w:jc w:val="both"/>
        <w:rPr>
          <w:rFonts w:ascii="Times New Roman" w:hAnsi="Times New Roman"/>
        </w:rPr>
      </w:pPr>
    </w:p>
    <w:p w:rsidR="00C70B0A" w:rsidRDefault="00C70B0A" w:rsidP="006538D0">
      <w:pPr>
        <w:spacing w:after="0"/>
        <w:ind w:left="120"/>
        <w:jc w:val="both"/>
        <w:rPr>
          <w:rFonts w:ascii="Times New Roman" w:hAnsi="Times New Roman"/>
        </w:rPr>
      </w:pPr>
    </w:p>
    <w:p w:rsidR="00C70B0A" w:rsidRDefault="00C70B0A" w:rsidP="006538D0">
      <w:pPr>
        <w:spacing w:after="0"/>
        <w:ind w:left="120"/>
        <w:jc w:val="both"/>
        <w:rPr>
          <w:rFonts w:ascii="Times New Roman" w:hAnsi="Times New Roman"/>
        </w:rPr>
      </w:pPr>
    </w:p>
    <w:p w:rsidR="00C70B0A" w:rsidRDefault="00C70B0A" w:rsidP="006538D0">
      <w:pPr>
        <w:spacing w:after="0"/>
        <w:ind w:left="120"/>
        <w:jc w:val="both"/>
        <w:rPr>
          <w:rFonts w:ascii="Times New Roman" w:hAnsi="Times New Roman"/>
        </w:rPr>
      </w:pPr>
    </w:p>
    <w:p w:rsidR="002C1C5E" w:rsidRPr="00B06E48" w:rsidRDefault="001D795C" w:rsidP="006538D0">
      <w:pPr>
        <w:spacing w:after="0"/>
        <w:ind w:left="120"/>
        <w:jc w:val="both"/>
        <w:rPr>
          <w:rFonts w:ascii="Times New Roman" w:hAnsi="Times New Roman"/>
          <w:color w:val="FF0000"/>
        </w:rPr>
      </w:pPr>
      <w:r>
        <w:rPr>
          <w:rFonts w:ascii="Times New Roman" w:hAnsi="Times New Roman"/>
        </w:rPr>
        <w:lastRenderedPageBreak/>
        <w:t xml:space="preserve"> </w:t>
      </w:r>
      <w:r w:rsidR="007D7DBD" w:rsidRPr="007D7DBD">
        <w:rPr>
          <w:rFonts w:ascii="Times New Roman" w:hAnsi="Times New Roman"/>
        </w:rPr>
        <w:t xml:space="preserve">5) </w:t>
      </w:r>
      <w:bookmarkStart w:id="521" w:name="_Hlk180504207"/>
      <w:bookmarkEnd w:id="520"/>
      <w:r w:rsidR="007D7DBD" w:rsidRPr="007D7DBD">
        <w:rPr>
          <w:rFonts w:ascii="Times New Roman" w:hAnsi="Times New Roman"/>
        </w:rPr>
        <w:t>§ 54 ods. 2 zákona č. 245/2008 Z. z.</w:t>
      </w:r>
      <w:bookmarkStart w:id="522" w:name="poznamky.poznamka-5.text"/>
      <w:r w:rsidR="006538D0">
        <w:rPr>
          <w:rFonts w:ascii="Times New Roman" w:hAnsi="Times New Roman"/>
        </w:rPr>
        <w:t xml:space="preserve"> </w:t>
      </w:r>
      <w:bookmarkEnd w:id="521"/>
      <w:bookmarkEnd w:id="522"/>
    </w:p>
    <w:p w:rsidR="002C1C5E" w:rsidRPr="007D7DBD" w:rsidRDefault="007D7DBD">
      <w:pPr>
        <w:spacing w:after="0"/>
        <w:ind w:left="120"/>
      </w:pPr>
      <w:bookmarkStart w:id="523" w:name="poznamky.poznamka-6"/>
      <w:bookmarkEnd w:id="518"/>
      <w:r w:rsidRPr="007D7DBD">
        <w:rPr>
          <w:rFonts w:ascii="Times New Roman" w:hAnsi="Times New Roman"/>
        </w:rPr>
        <w:t xml:space="preserve"> </w:t>
      </w:r>
      <w:bookmarkStart w:id="524" w:name="poznamky.poznamka-6.oznacenie"/>
      <w:r w:rsidRPr="007D7DBD">
        <w:rPr>
          <w:rFonts w:ascii="Times New Roman" w:hAnsi="Times New Roman"/>
        </w:rPr>
        <w:t xml:space="preserve">6) </w:t>
      </w:r>
      <w:bookmarkEnd w:id="524"/>
      <w:r w:rsidRPr="007D7DBD">
        <w:rPr>
          <w:rFonts w:ascii="Times New Roman" w:hAnsi="Times New Roman"/>
        </w:rPr>
        <w:t>§ 161da zákona č. 245/2008 Z. z.</w:t>
      </w:r>
      <w:bookmarkStart w:id="525" w:name="poznamky.poznamka-6.text"/>
      <w:r w:rsidRPr="007D7DBD">
        <w:rPr>
          <w:rFonts w:ascii="Times New Roman" w:hAnsi="Times New Roman"/>
        </w:rPr>
        <w:t xml:space="preserve"> v znení zákona č. 61/2015 Z. z. </w:t>
      </w:r>
      <w:bookmarkEnd w:id="525"/>
    </w:p>
    <w:p w:rsidR="002C1C5E" w:rsidRDefault="007D7DBD">
      <w:pPr>
        <w:spacing w:after="0"/>
        <w:ind w:left="120"/>
        <w:rPr>
          <w:rFonts w:ascii="Times New Roman" w:hAnsi="Times New Roman"/>
        </w:rPr>
      </w:pPr>
      <w:bookmarkStart w:id="526" w:name="poznamky.poznamka-6b"/>
      <w:bookmarkEnd w:id="523"/>
      <w:r w:rsidRPr="007D7DBD">
        <w:rPr>
          <w:rFonts w:ascii="Times New Roman" w:hAnsi="Times New Roman"/>
        </w:rPr>
        <w:t xml:space="preserve"> </w:t>
      </w:r>
      <w:bookmarkStart w:id="527" w:name="poznamky.poznamka-6b.oznacenie"/>
      <w:r w:rsidRPr="007D7DBD">
        <w:rPr>
          <w:rFonts w:ascii="Times New Roman" w:hAnsi="Times New Roman"/>
        </w:rPr>
        <w:t xml:space="preserve">6b) </w:t>
      </w:r>
      <w:bookmarkEnd w:id="527"/>
      <w:r w:rsidRPr="007D7DBD">
        <w:rPr>
          <w:rFonts w:ascii="Times New Roman" w:hAnsi="Times New Roman"/>
        </w:rPr>
        <w:t>§ 29 ods. 2 písm. a) a b) zákona č. 61/2015 Z. z.</w:t>
      </w:r>
      <w:bookmarkStart w:id="528" w:name="poznamky.poznamka-6b.text"/>
      <w:r w:rsidRPr="007D7DBD">
        <w:rPr>
          <w:rFonts w:ascii="Times New Roman" w:hAnsi="Times New Roman"/>
        </w:rPr>
        <w:t xml:space="preserve"> o odbornom vzdelávaní a príprave a o zmene a doplnení niektorých zákonov. </w:t>
      </w:r>
      <w:bookmarkEnd w:id="528"/>
    </w:p>
    <w:p w:rsidR="001028DA" w:rsidRPr="001028DA" w:rsidRDefault="001028DA" w:rsidP="001028DA">
      <w:pPr>
        <w:spacing w:after="0"/>
        <w:ind w:left="120"/>
        <w:rPr>
          <w:rFonts w:ascii="Times New Roman" w:hAnsi="Times New Roman"/>
          <w:color w:val="FF0000"/>
        </w:rPr>
      </w:pPr>
      <w:bookmarkStart w:id="529" w:name="poznamky.poznamka-7.oznacenie"/>
      <w:bookmarkStart w:id="530" w:name="poznamky.poznamka-7"/>
      <w:bookmarkEnd w:id="526"/>
      <w:r w:rsidRPr="001028DA">
        <w:rPr>
          <w:rFonts w:ascii="Times New Roman" w:hAnsi="Times New Roman"/>
          <w:color w:val="FF0000"/>
        </w:rPr>
        <w:t>6c) § 28 ods. 2 zákona č. 245/2008 Z. z.</w:t>
      </w:r>
      <w:r w:rsidR="009243EC">
        <w:rPr>
          <w:rFonts w:ascii="Times New Roman" w:hAnsi="Times New Roman"/>
          <w:color w:val="FF0000"/>
        </w:rPr>
        <w:t xml:space="preserve"> v znení zákona č. 209/2018 Z. z.  </w:t>
      </w:r>
    </w:p>
    <w:p w:rsidR="001028DA" w:rsidRPr="001028DA" w:rsidRDefault="001028DA" w:rsidP="001028DA">
      <w:pPr>
        <w:spacing w:after="0"/>
        <w:ind w:left="120"/>
        <w:rPr>
          <w:rFonts w:ascii="Times New Roman" w:hAnsi="Times New Roman"/>
          <w:color w:val="FF0000"/>
        </w:rPr>
      </w:pPr>
      <w:r w:rsidRPr="001028DA">
        <w:rPr>
          <w:rFonts w:ascii="Times New Roman" w:hAnsi="Times New Roman"/>
          <w:color w:val="FF0000"/>
        </w:rPr>
        <w:t>6d) § 28b ods. 2 zákona č. 245/2008 Z. z.</w:t>
      </w:r>
      <w:r w:rsidR="009243EC">
        <w:rPr>
          <w:rFonts w:ascii="Times New Roman" w:hAnsi="Times New Roman"/>
          <w:color w:val="FF0000"/>
        </w:rPr>
        <w:t xml:space="preserve"> v znení neskorších predpisov.  </w:t>
      </w:r>
    </w:p>
    <w:p w:rsidR="001028DA" w:rsidRPr="001028DA" w:rsidRDefault="001028DA" w:rsidP="001028DA">
      <w:pPr>
        <w:spacing w:after="0"/>
        <w:ind w:left="120"/>
        <w:rPr>
          <w:rFonts w:ascii="Times New Roman" w:hAnsi="Times New Roman"/>
          <w:color w:val="FF0000"/>
        </w:rPr>
      </w:pPr>
      <w:r w:rsidRPr="001028DA">
        <w:rPr>
          <w:rFonts w:ascii="Times New Roman" w:hAnsi="Times New Roman"/>
          <w:color w:val="FF0000"/>
        </w:rPr>
        <w:t>6e) § 28a ods. 5 zákona č. 245/2008 Z. z.</w:t>
      </w:r>
      <w:r w:rsidR="009243EC">
        <w:rPr>
          <w:rFonts w:ascii="Times New Roman" w:hAnsi="Times New Roman"/>
          <w:color w:val="FF0000"/>
        </w:rPr>
        <w:t xml:space="preserve"> v znení neskorších predpisov.</w:t>
      </w:r>
    </w:p>
    <w:p w:rsidR="001028DA" w:rsidRPr="001028DA" w:rsidRDefault="001028DA" w:rsidP="001028DA">
      <w:pPr>
        <w:spacing w:after="0"/>
        <w:rPr>
          <w:rFonts w:ascii="Times New Roman" w:hAnsi="Times New Roman"/>
          <w:color w:val="FF0000"/>
        </w:rPr>
      </w:pPr>
      <w:r w:rsidRPr="001028DA">
        <w:rPr>
          <w:rFonts w:ascii="Times New Roman" w:hAnsi="Times New Roman"/>
          <w:color w:val="FF0000"/>
        </w:rPr>
        <w:t xml:space="preserve">  6f) § 23 písm. b) až e) a g) zákona č. 245/2008 Z. z.</w:t>
      </w:r>
      <w:r w:rsidR="009243EC">
        <w:rPr>
          <w:rFonts w:ascii="Times New Roman" w:hAnsi="Times New Roman"/>
          <w:color w:val="FF0000"/>
        </w:rPr>
        <w:t xml:space="preserve"> v znení neskorších predpisov. </w:t>
      </w:r>
    </w:p>
    <w:p w:rsidR="002C1C5E" w:rsidRPr="003354F0" w:rsidRDefault="001028DA">
      <w:pPr>
        <w:spacing w:after="0"/>
        <w:ind w:left="120"/>
        <w:rPr>
          <w:strike/>
        </w:rPr>
      </w:pPr>
      <w:r w:rsidRPr="001028DA">
        <w:rPr>
          <w:rFonts w:ascii="Times New Roman" w:hAnsi="Times New Roman"/>
        </w:rPr>
        <w:t xml:space="preserve"> </w:t>
      </w:r>
      <w:r w:rsidR="007D7DBD" w:rsidRPr="007D7DBD">
        <w:rPr>
          <w:rFonts w:ascii="Times New Roman" w:hAnsi="Times New Roman"/>
        </w:rPr>
        <w:t xml:space="preserve">7) </w:t>
      </w:r>
      <w:bookmarkStart w:id="531" w:name="_Hlk180495661"/>
      <w:bookmarkEnd w:id="529"/>
      <w:r w:rsidR="007D7DBD" w:rsidRPr="003354F0">
        <w:rPr>
          <w:rFonts w:ascii="Times New Roman" w:hAnsi="Times New Roman"/>
          <w:strike/>
        </w:rPr>
        <w:t>§ 117 zákona č. 245/2008 Z. z.</w:t>
      </w:r>
      <w:bookmarkStart w:id="532" w:name="poznamky.poznamka-7.text"/>
      <w:r w:rsidR="007D7DBD" w:rsidRPr="003354F0">
        <w:rPr>
          <w:rFonts w:ascii="Times New Roman" w:hAnsi="Times New Roman"/>
          <w:strike/>
        </w:rPr>
        <w:t xml:space="preserve"> </w:t>
      </w:r>
      <w:bookmarkEnd w:id="532"/>
      <w:r w:rsidR="003354F0" w:rsidRPr="003354F0">
        <w:rPr>
          <w:rFonts w:ascii="Times New Roman" w:hAnsi="Times New Roman"/>
          <w:color w:val="FF0000"/>
        </w:rPr>
        <w:t>§ 94 ods. 2 písm. f) až h) a k) zákona č. 245/2008 Z. z.</w:t>
      </w:r>
      <w:r w:rsidR="009243EC">
        <w:rPr>
          <w:rFonts w:ascii="Times New Roman" w:hAnsi="Times New Roman"/>
          <w:color w:val="FF0000"/>
        </w:rPr>
        <w:t xml:space="preserve"> v znení neskorších predpisov. </w:t>
      </w:r>
    </w:p>
    <w:p w:rsidR="002C1C5E" w:rsidRPr="003354F0" w:rsidRDefault="007D7DBD">
      <w:pPr>
        <w:spacing w:after="0"/>
        <w:ind w:left="120"/>
        <w:rPr>
          <w:color w:val="FF0000"/>
        </w:rPr>
      </w:pPr>
      <w:bookmarkStart w:id="533" w:name="poznamky.poznamka-8"/>
      <w:bookmarkEnd w:id="530"/>
      <w:bookmarkEnd w:id="531"/>
      <w:r w:rsidRPr="007D7DBD">
        <w:rPr>
          <w:rFonts w:ascii="Times New Roman" w:hAnsi="Times New Roman"/>
        </w:rPr>
        <w:t xml:space="preserve"> </w:t>
      </w:r>
      <w:bookmarkStart w:id="534" w:name="poznamky.poznamka-8.oznacenie"/>
      <w:r w:rsidRPr="007D7DBD">
        <w:rPr>
          <w:rFonts w:ascii="Times New Roman" w:hAnsi="Times New Roman"/>
        </w:rPr>
        <w:t xml:space="preserve">8) </w:t>
      </w:r>
      <w:bookmarkStart w:id="535" w:name="_Hlk180490602"/>
      <w:bookmarkEnd w:id="534"/>
      <w:r w:rsidRPr="003354F0">
        <w:rPr>
          <w:rFonts w:ascii="Times New Roman" w:hAnsi="Times New Roman"/>
          <w:strike/>
        </w:rPr>
        <w:t>§ 94 ods. 2 písm. f) a h) a § 97 ods. 5 písm. c) zákona č. 245/2008 Z. z.</w:t>
      </w:r>
      <w:bookmarkStart w:id="536" w:name="poznamky.poznamka-8.text"/>
      <w:r w:rsidRPr="003354F0">
        <w:rPr>
          <w:rFonts w:ascii="Times New Roman" w:hAnsi="Times New Roman"/>
          <w:strike/>
        </w:rPr>
        <w:t xml:space="preserve"> </w:t>
      </w:r>
      <w:bookmarkEnd w:id="535"/>
      <w:bookmarkEnd w:id="536"/>
      <w:r w:rsidR="003354F0">
        <w:rPr>
          <w:rFonts w:ascii="Times New Roman" w:hAnsi="Times New Roman"/>
          <w:strike/>
        </w:rPr>
        <w:t xml:space="preserve"> </w:t>
      </w:r>
      <w:r w:rsidR="003354F0" w:rsidRPr="003354F0">
        <w:rPr>
          <w:rFonts w:ascii="Times New Roman" w:hAnsi="Times New Roman"/>
          <w:color w:val="FF0000"/>
        </w:rPr>
        <w:t>§ 117 zákona č. 245/2008 Z. z.</w:t>
      </w:r>
      <w:r w:rsidR="008A578C">
        <w:rPr>
          <w:rFonts w:ascii="Times New Roman" w:hAnsi="Times New Roman"/>
          <w:color w:val="FF0000"/>
        </w:rPr>
        <w:t xml:space="preserve"> v znení neskorších predpisov. </w:t>
      </w:r>
    </w:p>
    <w:p w:rsidR="002C1C5E" w:rsidRPr="007D7DBD" w:rsidRDefault="007D7DBD">
      <w:pPr>
        <w:spacing w:after="0"/>
        <w:ind w:left="120"/>
      </w:pPr>
      <w:bookmarkStart w:id="537" w:name="poznamky.poznamka-13"/>
      <w:bookmarkEnd w:id="533"/>
      <w:r w:rsidRPr="007D7DBD">
        <w:rPr>
          <w:rFonts w:ascii="Times New Roman" w:hAnsi="Times New Roman"/>
        </w:rPr>
        <w:t xml:space="preserve"> </w:t>
      </w:r>
      <w:bookmarkStart w:id="538" w:name="poznamky.poznamka-13.oznacenie"/>
      <w:r w:rsidRPr="007D7DBD">
        <w:rPr>
          <w:rFonts w:ascii="Times New Roman" w:hAnsi="Times New Roman"/>
        </w:rPr>
        <w:t xml:space="preserve">13) </w:t>
      </w:r>
      <w:bookmarkEnd w:id="538"/>
      <w:r w:rsidRPr="007D7DBD">
        <w:rPr>
          <w:rFonts w:ascii="Times New Roman" w:hAnsi="Times New Roman"/>
        </w:rPr>
        <w:t>§ 5 ods. 6 písm. a) zákona č. 596/2003 Z. z.</w:t>
      </w:r>
      <w:bookmarkStart w:id="539" w:name="poznamky.poznamka-13.text"/>
      <w:r w:rsidRPr="007D7DBD">
        <w:rPr>
          <w:rFonts w:ascii="Times New Roman" w:hAnsi="Times New Roman"/>
        </w:rPr>
        <w:t xml:space="preserve"> o štátnej správe v školstve a školskej samospráve a o zmene a doplnení niektorých zákonov v znení neskorších predpisov. </w:t>
      </w:r>
      <w:bookmarkEnd w:id="539"/>
    </w:p>
    <w:p w:rsidR="002C1C5E" w:rsidRPr="007D7DBD" w:rsidRDefault="007D7DBD">
      <w:pPr>
        <w:spacing w:after="0"/>
        <w:ind w:left="120"/>
      </w:pPr>
      <w:bookmarkStart w:id="540" w:name="poznamky.poznamka-14"/>
      <w:bookmarkEnd w:id="537"/>
      <w:r w:rsidRPr="007D7DBD">
        <w:rPr>
          <w:rFonts w:ascii="Times New Roman" w:hAnsi="Times New Roman"/>
        </w:rPr>
        <w:t xml:space="preserve"> </w:t>
      </w:r>
      <w:bookmarkStart w:id="541" w:name="poznamky.poznamka-14.oznacenie"/>
      <w:r w:rsidRPr="007D7DBD">
        <w:rPr>
          <w:rFonts w:ascii="Times New Roman" w:hAnsi="Times New Roman"/>
        </w:rPr>
        <w:t xml:space="preserve">14) </w:t>
      </w:r>
      <w:bookmarkEnd w:id="541"/>
      <w:r w:rsidRPr="007D7DBD">
        <w:rPr>
          <w:rFonts w:ascii="Times New Roman" w:hAnsi="Times New Roman"/>
        </w:rPr>
        <w:t>§ 121 ods. 6 a 9, § 122 ods. 4 a 5, § 123 ods. 2 a 3 zákona č. 245/2008 Z. z.</w:t>
      </w:r>
      <w:bookmarkStart w:id="542" w:name="poznamky.poznamka-14.text"/>
      <w:r w:rsidRPr="007D7DBD">
        <w:rPr>
          <w:rFonts w:ascii="Times New Roman" w:hAnsi="Times New Roman"/>
        </w:rPr>
        <w:t xml:space="preserve"> </w:t>
      </w:r>
      <w:bookmarkEnd w:id="542"/>
    </w:p>
    <w:p w:rsidR="002C1C5E" w:rsidRPr="007D7DBD" w:rsidRDefault="007D7DBD">
      <w:pPr>
        <w:spacing w:after="0"/>
        <w:ind w:left="120"/>
      </w:pPr>
      <w:bookmarkStart w:id="543" w:name="poznamky.poznamka-16"/>
      <w:bookmarkEnd w:id="540"/>
      <w:r w:rsidRPr="007D7DBD">
        <w:rPr>
          <w:rFonts w:ascii="Times New Roman" w:hAnsi="Times New Roman"/>
        </w:rPr>
        <w:t xml:space="preserve"> </w:t>
      </w:r>
      <w:bookmarkStart w:id="544" w:name="poznamky.poznamka-16.oznacenie"/>
      <w:r w:rsidRPr="007D7DBD">
        <w:rPr>
          <w:rFonts w:ascii="Times New Roman" w:hAnsi="Times New Roman"/>
        </w:rPr>
        <w:t xml:space="preserve">16) </w:t>
      </w:r>
      <w:bookmarkEnd w:id="544"/>
      <w:r w:rsidRPr="007D7DBD">
        <w:rPr>
          <w:rFonts w:ascii="Times New Roman" w:hAnsi="Times New Roman"/>
        </w:rPr>
        <w:t>§ 27 ods. 3 zákona č. 245/2008 Z. z.</w:t>
      </w:r>
      <w:bookmarkStart w:id="545" w:name="poznamky.poznamka-16.text"/>
      <w:r w:rsidRPr="007D7DBD">
        <w:rPr>
          <w:rFonts w:ascii="Times New Roman" w:hAnsi="Times New Roman"/>
        </w:rPr>
        <w:t xml:space="preserve"> </w:t>
      </w:r>
      <w:bookmarkEnd w:id="545"/>
    </w:p>
    <w:p w:rsidR="002C1C5E" w:rsidRPr="007D7DBD" w:rsidRDefault="007D7DBD">
      <w:pPr>
        <w:spacing w:after="0"/>
        <w:ind w:left="120"/>
      </w:pPr>
      <w:bookmarkStart w:id="546" w:name="poznamky.poznamka-17"/>
      <w:bookmarkEnd w:id="543"/>
      <w:r w:rsidRPr="007D7DBD">
        <w:rPr>
          <w:rFonts w:ascii="Times New Roman" w:hAnsi="Times New Roman"/>
        </w:rPr>
        <w:t xml:space="preserve"> </w:t>
      </w:r>
      <w:bookmarkStart w:id="547" w:name="poznamky.poznamka-17.oznacenie"/>
      <w:r w:rsidRPr="007D7DBD">
        <w:rPr>
          <w:rFonts w:ascii="Times New Roman" w:hAnsi="Times New Roman"/>
        </w:rPr>
        <w:t xml:space="preserve">17) </w:t>
      </w:r>
      <w:bookmarkEnd w:id="547"/>
      <w:r w:rsidRPr="007D7DBD">
        <w:rPr>
          <w:rFonts w:ascii="Times New Roman" w:hAnsi="Times New Roman"/>
        </w:rPr>
        <w:t>§ 27 ods. 2 a § 112 ods. 1 zákona č. 245/2008 Z. z.</w:t>
      </w:r>
      <w:bookmarkStart w:id="548" w:name="poznamky.poznamka-17.text"/>
      <w:r w:rsidRPr="007D7DBD">
        <w:rPr>
          <w:rFonts w:ascii="Times New Roman" w:hAnsi="Times New Roman"/>
        </w:rPr>
        <w:t xml:space="preserve"> </w:t>
      </w:r>
      <w:bookmarkEnd w:id="548"/>
    </w:p>
    <w:p w:rsidR="002C1C5E" w:rsidRPr="007D7DBD" w:rsidRDefault="007D7DBD">
      <w:pPr>
        <w:spacing w:after="0"/>
        <w:ind w:left="120"/>
      </w:pPr>
      <w:bookmarkStart w:id="549" w:name="poznamky.poznamka-20"/>
      <w:bookmarkEnd w:id="546"/>
      <w:r w:rsidRPr="007D7DBD">
        <w:rPr>
          <w:rFonts w:ascii="Times New Roman" w:hAnsi="Times New Roman"/>
        </w:rPr>
        <w:t xml:space="preserve"> </w:t>
      </w:r>
      <w:bookmarkStart w:id="550" w:name="poznamky.poznamka-20.oznacenie"/>
      <w:r w:rsidRPr="007D7DBD">
        <w:rPr>
          <w:rFonts w:ascii="Times New Roman" w:hAnsi="Times New Roman"/>
        </w:rPr>
        <w:t xml:space="preserve">20) </w:t>
      </w:r>
      <w:bookmarkEnd w:id="550"/>
      <w:r w:rsidRPr="007D7DBD">
        <w:rPr>
          <w:rFonts w:ascii="Times New Roman" w:hAnsi="Times New Roman"/>
        </w:rPr>
        <w:t>§ 161n a 161q zákona č. 245/2008 Z. z. v znení zákona č. 415/2021 Z. z.</w:t>
      </w:r>
      <w:bookmarkStart w:id="551" w:name="poznamky.poznamka-20.text"/>
      <w:r w:rsidRPr="007D7DBD">
        <w:rPr>
          <w:rFonts w:ascii="Times New Roman" w:hAnsi="Times New Roman"/>
        </w:rPr>
        <w:t xml:space="preserve"> </w:t>
      </w:r>
      <w:bookmarkEnd w:id="551"/>
    </w:p>
    <w:p w:rsidR="00A70617" w:rsidRPr="001C2B44" w:rsidRDefault="00A70617" w:rsidP="00A70617">
      <w:pPr>
        <w:spacing w:after="0"/>
        <w:ind w:left="120"/>
        <w:rPr>
          <w:rFonts w:ascii="Times New Roman" w:hAnsi="Times New Roman"/>
        </w:rPr>
      </w:pPr>
      <w:bookmarkStart w:id="552" w:name="iri"/>
      <w:bookmarkEnd w:id="1"/>
      <w:bookmarkEnd w:id="2"/>
      <w:bookmarkEnd w:id="3"/>
      <w:bookmarkEnd w:id="4"/>
      <w:bookmarkEnd w:id="519"/>
      <w:bookmarkEnd w:id="549"/>
      <w:bookmarkEnd w:id="552"/>
      <w:r w:rsidRPr="001C2B44">
        <w:rPr>
          <w:rFonts w:ascii="Times New Roman" w:hAnsi="Times New Roman"/>
        </w:rPr>
        <w:t>21)</w:t>
      </w:r>
      <w:r w:rsidR="001C2B44">
        <w:rPr>
          <w:rFonts w:ascii="Times New Roman" w:hAnsi="Times New Roman"/>
        </w:rPr>
        <w:t xml:space="preserve"> </w:t>
      </w:r>
      <w:r w:rsidRPr="001C2B44">
        <w:rPr>
          <w:rFonts w:ascii="Times New Roman" w:hAnsi="Times New Roman"/>
        </w:rPr>
        <w:t xml:space="preserve">§ 28b ods. 2 písm. a) a b)  </w:t>
      </w:r>
    </w:p>
    <w:p w:rsidR="00A70617" w:rsidRPr="001C2B44" w:rsidRDefault="00A70617" w:rsidP="00A70617">
      <w:pPr>
        <w:spacing w:after="0"/>
        <w:ind w:left="120"/>
        <w:rPr>
          <w:rFonts w:ascii="Times New Roman" w:hAnsi="Times New Roman"/>
        </w:rPr>
      </w:pPr>
      <w:r w:rsidRPr="001C2B44">
        <w:rPr>
          <w:rFonts w:ascii="Times New Roman" w:hAnsi="Times New Roman"/>
        </w:rPr>
        <w:t>22)</w:t>
      </w:r>
      <w:r w:rsidR="001C2B44">
        <w:rPr>
          <w:rFonts w:ascii="Times New Roman" w:hAnsi="Times New Roman"/>
        </w:rPr>
        <w:t xml:space="preserve"> </w:t>
      </w:r>
      <w:r w:rsidRPr="001C2B44">
        <w:rPr>
          <w:rFonts w:ascii="Times New Roman" w:hAnsi="Times New Roman"/>
        </w:rPr>
        <w:t xml:space="preserve">§ 28a ods. 5 zákona č. 245/2008 Z. z. </w:t>
      </w:r>
    </w:p>
    <w:p w:rsidR="00A70617" w:rsidRPr="001C2B44" w:rsidRDefault="00A70617" w:rsidP="00A70617">
      <w:pPr>
        <w:spacing w:after="0"/>
        <w:ind w:left="120"/>
        <w:rPr>
          <w:rFonts w:ascii="Times New Roman" w:hAnsi="Times New Roman"/>
        </w:rPr>
      </w:pPr>
      <w:r w:rsidRPr="001C2B44">
        <w:rPr>
          <w:rFonts w:ascii="Times New Roman" w:hAnsi="Times New Roman"/>
        </w:rPr>
        <w:t>23)</w:t>
      </w:r>
      <w:r w:rsidR="001C2B44">
        <w:rPr>
          <w:rFonts w:ascii="Times New Roman" w:hAnsi="Times New Roman"/>
        </w:rPr>
        <w:t xml:space="preserve"> </w:t>
      </w:r>
      <w:r w:rsidRPr="001C2B44">
        <w:rPr>
          <w:rFonts w:ascii="Times New Roman" w:hAnsi="Times New Roman"/>
        </w:rPr>
        <w:t>§ 23 písm. b) až e) a g) zákona č. 245/2008 Z. z.</w:t>
      </w:r>
    </w:p>
    <w:sectPr w:rsidR="00A70617" w:rsidRPr="001C2B4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36" w:rsidRDefault="00EA7736" w:rsidP="008F0274">
      <w:pPr>
        <w:spacing w:after="0" w:line="240" w:lineRule="auto"/>
      </w:pPr>
      <w:r>
        <w:separator/>
      </w:r>
    </w:p>
  </w:endnote>
  <w:endnote w:type="continuationSeparator" w:id="0">
    <w:p w:rsidR="00EA7736" w:rsidRDefault="00EA7736" w:rsidP="008F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eX Gyre Bonum">
    <w:altName w:val="Times New Roman"/>
    <w:charset w:val="00"/>
    <w:family w:val="auto"/>
    <w:pitch w:val="variable"/>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36" w:rsidRDefault="00EA7736" w:rsidP="008F0274">
      <w:pPr>
        <w:spacing w:after="0" w:line="240" w:lineRule="auto"/>
      </w:pPr>
      <w:r>
        <w:separator/>
      </w:r>
    </w:p>
  </w:footnote>
  <w:footnote w:type="continuationSeparator" w:id="0">
    <w:p w:rsidR="00EA7736" w:rsidRDefault="00EA7736" w:rsidP="008F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75012"/>
    <w:multiLevelType w:val="hybridMultilevel"/>
    <w:tmpl w:val="43E8784C"/>
    <w:lvl w:ilvl="0" w:tplc="6E80B5B6">
      <w:start w:val="23"/>
      <w:numFmt w:val="bullet"/>
      <w:lvlText w:val="-"/>
      <w:lvlJc w:val="left"/>
      <w:pPr>
        <w:ind w:left="480" w:hanging="360"/>
      </w:pPr>
      <w:rPr>
        <w:rFonts w:ascii="Calibri" w:eastAsiaTheme="minorHAnsi" w:hAnsi="Calibri" w:cs="Calibri" w:hint="default"/>
        <w:strike/>
      </w:rPr>
    </w:lvl>
    <w:lvl w:ilvl="1" w:tplc="041B0003" w:tentative="1">
      <w:start w:val="1"/>
      <w:numFmt w:val="bullet"/>
      <w:lvlText w:val="o"/>
      <w:lvlJc w:val="left"/>
      <w:pPr>
        <w:ind w:left="1200" w:hanging="360"/>
      </w:pPr>
      <w:rPr>
        <w:rFonts w:ascii="Courier New" w:hAnsi="Courier New" w:cs="Courier New" w:hint="default"/>
      </w:rPr>
    </w:lvl>
    <w:lvl w:ilvl="2" w:tplc="041B0005" w:tentative="1">
      <w:start w:val="1"/>
      <w:numFmt w:val="bullet"/>
      <w:lvlText w:val=""/>
      <w:lvlJc w:val="left"/>
      <w:pPr>
        <w:ind w:left="1920" w:hanging="360"/>
      </w:pPr>
      <w:rPr>
        <w:rFonts w:ascii="Wingdings" w:hAnsi="Wingdings" w:hint="default"/>
      </w:rPr>
    </w:lvl>
    <w:lvl w:ilvl="3" w:tplc="041B0001" w:tentative="1">
      <w:start w:val="1"/>
      <w:numFmt w:val="bullet"/>
      <w:lvlText w:val=""/>
      <w:lvlJc w:val="left"/>
      <w:pPr>
        <w:ind w:left="2640" w:hanging="360"/>
      </w:pPr>
      <w:rPr>
        <w:rFonts w:ascii="Symbol" w:hAnsi="Symbol" w:hint="default"/>
      </w:rPr>
    </w:lvl>
    <w:lvl w:ilvl="4" w:tplc="041B0003" w:tentative="1">
      <w:start w:val="1"/>
      <w:numFmt w:val="bullet"/>
      <w:lvlText w:val="o"/>
      <w:lvlJc w:val="left"/>
      <w:pPr>
        <w:ind w:left="3360" w:hanging="360"/>
      </w:pPr>
      <w:rPr>
        <w:rFonts w:ascii="Courier New" w:hAnsi="Courier New" w:cs="Courier New" w:hint="default"/>
      </w:rPr>
    </w:lvl>
    <w:lvl w:ilvl="5" w:tplc="041B0005" w:tentative="1">
      <w:start w:val="1"/>
      <w:numFmt w:val="bullet"/>
      <w:lvlText w:val=""/>
      <w:lvlJc w:val="left"/>
      <w:pPr>
        <w:ind w:left="4080" w:hanging="360"/>
      </w:pPr>
      <w:rPr>
        <w:rFonts w:ascii="Wingdings" w:hAnsi="Wingdings" w:hint="default"/>
      </w:rPr>
    </w:lvl>
    <w:lvl w:ilvl="6" w:tplc="041B0001" w:tentative="1">
      <w:start w:val="1"/>
      <w:numFmt w:val="bullet"/>
      <w:lvlText w:val=""/>
      <w:lvlJc w:val="left"/>
      <w:pPr>
        <w:ind w:left="4800" w:hanging="360"/>
      </w:pPr>
      <w:rPr>
        <w:rFonts w:ascii="Symbol" w:hAnsi="Symbol" w:hint="default"/>
      </w:rPr>
    </w:lvl>
    <w:lvl w:ilvl="7" w:tplc="041B0003" w:tentative="1">
      <w:start w:val="1"/>
      <w:numFmt w:val="bullet"/>
      <w:lvlText w:val="o"/>
      <w:lvlJc w:val="left"/>
      <w:pPr>
        <w:ind w:left="5520" w:hanging="360"/>
      </w:pPr>
      <w:rPr>
        <w:rFonts w:ascii="Courier New" w:hAnsi="Courier New" w:cs="Courier New" w:hint="default"/>
      </w:rPr>
    </w:lvl>
    <w:lvl w:ilvl="8" w:tplc="041B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5E"/>
    <w:rsid w:val="00000FF2"/>
    <w:rsid w:val="0002038D"/>
    <w:rsid w:val="000B1DEF"/>
    <w:rsid w:val="001028DA"/>
    <w:rsid w:val="001C2B44"/>
    <w:rsid w:val="001D795C"/>
    <w:rsid w:val="001E2EA8"/>
    <w:rsid w:val="001F1B88"/>
    <w:rsid w:val="001F405F"/>
    <w:rsid w:val="00252684"/>
    <w:rsid w:val="002C1C5E"/>
    <w:rsid w:val="002D7F60"/>
    <w:rsid w:val="003354F0"/>
    <w:rsid w:val="00385A80"/>
    <w:rsid w:val="003929A9"/>
    <w:rsid w:val="003B5400"/>
    <w:rsid w:val="003D0BA2"/>
    <w:rsid w:val="00402ADC"/>
    <w:rsid w:val="00411A3D"/>
    <w:rsid w:val="004C474E"/>
    <w:rsid w:val="004D5491"/>
    <w:rsid w:val="0050467D"/>
    <w:rsid w:val="0056205C"/>
    <w:rsid w:val="005B6DEC"/>
    <w:rsid w:val="005C4E63"/>
    <w:rsid w:val="0060623B"/>
    <w:rsid w:val="006538D0"/>
    <w:rsid w:val="00662315"/>
    <w:rsid w:val="006751C4"/>
    <w:rsid w:val="006A309E"/>
    <w:rsid w:val="00752338"/>
    <w:rsid w:val="007D208D"/>
    <w:rsid w:val="007D6387"/>
    <w:rsid w:val="007D7DBD"/>
    <w:rsid w:val="007F3046"/>
    <w:rsid w:val="0088651B"/>
    <w:rsid w:val="008A56FE"/>
    <w:rsid w:val="008A578C"/>
    <w:rsid w:val="008D77C3"/>
    <w:rsid w:val="008F0274"/>
    <w:rsid w:val="009243EC"/>
    <w:rsid w:val="00956B80"/>
    <w:rsid w:val="009570A6"/>
    <w:rsid w:val="00986B6E"/>
    <w:rsid w:val="00A65362"/>
    <w:rsid w:val="00A664E4"/>
    <w:rsid w:val="00A70617"/>
    <w:rsid w:val="00AA0223"/>
    <w:rsid w:val="00AB6E37"/>
    <w:rsid w:val="00B06E48"/>
    <w:rsid w:val="00B53A24"/>
    <w:rsid w:val="00B61A0D"/>
    <w:rsid w:val="00B66C08"/>
    <w:rsid w:val="00B84EF1"/>
    <w:rsid w:val="00BC1CD7"/>
    <w:rsid w:val="00BF39C4"/>
    <w:rsid w:val="00C33DED"/>
    <w:rsid w:val="00C70B0A"/>
    <w:rsid w:val="00CA2CF7"/>
    <w:rsid w:val="00CA407F"/>
    <w:rsid w:val="00CA426E"/>
    <w:rsid w:val="00CD361F"/>
    <w:rsid w:val="00D51D38"/>
    <w:rsid w:val="00D64D32"/>
    <w:rsid w:val="00DF221B"/>
    <w:rsid w:val="00E10F15"/>
    <w:rsid w:val="00E723A9"/>
    <w:rsid w:val="00E91C1E"/>
    <w:rsid w:val="00EA7736"/>
    <w:rsid w:val="00EB0ABB"/>
    <w:rsid w:val="00ED3480"/>
    <w:rsid w:val="00EE10A7"/>
    <w:rsid w:val="00EE3FAB"/>
    <w:rsid w:val="00EE7E5C"/>
    <w:rsid w:val="00F06F70"/>
    <w:rsid w:val="00F26458"/>
    <w:rsid w:val="00F76325"/>
    <w:rsid w:val="00FC4B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4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basedOn w:val="Normlny"/>
    <w:uiPriority w:val="34"/>
    <w:qFormat/>
    <w:rsid w:val="006538D0"/>
    <w:pPr>
      <w:suppressAutoHyphens/>
      <w:spacing w:after="160" w:line="259" w:lineRule="auto"/>
      <w:ind w:left="720"/>
      <w:contextualSpacing/>
    </w:pPr>
    <w:rPr>
      <w:lang w:val="sk-SK"/>
    </w:rPr>
  </w:style>
  <w:style w:type="table" w:customStyle="1" w:styleId="TableNormal">
    <w:name w:val="Table Normal"/>
    <w:uiPriority w:val="2"/>
    <w:semiHidden/>
    <w:unhideWhenUsed/>
    <w:qFormat/>
    <w:rsid w:val="006751C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751C4"/>
    <w:pPr>
      <w:widowControl w:val="0"/>
      <w:autoSpaceDE w:val="0"/>
      <w:autoSpaceDN w:val="0"/>
      <w:spacing w:before="23" w:after="0" w:line="171" w:lineRule="exact"/>
      <w:jc w:val="center"/>
    </w:pPr>
    <w:rPr>
      <w:rFonts w:ascii="Times New Roman" w:eastAsia="Times New Roman" w:hAnsi="Times New Roman" w:cs="Times New Roman"/>
      <w:lang w:val="sk-SK"/>
    </w:rPr>
  </w:style>
  <w:style w:type="table" w:customStyle="1" w:styleId="TableNormal1">
    <w:name w:val="Table Normal1"/>
    <w:uiPriority w:val="2"/>
    <w:semiHidden/>
    <w:unhideWhenUsed/>
    <w:qFormat/>
    <w:rsid w:val="006751C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6751C4"/>
    <w:pPr>
      <w:widowControl w:val="0"/>
      <w:autoSpaceDE w:val="0"/>
      <w:autoSpaceDN w:val="0"/>
      <w:spacing w:after="0" w:line="240" w:lineRule="auto"/>
    </w:pPr>
    <w:rPr>
      <w:rFonts w:ascii="TeX Gyre Bonum" w:eastAsia="TeX Gyre Bonum" w:hAnsi="TeX Gyre Bonum" w:cs="TeX Gyre Bonum"/>
      <w:sz w:val="20"/>
      <w:szCs w:val="20"/>
      <w:lang w:val="sk-SK"/>
    </w:rPr>
  </w:style>
  <w:style w:type="character" w:customStyle="1" w:styleId="ZkladntextChar">
    <w:name w:val="Základný text Char"/>
    <w:basedOn w:val="Predvolenpsmoodseku"/>
    <w:link w:val="Zkladntext"/>
    <w:uiPriority w:val="1"/>
    <w:rsid w:val="006751C4"/>
    <w:rPr>
      <w:rFonts w:ascii="TeX Gyre Bonum" w:eastAsia="TeX Gyre Bonum" w:hAnsi="TeX Gyre Bonum" w:cs="TeX Gyre Bonum"/>
      <w:sz w:val="20"/>
      <w:szCs w:val="20"/>
      <w:lang w:val="sk-SK"/>
    </w:rPr>
  </w:style>
  <w:style w:type="paragraph" w:styleId="Pta">
    <w:name w:val="footer"/>
    <w:basedOn w:val="Normlny"/>
    <w:link w:val="PtaChar"/>
    <w:uiPriority w:val="99"/>
    <w:unhideWhenUsed/>
    <w:rsid w:val="008F0274"/>
    <w:pPr>
      <w:tabs>
        <w:tab w:val="center" w:pos="4536"/>
        <w:tab w:val="right" w:pos="9072"/>
      </w:tabs>
      <w:spacing w:after="0" w:line="240" w:lineRule="auto"/>
    </w:pPr>
  </w:style>
  <w:style w:type="character" w:customStyle="1" w:styleId="PtaChar">
    <w:name w:val="Päta Char"/>
    <w:basedOn w:val="Predvolenpsmoodseku"/>
    <w:link w:val="Pta"/>
    <w:uiPriority w:val="99"/>
    <w:rsid w:val="008F0274"/>
  </w:style>
  <w:style w:type="paragraph" w:styleId="Textbubliny">
    <w:name w:val="Balloon Text"/>
    <w:basedOn w:val="Normlny"/>
    <w:link w:val="TextbublinyChar"/>
    <w:uiPriority w:val="99"/>
    <w:semiHidden/>
    <w:unhideWhenUsed/>
    <w:rsid w:val="00402A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2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6129-80B5-4C68-9D30-1D88F076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8998</Words>
  <Characters>51289</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2024-11-26T05:37:00Z</dcterms:created>
  <dcterms:modified xsi:type="dcterms:W3CDTF">2024-11-26T13:47:00Z</dcterms:modified>
</cp:coreProperties>
</file>