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AE4" w:rsidRPr="00612E08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:rsidR="001B23B7" w:rsidRPr="00612E08" w:rsidRDefault="001B23B7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1B23B7" w:rsidRPr="00612E08" w:rsidRDefault="001B23B7" w:rsidP="001B23B7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612E08" w:rsidRPr="00612E08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:rsidR="0099407E" w:rsidRDefault="0099407E" w:rsidP="0099407E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Nariadenie vlády Slovenskej republiky, ktorým sa mení nariadenie vlády Slovenskej republiky č. 668/2004 Z. z. o rozdeľovaní výnosu dane z príjmov územnej samospráve v znení neskorších predpisov.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3B7" w:rsidRPr="00612E08" w:rsidRDefault="0099407E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455BE">
              <w:rPr>
                <w:rFonts w:ascii="Times" w:hAnsi="Times" w:cs="Times"/>
                <w:sz w:val="20"/>
                <w:szCs w:val="20"/>
              </w:rPr>
              <w:t>Ministerstvo financií Slovenskej republiky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612E08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612E08" w:rsidRPr="00612E08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612E08" w:rsidRDefault="0099407E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612E08" w:rsidRDefault="001B23B7" w:rsidP="000800FC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612E08" w:rsidRPr="00612E08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612E08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612E08" w:rsidRDefault="001B23B7" w:rsidP="00ED16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</w:t>
            </w:r>
            <w:r w:rsidR="00ED165A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 implementácia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práva EÚ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</w:t>
            </w:r>
            <w:r w:rsidR="00156064"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/implementácie</w:t>
            </w: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uveďte zoznam transponovaných</w:t>
            </w:r>
            <w:r w:rsidR="00156064"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/implementovaných</w:t>
            </w: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predpisov: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A340B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 xml:space="preserve">Predpokladaný termín predloženia na </w:t>
            </w:r>
            <w:r w:rsidR="00A340BB" w:rsidRPr="00612E08">
              <w:rPr>
                <w:rFonts w:ascii="Times New Roman" w:eastAsia="Calibri" w:hAnsi="Times New Roman" w:cs="Times New Roman"/>
                <w:b/>
              </w:rPr>
              <w:t>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612E08" w:rsidRDefault="0099407E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Október 2024</w:t>
            </w:r>
          </w:p>
        </w:tc>
      </w:tr>
      <w:tr w:rsidR="00612E08" w:rsidRPr="00612E08" w:rsidTr="00D2313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D2313B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612E08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612E08" w:rsidRDefault="001B23B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612E08" w:rsidRDefault="0099407E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December 2024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612E08" w:rsidRPr="00612E08" w:rsidTr="000800FC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99407E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 súčasnosti nariadenie nezohľadňuje podmienky </w:t>
            </w:r>
            <w:r w:rsidRPr="007773B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plnenia reformy 1 komponentu 6 Plánu obnovy a odolnosti Slovenskej republiky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s ktorou</w:t>
            </w:r>
            <w:r w:rsidRPr="007773B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súvis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í</w:t>
            </w:r>
            <w:r w:rsidRPr="007773B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aj </w:t>
            </w:r>
            <w:r w:rsidRPr="007773B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novel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</w:t>
            </w:r>
            <w:r w:rsidRPr="007773B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zákona č. 597/2003 Z. z. o financovaní základných škôl, stredných škôl a školských zariadení v znení neskorších predpisov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ktorej hlavným cieľom je zmena financovania materských škôl z výnosu dane z príjmov fyzických osôb na financovania zo štátneho rozpočtu od 1. januára   2025 </w:t>
            </w:r>
            <w:r w:rsidRPr="007773B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zákona č. 564/2004</w:t>
            </w:r>
            <w:r w:rsidRPr="007773B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Z. z.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7773B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7773B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rozpočtovom určení výnosu dane z príjmov územnej samospráve v znení neskorších predpisov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ktorou sa upravuje sa s účinnosťou od 1. januára 2025 upravuje percento výnosu dane pre obce</w:t>
            </w:r>
            <w:r w:rsidRPr="007773B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Uvedené predpisy majú priamy vplyv na predmetnú novelu nariadenia vlády.  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612E08" w:rsidRPr="00612E08" w:rsidTr="000800FC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99407E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Cieľom návrhu je zabezpečenie </w:t>
            </w:r>
            <w:r w:rsidRPr="007773B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plneni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</w:t>
            </w:r>
            <w:r w:rsidRPr="007773B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reformy 1 komponentu 6 Plánu obnovy a odolnosti Slovenskej republiky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 nadväznosti na transformáciu financovania materských škôl od 1. januára 2025 a zmeny výšky percenta výnosu dane, ktorý obce dostanú do rozpočtu.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99407E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Obce, súkromní a cirkevní zriaďovatelia škôl a školských zariadení 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99407E" w:rsidRPr="00612E08" w:rsidTr="000800FC">
        <w:trPr>
          <w:trHeight w:val="1524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07E" w:rsidRPr="009A08E5" w:rsidRDefault="0099407E" w:rsidP="0099407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Alternatívnym riešením je nulový variant, teda neprijatie právneho predpisu, čo by predovšetkým pri transformácii financovania materských škôl od 1. januára 2025 neumožnilo určenie finančných prostriedkov z výnosu dane z príjmov fyzických osôb určených na stravovanie detí materských škôl, nakoľko stravovania detí materských škôl bude financované z podielových daní.</w:t>
            </w:r>
          </w:p>
        </w:tc>
      </w:tr>
      <w:tr w:rsidR="0099407E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99407E" w:rsidRPr="00612E08" w:rsidRDefault="0099407E" w:rsidP="0099407E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99407E" w:rsidRPr="00612E08" w:rsidTr="000800FC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9407E" w:rsidRPr="00612E08" w:rsidRDefault="0099407E" w:rsidP="0099407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:rsidR="0099407E" w:rsidRPr="00612E08" w:rsidRDefault="00A44C82" w:rsidP="0099407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07E"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99407E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9407E" w:rsidRPr="00612E08" w:rsidRDefault="00A44C82" w:rsidP="0099407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07E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99407E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99407E" w:rsidRPr="00612E08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07E" w:rsidRPr="00612E08" w:rsidRDefault="0099407E" w:rsidP="0099407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:rsidR="0099407E" w:rsidRPr="00612E08" w:rsidRDefault="0099407E" w:rsidP="009940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9407E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99407E" w:rsidRPr="00612E08" w:rsidRDefault="0099407E" w:rsidP="0099407E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 xml:space="preserve">Transpozícia/implementácia práva EÚ </w:t>
            </w:r>
          </w:p>
        </w:tc>
      </w:tr>
      <w:tr w:rsidR="0099407E" w:rsidRPr="00612E08" w:rsidTr="000800FC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3"/>
            </w:tblGrid>
            <w:tr w:rsidR="0099407E" w:rsidRPr="00612E08">
              <w:trPr>
                <w:trHeight w:val="90"/>
              </w:trPr>
              <w:tc>
                <w:tcPr>
                  <w:tcW w:w="8643" w:type="dxa"/>
                </w:tcPr>
                <w:p w:rsidR="0099407E" w:rsidRPr="00612E08" w:rsidRDefault="0099407E" w:rsidP="0099407E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Uveďte, či v predkladanom návrhu právneho predpisu dochádza ku </w:t>
                  </w:r>
                  <w:proofErr w:type="spellStart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podľa tabuľky zhody, resp. či ku </w:t>
                  </w:r>
                  <w:proofErr w:type="spellStart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dochádza pri implementácii práva EÚ. </w:t>
                  </w:r>
                </w:p>
              </w:tc>
            </w:tr>
            <w:tr w:rsidR="0099407E" w:rsidRPr="00612E08">
              <w:trPr>
                <w:trHeight w:val="296"/>
              </w:trPr>
              <w:tc>
                <w:tcPr>
                  <w:tcW w:w="8643" w:type="dxa"/>
                </w:tcPr>
                <w:p w:rsidR="0099407E" w:rsidRPr="00612E08" w:rsidRDefault="0099407E" w:rsidP="0099407E">
                  <w:pPr>
                    <w:pStyle w:val="Default"/>
                    <w:rPr>
                      <w:b/>
                      <w:iCs/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1614706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12E08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Áno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-15522592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Nie</w:t>
                  </w:r>
                </w:p>
                <w:p w:rsidR="0099407E" w:rsidRPr="00612E08" w:rsidRDefault="0099407E" w:rsidP="0099407E">
                  <w:pPr>
                    <w:pStyle w:val="Default"/>
                    <w:rPr>
                      <w:i/>
                      <w:iCs/>
                      <w:color w:val="auto"/>
                      <w:sz w:val="20"/>
                      <w:szCs w:val="20"/>
                    </w:rPr>
                  </w:pPr>
                </w:p>
                <w:p w:rsidR="0099407E" w:rsidRPr="00612E08" w:rsidRDefault="0099407E" w:rsidP="0099407E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Ak áno, uveďte, ktorých vplyvov podľa bodu 9 sa </w:t>
                  </w:r>
                  <w:proofErr w:type="spellStart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</w:t>
                  </w:r>
                  <w:proofErr w:type="spellEnd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týka: </w:t>
                  </w:r>
                </w:p>
              </w:tc>
            </w:tr>
            <w:tr w:rsidR="0099407E" w:rsidRPr="00612E08">
              <w:trPr>
                <w:trHeight w:val="296"/>
              </w:trPr>
              <w:tc>
                <w:tcPr>
                  <w:tcW w:w="8643" w:type="dxa"/>
                </w:tcPr>
                <w:p w:rsidR="0099407E" w:rsidRPr="00612E08" w:rsidRDefault="0099407E" w:rsidP="0099407E">
                  <w:pPr>
                    <w:pStyle w:val="Default"/>
                    <w:rPr>
                      <w:rFonts w:ascii="Segoe UI Symbol" w:hAnsi="Segoe UI Symbol" w:cs="Segoe UI Symbol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99407E" w:rsidRPr="00612E08" w:rsidRDefault="0099407E" w:rsidP="0099407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99407E" w:rsidRPr="00612E08" w:rsidTr="000800FC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407E" w:rsidRPr="00612E08" w:rsidRDefault="0099407E" w:rsidP="009940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9407E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99407E" w:rsidRPr="00612E08" w:rsidRDefault="0099407E" w:rsidP="0099407E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99407E" w:rsidRPr="00612E08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07E" w:rsidRPr="00612E08" w:rsidRDefault="006D7771" w:rsidP="0099407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D77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Kritériom na preskúmanie účelnosti novely nariadenia je Výkaz FIN 1-12, ktorým školy a školské </w:t>
            </w:r>
            <w:proofErr w:type="spellStart"/>
            <w:r w:rsidRPr="006D77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zariadeia</w:t>
            </w:r>
            <w:proofErr w:type="spellEnd"/>
            <w:r w:rsidRPr="006D77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deklarujú aj použitie finančných prostriedkov z DPFO </w:t>
            </w:r>
            <w:bookmarkStart w:id="0" w:name="_GoBack"/>
            <w:bookmarkEnd w:id="0"/>
          </w:p>
        </w:tc>
      </w:tr>
      <w:tr w:rsidR="0099407E" w:rsidRPr="00612E08" w:rsidTr="000800FC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9407E" w:rsidRPr="00612E08" w:rsidRDefault="0099407E" w:rsidP="0099407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99407E" w:rsidRPr="00612E08" w:rsidRDefault="0099407E" w:rsidP="0099407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99407E" w:rsidRPr="00612E08" w:rsidRDefault="0099407E" w:rsidP="0099407E">
            <w:pPr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:rsidR="0099407E" w:rsidRPr="00612E08" w:rsidRDefault="0099407E" w:rsidP="0099407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 vybraných vplyvov uskutočnilo v zmysle bodu 9.1. jednotnej metodiky.</w:t>
            </w:r>
          </w:p>
          <w:p w:rsidR="0099407E" w:rsidRPr="00612E08" w:rsidRDefault="0099407E" w:rsidP="0099407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*** posudzovanie sa týka len zmien v I. a II. pilieri univerzálneho systému dôchodkového zabezpečenia s identifikovaným dopadom od 0,1 % HDP (vrátane) na dlhodobom horizonte.</w:t>
            </w:r>
          </w:p>
          <w:p w:rsidR="0099407E" w:rsidRPr="00612E08" w:rsidRDefault="0099407E" w:rsidP="0099407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99407E" w:rsidRPr="00612E08" w:rsidRDefault="0099407E" w:rsidP="0099407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99407E" w:rsidRPr="00612E08" w:rsidTr="00BA2BF4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:rsidR="0099407E" w:rsidRPr="00612E08" w:rsidRDefault="0099407E" w:rsidP="0099407E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Vybrané vplyvy  materiálu</w:t>
            </w:r>
          </w:p>
        </w:tc>
      </w:tr>
      <w:tr w:rsidR="0099407E" w:rsidRPr="00612E08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99407E" w:rsidRPr="00612E08" w:rsidRDefault="0099407E" w:rsidP="0099407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99407E" w:rsidRPr="00612E08" w:rsidRDefault="0099407E" w:rsidP="0099407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99407E" w:rsidRPr="00612E08" w:rsidRDefault="0099407E" w:rsidP="0099407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99407E" w:rsidRPr="00612E08" w:rsidRDefault="00B34CA2" w:rsidP="0099407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99407E" w:rsidRPr="00612E08" w:rsidRDefault="0099407E" w:rsidP="0099407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99407E" w:rsidRPr="00612E08" w:rsidRDefault="00B34CA2" w:rsidP="0099407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99407E" w:rsidRPr="00612E08" w:rsidRDefault="0099407E" w:rsidP="0099407E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99407E" w:rsidRPr="00612E08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99407E" w:rsidRPr="00612E08" w:rsidRDefault="0099407E" w:rsidP="009940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z toho rozpočtovo zabezpečené vplyvy,         </w:t>
            </w:r>
          </w:p>
          <w:p w:rsidR="0099407E" w:rsidRPr="00612E08" w:rsidRDefault="0099407E" w:rsidP="009940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v prípade identifikovaného negatívneho </w:t>
            </w:r>
          </w:p>
          <w:p w:rsidR="0099407E" w:rsidRPr="00612E08" w:rsidRDefault="0099407E" w:rsidP="009940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99407E" w:rsidRPr="00612E08" w:rsidRDefault="00B34CA2" w:rsidP="0099407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9407E" w:rsidRPr="00612E08" w:rsidRDefault="0099407E" w:rsidP="009940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99407E" w:rsidRPr="00612E08" w:rsidRDefault="0099407E" w:rsidP="0099407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9407E" w:rsidRPr="00612E08" w:rsidRDefault="0099407E" w:rsidP="009940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99407E" w:rsidRPr="00612E08" w:rsidRDefault="0099407E" w:rsidP="0099407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99407E" w:rsidRPr="00612E08" w:rsidRDefault="0099407E" w:rsidP="0099407E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99407E" w:rsidRPr="00612E08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99407E" w:rsidRPr="00612E08" w:rsidRDefault="0099407E" w:rsidP="0099407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99407E" w:rsidRPr="00612E08" w:rsidRDefault="0099407E" w:rsidP="0099407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9407E" w:rsidRPr="00612E08" w:rsidRDefault="0099407E" w:rsidP="0099407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99407E" w:rsidRPr="00612E08" w:rsidRDefault="0099407E" w:rsidP="0099407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9407E" w:rsidRPr="00612E08" w:rsidRDefault="0099407E" w:rsidP="0099407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99407E" w:rsidRPr="00612E08" w:rsidRDefault="0099407E" w:rsidP="0099407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99407E" w:rsidRPr="00612E08" w:rsidRDefault="0099407E" w:rsidP="0099407E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99407E" w:rsidRPr="00612E08" w:rsidTr="00A7788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99407E" w:rsidRPr="00612E08" w:rsidRDefault="0099407E" w:rsidP="0099407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:rsidR="0099407E" w:rsidRPr="00612E08" w:rsidRDefault="0099407E" w:rsidP="0099407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99407E" w:rsidRPr="00612E08" w:rsidRDefault="0099407E" w:rsidP="0099407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407E" w:rsidRPr="00612E08" w:rsidRDefault="0099407E" w:rsidP="009940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99407E" w:rsidRPr="00612E08" w:rsidRDefault="0099407E" w:rsidP="0099407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407E" w:rsidRPr="00612E08" w:rsidRDefault="0099407E" w:rsidP="009940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99407E" w:rsidRPr="00612E08" w:rsidRDefault="0099407E" w:rsidP="0099407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07E" w:rsidRPr="00612E08" w:rsidRDefault="0099407E" w:rsidP="0099407E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99407E" w:rsidRPr="00612E08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99407E" w:rsidRPr="00612E08" w:rsidRDefault="0099407E" w:rsidP="0099407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 na dlhodobú udržateľnosť verejných financií v prípade vybraných opatrení ***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1996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99407E" w:rsidRPr="00612E08" w:rsidRDefault="0099407E" w:rsidP="0099407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407E" w:rsidRPr="00612E08" w:rsidRDefault="0099407E" w:rsidP="009940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407E" w:rsidRPr="00612E08" w:rsidRDefault="0099407E" w:rsidP="009940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407E" w:rsidRPr="00612E08" w:rsidRDefault="0099407E" w:rsidP="009940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21779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99407E" w:rsidRPr="00612E08" w:rsidRDefault="0099407E" w:rsidP="0099407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07E" w:rsidRPr="00612E08" w:rsidRDefault="0099407E" w:rsidP="0099407E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99407E" w:rsidRPr="00612E08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99407E" w:rsidRPr="00612E08" w:rsidRDefault="0099407E" w:rsidP="0099407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limit verejných výdavkov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829944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99407E" w:rsidRPr="00612E08" w:rsidRDefault="0099407E" w:rsidP="0099407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407E" w:rsidRPr="00612E08" w:rsidRDefault="0099407E" w:rsidP="009940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667315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99407E" w:rsidRPr="00612E08" w:rsidRDefault="0099407E" w:rsidP="0099407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407E" w:rsidRPr="00612E08" w:rsidRDefault="0099407E" w:rsidP="009940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88929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99407E" w:rsidRPr="00612E08" w:rsidRDefault="0099407E" w:rsidP="0099407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07E" w:rsidRPr="00612E08" w:rsidRDefault="0099407E" w:rsidP="0099407E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99407E" w:rsidRPr="00612E08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99407E" w:rsidRPr="00612E08" w:rsidRDefault="0099407E" w:rsidP="0099407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99407E" w:rsidRPr="00612E08" w:rsidRDefault="0099407E" w:rsidP="0099407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9407E" w:rsidRPr="00612E08" w:rsidRDefault="0099407E" w:rsidP="0099407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99407E" w:rsidRPr="00612E08" w:rsidRDefault="0099407E" w:rsidP="0099407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9407E" w:rsidRPr="00612E08" w:rsidRDefault="0099407E" w:rsidP="0099407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99407E" w:rsidRPr="00612E08" w:rsidRDefault="0099407E" w:rsidP="0099407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99407E" w:rsidRPr="00612E08" w:rsidRDefault="0099407E" w:rsidP="0099407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99407E" w:rsidRPr="00612E08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:rsidR="0099407E" w:rsidRPr="00612E08" w:rsidRDefault="0099407E" w:rsidP="009940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z toho vplyvy na MSP</w:t>
            </w:r>
          </w:p>
          <w:p w:rsidR="0099407E" w:rsidRPr="00612E08" w:rsidRDefault="0099407E" w:rsidP="009940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:rsidR="0099407E" w:rsidRPr="00612E08" w:rsidRDefault="0099407E" w:rsidP="0099407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9407E" w:rsidRPr="00612E08" w:rsidRDefault="0099407E" w:rsidP="0099407E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99407E" w:rsidRPr="00612E08" w:rsidRDefault="0099407E" w:rsidP="0099407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9407E" w:rsidRPr="00612E08" w:rsidRDefault="0099407E" w:rsidP="009940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99407E" w:rsidRPr="00612E08" w:rsidRDefault="0099407E" w:rsidP="0099407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99407E" w:rsidRPr="00612E08" w:rsidRDefault="0099407E" w:rsidP="0099407E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99407E" w:rsidRPr="00612E08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99407E" w:rsidRPr="00612E08" w:rsidRDefault="0099407E" w:rsidP="009940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Mechanizmus znižovania byrokracie    </w:t>
            </w:r>
          </w:p>
          <w:p w:rsidR="0099407E" w:rsidRPr="00612E08" w:rsidRDefault="0099407E" w:rsidP="0099407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99407E" w:rsidRPr="00612E08" w:rsidRDefault="0099407E" w:rsidP="0099407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407E" w:rsidRPr="00612E08" w:rsidRDefault="0099407E" w:rsidP="0099407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407E" w:rsidRPr="00612E08" w:rsidRDefault="0099407E" w:rsidP="0099407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407E" w:rsidRPr="00612E08" w:rsidRDefault="0099407E" w:rsidP="0099407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99407E" w:rsidRPr="00612E08" w:rsidRDefault="0099407E" w:rsidP="0099407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07E" w:rsidRPr="00612E08" w:rsidRDefault="0099407E" w:rsidP="0099407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99407E" w:rsidRPr="00612E08" w:rsidTr="00CD6E04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99407E" w:rsidRPr="00612E08" w:rsidRDefault="0099407E" w:rsidP="0099407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99407E" w:rsidRPr="00612E08" w:rsidRDefault="0099407E" w:rsidP="0099407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407E" w:rsidRPr="00612E08" w:rsidRDefault="0099407E" w:rsidP="0099407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99407E" w:rsidRPr="00612E08" w:rsidRDefault="0099407E" w:rsidP="0099407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407E" w:rsidRPr="00612E08" w:rsidRDefault="0099407E" w:rsidP="0099407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99407E" w:rsidRPr="00612E08" w:rsidRDefault="0099407E" w:rsidP="0099407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407E" w:rsidRPr="00612E08" w:rsidRDefault="0099407E" w:rsidP="0099407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99407E" w:rsidRPr="00612E08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99407E" w:rsidRPr="00612E08" w:rsidRDefault="0099407E" w:rsidP="0099407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99407E" w:rsidRPr="00612E08" w:rsidRDefault="0099407E" w:rsidP="0099407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407E" w:rsidRPr="00612E08" w:rsidRDefault="0099407E" w:rsidP="0099407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99407E" w:rsidRPr="00612E08" w:rsidRDefault="0099407E" w:rsidP="0099407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407E" w:rsidRPr="00612E08" w:rsidRDefault="0099407E" w:rsidP="0099407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99407E" w:rsidRPr="00612E08" w:rsidRDefault="0099407E" w:rsidP="0099407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407E" w:rsidRPr="00612E08" w:rsidRDefault="0099407E" w:rsidP="0099407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99407E" w:rsidRPr="00612E08" w:rsidTr="00CD6E04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99407E" w:rsidRPr="00612E08" w:rsidRDefault="0099407E" w:rsidP="009940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99407E" w:rsidRPr="00612E08" w:rsidRDefault="0099407E" w:rsidP="0099407E">
            <w:pPr>
              <w:ind w:left="16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je posudzovaný podľa zákona č. 24/2006 Z. z. o posudzovaní vplyvov na životné prostredie a o zmene a doplnení niektorých zákonov v znení neskorších predpisov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2221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99407E" w:rsidRPr="00612E08" w:rsidRDefault="0099407E" w:rsidP="0099407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407E" w:rsidRPr="00612E08" w:rsidRDefault="0099407E" w:rsidP="0099407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407E" w:rsidRPr="00612E08" w:rsidRDefault="0099407E" w:rsidP="0099407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407E" w:rsidRPr="00612E08" w:rsidRDefault="0099407E" w:rsidP="0099407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86776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99407E" w:rsidRPr="00612E08" w:rsidRDefault="0099407E" w:rsidP="0099407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07E" w:rsidRPr="00612E08" w:rsidRDefault="0099407E" w:rsidP="0099407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99407E" w:rsidRPr="00612E08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99407E" w:rsidRPr="00612E08" w:rsidRDefault="0099407E" w:rsidP="0099407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99407E" w:rsidRPr="00612E08" w:rsidRDefault="0099407E" w:rsidP="0099407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407E" w:rsidRPr="00612E08" w:rsidRDefault="0099407E" w:rsidP="0099407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99407E" w:rsidRPr="00612E08" w:rsidRDefault="0099407E" w:rsidP="0099407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407E" w:rsidRPr="00612E08" w:rsidRDefault="0099407E" w:rsidP="0099407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99407E" w:rsidRPr="00612E08" w:rsidRDefault="0099407E" w:rsidP="0099407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407E" w:rsidRPr="00612E08" w:rsidRDefault="0099407E" w:rsidP="0099407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612E08" w:rsidRPr="00612E08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612E08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 w:rsidR="00CE6AAE"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612E08" w:rsidRDefault="000F2BE9" w:rsidP="000800FC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612E08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612E08" w:rsidRDefault="0099407E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612E08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2BE9" w:rsidRPr="00612E08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612E08" w:rsidRDefault="000F2BE9" w:rsidP="000800FC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612E08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612E08" w:rsidRDefault="0099407E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612E08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BE9" w:rsidRPr="00612E08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612E08" w:rsidRPr="00612E08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A340BB" w:rsidRPr="00612E08" w:rsidRDefault="00A340BB" w:rsidP="00AA59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CE6AAE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A340BB" w:rsidRPr="00612E08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612E08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612E08" w:rsidRDefault="0099407E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612E08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612E08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0BB" w:rsidRPr="00612E08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:rsidR="001B23B7" w:rsidRPr="00612E08" w:rsidRDefault="001B23B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612E08" w:rsidRPr="00612E08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612E08" w:rsidRPr="00612E08" w:rsidTr="000800FC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1B23B7" w:rsidRDefault="00DF0D3A" w:rsidP="000800FC">
            <w:p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V</w:t>
            </w:r>
            <w:r w:rsidRPr="00401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plyv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b</w:t>
            </w:r>
            <w:r w:rsidRPr="00401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ol vyčíslený na rozpočet kapitoly MF SR z dôvodu úpravy informačného systému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 v predpokladanej sume 12 336€ a </w:t>
            </w:r>
            <w:r w:rsidRPr="00401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je zabezpečený v rozpočte kapitoly MF SR v roku 2024.</w:t>
            </w:r>
          </w:p>
          <w:p w:rsidR="00DF0D3A" w:rsidRDefault="00DF0D3A" w:rsidP="000800FC">
            <w:p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:rsidR="0099407E" w:rsidRPr="00612E08" w:rsidRDefault="0099407E" w:rsidP="000800FC">
            <w:p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12E08" w:rsidRPr="00612E08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lastRenderedPageBreak/>
              <w:t>Kontakt na spracovateľa</w:t>
            </w:r>
          </w:p>
        </w:tc>
      </w:tr>
      <w:tr w:rsidR="00612E08" w:rsidRPr="00612E08" w:rsidTr="000800FC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3932D6" w:rsidP="0099407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Milan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Lipnický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sekcia rozpočtovej politiky, </w:t>
            </w:r>
            <w:hyperlink r:id="rId9" w:history="1">
              <w:r>
                <w:rPr>
                  <w:rStyle w:val="Hypertextovprepojenie"/>
                  <w:rFonts w:ascii="Times New Roman" w:eastAsia="Times New Roman" w:hAnsi="Times New Roman" w:cs="Times New Roman"/>
                  <w:sz w:val="20"/>
                  <w:szCs w:val="20"/>
                  <w:lang w:eastAsia="sk-SK"/>
                </w:rPr>
                <w:t>Milan.lipnicky@mfsr.sk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02/59582334</w:t>
            </w:r>
          </w:p>
        </w:tc>
      </w:tr>
      <w:tr w:rsidR="00612E08" w:rsidRPr="00612E08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612E08" w:rsidRPr="00612E08" w:rsidTr="000800FC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Default="001B23B7" w:rsidP="0099407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99407E" w:rsidRPr="00612E08" w:rsidRDefault="0099407E" w:rsidP="0099407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Stanovisko Komisie na posudzovanie vybraných vplyvov z PPK č. ..........</w:t>
            </w:r>
            <w:r w:rsidRPr="00612E08">
              <w:rPr>
                <w:rFonts w:ascii="Calibri" w:eastAsia="Calibri" w:hAnsi="Calibri" w:cs="Times New Roman"/>
              </w:rPr>
              <w:t xml:space="preserve"> </w:t>
            </w:r>
          </w:p>
          <w:p w:rsidR="001B23B7" w:rsidRPr="00612E08" w:rsidRDefault="001B23B7" w:rsidP="000800FC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612E08" w:rsidRPr="00612E08" w:rsidTr="006F6B62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612E08" w:rsidTr="000800FC">
              <w:trPr>
                <w:trHeight w:val="396"/>
              </w:trPr>
              <w:tc>
                <w:tcPr>
                  <w:tcW w:w="2552" w:type="dxa"/>
                </w:tcPr>
                <w:p w:rsidR="001B23B7" w:rsidRPr="00612E08" w:rsidRDefault="00A44C82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1B23B7" w:rsidRPr="00612E08" w:rsidRDefault="00A44C82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:rsidR="001B23B7" w:rsidRPr="00612E08" w:rsidRDefault="00A44C82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Stanovisko Komisie na posudzovanie vybraných vplyvov zo záverečného posúdenia č. ..........</w:t>
            </w:r>
            <w:r w:rsidRPr="00612E08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612E08" w:rsidRPr="00612E08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612E08" w:rsidTr="000800FC">
              <w:trPr>
                <w:trHeight w:val="396"/>
              </w:trPr>
              <w:tc>
                <w:tcPr>
                  <w:tcW w:w="2552" w:type="dxa"/>
                </w:tcPr>
                <w:p w:rsidR="001B23B7" w:rsidRPr="00612E08" w:rsidRDefault="00A44C82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1B23B7" w:rsidRPr="00612E08" w:rsidRDefault="00A44C82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:rsidR="001B23B7" w:rsidRPr="00612E08" w:rsidRDefault="00A44C82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:rsidR="00274130" w:rsidRPr="00612E08" w:rsidRDefault="00A44C82"/>
    <w:sectPr w:rsidR="00274130" w:rsidRPr="00612E08" w:rsidSect="001E356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C82" w:rsidRDefault="00A44C82" w:rsidP="001B23B7">
      <w:pPr>
        <w:spacing w:after="0" w:line="240" w:lineRule="auto"/>
      </w:pPr>
      <w:r>
        <w:separator/>
      </w:r>
    </w:p>
  </w:endnote>
  <w:endnote w:type="continuationSeparator" w:id="0">
    <w:p w:rsidR="00A44C82" w:rsidRDefault="00A44C82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11917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B23B7" w:rsidRPr="006045CB" w:rsidRDefault="008B222D" w:rsidP="001B23B7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B23B7"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D7771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B23B7" w:rsidRDefault="001B23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C82" w:rsidRDefault="00A44C82" w:rsidP="001B23B7">
      <w:pPr>
        <w:spacing w:after="0" w:line="240" w:lineRule="auto"/>
      </w:pPr>
      <w:r>
        <w:separator/>
      </w:r>
    </w:p>
  </w:footnote>
  <w:footnote w:type="continuationSeparator" w:id="0">
    <w:p w:rsidR="00A44C82" w:rsidRDefault="00A44C82" w:rsidP="001B2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3B7" w:rsidRPr="006045CB" w:rsidRDefault="001B23B7" w:rsidP="001B23B7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sk-SK"/>
      </w:rPr>
    </w:pPr>
    <w:r w:rsidRPr="006045CB">
      <w:rPr>
        <w:rFonts w:ascii="Times New Roman" w:eastAsia="Times New Roman" w:hAnsi="Times New Roman" w:cs="Times New Roman"/>
        <w:sz w:val="24"/>
        <w:szCs w:val="24"/>
        <w:lang w:eastAsia="sk-SK"/>
      </w:rPr>
      <w:t xml:space="preserve">Príloha č. </w:t>
    </w:r>
    <w:r>
      <w:rPr>
        <w:rFonts w:ascii="Times New Roman" w:eastAsia="Times New Roman" w:hAnsi="Times New Roman" w:cs="Times New Roman"/>
        <w:sz w:val="24"/>
        <w:szCs w:val="24"/>
        <w:lang w:eastAsia="sk-SK"/>
      </w:rPr>
      <w:t>1</w:t>
    </w:r>
  </w:p>
  <w:p w:rsidR="001B23B7" w:rsidRDefault="001B23B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013C3"/>
    <w:rsid w:val="00043706"/>
    <w:rsid w:val="00084B27"/>
    <w:rsid w:val="00093E3B"/>
    <w:rsid w:val="00097069"/>
    <w:rsid w:val="000D348F"/>
    <w:rsid w:val="000F2BE9"/>
    <w:rsid w:val="00110AC6"/>
    <w:rsid w:val="00113AE4"/>
    <w:rsid w:val="00156064"/>
    <w:rsid w:val="00187182"/>
    <w:rsid w:val="001A764C"/>
    <w:rsid w:val="001B23B7"/>
    <w:rsid w:val="001E03F1"/>
    <w:rsid w:val="001E3562"/>
    <w:rsid w:val="00203EE3"/>
    <w:rsid w:val="002243BB"/>
    <w:rsid w:val="0023360B"/>
    <w:rsid w:val="00243652"/>
    <w:rsid w:val="0028516E"/>
    <w:rsid w:val="002F6ADB"/>
    <w:rsid w:val="003145AE"/>
    <w:rsid w:val="003553ED"/>
    <w:rsid w:val="003932D6"/>
    <w:rsid w:val="003A057B"/>
    <w:rsid w:val="003A381E"/>
    <w:rsid w:val="00411898"/>
    <w:rsid w:val="0049476D"/>
    <w:rsid w:val="004A4383"/>
    <w:rsid w:val="004C6831"/>
    <w:rsid w:val="0058426F"/>
    <w:rsid w:val="00591EC6"/>
    <w:rsid w:val="00591ED3"/>
    <w:rsid w:val="00612E08"/>
    <w:rsid w:val="006D7771"/>
    <w:rsid w:val="006F678E"/>
    <w:rsid w:val="006F6B62"/>
    <w:rsid w:val="00720322"/>
    <w:rsid w:val="0075197E"/>
    <w:rsid w:val="00761208"/>
    <w:rsid w:val="007756BE"/>
    <w:rsid w:val="007B40C1"/>
    <w:rsid w:val="007C5312"/>
    <w:rsid w:val="007D6F2C"/>
    <w:rsid w:val="007F587A"/>
    <w:rsid w:val="0080042A"/>
    <w:rsid w:val="00865E81"/>
    <w:rsid w:val="008801B5"/>
    <w:rsid w:val="00881E07"/>
    <w:rsid w:val="008B222D"/>
    <w:rsid w:val="008C79B7"/>
    <w:rsid w:val="009431E3"/>
    <w:rsid w:val="009475F5"/>
    <w:rsid w:val="009717F5"/>
    <w:rsid w:val="0098472E"/>
    <w:rsid w:val="0099407E"/>
    <w:rsid w:val="009C424C"/>
    <w:rsid w:val="009E09F7"/>
    <w:rsid w:val="009F4832"/>
    <w:rsid w:val="00A340BB"/>
    <w:rsid w:val="00A44C82"/>
    <w:rsid w:val="00A60413"/>
    <w:rsid w:val="00A7788F"/>
    <w:rsid w:val="00AC30D6"/>
    <w:rsid w:val="00B00B6E"/>
    <w:rsid w:val="00B34CA2"/>
    <w:rsid w:val="00B547F5"/>
    <w:rsid w:val="00B84F87"/>
    <w:rsid w:val="00B9351C"/>
    <w:rsid w:val="00BA2BF4"/>
    <w:rsid w:val="00BB2C22"/>
    <w:rsid w:val="00C86714"/>
    <w:rsid w:val="00C94E4E"/>
    <w:rsid w:val="00CB08AE"/>
    <w:rsid w:val="00CD6E04"/>
    <w:rsid w:val="00CE6AAE"/>
    <w:rsid w:val="00CF1A25"/>
    <w:rsid w:val="00D2313B"/>
    <w:rsid w:val="00D50F1E"/>
    <w:rsid w:val="00D80332"/>
    <w:rsid w:val="00DF0D3A"/>
    <w:rsid w:val="00DF357C"/>
    <w:rsid w:val="00E440B4"/>
    <w:rsid w:val="00E77C3E"/>
    <w:rsid w:val="00ED165A"/>
    <w:rsid w:val="00ED1AC0"/>
    <w:rsid w:val="00F50A84"/>
    <w:rsid w:val="00F87681"/>
    <w:rsid w:val="00FA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2633DC-8D46-48BC-BA81-5E2300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78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9940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ilan.lipnicky@mfsr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ý-materiál,-príloha-č.-1"/>
    <f:field ref="objsubject" par="" edit="true" text=""/>
    <f:field ref="objcreatedby" par="" text="Drieniková, Kristína"/>
    <f:field ref="objcreatedat" par="" text="4.11.2020 11:13:17"/>
    <f:field ref="objchangedby" par="" text="Matúšek, Miloš, JUDr."/>
    <f:field ref="objmodifiedat" par="" text="4.11.2020 13:53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9A16EAED-B013-47D7-A448-467BB0AE4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Lipnicky Milan</cp:lastModifiedBy>
  <cp:revision>3</cp:revision>
  <dcterms:created xsi:type="dcterms:W3CDTF">2024-11-20T13:32:00Z</dcterms:created>
  <dcterms:modified xsi:type="dcterms:W3CDTF">2024-11-22T11:20:00Z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4. 11. 2020</vt:lpwstr>
  </property>
  <property fmtid="{D5CDD505-2E9C-101B-9397-08002B2CF9AE}" pid="151" name="FSC#COOSYSTEM@1.1:Container">
    <vt:lpwstr>COO.2145.1000.3.4081373</vt:lpwstr>
  </property>
  <property fmtid="{D5CDD505-2E9C-101B-9397-08002B2CF9AE}" pid="152" name="FSC#FSCFOLIO@1.1001:docpropproject">
    <vt:lpwstr/>
  </property>
</Properties>
</file>