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9158F" w14:textId="659A36CF" w:rsidR="00A32C87" w:rsidRDefault="00E63BC0" w:rsidP="00E63BC0">
      <w:pPr>
        <w:pStyle w:val="Nadpis1"/>
        <w:rPr>
          <w:u w:val="none"/>
        </w:rPr>
      </w:pPr>
      <w:r>
        <w:rPr>
          <w:u w:val="none"/>
        </w:rPr>
        <w:t xml:space="preserve">MINISTERSTVO INVESTÍCIÍ, </w:t>
      </w:r>
      <w:r w:rsidR="00251153">
        <w:rPr>
          <w:u w:val="none"/>
        </w:rPr>
        <w:br/>
      </w:r>
      <w:r>
        <w:rPr>
          <w:u w:val="none"/>
        </w:rPr>
        <w:t xml:space="preserve">REGIONÁLNEHO ROZVOJA </w:t>
      </w:r>
    </w:p>
    <w:p w14:paraId="7548F080" w14:textId="2AA94858" w:rsidR="00E63BC0" w:rsidRPr="00D60DC0" w:rsidRDefault="00E63BC0" w:rsidP="00E63BC0">
      <w:pPr>
        <w:pStyle w:val="Nadpis1"/>
        <w:rPr>
          <w:u w:val="none"/>
        </w:rPr>
      </w:pPr>
      <w:r>
        <w:rPr>
          <w:u w:val="none"/>
        </w:rPr>
        <w:t>A INFORMATIZÁCIE</w:t>
      </w:r>
    </w:p>
    <w:p w14:paraId="0A3F502B" w14:textId="77777777" w:rsidR="00E63BC0" w:rsidRDefault="00E63BC0" w:rsidP="00E63BC0">
      <w:pPr>
        <w:rPr>
          <w:b/>
          <w:bCs/>
          <w:sz w:val="24"/>
          <w:szCs w:val="24"/>
        </w:rPr>
      </w:pPr>
      <w:r w:rsidRPr="00B67493">
        <w:rPr>
          <w:b/>
          <w:bCs/>
          <w:sz w:val="24"/>
          <w:szCs w:val="24"/>
        </w:rPr>
        <w:t>SLOVENSKEJ REPUBLIKY</w:t>
      </w:r>
    </w:p>
    <w:p w14:paraId="178F735A" w14:textId="5CC00268" w:rsidR="00E63BC0" w:rsidRDefault="00E63BC0" w:rsidP="00E63BC0">
      <w:pPr>
        <w:pStyle w:val="Zkladntext2"/>
        <w:jc w:val="both"/>
      </w:pPr>
      <w:r>
        <w:t xml:space="preserve">Číslo: </w:t>
      </w:r>
      <w:r w:rsidR="003073D2">
        <w:t>022731/2024/OLG</w:t>
      </w:r>
      <w:r w:rsidR="00D76134" w:rsidRPr="00D76134">
        <w:t>, 079955/2024</w:t>
      </w:r>
    </w:p>
    <w:p w14:paraId="783457AB" w14:textId="77777777" w:rsidR="00E63BC0" w:rsidRDefault="00E63BC0" w:rsidP="00E63BC0">
      <w:pPr>
        <w:pStyle w:val="Zkladntext2"/>
        <w:jc w:val="both"/>
      </w:pPr>
    </w:p>
    <w:p w14:paraId="6A407A3C" w14:textId="154DFACB" w:rsidR="001E0CFD" w:rsidRDefault="002E6307" w:rsidP="00AB6071">
      <w:pPr>
        <w:pStyle w:val="Zkladntext2"/>
        <w:jc w:val="both"/>
      </w:pPr>
      <w:r w:rsidRPr="002B7103">
        <w:t xml:space="preserve">Materiál na </w:t>
      </w:r>
      <w:r w:rsidR="00AB6071">
        <w:t>rokovanie Legislatívnej rady</w:t>
      </w:r>
    </w:p>
    <w:p w14:paraId="54184237" w14:textId="46766867" w:rsidR="001E0CFD" w:rsidRPr="002B7103" w:rsidRDefault="001261CD" w:rsidP="004D4B30">
      <w:pPr>
        <w:pStyle w:val="Zkladntext2"/>
        <w:jc w:val="both"/>
      </w:pPr>
      <w:r>
        <w:t>v</w:t>
      </w:r>
      <w:r w:rsidR="00AB6071">
        <w:t>lády Slovenskej republiky</w:t>
      </w:r>
    </w:p>
    <w:p w14:paraId="478A2643" w14:textId="77777777" w:rsidR="00794FB5" w:rsidRDefault="00794FB5" w:rsidP="00794FB5">
      <w:pPr>
        <w:pStyle w:val="Zkladntext2"/>
        <w:ind w:left="60"/>
        <w:rPr>
          <w:b/>
          <w:bCs/>
        </w:rPr>
      </w:pPr>
    </w:p>
    <w:p w14:paraId="540022BB" w14:textId="77777777" w:rsidR="00AB6071" w:rsidRDefault="00AB6071" w:rsidP="00425219">
      <w:pPr>
        <w:pStyle w:val="Zkladntext2"/>
        <w:rPr>
          <w:b/>
          <w:bCs/>
        </w:rPr>
      </w:pPr>
    </w:p>
    <w:p w14:paraId="74DF37C6" w14:textId="77777777" w:rsidR="00AB6071" w:rsidRDefault="00AB6071" w:rsidP="00425219">
      <w:pPr>
        <w:pStyle w:val="Zkladntext2"/>
        <w:rPr>
          <w:b/>
          <w:bCs/>
        </w:rPr>
      </w:pPr>
    </w:p>
    <w:p w14:paraId="0083AE5A" w14:textId="244136C7" w:rsidR="00DE7CE4" w:rsidRPr="00DE7CE4" w:rsidRDefault="00A577E5" w:rsidP="00425219">
      <w:pPr>
        <w:pStyle w:val="Zkladntext2"/>
      </w:pPr>
      <w:r w:rsidRPr="002B7103">
        <w:rPr>
          <w:b/>
          <w:bCs/>
        </w:rPr>
        <w:br/>
      </w:r>
      <w:r w:rsidR="00425219" w:rsidRPr="00DE7CE4">
        <w:t>Návrh</w:t>
      </w:r>
    </w:p>
    <w:p w14:paraId="27A5FE1A" w14:textId="77777777" w:rsidR="00DE7CE4" w:rsidRDefault="00DE7CE4" w:rsidP="00425219">
      <w:pPr>
        <w:pStyle w:val="Zkladntext2"/>
        <w:rPr>
          <w:b/>
          <w:bCs/>
        </w:rPr>
      </w:pPr>
    </w:p>
    <w:p w14:paraId="25EF1B47" w14:textId="4164D8C1" w:rsidR="00794FB5" w:rsidRDefault="00DE7CE4" w:rsidP="00425219">
      <w:pPr>
        <w:pStyle w:val="Zkladntext2"/>
        <w:rPr>
          <w:b/>
          <w:bCs/>
        </w:rPr>
      </w:pPr>
      <w:r>
        <w:rPr>
          <w:b/>
          <w:bCs/>
        </w:rPr>
        <w:t>L</w:t>
      </w:r>
      <w:r w:rsidR="00425219">
        <w:rPr>
          <w:b/>
          <w:bCs/>
        </w:rPr>
        <w:t>egislatívn</w:t>
      </w:r>
      <w:r>
        <w:rPr>
          <w:b/>
          <w:bCs/>
        </w:rPr>
        <w:t>y</w:t>
      </w:r>
      <w:r w:rsidR="00425219">
        <w:rPr>
          <w:b/>
          <w:bCs/>
        </w:rPr>
        <w:t xml:space="preserve"> zámer zákona o elektronickej verejnej správe</w:t>
      </w:r>
    </w:p>
    <w:p w14:paraId="0DF8494C" w14:textId="77777777" w:rsidR="00425219" w:rsidRPr="00794FB5" w:rsidRDefault="00425219" w:rsidP="00425219">
      <w:pPr>
        <w:pStyle w:val="Zkladntext2"/>
        <w:rPr>
          <w:b/>
          <w:bCs/>
        </w:rPr>
      </w:pPr>
    </w:p>
    <w:p w14:paraId="142FD55E" w14:textId="0FCA233E" w:rsidR="001E0CFD" w:rsidRPr="002B7103" w:rsidRDefault="001E0CFD">
      <w:pPr>
        <w:pStyle w:val="Zkladntext2"/>
        <w:ind w:left="60"/>
        <w:rPr>
          <w:b/>
          <w:bCs/>
        </w:rPr>
      </w:pPr>
      <w:r w:rsidRPr="002B7103">
        <w:rPr>
          <w:b/>
          <w:bCs/>
        </w:rPr>
        <w:t>_____________________________</w:t>
      </w:r>
      <w:r w:rsidR="00B27792">
        <w:rPr>
          <w:b/>
          <w:bCs/>
        </w:rPr>
        <w:t>________________</w:t>
      </w:r>
      <w:r w:rsidRPr="002B7103">
        <w:rPr>
          <w:b/>
          <w:bCs/>
        </w:rPr>
        <w:t>______________________________</w:t>
      </w:r>
    </w:p>
    <w:p w14:paraId="4BA88F2D" w14:textId="77777777" w:rsidR="001E0CFD" w:rsidRPr="002B7103" w:rsidRDefault="001E0CFD" w:rsidP="004D4B30">
      <w:pPr>
        <w:pStyle w:val="Zkladntext2"/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2B7103" w14:paraId="4F71F17C" w14:textId="77777777" w:rsidTr="001D79DA">
        <w:trPr>
          <w:trHeight w:val="307"/>
        </w:trPr>
        <w:tc>
          <w:tcPr>
            <w:tcW w:w="5010" w:type="dxa"/>
          </w:tcPr>
          <w:p w14:paraId="74982F2D" w14:textId="77777777" w:rsidR="00B27792" w:rsidRDefault="00B27792" w:rsidP="00A56B40">
            <w:pPr>
              <w:pStyle w:val="Zkladntext2"/>
              <w:jc w:val="left"/>
              <w:rPr>
                <w:u w:val="single"/>
              </w:rPr>
            </w:pPr>
          </w:p>
          <w:p w14:paraId="6D6F4354" w14:textId="77777777" w:rsidR="00B27792" w:rsidRDefault="00B27792" w:rsidP="00A56B40">
            <w:pPr>
              <w:pStyle w:val="Zkladntext2"/>
              <w:jc w:val="left"/>
              <w:rPr>
                <w:u w:val="single"/>
              </w:rPr>
            </w:pPr>
          </w:p>
          <w:p w14:paraId="16353520" w14:textId="4CEAF96A" w:rsidR="00A56B40" w:rsidRPr="00E63BC0" w:rsidRDefault="00A56B40" w:rsidP="00A56B40">
            <w:pPr>
              <w:pStyle w:val="Zkladntext2"/>
              <w:jc w:val="left"/>
              <w:rPr>
                <w:b/>
              </w:rPr>
            </w:pPr>
            <w:r w:rsidRPr="00E63BC0">
              <w:rPr>
                <w:b/>
                <w:u w:val="single"/>
              </w:rPr>
              <w:t>Podnet:</w:t>
            </w:r>
          </w:p>
        </w:tc>
        <w:tc>
          <w:tcPr>
            <w:tcW w:w="5149" w:type="dxa"/>
          </w:tcPr>
          <w:p w14:paraId="57333A13" w14:textId="77777777" w:rsidR="00B27792" w:rsidRPr="00E63BC0" w:rsidRDefault="00B27792" w:rsidP="00A56B40">
            <w:pPr>
              <w:pStyle w:val="Zkladntext2"/>
              <w:jc w:val="left"/>
              <w:rPr>
                <w:b/>
                <w:u w:val="single"/>
              </w:rPr>
            </w:pPr>
          </w:p>
          <w:p w14:paraId="5436947A" w14:textId="77777777" w:rsidR="00B27792" w:rsidRPr="00E63BC0" w:rsidRDefault="00B27792" w:rsidP="00A56B40">
            <w:pPr>
              <w:pStyle w:val="Zkladntext2"/>
              <w:jc w:val="left"/>
              <w:rPr>
                <w:b/>
                <w:u w:val="single"/>
              </w:rPr>
            </w:pPr>
          </w:p>
          <w:p w14:paraId="1243D5E8" w14:textId="6347CAA9" w:rsidR="00A56B40" w:rsidRPr="00E63BC0" w:rsidRDefault="00A56B40" w:rsidP="00A56B40">
            <w:pPr>
              <w:pStyle w:val="Zkladntext2"/>
              <w:jc w:val="left"/>
              <w:rPr>
                <w:b/>
              </w:rPr>
            </w:pPr>
            <w:r w:rsidRPr="00E63BC0">
              <w:rPr>
                <w:b/>
                <w:u w:val="single"/>
              </w:rPr>
              <w:t>Obsah materiálu:</w:t>
            </w:r>
          </w:p>
        </w:tc>
      </w:tr>
      <w:tr w:rsidR="00A56B40" w:rsidRPr="002B7103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098CA2C0" w:rsidR="00A56B40" w:rsidRPr="002B7103" w:rsidRDefault="00DE7CE4" w:rsidP="00425219">
            <w:pPr>
              <w:pStyle w:val="Zkladntext2"/>
              <w:ind w:right="885"/>
              <w:jc w:val="left"/>
            </w:pPr>
            <w:r>
              <w:rPr>
                <w:color w:val="000000"/>
              </w:rPr>
              <w:t>Iniciatívny materiál</w:t>
            </w:r>
            <w:r w:rsidR="00713BF9">
              <w:rPr>
                <w:color w:val="000000"/>
              </w:rPr>
              <w:t xml:space="preserve"> </w:t>
            </w:r>
          </w:p>
        </w:tc>
        <w:tc>
          <w:tcPr>
            <w:tcW w:w="514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3"/>
            </w:tblGrid>
            <w:tr w:rsidR="00A577E5" w:rsidRPr="002B7103" w14:paraId="1064BEDF" w14:textId="77777777">
              <w:trPr>
                <w:divId w:val="57678752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851878" w14:textId="542A0F93" w:rsidR="00E74C75" w:rsidRDefault="00E74C75" w:rsidP="004252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Návrh uznesenia vlády SR</w:t>
                  </w:r>
                </w:p>
                <w:p w14:paraId="6C3A6218" w14:textId="77777777" w:rsidR="00A577E5" w:rsidRDefault="00E74C75" w:rsidP="004252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A577E5" w:rsidRPr="002B7103"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sz w:val="24"/>
                      <w:szCs w:val="24"/>
                    </w:rPr>
                    <w:t>P</w:t>
                  </w:r>
                  <w:r w:rsidR="00DB7B3B" w:rsidRPr="002B7103">
                    <w:rPr>
                      <w:sz w:val="24"/>
                      <w:szCs w:val="24"/>
                    </w:rPr>
                    <w:t xml:space="preserve">redkladacia správa </w:t>
                  </w:r>
                </w:p>
                <w:p w14:paraId="0A82F14C" w14:textId="77777777" w:rsidR="00425219" w:rsidRDefault="00425219" w:rsidP="004252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 V</w:t>
                  </w:r>
                  <w:r w:rsidRPr="002B7103">
                    <w:rPr>
                      <w:sz w:val="24"/>
                      <w:szCs w:val="24"/>
                    </w:rPr>
                    <w:t>lastný materiál</w:t>
                  </w:r>
                </w:p>
                <w:p w14:paraId="35FC96E5" w14:textId="77777777" w:rsidR="00425219" w:rsidRDefault="00425219" w:rsidP="004252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 D</w:t>
                  </w:r>
                  <w:r w:rsidRPr="002B7103">
                    <w:rPr>
                      <w:sz w:val="24"/>
                      <w:szCs w:val="24"/>
                    </w:rPr>
                    <w:t xml:space="preserve">oložka </w:t>
                  </w:r>
                  <w:r>
                    <w:rPr>
                      <w:sz w:val="24"/>
                      <w:szCs w:val="24"/>
                    </w:rPr>
                    <w:t xml:space="preserve">vybraných </w:t>
                  </w:r>
                  <w:r w:rsidRPr="002B7103">
                    <w:rPr>
                      <w:sz w:val="24"/>
                      <w:szCs w:val="24"/>
                    </w:rPr>
                    <w:t>vplyvov</w:t>
                  </w:r>
                </w:p>
                <w:p w14:paraId="1744074F" w14:textId="77777777" w:rsidR="00425219" w:rsidRDefault="00425219" w:rsidP="004252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 D</w:t>
                  </w:r>
                  <w:r w:rsidRPr="002B7103">
                    <w:rPr>
                      <w:sz w:val="24"/>
                      <w:szCs w:val="24"/>
                    </w:rPr>
                    <w:t>oložka zlučiteľnosti</w:t>
                  </w:r>
                </w:p>
                <w:p w14:paraId="071D76D7" w14:textId="4140231E" w:rsidR="00AB6071" w:rsidRPr="002B7103" w:rsidRDefault="00AB6071" w:rsidP="004252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 Vyhodnotenie MPK</w:t>
                  </w:r>
                </w:p>
              </w:tc>
            </w:tr>
          </w:tbl>
          <w:p w14:paraId="6CC1771C" w14:textId="187C02D9" w:rsidR="00A56B40" w:rsidRPr="002B7103" w:rsidRDefault="00A56B40" w:rsidP="00A577E5">
            <w:pPr>
              <w:pStyle w:val="Zkladntext2"/>
              <w:jc w:val="both"/>
            </w:pPr>
          </w:p>
        </w:tc>
      </w:tr>
    </w:tbl>
    <w:p w14:paraId="587D3055" w14:textId="6E7C4C4C" w:rsidR="001E0CFD" w:rsidRDefault="001E0CFD" w:rsidP="004A0CFC">
      <w:pPr>
        <w:pStyle w:val="Zkladntext2"/>
        <w:jc w:val="both"/>
        <w:rPr>
          <w:b/>
          <w:bCs/>
          <w:u w:val="single"/>
        </w:rPr>
      </w:pPr>
      <w:r w:rsidRPr="002B7103">
        <w:rPr>
          <w:b/>
          <w:bCs/>
          <w:u w:val="single"/>
        </w:rPr>
        <w:t>Predkladá:</w:t>
      </w:r>
    </w:p>
    <w:p w14:paraId="384C9BFF" w14:textId="1097CFAE" w:rsidR="002B7103" w:rsidRPr="006D572E" w:rsidRDefault="009D7004" w:rsidP="006C4BE9">
      <w:pPr>
        <w:rPr>
          <w:b/>
          <w:sz w:val="24"/>
          <w:szCs w:val="24"/>
        </w:rPr>
      </w:pPr>
      <w:r w:rsidRPr="002B7103">
        <w:rPr>
          <w:sz w:val="24"/>
          <w:szCs w:val="24"/>
        </w:rPr>
        <w:fldChar w:fldCharType="begin"/>
      </w:r>
      <w:r w:rsidRPr="002B7103">
        <w:rPr>
          <w:sz w:val="24"/>
          <w:szCs w:val="24"/>
        </w:rPr>
        <w:instrText xml:space="preserve"> DOCPROPERTY  FSC#SKEDITIONSLOVLEX@103.510:</w:instrText>
      </w:r>
      <w:r w:rsidR="0057706E" w:rsidRPr="002B7103">
        <w:rPr>
          <w:sz w:val="24"/>
          <w:szCs w:val="24"/>
        </w:rPr>
        <w:instrText>predkladateliaObalSD</w:instrText>
      </w:r>
      <w:r w:rsidRPr="002B7103">
        <w:rPr>
          <w:sz w:val="24"/>
          <w:szCs w:val="24"/>
        </w:rPr>
        <w:instrText xml:space="preserve">\* MERGEFORMAT </w:instrText>
      </w:r>
      <w:r w:rsidRPr="002B7103">
        <w:rPr>
          <w:sz w:val="24"/>
          <w:szCs w:val="24"/>
        </w:rPr>
        <w:fldChar w:fldCharType="separate"/>
      </w:r>
      <w:r w:rsidR="00DE7CE4">
        <w:rPr>
          <w:b/>
          <w:sz w:val="24"/>
          <w:szCs w:val="24"/>
        </w:rPr>
        <w:t xml:space="preserve">Richard </w:t>
      </w:r>
      <w:proofErr w:type="spellStart"/>
      <w:r w:rsidR="00DE7CE4">
        <w:rPr>
          <w:b/>
          <w:sz w:val="24"/>
          <w:szCs w:val="24"/>
        </w:rPr>
        <w:t>Raši</w:t>
      </w:r>
      <w:proofErr w:type="spellEnd"/>
    </w:p>
    <w:p w14:paraId="580D2F6C" w14:textId="77777777" w:rsidR="00DE7CE4" w:rsidRDefault="002B7103" w:rsidP="006C4BE9">
      <w:pPr>
        <w:rPr>
          <w:sz w:val="24"/>
          <w:szCs w:val="24"/>
        </w:rPr>
      </w:pPr>
      <w:r w:rsidRPr="002B7103">
        <w:rPr>
          <w:sz w:val="24"/>
          <w:szCs w:val="24"/>
        </w:rPr>
        <w:t xml:space="preserve">minister </w:t>
      </w:r>
      <w:r>
        <w:rPr>
          <w:sz w:val="24"/>
          <w:szCs w:val="24"/>
        </w:rPr>
        <w:t xml:space="preserve">investícií, regionálneho </w:t>
      </w:r>
    </w:p>
    <w:p w14:paraId="284604DA" w14:textId="36F24D59" w:rsidR="009D7004" w:rsidRPr="002B7103" w:rsidRDefault="002B7103" w:rsidP="006C4BE9">
      <w:pPr>
        <w:rPr>
          <w:sz w:val="24"/>
          <w:szCs w:val="24"/>
        </w:rPr>
      </w:pPr>
      <w:r>
        <w:rPr>
          <w:sz w:val="24"/>
          <w:szCs w:val="24"/>
        </w:rPr>
        <w:t>rozvoja a informa</w:t>
      </w:r>
      <w:bookmarkStart w:id="0" w:name="_GoBack"/>
      <w:bookmarkEnd w:id="0"/>
      <w:r>
        <w:rPr>
          <w:sz w:val="24"/>
          <w:szCs w:val="24"/>
        </w:rPr>
        <w:t xml:space="preserve">tizácie </w:t>
      </w:r>
      <w:r w:rsidR="009D7004" w:rsidRPr="002B7103">
        <w:rPr>
          <w:sz w:val="24"/>
          <w:szCs w:val="24"/>
        </w:rPr>
        <w:fldChar w:fldCharType="end"/>
      </w:r>
      <w:r w:rsidR="001261CD">
        <w:rPr>
          <w:sz w:val="24"/>
          <w:szCs w:val="24"/>
        </w:rPr>
        <w:t>Slovenskej republiky</w:t>
      </w:r>
    </w:p>
    <w:sectPr w:rsidR="009D7004" w:rsidRPr="002B7103">
      <w:footerReference w:type="default" r:id="rId11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27BAC" w14:textId="77777777" w:rsidR="00CB016D" w:rsidRDefault="00CB016D" w:rsidP="00AF1D48">
      <w:r>
        <w:separator/>
      </w:r>
    </w:p>
  </w:endnote>
  <w:endnote w:type="continuationSeparator" w:id="0">
    <w:p w14:paraId="18287EA8" w14:textId="77777777" w:rsidR="00CB016D" w:rsidRDefault="00CB016D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0CF7999C" w:rsidR="00AF1D48" w:rsidRDefault="00AF1D48" w:rsidP="00964840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E74C75">
      <w:t>,</w:t>
    </w:r>
    <w:r w:rsidR="002B7103">
      <w:t xml:space="preserve"> </w:t>
    </w:r>
    <w:r w:rsidR="00403A9F">
      <w:t>október</w:t>
    </w:r>
    <w:r w:rsidR="007269CE">
      <w:t xml:space="preserve"> </w:t>
    </w:r>
    <w:r w:rsidR="008D13AA">
      <w:t>202</w:t>
    </w:r>
    <w:r w:rsidR="00DE7CE4">
      <w:t>4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A7C60" w14:textId="77777777" w:rsidR="00CB016D" w:rsidRDefault="00CB016D" w:rsidP="00AF1D48">
      <w:r>
        <w:separator/>
      </w:r>
    </w:p>
  </w:footnote>
  <w:footnote w:type="continuationSeparator" w:id="0">
    <w:p w14:paraId="5DE37AFC" w14:textId="77777777" w:rsidR="00CB016D" w:rsidRDefault="00CB016D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32E5"/>
    <w:rsid w:val="00036E2E"/>
    <w:rsid w:val="00061CCF"/>
    <w:rsid w:val="00092758"/>
    <w:rsid w:val="000A021A"/>
    <w:rsid w:val="000C2162"/>
    <w:rsid w:val="000C6688"/>
    <w:rsid w:val="000D1334"/>
    <w:rsid w:val="000E1229"/>
    <w:rsid w:val="000E6767"/>
    <w:rsid w:val="000E7F7B"/>
    <w:rsid w:val="000F344B"/>
    <w:rsid w:val="00111C73"/>
    <w:rsid w:val="001125AC"/>
    <w:rsid w:val="00115D12"/>
    <w:rsid w:val="00122CD3"/>
    <w:rsid w:val="0012409A"/>
    <w:rsid w:val="001261CD"/>
    <w:rsid w:val="00145A38"/>
    <w:rsid w:val="00160088"/>
    <w:rsid w:val="001630FB"/>
    <w:rsid w:val="00170FAA"/>
    <w:rsid w:val="001725A4"/>
    <w:rsid w:val="00194157"/>
    <w:rsid w:val="00194CDA"/>
    <w:rsid w:val="001A104D"/>
    <w:rsid w:val="001B7FE0"/>
    <w:rsid w:val="001C30CB"/>
    <w:rsid w:val="001C66E6"/>
    <w:rsid w:val="001D79DA"/>
    <w:rsid w:val="001E0CFD"/>
    <w:rsid w:val="001F674F"/>
    <w:rsid w:val="00213F9D"/>
    <w:rsid w:val="00220306"/>
    <w:rsid w:val="0023547F"/>
    <w:rsid w:val="00236E26"/>
    <w:rsid w:val="00242294"/>
    <w:rsid w:val="00251153"/>
    <w:rsid w:val="002875E1"/>
    <w:rsid w:val="002924C3"/>
    <w:rsid w:val="0029466C"/>
    <w:rsid w:val="002A3878"/>
    <w:rsid w:val="002B0B5D"/>
    <w:rsid w:val="002B45DC"/>
    <w:rsid w:val="002B6B6C"/>
    <w:rsid w:val="002B7103"/>
    <w:rsid w:val="002C5133"/>
    <w:rsid w:val="002D4123"/>
    <w:rsid w:val="002D6FED"/>
    <w:rsid w:val="002D7225"/>
    <w:rsid w:val="002E0F40"/>
    <w:rsid w:val="002E6307"/>
    <w:rsid w:val="002F185A"/>
    <w:rsid w:val="00301BD9"/>
    <w:rsid w:val="003073D2"/>
    <w:rsid w:val="00307FC9"/>
    <w:rsid w:val="0033171B"/>
    <w:rsid w:val="003341CA"/>
    <w:rsid w:val="00335549"/>
    <w:rsid w:val="00353F52"/>
    <w:rsid w:val="00361339"/>
    <w:rsid w:val="00364A17"/>
    <w:rsid w:val="003B2E79"/>
    <w:rsid w:val="003B31E7"/>
    <w:rsid w:val="003C1BB3"/>
    <w:rsid w:val="003D115D"/>
    <w:rsid w:val="00403A9F"/>
    <w:rsid w:val="004107E4"/>
    <w:rsid w:val="00414C1D"/>
    <w:rsid w:val="00424324"/>
    <w:rsid w:val="00425219"/>
    <w:rsid w:val="00427B3B"/>
    <w:rsid w:val="00432107"/>
    <w:rsid w:val="0044273A"/>
    <w:rsid w:val="00466CAB"/>
    <w:rsid w:val="004A0CFC"/>
    <w:rsid w:val="004A1369"/>
    <w:rsid w:val="004A5AE2"/>
    <w:rsid w:val="004D3726"/>
    <w:rsid w:val="004D4B30"/>
    <w:rsid w:val="004F15FB"/>
    <w:rsid w:val="00500591"/>
    <w:rsid w:val="00526A1F"/>
    <w:rsid w:val="0053793D"/>
    <w:rsid w:val="00551DBC"/>
    <w:rsid w:val="0055330D"/>
    <w:rsid w:val="0056032D"/>
    <w:rsid w:val="0057092F"/>
    <w:rsid w:val="00575A51"/>
    <w:rsid w:val="0057706E"/>
    <w:rsid w:val="005A2E35"/>
    <w:rsid w:val="005A45F1"/>
    <w:rsid w:val="005B1217"/>
    <w:rsid w:val="005B7FF4"/>
    <w:rsid w:val="005D0BEE"/>
    <w:rsid w:val="005D335A"/>
    <w:rsid w:val="005F6B1C"/>
    <w:rsid w:val="00601389"/>
    <w:rsid w:val="00623BAD"/>
    <w:rsid w:val="00627C51"/>
    <w:rsid w:val="00627E95"/>
    <w:rsid w:val="00653266"/>
    <w:rsid w:val="006665AC"/>
    <w:rsid w:val="00671F01"/>
    <w:rsid w:val="00676DCD"/>
    <w:rsid w:val="00685081"/>
    <w:rsid w:val="0069637B"/>
    <w:rsid w:val="006A6262"/>
    <w:rsid w:val="006B36F8"/>
    <w:rsid w:val="006B4F2E"/>
    <w:rsid w:val="006B6372"/>
    <w:rsid w:val="006C4BE9"/>
    <w:rsid w:val="006D572E"/>
    <w:rsid w:val="006E7967"/>
    <w:rsid w:val="006F129A"/>
    <w:rsid w:val="00713BF9"/>
    <w:rsid w:val="00714FA1"/>
    <w:rsid w:val="007269CE"/>
    <w:rsid w:val="00747349"/>
    <w:rsid w:val="00747BC1"/>
    <w:rsid w:val="0075754B"/>
    <w:rsid w:val="00772027"/>
    <w:rsid w:val="0078171E"/>
    <w:rsid w:val="0078451E"/>
    <w:rsid w:val="00794FB5"/>
    <w:rsid w:val="0079512E"/>
    <w:rsid w:val="007A291D"/>
    <w:rsid w:val="007A6D98"/>
    <w:rsid w:val="007B7E02"/>
    <w:rsid w:val="007C0430"/>
    <w:rsid w:val="007C59A2"/>
    <w:rsid w:val="007F1A3E"/>
    <w:rsid w:val="008073E3"/>
    <w:rsid w:val="00821793"/>
    <w:rsid w:val="00855D5A"/>
    <w:rsid w:val="00861CC6"/>
    <w:rsid w:val="008A4A21"/>
    <w:rsid w:val="008D05CC"/>
    <w:rsid w:val="008D13AA"/>
    <w:rsid w:val="008E4682"/>
    <w:rsid w:val="008E4F14"/>
    <w:rsid w:val="00907265"/>
    <w:rsid w:val="00922E66"/>
    <w:rsid w:val="00946A95"/>
    <w:rsid w:val="00946CED"/>
    <w:rsid w:val="00964840"/>
    <w:rsid w:val="009C6528"/>
    <w:rsid w:val="009D7004"/>
    <w:rsid w:val="009E7AFC"/>
    <w:rsid w:val="009E7FEF"/>
    <w:rsid w:val="00A216CD"/>
    <w:rsid w:val="00A27B5F"/>
    <w:rsid w:val="00A32C87"/>
    <w:rsid w:val="00A56B40"/>
    <w:rsid w:val="00A577E5"/>
    <w:rsid w:val="00A71802"/>
    <w:rsid w:val="00AA0C58"/>
    <w:rsid w:val="00AB6071"/>
    <w:rsid w:val="00AF1D48"/>
    <w:rsid w:val="00AF51DE"/>
    <w:rsid w:val="00B17B60"/>
    <w:rsid w:val="00B244DC"/>
    <w:rsid w:val="00B27792"/>
    <w:rsid w:val="00B42E84"/>
    <w:rsid w:val="00B463AB"/>
    <w:rsid w:val="00B61867"/>
    <w:rsid w:val="00BA6C14"/>
    <w:rsid w:val="00BC2EE5"/>
    <w:rsid w:val="00BE174E"/>
    <w:rsid w:val="00BE43B4"/>
    <w:rsid w:val="00C109D3"/>
    <w:rsid w:val="00C10E18"/>
    <w:rsid w:val="00C1127B"/>
    <w:rsid w:val="00C3260A"/>
    <w:rsid w:val="00C50D7D"/>
    <w:rsid w:val="00C602ED"/>
    <w:rsid w:val="00C632CF"/>
    <w:rsid w:val="00C656C8"/>
    <w:rsid w:val="00C86CAD"/>
    <w:rsid w:val="00CA7240"/>
    <w:rsid w:val="00CB016D"/>
    <w:rsid w:val="00CC25B0"/>
    <w:rsid w:val="00D02444"/>
    <w:rsid w:val="00D10F04"/>
    <w:rsid w:val="00D43A10"/>
    <w:rsid w:val="00D54C03"/>
    <w:rsid w:val="00D74310"/>
    <w:rsid w:val="00D76134"/>
    <w:rsid w:val="00DA1D25"/>
    <w:rsid w:val="00DA48B3"/>
    <w:rsid w:val="00DB7B3B"/>
    <w:rsid w:val="00DE7CE4"/>
    <w:rsid w:val="00E11820"/>
    <w:rsid w:val="00E335AA"/>
    <w:rsid w:val="00E37D9C"/>
    <w:rsid w:val="00E525B6"/>
    <w:rsid w:val="00E63BC0"/>
    <w:rsid w:val="00E74698"/>
    <w:rsid w:val="00E74C75"/>
    <w:rsid w:val="00E77A74"/>
    <w:rsid w:val="00E84A94"/>
    <w:rsid w:val="00EA7A62"/>
    <w:rsid w:val="00EC0B2F"/>
    <w:rsid w:val="00EC4ECF"/>
    <w:rsid w:val="00EC6B42"/>
    <w:rsid w:val="00EE4DDD"/>
    <w:rsid w:val="00F17F62"/>
    <w:rsid w:val="00F23D08"/>
    <w:rsid w:val="00F552C7"/>
    <w:rsid w:val="00F60102"/>
    <w:rsid w:val="00F80536"/>
    <w:rsid w:val="00F83F06"/>
    <w:rsid w:val="00F9365D"/>
    <w:rsid w:val="00FD53A6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81B8B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63BC0"/>
    <w:pPr>
      <w:keepNext/>
      <w:autoSpaceDE/>
      <w:autoSpaceDN/>
      <w:outlineLvl w:val="0"/>
    </w:pPr>
    <w:rPr>
      <w:rFonts w:eastAsia="Times New Roman"/>
      <w:b/>
      <w:bCs/>
      <w:sz w:val="24"/>
      <w:szCs w:val="24"/>
      <w:u w:val="single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63BC0"/>
    <w:pPr>
      <w:keepNext/>
      <w:autoSpaceDE/>
      <w:autoSpaceDN/>
      <w:outlineLvl w:val="1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277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7792"/>
    <w:rPr>
      <w:rFonts w:ascii="Segoe UI" w:hAnsi="Segoe UI" w:cs="Segoe UI"/>
      <w:sz w:val="18"/>
      <w:szCs w:val="18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D10F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0F0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0F04"/>
    <w:rPr>
      <w:rFonts w:ascii="Times New Roman" w:hAnsi="Times New Roman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0F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0F04"/>
    <w:rPr>
      <w:rFonts w:ascii="Times New Roman" w:hAnsi="Times New Roman"/>
      <w:b/>
      <w:bCs/>
      <w:sz w:val="20"/>
      <w:szCs w:val="20"/>
      <w:lang w:eastAsia="en-US"/>
    </w:rPr>
  </w:style>
  <w:style w:type="character" w:customStyle="1" w:styleId="Nadpis1Char">
    <w:name w:val="Nadpis 1 Char"/>
    <w:basedOn w:val="Predvolenpsmoodseku"/>
    <w:link w:val="Nadpis1"/>
    <w:uiPriority w:val="99"/>
    <w:rsid w:val="00E63BC0"/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E63BC0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2BDB51-E4AE-834B-8198-8E5A7D51C147}">
  <we:reference id="wa200003915" version="2.0.0.0" store="en-US" storeType="OMEX"/>
  <we:alternateReferences>
    <we:reference id="wa200003915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c6947-7193-433e-9fee-b9383e5fa34c">
      <Terms xmlns="http://schemas.microsoft.com/office/infopath/2007/PartnerControls"/>
    </lcf76f155ced4ddcb4097134ff3c332f>
    <TaxCatchAll xmlns="4e491ae2-bd53-4995-98ac-e251fc1d93db" xsi:nil="true"/>
  </documentManagement>
</p:properties>
</file>

<file path=customXml/item2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5.4.2021 19:47:26"/>
    <f:field ref="objchangedby" par="" text="Administrator, System"/>
    <f:field ref="objmodifiedat" par="" text="15.4.2021 19:47:29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4" ma:contentTypeDescription="Create a new document." ma:contentTypeScope="" ma:versionID="8e962dba40445628f1c5b4f54e22807d">
  <xsd:schema xmlns:xsd="http://www.w3.org/2001/XMLSchema" xmlns:xs="http://www.w3.org/2001/XMLSchema" xmlns:p="http://schemas.microsoft.com/office/2006/metadata/properties" xmlns:ns2="d26c6947-7193-433e-9fee-b9383e5fa34c" xmlns:ns3="4e491ae2-bd53-4995-98ac-e251fc1d93db" targetNamespace="http://schemas.microsoft.com/office/2006/metadata/properties" ma:root="true" ma:fieldsID="fabb74d6aa14c965a5d5bd6b7d960d7e" ns2:_="" ns3:_="">
    <xsd:import namespace="d26c6947-7193-433e-9fee-b9383e5fa34c"/>
    <xsd:import namespace="4e491ae2-bd53-4995-98ac-e251fc1d9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074e46-be42-49cb-8029-13db79c297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91ae2-bd53-4995-98ac-e251fc1d93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9b0d3b-acb5-4b54-bf8f-581fcd62b9ea}" ma:internalName="TaxCatchAll" ma:showField="CatchAllData" ma:web="4e491ae2-bd53-4995-98ac-e251fc1d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D21B-E779-49C8-BFF0-E4EF63E1E39F}">
  <ds:schemaRefs>
    <ds:schemaRef ds:uri="http://www.w3.org/XML/1998/namespace"/>
    <ds:schemaRef ds:uri="d26c6947-7193-433e-9fee-b9383e5fa34c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4e491ae2-bd53-4995-98ac-e251fc1d93d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CF90E64-E92A-4681-9E48-7037BFEE5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51AF2-A06C-4ED8-A2D0-885E13C62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4e491ae2-bd53-4995-98ac-e251fc1d9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623DF5-3D59-41CC-BCCB-854072D5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2022-03-09T15:47:00Z</cp:lastPrinted>
  <dcterms:created xsi:type="dcterms:W3CDTF">2024-08-26T08:29:00Z</dcterms:created>
  <dcterms:modified xsi:type="dcterms:W3CDTF">2024-10-24T07:35:00Z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COO.2145.1000.3.4325395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Trestné právo procesné_x000d_
Trestné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Juraj Palúš</vt:lpwstr>
  </property>
  <property fmtid="{D5CDD505-2E9C-101B-9397-08002B2CF9AE}" pid="11" name="FSC#SKEDITIONSLOVLEX@103.510:zodppredkladatel">
    <vt:lpwstr>Mária Kolíková</vt:lpwstr>
  </property>
  <property fmtid="{D5CDD505-2E9C-101B-9397-08002B2CF9AE}" pid="12" name="FSC#SKEDITIONSLOVLEX@103.510:nazovpredpis">
    <vt:lpwstr>, ktorým sa mení a dopĺňa zákon č. 301/2005 Z. z. Trestný poriadok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</vt:lpwstr>
  </property>
  <property fmtid="{D5CDD505-2E9C-101B-9397-08002B2CF9AE}" pid="15" name="FSC#SKEDITIONSLOVLEX@103.510:pripomienkovatelia">
    <vt:lpwstr>Ministerstvo spravodlivosti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Programové vyhlásenie vlády Slovenskej republiky na roky 2020 až 2024</vt:lpwstr>
  </property>
  <property fmtid="{D5CDD505-2E9C-101B-9397-08002B2CF9AE}" pid="18" name="FSC#SKEDITIONSLOVLEX@103.510:plnynazovpredpis">
    <vt:lpwstr> Zákon, ktorým sa mení a dopĺňa zákon č. 301/2005 Z. z. Trestný poriadok v znení neskorších predpisov</vt:lpwstr>
  </property>
  <property fmtid="{D5CDD505-2E9C-101B-9397-08002B2CF9AE}" pid="19" name="FSC#SKEDITIONSLOVLEX@103.510:rezortcislopredpis">
    <vt:lpwstr>22008/2021/120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LP/2021/173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spravodlivosti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spravodlivosti Slovenskej republiky predkladá do pripomienkového konania návrh zákona, ktorým sa mení a dopĺňa zákon č. 301/2005 Z. z. Trestný poriadok v znení neskorších predpisov (ďalej len „návrh zákona“).&lt;/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 spravodlivosti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Mária Kolíková_x000d_
ministerka spravodlivosti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ministerke spravodlivosti Slovenskej republiky</vt:lpwstr>
  </property>
  <property fmtid="{D5CDD505-2E9C-101B-9397-08002B2CF9AE}" pid="140" name="FSC#SKEDITIONSLOVLEX@103.510:funkciaZodpPredDativ">
    <vt:lpwstr>ministerke spravodlivosti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Materiál bol vytvorený aj na základe diskusie v rámci odbornej pracovnej skupiny za účasti štátnych aj neštátnych subjektov.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15. 4. 2021</vt:lpwstr>
  </property>
  <property fmtid="{D5CDD505-2E9C-101B-9397-08002B2CF9AE}" pid="153" name="ContentTypeId">
    <vt:lpwstr>0x0101002D1A6EB6880B7E40B60BC2B9D08D06BA</vt:lpwstr>
  </property>
  <property fmtid="{D5CDD505-2E9C-101B-9397-08002B2CF9AE}" pid="154" name="MediaServiceImageTags">
    <vt:lpwstr/>
  </property>
</Properties>
</file>