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E1E0" w14:textId="08D27CD8" w:rsidR="00113AE4"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0E0C2ECF" w14:textId="77777777" w:rsidR="003478FC" w:rsidRPr="00612E08" w:rsidRDefault="003478FC" w:rsidP="001B23B7">
      <w:pPr>
        <w:spacing w:after="0" w:line="240" w:lineRule="auto"/>
        <w:jc w:val="center"/>
        <w:rPr>
          <w:rFonts w:ascii="Times New Roman" w:eastAsia="Times New Roman" w:hAnsi="Times New Roman" w:cs="Times New Roman"/>
          <w:b/>
          <w:sz w:val="28"/>
          <w:szCs w:val="28"/>
          <w:lang w:eastAsia="sk-SK"/>
        </w:rPr>
      </w:pPr>
    </w:p>
    <w:p w14:paraId="33D51F60"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14EA04C0" w14:textId="77777777" w:rsidTr="000800FC">
        <w:tc>
          <w:tcPr>
            <w:tcW w:w="9180" w:type="dxa"/>
            <w:gridSpan w:val="11"/>
            <w:tcBorders>
              <w:bottom w:val="single" w:sz="4" w:space="0" w:color="FFFFFF"/>
            </w:tcBorders>
            <w:shd w:val="clear" w:color="auto" w:fill="E2E2E2"/>
          </w:tcPr>
          <w:p w14:paraId="2675EBF6"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5079BCF6" w14:textId="77777777" w:rsidTr="000800FC">
        <w:tc>
          <w:tcPr>
            <w:tcW w:w="9180" w:type="dxa"/>
            <w:gridSpan w:val="11"/>
            <w:tcBorders>
              <w:bottom w:val="single" w:sz="4" w:space="0" w:color="FFFFFF"/>
            </w:tcBorders>
            <w:shd w:val="clear" w:color="auto" w:fill="E2E2E2"/>
          </w:tcPr>
          <w:p w14:paraId="70C4FF0E"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331BBDFE" w14:textId="77777777" w:rsidTr="000800FC">
        <w:tc>
          <w:tcPr>
            <w:tcW w:w="9180" w:type="dxa"/>
            <w:gridSpan w:val="11"/>
            <w:tcBorders>
              <w:top w:val="single" w:sz="4" w:space="0" w:color="FFFFFF"/>
              <w:bottom w:val="single" w:sz="4" w:space="0" w:color="auto"/>
            </w:tcBorders>
          </w:tcPr>
          <w:p w14:paraId="69531363" w14:textId="284DA8E6" w:rsidR="001B23B7" w:rsidRPr="00612E08" w:rsidRDefault="00BE588D" w:rsidP="00BE588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w:t>
            </w:r>
            <w:r w:rsidRPr="00F91EE4">
              <w:rPr>
                <w:rFonts w:ascii="Times New Roman" w:eastAsia="Times New Roman" w:hAnsi="Times New Roman" w:cs="Times New Roman"/>
                <w:sz w:val="20"/>
                <w:szCs w:val="20"/>
                <w:lang w:eastAsia="sk-SK"/>
              </w:rPr>
              <w:t xml:space="preserve">ktorým sa mení a dopĺňa  zákon č. 281/2015  Z. z. o </w:t>
            </w:r>
            <w:r w:rsidRPr="00854C27">
              <w:rPr>
                <w:rFonts w:ascii="Times New Roman" w:eastAsia="Times New Roman" w:hAnsi="Times New Roman" w:cs="Times New Roman"/>
                <w:sz w:val="20"/>
                <w:szCs w:val="20"/>
                <w:lang w:eastAsia="sk-SK"/>
              </w:rPr>
              <w:t xml:space="preserve">štátnej službe profesionálnych vojakov a </w:t>
            </w:r>
            <w:r w:rsidRPr="00854C27">
              <w:rPr>
                <w:rFonts w:ascii="Times New Roman" w:eastAsia="Times New Roman" w:hAnsi="Times New Roman" w:cs="Times New Roman"/>
                <w:sz w:val="20"/>
                <w:szCs w:val="20"/>
                <w:lang w:eastAsia="sk-SK"/>
              </w:rPr>
              <w:br/>
              <w:t xml:space="preserve">o zmene a doplnení niektorých zákonov v znení neskorších predpisov </w:t>
            </w:r>
          </w:p>
        </w:tc>
      </w:tr>
      <w:tr w:rsidR="00612E08" w:rsidRPr="00612E08" w14:paraId="28605F6F"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4A548ADF"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279489C9"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1439F7AC" w14:textId="77777777" w:rsidR="001B23B7" w:rsidRPr="00612E08" w:rsidRDefault="00BE588D" w:rsidP="00BE588D">
            <w:pPr>
              <w:rPr>
                <w:rFonts w:ascii="Times New Roman" w:eastAsia="Times New Roman" w:hAnsi="Times New Roman" w:cs="Times New Roman"/>
                <w:sz w:val="20"/>
                <w:szCs w:val="20"/>
                <w:lang w:eastAsia="sk-SK"/>
              </w:rPr>
            </w:pPr>
            <w:r w:rsidRPr="00BE588D">
              <w:rPr>
                <w:rFonts w:ascii="Times New Roman" w:eastAsia="Times New Roman" w:hAnsi="Times New Roman" w:cs="Times New Roman"/>
                <w:sz w:val="20"/>
                <w:szCs w:val="20"/>
                <w:lang w:eastAsia="sk-SK"/>
              </w:rPr>
              <w:t>Robert  KALIŇÁK</w:t>
            </w:r>
            <w:r>
              <w:rPr>
                <w:rFonts w:ascii="Times New Roman" w:eastAsia="Times New Roman" w:hAnsi="Times New Roman" w:cs="Times New Roman"/>
                <w:sz w:val="20"/>
                <w:szCs w:val="20"/>
                <w:lang w:eastAsia="sk-SK"/>
              </w:rPr>
              <w:t xml:space="preserve">, </w:t>
            </w:r>
            <w:r w:rsidRPr="00BE588D">
              <w:rPr>
                <w:rFonts w:ascii="Times New Roman" w:eastAsia="Times New Roman" w:hAnsi="Times New Roman" w:cs="Times New Roman"/>
                <w:sz w:val="20"/>
                <w:szCs w:val="20"/>
                <w:lang w:eastAsia="sk-SK"/>
              </w:rPr>
              <w:t>podpredseda vlády  a minister obrany Slovenskej republiky</w:t>
            </w:r>
          </w:p>
          <w:p w14:paraId="0EDF4CDE"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398603E7"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876B326"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CC36516" w14:textId="77777777"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F09E43D" w14:textId="77777777"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6FCF5CA6" w14:textId="77777777" w:rsidTr="000800FC">
        <w:tc>
          <w:tcPr>
            <w:tcW w:w="4212" w:type="dxa"/>
            <w:gridSpan w:val="2"/>
            <w:vMerge/>
            <w:tcBorders>
              <w:top w:val="nil"/>
              <w:left w:val="single" w:sz="4" w:space="0" w:color="auto"/>
              <w:bottom w:val="single" w:sz="4" w:space="0" w:color="FFFFFF"/>
            </w:tcBorders>
            <w:shd w:val="clear" w:color="auto" w:fill="E2E2E2"/>
          </w:tcPr>
          <w:p w14:paraId="6550859D"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D22C9ED" w14:textId="77777777" w:rsidR="001B23B7" w:rsidRPr="00612E08" w:rsidRDefault="00BE588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AA96689" w14:textId="77777777"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2167CE18" w14:textId="77777777" w:rsidTr="000800FC">
        <w:tc>
          <w:tcPr>
            <w:tcW w:w="4212" w:type="dxa"/>
            <w:gridSpan w:val="2"/>
            <w:vMerge/>
            <w:tcBorders>
              <w:top w:val="nil"/>
              <w:left w:val="single" w:sz="4" w:space="0" w:color="auto"/>
              <w:bottom w:val="single" w:sz="4" w:space="0" w:color="auto"/>
            </w:tcBorders>
            <w:shd w:val="clear" w:color="auto" w:fill="E2E2E2"/>
          </w:tcPr>
          <w:p w14:paraId="01224611"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AE6B419" w14:textId="561E0BCE" w:rsidR="001B23B7" w:rsidRPr="00612E08" w:rsidRDefault="008E119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F97E639"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278FEDB1"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265A4573" w14:textId="49CFF0A6" w:rsidR="001B23B7" w:rsidRDefault="001B23B7" w:rsidP="00F658B9">
            <w:pPr>
              <w:ind w:left="164" w:hanging="164"/>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18974D79" w14:textId="7E758207" w:rsidR="00BB6731" w:rsidRPr="00BB6731" w:rsidRDefault="00BB6731" w:rsidP="00F658B9">
            <w:pPr>
              <w:pStyle w:val="Odsekzoznamu"/>
              <w:numPr>
                <w:ilvl w:val="0"/>
                <w:numId w:val="2"/>
              </w:numPr>
              <w:autoSpaceDN w:val="0"/>
              <w:spacing w:after="120"/>
              <w:ind w:left="164" w:hanging="164"/>
              <w:jc w:val="both"/>
              <w:rPr>
                <w:rFonts w:ascii="Times New Roman" w:eastAsia="Times New Roman" w:hAnsi="Times New Roman"/>
                <w:sz w:val="20"/>
                <w:szCs w:val="20"/>
                <w:lang w:eastAsia="sk-SK"/>
              </w:rPr>
            </w:pPr>
            <w:r w:rsidRPr="00BB6731">
              <w:rPr>
                <w:rFonts w:ascii="Times New Roman" w:eastAsia="Times New Roman" w:hAnsi="Times New Roman"/>
                <w:sz w:val="20"/>
                <w:szCs w:val="20"/>
                <w:lang w:eastAsia="sk-SK"/>
              </w:rPr>
              <w:t>Smernica Európskeho parlamentu a Rady (EÚ) 2019/1158 z 20. júna 2019 o rovnováhe medzi pracovným a súkromným životom rodičov a osôb s opatrovateľskými povinnosťami, ktorou sa zrušuje smernica Rady 2010/18/EÚ (Ú. v. EÚ L 188, 12. 7. 2019)</w:t>
            </w:r>
            <w:r>
              <w:rPr>
                <w:rFonts w:ascii="Times New Roman" w:eastAsia="Times New Roman" w:hAnsi="Times New Roman"/>
                <w:sz w:val="20"/>
                <w:szCs w:val="20"/>
                <w:lang w:eastAsia="sk-SK"/>
              </w:rPr>
              <w:t>;</w:t>
            </w:r>
          </w:p>
          <w:p w14:paraId="7F83CB0F" w14:textId="7D0A494A" w:rsidR="00BB6731" w:rsidRPr="00BB6731" w:rsidRDefault="00BB6731" w:rsidP="00F658B9">
            <w:pPr>
              <w:pStyle w:val="Odsekzoznamu"/>
              <w:numPr>
                <w:ilvl w:val="0"/>
                <w:numId w:val="2"/>
              </w:numPr>
              <w:autoSpaceDN w:val="0"/>
              <w:spacing w:after="120"/>
              <w:ind w:left="164" w:hanging="164"/>
              <w:jc w:val="both"/>
              <w:rPr>
                <w:rFonts w:ascii="Times New Roman" w:eastAsia="Times New Roman" w:hAnsi="Times New Roman"/>
                <w:sz w:val="20"/>
                <w:szCs w:val="20"/>
                <w:lang w:eastAsia="sk-SK"/>
              </w:rPr>
            </w:pPr>
            <w:r w:rsidRPr="00BB6731">
              <w:rPr>
                <w:rFonts w:ascii="Times New Roman" w:eastAsia="Times New Roman" w:hAnsi="Times New Roman"/>
                <w:sz w:val="20"/>
                <w:szCs w:val="20"/>
                <w:lang w:eastAsia="sk-SK"/>
              </w:rPr>
              <w:t>Smernica Európskeho parlamentu a Rady (EÚ) 2019/1152 z 20. júna 2019 o transparentných a predvídateľných pracovných podmienkach v Európskej únii (Ú. v. EÚ L 186, 11. 7. 2019)</w:t>
            </w:r>
            <w:r>
              <w:rPr>
                <w:rFonts w:ascii="Times New Roman" w:eastAsia="Times New Roman" w:hAnsi="Times New Roman"/>
                <w:sz w:val="20"/>
                <w:szCs w:val="20"/>
                <w:lang w:eastAsia="sk-SK"/>
              </w:rPr>
              <w:t>;</w:t>
            </w:r>
            <w:r w:rsidRPr="00BB6731">
              <w:rPr>
                <w:rFonts w:ascii="Times New Roman" w:eastAsia="Times New Roman" w:hAnsi="Times New Roman"/>
                <w:sz w:val="20"/>
                <w:szCs w:val="20"/>
                <w:lang w:eastAsia="sk-SK"/>
              </w:rPr>
              <w:t xml:space="preserve"> </w:t>
            </w:r>
          </w:p>
          <w:p w14:paraId="7E11EFD0" w14:textId="2E6AF4E1" w:rsidR="00BB6731" w:rsidRDefault="00BB6731" w:rsidP="00F658B9">
            <w:pPr>
              <w:pStyle w:val="Odsekzoznamu"/>
              <w:numPr>
                <w:ilvl w:val="0"/>
                <w:numId w:val="2"/>
              </w:numPr>
              <w:autoSpaceDN w:val="0"/>
              <w:spacing w:after="120"/>
              <w:ind w:left="164" w:hanging="164"/>
              <w:jc w:val="both"/>
              <w:rPr>
                <w:rFonts w:ascii="Times New Roman" w:eastAsia="Times New Roman" w:hAnsi="Times New Roman"/>
                <w:sz w:val="20"/>
                <w:szCs w:val="20"/>
                <w:lang w:eastAsia="sk-SK"/>
              </w:rPr>
            </w:pPr>
            <w:r w:rsidRPr="00BB6731">
              <w:rPr>
                <w:rFonts w:ascii="Times New Roman" w:eastAsia="Times New Roman" w:hAnsi="Times New Roman"/>
                <w:sz w:val="20"/>
                <w:szCs w:val="20"/>
                <w:lang w:eastAsia="sk-SK"/>
              </w:rPr>
              <w:t>Smernica Európskeho parlamentu a Rady 2006/54/ES z 5. júla 2006 o vykonávaní zásady rovnosti príležitostí a rovnakého zaobchádzania s mužmi a ženami vo veciach zamestnanosti a povolania (prepracované znenie) (Ú. v. EÚ L 204, 26. 7. 2006)</w:t>
            </w:r>
            <w:r>
              <w:rPr>
                <w:rFonts w:ascii="Times New Roman" w:eastAsia="Times New Roman" w:hAnsi="Times New Roman"/>
                <w:sz w:val="20"/>
                <w:szCs w:val="20"/>
                <w:lang w:eastAsia="sk-SK"/>
              </w:rPr>
              <w:t>;</w:t>
            </w:r>
            <w:r w:rsidRPr="00BB6731">
              <w:rPr>
                <w:rFonts w:ascii="Times New Roman" w:eastAsia="Times New Roman" w:hAnsi="Times New Roman"/>
                <w:sz w:val="20"/>
                <w:szCs w:val="20"/>
                <w:lang w:eastAsia="sk-SK"/>
              </w:rPr>
              <w:t xml:space="preserve"> </w:t>
            </w:r>
          </w:p>
          <w:p w14:paraId="58413966" w14:textId="0D583783" w:rsidR="003A7241" w:rsidRPr="003A7241" w:rsidRDefault="003A7241" w:rsidP="00F658B9">
            <w:pPr>
              <w:pStyle w:val="Odsekzoznamu"/>
              <w:numPr>
                <w:ilvl w:val="0"/>
                <w:numId w:val="2"/>
              </w:numPr>
              <w:autoSpaceDN w:val="0"/>
              <w:spacing w:after="120"/>
              <w:ind w:left="164" w:hanging="164"/>
              <w:jc w:val="both"/>
              <w:rPr>
                <w:rFonts w:ascii="Times New Roman" w:eastAsia="Times New Roman" w:hAnsi="Times New Roman"/>
                <w:sz w:val="20"/>
                <w:szCs w:val="20"/>
                <w:lang w:eastAsia="sk-SK"/>
              </w:rPr>
            </w:pPr>
            <w:r w:rsidRPr="003A7241">
              <w:rPr>
                <w:rFonts w:ascii="Times New Roman" w:eastAsia="Times New Roman" w:hAnsi="Times New Roman"/>
                <w:sz w:val="20"/>
                <w:szCs w:val="20"/>
                <w:lang w:eastAsia="sk-SK"/>
              </w:rPr>
              <w:t xml:space="preserve">Smernica Rady </w:t>
            </w:r>
            <w:hyperlink r:id="rId9" w:tgtFrame="_blank" w:tooltip="Council Directive 2000/78/EC of 27 November 2000 establishing a general framework for equal treatment in employment and occupation" w:history="1">
              <w:r w:rsidRPr="008B144E">
                <w:rPr>
                  <w:rFonts w:ascii="Times New Roman" w:eastAsia="Times New Roman" w:hAnsi="Times New Roman"/>
                  <w:sz w:val="20"/>
                  <w:szCs w:val="20"/>
                  <w:lang w:eastAsia="sk-SK"/>
                </w:rPr>
                <w:t>2000/78/ES</w:t>
              </w:r>
            </w:hyperlink>
            <w:r w:rsidRPr="003A7241">
              <w:rPr>
                <w:rFonts w:ascii="Times New Roman" w:eastAsia="Times New Roman" w:hAnsi="Times New Roman"/>
                <w:sz w:val="20"/>
                <w:szCs w:val="20"/>
                <w:lang w:eastAsia="sk-SK"/>
              </w:rPr>
              <w:t xml:space="preserve"> z 27. novembra 2000, ktorá ustanovuje všeobecný rámec pre rovnaké zaobchádzanie v zamestnaní a povolaní (Ú. v. ES L 303, 2. 12. 2000; Mimoriadne vydanie Ú. v. EÚ, kap. 5/zv. 4;) </w:t>
            </w:r>
          </w:p>
          <w:p w14:paraId="70271CFC" w14:textId="707EC5FC" w:rsidR="001B23B7" w:rsidRPr="00612E08" w:rsidRDefault="00BB6731" w:rsidP="00F658B9">
            <w:pPr>
              <w:pStyle w:val="Odsekzoznamu"/>
              <w:numPr>
                <w:ilvl w:val="0"/>
                <w:numId w:val="2"/>
              </w:numPr>
              <w:autoSpaceDN w:val="0"/>
              <w:ind w:left="164" w:hanging="164"/>
              <w:jc w:val="both"/>
              <w:rPr>
                <w:rFonts w:ascii="Times New Roman" w:eastAsia="Times New Roman" w:hAnsi="Times New Roman"/>
                <w:sz w:val="20"/>
                <w:szCs w:val="20"/>
                <w:lang w:eastAsia="sk-SK"/>
              </w:rPr>
            </w:pPr>
            <w:r w:rsidRPr="00BB6731">
              <w:rPr>
                <w:rFonts w:ascii="Times New Roman" w:eastAsia="Times New Roman" w:hAnsi="Times New Roman"/>
                <w:sz w:val="20"/>
                <w:szCs w:val="20"/>
                <w:lang w:eastAsia="sk-SK"/>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11. 1992; Mimoriadne vydanie Ú. v. EÚ, kap. 5/zv. 2) v platnom znení</w:t>
            </w:r>
            <w:r>
              <w:rPr>
                <w:rFonts w:ascii="Times New Roman" w:eastAsia="Times New Roman" w:hAnsi="Times New Roman"/>
                <w:sz w:val="20"/>
                <w:szCs w:val="20"/>
                <w:lang w:eastAsia="sk-SK"/>
              </w:rPr>
              <w:t>.</w:t>
            </w:r>
          </w:p>
        </w:tc>
      </w:tr>
      <w:tr w:rsidR="00612E08" w:rsidRPr="00612E08" w14:paraId="46FB81B8"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79E5E04"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1899A90" w14:textId="38AE94ED" w:rsidR="001B23B7" w:rsidRPr="00612E08" w:rsidRDefault="00E33E29" w:rsidP="000800FC">
            <w:pPr>
              <w:rPr>
                <w:rFonts w:ascii="Times New Roman" w:eastAsia="Times New Roman" w:hAnsi="Times New Roman" w:cs="Times New Roman"/>
                <w:i/>
                <w:sz w:val="20"/>
                <w:szCs w:val="20"/>
                <w:lang w:eastAsia="sk-SK"/>
              </w:rPr>
            </w:pPr>
            <w:r w:rsidRPr="005E0FF7">
              <w:rPr>
                <w:rFonts w:ascii="Times New Roman" w:eastAsia="Times New Roman" w:hAnsi="Times New Roman" w:cs="Times New Roman"/>
                <w:i/>
                <w:sz w:val="20"/>
                <w:szCs w:val="20"/>
                <w:lang w:eastAsia="sk-SK"/>
              </w:rPr>
              <w:t>jún 2024</w:t>
            </w:r>
          </w:p>
        </w:tc>
      </w:tr>
      <w:tr w:rsidR="00612E08" w:rsidRPr="00612E08" w14:paraId="642C5917"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9AC4FFA"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2850563" w14:textId="6827C24B" w:rsidR="001B23B7" w:rsidRPr="00686885" w:rsidRDefault="000F3BCC" w:rsidP="000800FC">
            <w:pPr>
              <w:rPr>
                <w:rFonts w:ascii="Times New Roman" w:eastAsia="Times New Roman" w:hAnsi="Times New Roman" w:cs="Times New Roman"/>
                <w:i/>
                <w:sz w:val="20"/>
                <w:szCs w:val="20"/>
                <w:lang w:eastAsia="sk-SK"/>
              </w:rPr>
            </w:pPr>
            <w:r w:rsidRPr="00686885">
              <w:rPr>
                <w:rFonts w:ascii="Times New Roman" w:eastAsia="Times New Roman" w:hAnsi="Times New Roman" w:cs="Times New Roman"/>
                <w:i/>
                <w:sz w:val="20"/>
                <w:szCs w:val="20"/>
                <w:lang w:eastAsia="sk-SK"/>
              </w:rPr>
              <w:t>jú</w:t>
            </w:r>
            <w:r w:rsidR="00BB6731">
              <w:rPr>
                <w:rFonts w:ascii="Times New Roman" w:eastAsia="Times New Roman" w:hAnsi="Times New Roman" w:cs="Times New Roman"/>
                <w:i/>
                <w:sz w:val="20"/>
                <w:szCs w:val="20"/>
                <w:lang w:eastAsia="sk-SK"/>
              </w:rPr>
              <w:t>l</w:t>
            </w:r>
            <w:r w:rsidR="00BE588D" w:rsidRPr="00686885">
              <w:rPr>
                <w:rFonts w:ascii="Times New Roman" w:eastAsia="Times New Roman" w:hAnsi="Times New Roman" w:cs="Times New Roman"/>
                <w:i/>
                <w:sz w:val="20"/>
                <w:szCs w:val="20"/>
                <w:lang w:eastAsia="sk-SK"/>
              </w:rPr>
              <w:t xml:space="preserve"> 2024</w:t>
            </w:r>
          </w:p>
        </w:tc>
      </w:tr>
      <w:tr w:rsidR="00612E08" w:rsidRPr="00612E08" w14:paraId="0D78A429"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462B50E"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9C88A91"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5EE32A80"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83E774F" w14:textId="77777777"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F73F74D" w14:textId="2F0F9C73" w:rsidR="001B23B7" w:rsidRPr="00612E08" w:rsidRDefault="00E33E29" w:rsidP="000800FC">
            <w:pPr>
              <w:rPr>
                <w:rFonts w:ascii="Times New Roman" w:eastAsia="Times New Roman" w:hAnsi="Times New Roman" w:cs="Times New Roman"/>
                <w:i/>
                <w:sz w:val="20"/>
                <w:szCs w:val="20"/>
                <w:lang w:eastAsia="sk-SK"/>
              </w:rPr>
            </w:pPr>
            <w:r w:rsidRPr="005E0FF7">
              <w:rPr>
                <w:rFonts w:ascii="Times New Roman" w:eastAsia="Times New Roman" w:hAnsi="Times New Roman" w:cs="Times New Roman"/>
                <w:i/>
                <w:sz w:val="20"/>
                <w:szCs w:val="20"/>
                <w:lang w:eastAsia="sk-SK"/>
              </w:rPr>
              <w:t>júl – august 2024</w:t>
            </w:r>
          </w:p>
        </w:tc>
      </w:tr>
      <w:tr w:rsidR="00612E08" w:rsidRPr="00612E08" w14:paraId="43FFD521" w14:textId="77777777" w:rsidTr="000800FC">
        <w:tc>
          <w:tcPr>
            <w:tcW w:w="9180" w:type="dxa"/>
            <w:gridSpan w:val="11"/>
            <w:tcBorders>
              <w:top w:val="single" w:sz="4" w:space="0" w:color="auto"/>
              <w:left w:val="nil"/>
              <w:bottom w:val="single" w:sz="4" w:space="0" w:color="auto"/>
              <w:right w:val="nil"/>
            </w:tcBorders>
            <w:shd w:val="clear" w:color="auto" w:fill="FFFFFF"/>
          </w:tcPr>
          <w:p w14:paraId="4BE24F0F"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45296413"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8A0354B"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7BCCADB2"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FF100F8" w14:textId="77777777"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3BBF22A7" w14:textId="77777777" w:rsidR="00E56460" w:rsidRDefault="00E56460" w:rsidP="00F300D7">
            <w:pPr>
              <w:jc w:val="both"/>
              <w:rPr>
                <w:rFonts w:ascii="Times New Roman" w:eastAsia="Times New Roman" w:hAnsi="Times New Roman" w:cs="Times New Roman"/>
                <w:sz w:val="20"/>
                <w:szCs w:val="20"/>
                <w:lang w:eastAsia="sk-SK"/>
              </w:rPr>
            </w:pPr>
            <w:r w:rsidRPr="00E56460">
              <w:rPr>
                <w:rFonts w:ascii="Times New Roman" w:eastAsia="Times New Roman" w:hAnsi="Times New Roman" w:cs="Times New Roman"/>
                <w:sz w:val="20"/>
                <w:szCs w:val="20"/>
                <w:lang w:eastAsia="sk-SK"/>
              </w:rPr>
              <w:t xml:space="preserve">Pretrvávajúca personálna </w:t>
            </w:r>
            <w:proofErr w:type="spellStart"/>
            <w:r w:rsidRPr="00E56460">
              <w:rPr>
                <w:rFonts w:ascii="Times New Roman" w:eastAsia="Times New Roman" w:hAnsi="Times New Roman" w:cs="Times New Roman"/>
                <w:sz w:val="20"/>
                <w:szCs w:val="20"/>
                <w:lang w:eastAsia="sk-SK"/>
              </w:rPr>
              <w:t>nenaplnenosť</w:t>
            </w:r>
            <w:proofErr w:type="spellEnd"/>
            <w:r>
              <w:rPr>
                <w:rFonts w:ascii="Times New Roman" w:eastAsia="Times New Roman" w:hAnsi="Times New Roman" w:cs="Times New Roman"/>
                <w:sz w:val="20"/>
                <w:szCs w:val="20"/>
                <w:lang w:eastAsia="sk-SK"/>
              </w:rPr>
              <w:t xml:space="preserve"> v ozbrojených silách Slovenskej republiky a v</w:t>
            </w:r>
            <w:r w:rsidRPr="00EB3B01">
              <w:rPr>
                <w:rFonts w:ascii="Times New Roman" w:eastAsia="Times New Roman" w:hAnsi="Times New Roman" w:cs="Times New Roman"/>
                <w:sz w:val="20"/>
                <w:szCs w:val="20"/>
                <w:lang w:eastAsia="sk-SK"/>
              </w:rPr>
              <w:t xml:space="preserve">ysoká </w:t>
            </w:r>
            <w:proofErr w:type="spellStart"/>
            <w:r w:rsidRPr="00EB3B01">
              <w:rPr>
                <w:rFonts w:ascii="Times New Roman" w:eastAsia="Times New Roman" w:hAnsi="Times New Roman" w:cs="Times New Roman"/>
                <w:sz w:val="20"/>
                <w:szCs w:val="20"/>
                <w:lang w:eastAsia="sk-SK"/>
              </w:rPr>
              <w:t>odchodovosť</w:t>
            </w:r>
            <w:proofErr w:type="spellEnd"/>
            <w:r w:rsidRPr="00EB3B01">
              <w:rPr>
                <w:rFonts w:ascii="Times New Roman" w:eastAsia="Times New Roman" w:hAnsi="Times New Roman" w:cs="Times New Roman"/>
                <w:sz w:val="20"/>
                <w:szCs w:val="20"/>
                <w:lang w:eastAsia="sk-SK"/>
              </w:rPr>
              <w:t xml:space="preserve"> profesionálnych vojakov vyžaduje úpravu a realizáciu podporných opatrení v oblasti </w:t>
            </w:r>
            <w:proofErr w:type="spellStart"/>
            <w:r w:rsidRPr="00EB3B01">
              <w:rPr>
                <w:rFonts w:ascii="Times New Roman" w:eastAsia="Times New Roman" w:hAnsi="Times New Roman" w:cs="Times New Roman"/>
                <w:sz w:val="20"/>
                <w:szCs w:val="20"/>
                <w:lang w:eastAsia="sk-SK"/>
              </w:rPr>
              <w:t>regrutácie</w:t>
            </w:r>
            <w:proofErr w:type="spellEnd"/>
            <w:r w:rsidRPr="00EB3B01">
              <w:rPr>
                <w:rFonts w:ascii="Times New Roman" w:eastAsia="Times New Roman" w:hAnsi="Times New Roman" w:cs="Times New Roman"/>
                <w:sz w:val="20"/>
                <w:szCs w:val="20"/>
                <w:lang w:eastAsia="sk-SK"/>
              </w:rPr>
              <w:t xml:space="preserve"> a stabilizácie vojenského personálu. </w:t>
            </w:r>
          </w:p>
          <w:p w14:paraId="2EA14479" w14:textId="50062F62" w:rsidR="00810C51" w:rsidRPr="00EB3B01" w:rsidRDefault="008051D3" w:rsidP="00F300D7">
            <w:pPr>
              <w:jc w:val="both"/>
              <w:rPr>
                <w:rFonts w:ascii="Times New Roman" w:eastAsia="Times New Roman" w:hAnsi="Times New Roman" w:cs="Times New Roman"/>
                <w:sz w:val="20"/>
                <w:szCs w:val="20"/>
                <w:lang w:eastAsia="sk-SK"/>
              </w:rPr>
            </w:pPr>
            <w:r w:rsidRPr="008051D3">
              <w:rPr>
                <w:rFonts w:ascii="Times New Roman" w:eastAsia="Times New Roman" w:hAnsi="Times New Roman" w:cs="Times New Roman"/>
                <w:sz w:val="20"/>
                <w:szCs w:val="20"/>
                <w:lang w:eastAsia="sk-SK"/>
              </w:rPr>
              <w:t xml:space="preserve">Nakoľko s účinnosťou od 1. januára 2026 sa v zákone č. 192/2023 Z. z. o registri trestov a o zmene a doplnení niektorých zákonov zavádza rozlišovanie medzi ,,odpisom registra trestov pre vybrané povolania a civilný proces“ a ,,odpisom registra trestov“, ktorý je možné vydať len na účely trestného konania a na účel obrany a bezpečnosti štátu, je potrebné pojmovo diferencovať jednotlivé druhy odpisov registra trestov aj v zákone </w:t>
            </w:r>
            <w:r w:rsidR="00F300D7">
              <w:rPr>
                <w:rFonts w:ascii="Times New Roman" w:eastAsia="Times New Roman" w:hAnsi="Times New Roman" w:cs="Times New Roman"/>
                <w:sz w:val="20"/>
                <w:szCs w:val="20"/>
                <w:lang w:eastAsia="sk-SK"/>
              </w:rPr>
              <w:br/>
            </w:r>
            <w:r w:rsidRPr="00854C27">
              <w:rPr>
                <w:rFonts w:ascii="Times New Roman" w:eastAsia="Times New Roman" w:hAnsi="Times New Roman" w:cs="Times New Roman"/>
                <w:sz w:val="20"/>
                <w:szCs w:val="20"/>
                <w:lang w:eastAsia="sk-SK"/>
              </w:rPr>
              <w:t>č. 281/2015 Z. z.</w:t>
            </w:r>
          </w:p>
        </w:tc>
      </w:tr>
      <w:tr w:rsidR="00612E08" w:rsidRPr="00612E08" w14:paraId="3CD49B42"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76307A66"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10EAEDC9"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35504B9" w14:textId="77777777" w:rsidR="001B23B7" w:rsidRPr="003478FC" w:rsidRDefault="001B23B7" w:rsidP="000800FC">
            <w:pPr>
              <w:rPr>
                <w:rFonts w:ascii="Times New Roman" w:eastAsia="Times New Roman" w:hAnsi="Times New Roman" w:cs="Times New Roman"/>
                <w:sz w:val="20"/>
                <w:szCs w:val="20"/>
                <w:lang w:eastAsia="sk-SK"/>
              </w:rPr>
            </w:pPr>
            <w:r w:rsidRPr="003478FC">
              <w:rPr>
                <w:rFonts w:ascii="Times New Roman" w:eastAsia="Times New Roman" w:hAnsi="Times New Roman" w:cs="Times New Roman"/>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2FA30D91" w14:textId="77777777" w:rsidR="00EB3B01" w:rsidRDefault="00EB3B01" w:rsidP="00E56460">
            <w:pPr>
              <w:jc w:val="both"/>
              <w:rPr>
                <w:rFonts w:ascii="Times New Roman" w:eastAsia="Times New Roman" w:hAnsi="Times New Roman" w:cs="Times New Roman"/>
                <w:sz w:val="20"/>
                <w:szCs w:val="20"/>
                <w:lang w:eastAsia="sk-SK"/>
              </w:rPr>
            </w:pPr>
            <w:r w:rsidRPr="00EB3B01">
              <w:rPr>
                <w:rFonts w:ascii="Times New Roman" w:eastAsia="Times New Roman" w:hAnsi="Times New Roman" w:cs="Times New Roman"/>
                <w:sz w:val="20"/>
                <w:szCs w:val="20"/>
                <w:lang w:eastAsia="sk-SK"/>
              </w:rPr>
              <w:t xml:space="preserve">Zámerom návrhu zákona je podpora mobility vojenského personálu pri zmene miesta výkonu štátnej služby v záujme služobného úradu a kariérneho rastu profesionálneho vojaka, stabilizácia vybraných skupín profesionálnych vojakov a zvýšenie ich motivácie na zotrvanie v štátnej službe kapitálnejším vernostným systémom odmeňovania v rokoch, ktoré sú z hľadiska </w:t>
            </w:r>
            <w:proofErr w:type="spellStart"/>
            <w:r w:rsidRPr="00EB3B01">
              <w:rPr>
                <w:rFonts w:ascii="Times New Roman" w:eastAsia="Times New Roman" w:hAnsi="Times New Roman" w:cs="Times New Roman"/>
                <w:sz w:val="20"/>
                <w:szCs w:val="20"/>
                <w:lang w:eastAsia="sk-SK"/>
              </w:rPr>
              <w:t>odchodovosti</w:t>
            </w:r>
            <w:proofErr w:type="spellEnd"/>
            <w:r w:rsidRPr="00EB3B01">
              <w:rPr>
                <w:rFonts w:ascii="Times New Roman" w:eastAsia="Times New Roman" w:hAnsi="Times New Roman" w:cs="Times New Roman"/>
                <w:sz w:val="20"/>
                <w:szCs w:val="20"/>
                <w:lang w:eastAsia="sk-SK"/>
              </w:rPr>
              <w:t xml:space="preserve"> určené ako najkritickejšie.</w:t>
            </w:r>
            <w:r w:rsidR="00E56460" w:rsidRPr="00EB3B01">
              <w:rPr>
                <w:rFonts w:ascii="Times New Roman" w:eastAsia="Times New Roman" w:hAnsi="Times New Roman" w:cs="Times New Roman"/>
                <w:sz w:val="20"/>
                <w:szCs w:val="20"/>
                <w:lang w:eastAsia="sk-SK"/>
              </w:rPr>
              <w:t xml:space="preserve"> Cieľom úpravy spôsobu vyplácania aktivačného príspevku profesionálnym vojakom je zvýšenie záujmu občanov o štátnu službu </w:t>
            </w:r>
            <w:r w:rsidR="00E56460" w:rsidRPr="00EB3B01">
              <w:rPr>
                <w:rFonts w:ascii="Times New Roman" w:eastAsia="Times New Roman" w:hAnsi="Times New Roman" w:cs="Times New Roman"/>
                <w:sz w:val="20"/>
                <w:szCs w:val="20"/>
                <w:lang w:eastAsia="sk-SK"/>
              </w:rPr>
              <w:lastRenderedPageBreak/>
              <w:t>profesionálneho vojaka, a to spôsobom, aby aktivačný príspevok lepšie plnil úlohu motivácie pre vstup občana do štátnej služby profesionálneho vojaka.</w:t>
            </w:r>
          </w:p>
          <w:p w14:paraId="1D4C3DC8" w14:textId="0449C6F7" w:rsidR="00810C51" w:rsidRPr="003478FC" w:rsidRDefault="00EB3B01" w:rsidP="00BD0F9C">
            <w:pPr>
              <w:jc w:val="both"/>
              <w:rPr>
                <w:rFonts w:ascii="Times New Roman" w:eastAsia="Times New Roman" w:hAnsi="Times New Roman" w:cs="Times New Roman"/>
                <w:sz w:val="20"/>
                <w:szCs w:val="20"/>
                <w:lang w:eastAsia="sk-SK"/>
              </w:rPr>
            </w:pPr>
            <w:r w:rsidRPr="00EB3B01">
              <w:rPr>
                <w:rFonts w:ascii="Times New Roman" w:eastAsia="Times New Roman" w:hAnsi="Times New Roman" w:cs="Times New Roman"/>
                <w:sz w:val="20"/>
                <w:szCs w:val="20"/>
                <w:lang w:eastAsia="sk-SK"/>
              </w:rPr>
              <w:t>Cieľom úpravy zákona č. 281/2015 Z. z. je v nadväznosti na zákon č. 192/2023 Z. z. o registri trestov a o zmene a doplnení niektorých zákonov ustanoviť, že na účely preukazovania bezúhonnosti v prijímacom konaní sa bude vyžadovať „odpis registra trestov pre vybrané povolania a civilný proces“ a na účely obrany a bezpečnosti štátu „odpis registra trestov“.</w:t>
            </w:r>
            <w:r w:rsidR="00E56460" w:rsidRPr="003478FC">
              <w:rPr>
                <w:rFonts w:ascii="Times New Roman" w:eastAsia="Times New Roman" w:hAnsi="Times New Roman" w:cs="Times New Roman"/>
                <w:sz w:val="20"/>
                <w:szCs w:val="20"/>
                <w:lang w:eastAsia="sk-SK"/>
              </w:rPr>
              <w:t xml:space="preserve"> </w:t>
            </w:r>
          </w:p>
        </w:tc>
      </w:tr>
      <w:tr w:rsidR="00612E08" w:rsidRPr="00612E08" w14:paraId="646C1498"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FB1007A"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05D039B4"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15F07FA"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55C1C5DB" w14:textId="1E30D422" w:rsidR="001B23B7" w:rsidRPr="00612E08" w:rsidRDefault="00BE588D" w:rsidP="000800FC">
            <w:pPr>
              <w:rPr>
                <w:rFonts w:ascii="Times New Roman" w:eastAsia="Times New Roman" w:hAnsi="Times New Roman" w:cs="Times New Roman"/>
                <w:i/>
                <w:sz w:val="20"/>
                <w:szCs w:val="20"/>
                <w:lang w:eastAsia="sk-SK"/>
              </w:rPr>
            </w:pPr>
            <w:r w:rsidRPr="00A30ED3">
              <w:rPr>
                <w:rFonts w:ascii="Times New Roman" w:eastAsia="Times New Roman" w:hAnsi="Times New Roman" w:cs="Times New Roman"/>
                <w:sz w:val="20"/>
                <w:szCs w:val="20"/>
                <w:lang w:eastAsia="sk-SK"/>
              </w:rPr>
              <w:t>Predložený návrh zákona má dopad na profesionálnych vojakov a na občanov uchádzajúcich sa o výkon štátnej služby profesionálneho vojaka v kontexte s cieľom predkladaného materiálu.</w:t>
            </w:r>
            <w:r w:rsidR="00BD0F9C">
              <w:rPr>
                <w:rFonts w:ascii="Times New Roman" w:eastAsia="Times New Roman" w:hAnsi="Times New Roman" w:cs="Times New Roman"/>
                <w:sz w:val="20"/>
                <w:szCs w:val="20"/>
                <w:lang w:eastAsia="sk-SK"/>
              </w:rPr>
              <w:t xml:space="preserve"> </w:t>
            </w:r>
          </w:p>
        </w:tc>
      </w:tr>
      <w:tr w:rsidR="00612E08" w:rsidRPr="00612E08" w14:paraId="2F1E62E6"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20426B62"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11744A9F"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BC4D24B" w14:textId="77777777"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08C45EB1" w14:textId="77777777" w:rsidR="001B23B7" w:rsidRPr="00612E08" w:rsidRDefault="001B23B7" w:rsidP="000800FC">
            <w:pPr>
              <w:rPr>
                <w:rFonts w:ascii="Times New Roman" w:eastAsia="Times New Roman" w:hAnsi="Times New Roman" w:cs="Times New Roman"/>
                <w:i/>
                <w:sz w:val="20"/>
                <w:szCs w:val="20"/>
                <w:lang w:eastAsia="sk-SK"/>
              </w:rPr>
            </w:pPr>
          </w:p>
          <w:p w14:paraId="70715ECD" w14:textId="77777777"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84EC8A5" w14:textId="77777777" w:rsidR="00BE588D" w:rsidRPr="00612E08" w:rsidRDefault="00BE588D" w:rsidP="00412D44">
            <w:pPr>
              <w:jc w:val="both"/>
              <w:rPr>
                <w:rFonts w:ascii="Times New Roman" w:eastAsia="Times New Roman" w:hAnsi="Times New Roman" w:cs="Times New Roman"/>
                <w:i/>
                <w:sz w:val="20"/>
                <w:szCs w:val="20"/>
                <w:lang w:eastAsia="sk-SK"/>
              </w:rPr>
            </w:pPr>
            <w:r w:rsidRPr="00C7614A">
              <w:rPr>
                <w:rFonts w:ascii="Times New Roman" w:eastAsia="Times New Roman" w:hAnsi="Times New Roman" w:cs="Times New Roman"/>
                <w:sz w:val="20"/>
                <w:szCs w:val="20"/>
                <w:lang w:eastAsia="sk-SK"/>
              </w:rPr>
              <w:t xml:space="preserve">Alternatívnym riešením a zároveň nultým variantom je ponechanie súčasného právneho stavu, ktorý </w:t>
            </w:r>
            <w:r>
              <w:rPr>
                <w:rFonts w:ascii="Times New Roman" w:eastAsia="Times New Roman" w:hAnsi="Times New Roman" w:cs="Times New Roman"/>
                <w:sz w:val="20"/>
                <w:szCs w:val="20"/>
                <w:lang w:eastAsia="sk-SK"/>
              </w:rPr>
              <w:t xml:space="preserve">sa môže vzhľadom na vyvíjajúce prostredie trhu práce javiť </w:t>
            </w:r>
            <w:r w:rsidRPr="00C7614A">
              <w:rPr>
                <w:rFonts w:ascii="Times New Roman" w:eastAsia="Times New Roman" w:hAnsi="Times New Roman" w:cs="Times New Roman"/>
                <w:sz w:val="20"/>
                <w:szCs w:val="20"/>
                <w:lang w:eastAsia="sk-SK"/>
              </w:rPr>
              <w:t xml:space="preserve">z dlhodobého hľadiska </w:t>
            </w:r>
            <w:r>
              <w:rPr>
                <w:rFonts w:ascii="Times New Roman" w:eastAsia="Times New Roman" w:hAnsi="Times New Roman" w:cs="Times New Roman"/>
                <w:sz w:val="20"/>
                <w:szCs w:val="20"/>
                <w:lang w:eastAsia="sk-SK"/>
              </w:rPr>
              <w:t xml:space="preserve">ako statický, a preto </w:t>
            </w:r>
            <w:r w:rsidRPr="00C7614A">
              <w:rPr>
                <w:rFonts w:ascii="Times New Roman" w:eastAsia="Times New Roman" w:hAnsi="Times New Roman" w:cs="Times New Roman"/>
                <w:sz w:val="20"/>
                <w:szCs w:val="20"/>
                <w:lang w:eastAsia="sk-SK"/>
              </w:rPr>
              <w:t xml:space="preserve">nie je žiaduce naďalej ponechať prax bez </w:t>
            </w:r>
            <w:r w:rsidR="00E56460">
              <w:rPr>
                <w:rFonts w:ascii="Times New Roman" w:eastAsia="Times New Roman" w:hAnsi="Times New Roman" w:cs="Times New Roman"/>
                <w:sz w:val="20"/>
                <w:szCs w:val="20"/>
                <w:lang w:eastAsia="sk-SK"/>
              </w:rPr>
              <w:t xml:space="preserve">cielených opatrení </w:t>
            </w:r>
            <w:r w:rsidR="00412D44">
              <w:rPr>
                <w:rFonts w:ascii="Times New Roman" w:eastAsia="Times New Roman" w:hAnsi="Times New Roman" w:cs="Times New Roman"/>
                <w:sz w:val="20"/>
                <w:szCs w:val="20"/>
                <w:lang w:eastAsia="sk-SK"/>
              </w:rPr>
              <w:t xml:space="preserve">zameraných </w:t>
            </w:r>
            <w:r w:rsidR="00E56460">
              <w:rPr>
                <w:rFonts w:ascii="Times New Roman" w:eastAsia="Times New Roman" w:hAnsi="Times New Roman" w:cs="Times New Roman"/>
                <w:sz w:val="20"/>
                <w:szCs w:val="20"/>
                <w:lang w:eastAsia="sk-SK"/>
              </w:rPr>
              <w:t xml:space="preserve">na stabilizáciu </w:t>
            </w:r>
            <w:r w:rsidR="00412D44">
              <w:rPr>
                <w:rFonts w:ascii="Times New Roman" w:eastAsia="Times New Roman" w:hAnsi="Times New Roman" w:cs="Times New Roman"/>
                <w:sz w:val="20"/>
                <w:szCs w:val="20"/>
                <w:lang w:eastAsia="sk-SK"/>
              </w:rPr>
              <w:t xml:space="preserve">vojenského personálu </w:t>
            </w:r>
            <w:r w:rsidR="00E56460">
              <w:rPr>
                <w:rFonts w:ascii="Times New Roman" w:eastAsia="Times New Roman" w:hAnsi="Times New Roman" w:cs="Times New Roman"/>
                <w:sz w:val="20"/>
                <w:szCs w:val="20"/>
                <w:lang w:eastAsia="sk-SK"/>
              </w:rPr>
              <w:t xml:space="preserve">a podporu </w:t>
            </w:r>
            <w:proofErr w:type="spellStart"/>
            <w:r w:rsidR="00E56460">
              <w:rPr>
                <w:rFonts w:ascii="Times New Roman" w:eastAsia="Times New Roman" w:hAnsi="Times New Roman" w:cs="Times New Roman"/>
                <w:sz w:val="20"/>
                <w:szCs w:val="20"/>
                <w:lang w:eastAsia="sk-SK"/>
              </w:rPr>
              <w:t>regrutácie</w:t>
            </w:r>
            <w:proofErr w:type="spellEnd"/>
            <w:r w:rsidRPr="00C7614A">
              <w:rPr>
                <w:rFonts w:ascii="Times New Roman" w:eastAsia="Times New Roman" w:hAnsi="Times New Roman" w:cs="Times New Roman"/>
                <w:sz w:val="20"/>
                <w:szCs w:val="20"/>
                <w:lang w:eastAsia="sk-SK"/>
              </w:rPr>
              <w:t xml:space="preserve"> a bez úpravy vybraných podmienok štátnej služby profes</w:t>
            </w:r>
            <w:r>
              <w:rPr>
                <w:rFonts w:ascii="Times New Roman" w:eastAsia="Times New Roman" w:hAnsi="Times New Roman" w:cs="Times New Roman"/>
                <w:sz w:val="20"/>
                <w:szCs w:val="20"/>
                <w:lang w:eastAsia="sk-SK"/>
              </w:rPr>
              <w:t>ionálneho vojaka a iných úprav.</w:t>
            </w:r>
          </w:p>
        </w:tc>
      </w:tr>
      <w:tr w:rsidR="00612E08" w:rsidRPr="00612E08" w14:paraId="26E80B42"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55F5FB9"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71B3FD5B" w14:textId="77777777" w:rsidTr="000800FC">
        <w:tc>
          <w:tcPr>
            <w:tcW w:w="6203" w:type="dxa"/>
            <w:gridSpan w:val="7"/>
            <w:tcBorders>
              <w:top w:val="single" w:sz="4" w:space="0" w:color="FFFFFF"/>
              <w:left w:val="single" w:sz="4" w:space="0" w:color="auto"/>
              <w:bottom w:val="nil"/>
              <w:right w:val="nil"/>
            </w:tcBorders>
            <w:shd w:val="clear" w:color="auto" w:fill="FFFFFF"/>
          </w:tcPr>
          <w:p w14:paraId="2F04AEA8"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1AD280A" w14:textId="77777777" w:rsidR="001B23B7" w:rsidRPr="00612E08" w:rsidRDefault="00503541"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AE5ECA3" w14:textId="0397C96A" w:rsidR="001B23B7" w:rsidRPr="00612E08" w:rsidRDefault="00503541"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E33E29">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62FC2B34"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10B8B97"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2F6D953" w14:textId="04F1B9C1" w:rsidR="001B23B7" w:rsidRPr="00634497" w:rsidRDefault="001B23B7" w:rsidP="00634497">
            <w:pPr>
              <w:jc w:val="both"/>
              <w:rPr>
                <w:rFonts w:ascii="Times New Roman" w:eastAsia="Times New Roman" w:hAnsi="Times New Roman" w:cs="Times New Roman"/>
                <w:color w:val="FF0000"/>
                <w:sz w:val="20"/>
                <w:szCs w:val="20"/>
                <w:lang w:eastAsia="sk-SK"/>
              </w:rPr>
            </w:pPr>
          </w:p>
        </w:tc>
      </w:tr>
      <w:tr w:rsidR="00612E08" w:rsidRPr="00612E08" w14:paraId="7D01D47A"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F1252DD"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69B111EA"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47CAEF49" w14:textId="77777777">
              <w:trPr>
                <w:trHeight w:val="90"/>
              </w:trPr>
              <w:tc>
                <w:tcPr>
                  <w:tcW w:w="8643" w:type="dxa"/>
                </w:tcPr>
                <w:p w14:paraId="4A41579D"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7AD5BA94" w14:textId="77777777">
              <w:trPr>
                <w:trHeight w:val="296"/>
              </w:trPr>
              <w:tc>
                <w:tcPr>
                  <w:tcW w:w="8643" w:type="dxa"/>
                </w:tcPr>
                <w:p w14:paraId="4F4AA7C6" w14:textId="015E5B96"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E33E29">
                        <w:rPr>
                          <w:rFonts w:ascii="MS Gothic" w:eastAsia="MS Gothic" w:hAnsi="MS Gothic" w:hint="eastAsia"/>
                          <w:b/>
                          <w:iCs/>
                          <w:color w:val="auto"/>
                          <w:sz w:val="20"/>
                          <w:szCs w:val="20"/>
                        </w:rPr>
                        <w:t>☒</w:t>
                      </w:r>
                    </w:sdtContent>
                  </w:sdt>
                  <w:r w:rsidRPr="00612E08">
                    <w:rPr>
                      <w:b/>
                      <w:iCs/>
                      <w:color w:val="auto"/>
                      <w:sz w:val="20"/>
                      <w:szCs w:val="20"/>
                    </w:rPr>
                    <w:t xml:space="preserve"> Nie</w:t>
                  </w:r>
                </w:p>
                <w:p w14:paraId="7E13321D" w14:textId="77777777" w:rsidR="00A7788F" w:rsidRPr="00612E08" w:rsidRDefault="00A7788F" w:rsidP="00A7788F">
                  <w:pPr>
                    <w:pStyle w:val="Default"/>
                    <w:rPr>
                      <w:i/>
                      <w:iCs/>
                      <w:color w:val="auto"/>
                      <w:sz w:val="20"/>
                      <w:szCs w:val="20"/>
                    </w:rPr>
                  </w:pPr>
                </w:p>
                <w:p w14:paraId="417684E9"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310D8753" w14:textId="77777777">
              <w:trPr>
                <w:trHeight w:val="296"/>
              </w:trPr>
              <w:tc>
                <w:tcPr>
                  <w:tcW w:w="8643" w:type="dxa"/>
                </w:tcPr>
                <w:p w14:paraId="7463BB18" w14:textId="77777777" w:rsidR="00A7788F" w:rsidRPr="00612E08" w:rsidRDefault="00A7788F" w:rsidP="00A7788F">
                  <w:pPr>
                    <w:pStyle w:val="Default"/>
                    <w:rPr>
                      <w:rFonts w:ascii="Segoe UI Symbol" w:hAnsi="Segoe UI Symbol" w:cs="Segoe UI Symbol"/>
                      <w:color w:val="auto"/>
                      <w:sz w:val="20"/>
                      <w:szCs w:val="20"/>
                    </w:rPr>
                  </w:pPr>
                </w:p>
              </w:tc>
            </w:tr>
          </w:tbl>
          <w:p w14:paraId="6F0D3B83" w14:textId="77777777"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14:paraId="7FDB8F5C"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9092BA1" w14:textId="77777777"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14:paraId="1889F072"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517AE64"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42592425"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EDA0F24"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0E83CE18"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7186257D" w14:textId="77777777" w:rsidR="001B23B7" w:rsidRPr="00612E08" w:rsidRDefault="00CA6C26" w:rsidP="005C6C27">
            <w:pPr>
              <w:jc w:val="both"/>
              <w:rPr>
                <w:rFonts w:ascii="Times New Roman" w:eastAsia="Times New Roman" w:hAnsi="Times New Roman" w:cs="Times New Roman"/>
                <w:i/>
                <w:sz w:val="20"/>
                <w:szCs w:val="20"/>
                <w:lang w:eastAsia="sk-SK"/>
              </w:rPr>
            </w:pPr>
            <w:r w:rsidRPr="00C7614A">
              <w:rPr>
                <w:rFonts w:ascii="Times New Roman" w:eastAsia="Times New Roman" w:hAnsi="Times New Roman" w:cs="Times New Roman"/>
                <w:sz w:val="20"/>
                <w:szCs w:val="20"/>
                <w:lang w:eastAsia="sk-SK"/>
              </w:rPr>
              <w:t xml:space="preserve">Termín preskúmania účelnosti zákona sa </w:t>
            </w:r>
            <w:r>
              <w:rPr>
                <w:rFonts w:ascii="Times New Roman" w:eastAsia="Times New Roman" w:hAnsi="Times New Roman" w:cs="Times New Roman"/>
                <w:sz w:val="20"/>
                <w:szCs w:val="20"/>
                <w:lang w:eastAsia="sk-SK"/>
              </w:rPr>
              <w:t>zrealizuje v rokoch 2025 až 202</w:t>
            </w:r>
            <w:r w:rsidR="00634497">
              <w:rPr>
                <w:rFonts w:ascii="Times New Roman" w:eastAsia="Times New Roman" w:hAnsi="Times New Roman" w:cs="Times New Roman"/>
                <w:sz w:val="20"/>
                <w:szCs w:val="20"/>
                <w:lang w:eastAsia="sk-SK"/>
              </w:rPr>
              <w:t>6</w:t>
            </w:r>
            <w:r w:rsidRPr="00D80404">
              <w:rPr>
                <w:rFonts w:ascii="Times New Roman" w:eastAsia="Times New Roman" w:hAnsi="Times New Roman" w:cs="Times New Roman"/>
                <w:sz w:val="20"/>
                <w:szCs w:val="20"/>
                <w:lang w:eastAsia="sk-SK"/>
              </w:rPr>
              <w:t xml:space="preserve"> na základe</w:t>
            </w:r>
            <w:r w:rsidRPr="00C7614A">
              <w:rPr>
                <w:rFonts w:ascii="Times New Roman" w:eastAsia="Times New Roman" w:hAnsi="Times New Roman" w:cs="Times New Roman"/>
                <w:sz w:val="20"/>
                <w:szCs w:val="20"/>
                <w:lang w:eastAsia="sk-SK"/>
              </w:rPr>
              <w:t xml:space="preserve"> získaných poznatkov </w:t>
            </w:r>
            <w:r w:rsidR="005C6C27">
              <w:rPr>
                <w:rFonts w:ascii="Times New Roman" w:eastAsia="Times New Roman" w:hAnsi="Times New Roman" w:cs="Times New Roman"/>
                <w:sz w:val="20"/>
                <w:szCs w:val="20"/>
                <w:lang w:eastAsia="sk-SK"/>
              </w:rPr>
              <w:br/>
            </w:r>
            <w:r w:rsidRPr="00C7614A">
              <w:rPr>
                <w:rFonts w:ascii="Times New Roman" w:eastAsia="Times New Roman" w:hAnsi="Times New Roman" w:cs="Times New Roman"/>
                <w:sz w:val="20"/>
                <w:szCs w:val="20"/>
                <w:lang w:eastAsia="sk-SK"/>
              </w:rPr>
              <w:t>z aplikačnej praxe</w:t>
            </w:r>
            <w:r>
              <w:rPr>
                <w:rFonts w:ascii="Times New Roman" w:eastAsia="Times New Roman" w:hAnsi="Times New Roman" w:cs="Times New Roman"/>
                <w:sz w:val="20"/>
                <w:szCs w:val="20"/>
                <w:lang w:eastAsia="sk-SK"/>
              </w:rPr>
              <w:t xml:space="preserve"> podľa naplnenosti ozbrojených síl SR (súvisiacej s kvalitou prijímaného personálu a </w:t>
            </w:r>
            <w:proofErr w:type="spellStart"/>
            <w:r>
              <w:rPr>
                <w:rFonts w:ascii="Times New Roman" w:eastAsia="Times New Roman" w:hAnsi="Times New Roman" w:cs="Times New Roman"/>
                <w:sz w:val="20"/>
                <w:szCs w:val="20"/>
                <w:lang w:eastAsia="sk-SK"/>
              </w:rPr>
              <w:t>odchodovosťou</w:t>
            </w:r>
            <w:proofErr w:type="spellEnd"/>
            <w:r>
              <w:rPr>
                <w:rFonts w:ascii="Times New Roman" w:eastAsia="Times New Roman" w:hAnsi="Times New Roman" w:cs="Times New Roman"/>
                <w:sz w:val="20"/>
                <w:szCs w:val="20"/>
                <w:lang w:eastAsia="sk-SK"/>
              </w:rPr>
              <w:t xml:space="preserve"> profesionálnych vojakov)</w:t>
            </w:r>
            <w:r w:rsidRPr="00C7614A">
              <w:rPr>
                <w:rFonts w:ascii="Times New Roman" w:eastAsia="Times New Roman" w:hAnsi="Times New Roman" w:cs="Times New Roman"/>
                <w:sz w:val="20"/>
                <w:szCs w:val="20"/>
                <w:lang w:eastAsia="sk-SK"/>
              </w:rPr>
              <w:t>.</w:t>
            </w:r>
          </w:p>
        </w:tc>
      </w:tr>
      <w:tr w:rsidR="00612E08" w:rsidRPr="00612E08" w14:paraId="57E772E8" w14:textId="77777777" w:rsidTr="000800FC">
        <w:tc>
          <w:tcPr>
            <w:tcW w:w="9180" w:type="dxa"/>
            <w:gridSpan w:val="11"/>
            <w:tcBorders>
              <w:top w:val="nil"/>
              <w:left w:val="nil"/>
              <w:bottom w:val="single" w:sz="4" w:space="0" w:color="auto"/>
              <w:right w:val="nil"/>
            </w:tcBorders>
            <w:shd w:val="clear" w:color="auto" w:fill="FFFFFF"/>
          </w:tcPr>
          <w:p w14:paraId="70CC8378" w14:textId="77777777" w:rsidR="001B23B7" w:rsidRPr="00612E08" w:rsidRDefault="001B23B7" w:rsidP="00A7788F">
            <w:pPr>
              <w:jc w:val="both"/>
              <w:rPr>
                <w:rFonts w:ascii="Times New Roman" w:eastAsia="Times New Roman" w:hAnsi="Times New Roman" w:cs="Times New Roman"/>
                <w:b/>
                <w:sz w:val="20"/>
                <w:szCs w:val="20"/>
                <w:lang w:eastAsia="sk-SK"/>
              </w:rPr>
            </w:pPr>
          </w:p>
          <w:p w14:paraId="70DC7F3D" w14:textId="77777777" w:rsidR="001B23B7" w:rsidRPr="00612E08" w:rsidRDefault="001B23B7" w:rsidP="00A7788F">
            <w:pPr>
              <w:jc w:val="both"/>
              <w:rPr>
                <w:rFonts w:ascii="Times New Roman" w:eastAsia="Times New Roman" w:hAnsi="Times New Roman" w:cs="Times New Roman"/>
                <w:b/>
                <w:sz w:val="20"/>
                <w:szCs w:val="20"/>
                <w:lang w:eastAsia="sk-SK"/>
              </w:rPr>
            </w:pPr>
          </w:p>
          <w:p w14:paraId="560A2FAF"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FD43566"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6B116850"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5DBB23C" w14:textId="7EEABFE5" w:rsidR="004C6831" w:rsidRDefault="004C6831" w:rsidP="00A7788F">
            <w:pPr>
              <w:jc w:val="both"/>
              <w:rPr>
                <w:rFonts w:ascii="Times New Roman" w:eastAsia="Times New Roman" w:hAnsi="Times New Roman" w:cs="Times New Roman"/>
                <w:sz w:val="20"/>
                <w:szCs w:val="20"/>
                <w:lang w:eastAsia="sk-SK"/>
              </w:rPr>
            </w:pPr>
          </w:p>
          <w:p w14:paraId="0ED0AF3A" w14:textId="76DF016F" w:rsidR="00C360CF" w:rsidRDefault="00C360CF" w:rsidP="00A7788F">
            <w:pPr>
              <w:jc w:val="both"/>
              <w:rPr>
                <w:rFonts w:ascii="Times New Roman" w:eastAsia="Times New Roman" w:hAnsi="Times New Roman" w:cs="Times New Roman"/>
                <w:sz w:val="20"/>
                <w:szCs w:val="20"/>
                <w:lang w:eastAsia="sk-SK"/>
              </w:rPr>
            </w:pPr>
          </w:p>
          <w:p w14:paraId="25B08BD8" w14:textId="77777777" w:rsidR="00C360CF" w:rsidRPr="00612E08" w:rsidRDefault="00C360CF" w:rsidP="00A7788F">
            <w:pPr>
              <w:jc w:val="both"/>
              <w:rPr>
                <w:rFonts w:ascii="Times New Roman" w:eastAsia="Times New Roman" w:hAnsi="Times New Roman" w:cs="Times New Roman"/>
                <w:sz w:val="20"/>
                <w:szCs w:val="20"/>
                <w:lang w:eastAsia="sk-SK"/>
              </w:rPr>
            </w:pPr>
          </w:p>
          <w:p w14:paraId="2851744D"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7F5557B0"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65300C50"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37B8C8A1"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0811FA18"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4B427A3" w14:textId="77777777"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7E61658A"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9814A5A" w14:textId="77777777" w:rsidR="001B23B7" w:rsidRPr="00612E08" w:rsidRDefault="00203EE3"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00E5C33"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1F3F3F4" w14:textId="77777777" w:rsidR="001B23B7" w:rsidRPr="00612E08" w:rsidRDefault="00E04B32"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6E2D958" w14:textId="77777777"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8D538EF" w14:textId="77777777" w:rsidTr="004C6831">
        <w:tc>
          <w:tcPr>
            <w:tcW w:w="3812" w:type="dxa"/>
            <w:tcBorders>
              <w:top w:val="nil"/>
              <w:left w:val="single" w:sz="4" w:space="0" w:color="auto"/>
              <w:bottom w:val="nil"/>
              <w:right w:val="single" w:sz="4" w:space="0" w:color="auto"/>
            </w:tcBorders>
            <w:shd w:val="clear" w:color="auto" w:fill="E2E2E2"/>
          </w:tcPr>
          <w:p w14:paraId="46F5A327"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5880E0C4"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633B919F"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F4E7978" w14:textId="77777777" w:rsidR="001B23B7" w:rsidRPr="00612E08" w:rsidRDefault="00E04B32"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096E257"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775CCE4" w14:textId="77777777"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D4223E4"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D67B7B3"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EFF07A5"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003927BA" w14:textId="77777777" w:rsidTr="004C6831">
        <w:tc>
          <w:tcPr>
            <w:tcW w:w="3812" w:type="dxa"/>
            <w:tcBorders>
              <w:top w:val="nil"/>
              <w:left w:val="single" w:sz="4" w:space="0" w:color="auto"/>
              <w:bottom w:val="nil"/>
              <w:right w:val="single" w:sz="4" w:space="0" w:color="auto"/>
            </w:tcBorders>
            <w:shd w:val="clear" w:color="auto" w:fill="E2E2E2"/>
          </w:tcPr>
          <w:p w14:paraId="46F5E331"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6219BBBF"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0446C46"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BFA83C3" w14:textId="77777777" w:rsidR="003145AE" w:rsidRPr="00612E08" w:rsidRDefault="00E04B32"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449D8A82"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AD77FAE"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684A29F9"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296F33D"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2BB5BE1F"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764B83E6"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A101893"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68B895B"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12214C9E"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284F3BC"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1873ED3"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C820217"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DD2BF04"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33FE3E8E" w14:textId="77777777"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BB2ADCB" w14:textId="77777777"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0C22747" w14:textId="77777777"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369A32A" w14:textId="77777777"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6A549F7" w14:textId="77777777"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E135C0D" w14:textId="77777777"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7BF37F6" w14:textId="77777777"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B640F2F"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78F6F6CF"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56754CB"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82CB14F"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59AFB11" w14:textId="77777777" w:rsidR="007F587A" w:rsidRPr="00612E08" w:rsidRDefault="00484415"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59E8D12" w14:textId="77777777" w:rsidR="007F587A" w:rsidRPr="00612E08" w:rsidRDefault="007F587A" w:rsidP="007F587A">
            <w:pPr>
              <w:rPr>
                <w:rFonts w:ascii="Times New Roman" w:eastAsia="Times New Roman" w:hAnsi="Times New Roman" w:cs="Times New Roman"/>
                <w:sz w:val="20"/>
                <w:szCs w:val="20"/>
                <w:lang w:eastAsia="sk-SK"/>
              </w:rPr>
            </w:pPr>
            <w:r w:rsidRPr="009B1DB7">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E96D9D6" w14:textId="77777777" w:rsidR="007F587A" w:rsidRPr="00612E08" w:rsidRDefault="00484415"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C2FA89B" w14:textId="77777777" w:rsidR="007F587A" w:rsidRPr="00612E08" w:rsidRDefault="007F587A" w:rsidP="007F587A">
            <w:pPr>
              <w:ind w:left="34"/>
              <w:rPr>
                <w:rFonts w:ascii="Times New Roman" w:eastAsia="Times New Roman" w:hAnsi="Times New Roman" w:cs="Times New Roman"/>
                <w:sz w:val="20"/>
                <w:szCs w:val="20"/>
                <w:lang w:eastAsia="sk-SK"/>
              </w:rPr>
            </w:pPr>
            <w:r w:rsidRPr="00484415">
              <w:rPr>
                <w:rFonts w:ascii="Times New Roman" w:eastAsia="Times New Roman" w:hAnsi="Times New Roman" w:cs="Times New Roman"/>
                <w:b/>
                <w:sz w:val="20"/>
                <w:szCs w:val="20"/>
                <w:lang w:eastAsia="sk-SK"/>
              </w:rPr>
              <w:t>Negatívne</w:t>
            </w:r>
          </w:p>
        </w:tc>
      </w:tr>
      <w:tr w:rsidR="00612E08" w:rsidRPr="00612E08" w14:paraId="4C2F3D4C"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28A765D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8FB25A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5DF454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17108E3" w14:textId="77777777" w:rsidR="007F587A" w:rsidRPr="00612E08" w:rsidRDefault="00E04B3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86EB55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A30CD3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D3E5AD4"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ACC5F87" w14:textId="77777777" w:rsidTr="00203EE3">
        <w:tc>
          <w:tcPr>
            <w:tcW w:w="3812" w:type="dxa"/>
            <w:tcBorders>
              <w:top w:val="nil"/>
              <w:left w:val="single" w:sz="4" w:space="0" w:color="000000"/>
              <w:bottom w:val="nil"/>
              <w:right w:val="single" w:sz="4" w:space="0" w:color="000000"/>
            </w:tcBorders>
            <w:shd w:val="clear" w:color="auto" w:fill="E2E2E2"/>
          </w:tcPr>
          <w:p w14:paraId="4B4F74FC"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4247C25C"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5F822F4"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B61DB2F"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4226D2B"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7C2F552"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D4A1771"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E721CED"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1D87638B"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1D79970F"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5CA4EC32"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E061A8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B3450CA"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10BFB25"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3AEA942"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EA03BB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41ED2BD"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718A0771"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6E029EE4"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5967108" w14:textId="77777777" w:rsidR="007F587A" w:rsidRPr="00612E08" w:rsidRDefault="00E04B3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77B48CD" w14:textId="77777777" w:rsidR="007F587A" w:rsidRPr="00612E08" w:rsidRDefault="007F587A" w:rsidP="007F587A">
            <w:pPr>
              <w:ind w:right="-108"/>
              <w:rPr>
                <w:rFonts w:ascii="Times New Roman" w:eastAsia="Times New Roman" w:hAnsi="Times New Roman" w:cs="Times New Roman"/>
                <w:b/>
                <w:sz w:val="20"/>
                <w:szCs w:val="20"/>
                <w:lang w:eastAsia="sk-SK"/>
              </w:rPr>
            </w:pPr>
            <w:r w:rsidRPr="009B1DB7">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FA4B4E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CBD6A0C"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99A1D8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86CD091"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BFC5232"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574C5FCD"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8042F17"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38F433F"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A13A312" w14:textId="77777777" w:rsidR="007F587A" w:rsidRPr="00612E08" w:rsidRDefault="00E04B3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E63EBEB"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A5E4BF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E9457E1"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6B58422"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39E9FA97" w14:textId="77777777" w:rsidR="007F587A" w:rsidRPr="00612E08" w:rsidRDefault="007F587A" w:rsidP="007F587A">
            <w:pPr>
              <w:rPr>
                <w:rFonts w:ascii="Times New Roman" w:eastAsia="Times New Roman" w:hAnsi="Times New Roman" w:cs="Times New Roman"/>
                <w:sz w:val="20"/>
                <w:szCs w:val="20"/>
                <w:lang w:eastAsia="sk-SK"/>
              </w:rPr>
            </w:pPr>
          </w:p>
          <w:p w14:paraId="603F560F"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8D56A2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E56E2F7"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64DF492"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7AC72E3"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DC02CE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0869957"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0B9C76AE"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0C9AEAE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E32CF5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E488575"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F34BF54" w14:textId="77777777" w:rsidR="007F587A" w:rsidRPr="00612E08" w:rsidRDefault="00E04B3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59CF406"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14A636C"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DD4E686"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7C0A0BD9"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0C81A195"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64207AF9"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D1AA099"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118FF297"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A5A38A3"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23B9E61"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437CEEC"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3BA870AE" w14:textId="77777777" w:rsidTr="00B547F5">
        <w:tc>
          <w:tcPr>
            <w:tcW w:w="3812" w:type="dxa"/>
            <w:tcBorders>
              <w:top w:val="nil"/>
              <w:left w:val="single" w:sz="4" w:space="0" w:color="auto"/>
              <w:bottom w:val="nil"/>
              <w:right w:val="single" w:sz="4" w:space="0" w:color="auto"/>
            </w:tcBorders>
            <w:shd w:val="clear" w:color="auto" w:fill="E2E2E2"/>
          </w:tcPr>
          <w:p w14:paraId="2875750D"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D1838E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54B02AD"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9B2991E" w14:textId="77777777" w:rsidR="000F2BE9" w:rsidRPr="00612E08" w:rsidRDefault="00E04B3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3A8C773"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CF85F6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F716123"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083D9D6" w14:textId="77777777" w:rsidTr="00B547F5">
        <w:tc>
          <w:tcPr>
            <w:tcW w:w="3812" w:type="dxa"/>
            <w:tcBorders>
              <w:top w:val="nil"/>
              <w:left w:val="single" w:sz="4" w:space="0" w:color="auto"/>
              <w:bottom w:val="nil"/>
              <w:right w:val="single" w:sz="4" w:space="0" w:color="auto"/>
            </w:tcBorders>
            <w:shd w:val="clear" w:color="auto" w:fill="E2E2E2"/>
          </w:tcPr>
          <w:p w14:paraId="47F78B84"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EB02BA7"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787AAAA"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AAB257B" w14:textId="77777777" w:rsidR="000F2BE9" w:rsidRPr="00612E08" w:rsidRDefault="00E04B3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52C9C4D6"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19127D3"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8B19A93"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00F83CE8"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4D48B7D0"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9C094EE" w14:textId="77777777" w:rsidR="00A340BB" w:rsidRPr="00612E08" w:rsidRDefault="00E04B3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C1E5DA7"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3FBBEC9"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BD30D3F"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AAFF6C3"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B9A7E9D"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4E454B06"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0DA9250E"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535C0E9B"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3AC28486"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CFF4E46" w14:textId="77777777"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596A9225" w14:textId="77777777" w:rsidR="004C6831" w:rsidRPr="00612E08" w:rsidRDefault="004C6831" w:rsidP="000800FC">
            <w:pPr>
              <w:jc w:val="both"/>
              <w:rPr>
                <w:rFonts w:ascii="Times New Roman" w:eastAsia="Times New Roman" w:hAnsi="Times New Roman" w:cs="Times New Roman"/>
                <w:i/>
                <w:sz w:val="20"/>
                <w:szCs w:val="20"/>
                <w:lang w:eastAsia="sk-SK"/>
              </w:rPr>
            </w:pPr>
          </w:p>
          <w:p w14:paraId="6875708D" w14:textId="77777777"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7C6BCCA0" w14:textId="77777777" w:rsidR="004C6831" w:rsidRPr="00612E08" w:rsidRDefault="004C6831" w:rsidP="000800FC">
            <w:pPr>
              <w:jc w:val="both"/>
              <w:rPr>
                <w:rFonts w:ascii="Times New Roman" w:eastAsia="Times New Roman" w:hAnsi="Times New Roman" w:cs="Times New Roman"/>
                <w:i/>
                <w:sz w:val="20"/>
                <w:szCs w:val="20"/>
                <w:lang w:eastAsia="sk-SK"/>
              </w:rPr>
            </w:pPr>
          </w:p>
          <w:p w14:paraId="4E961C8C" w14:textId="77777777"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6FD1FB9A" w14:textId="77777777" w:rsidR="0098472E" w:rsidRPr="00612E08" w:rsidRDefault="0098472E" w:rsidP="000800FC">
            <w:pPr>
              <w:jc w:val="both"/>
              <w:rPr>
                <w:rFonts w:ascii="Times New Roman" w:eastAsia="Times New Roman" w:hAnsi="Times New Roman" w:cs="Times New Roman"/>
                <w:i/>
                <w:sz w:val="20"/>
                <w:szCs w:val="20"/>
                <w:lang w:eastAsia="sk-SK"/>
              </w:rPr>
            </w:pPr>
          </w:p>
          <w:p w14:paraId="65AE2D7E" w14:textId="77777777" w:rsidR="0098472E" w:rsidRPr="00612E08"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66142000" w14:textId="77777777" w:rsidR="0098472E" w:rsidRPr="00612E08" w:rsidRDefault="0098472E" w:rsidP="000800FC">
            <w:pPr>
              <w:jc w:val="both"/>
              <w:rPr>
                <w:rFonts w:ascii="Times New Roman" w:eastAsia="Times New Roman" w:hAnsi="Times New Roman" w:cs="Times New Roman"/>
                <w:i/>
                <w:sz w:val="20"/>
                <w:szCs w:val="20"/>
                <w:lang w:eastAsia="sk-SK"/>
              </w:rPr>
            </w:pPr>
          </w:p>
          <w:p w14:paraId="2D1C890D" w14:textId="77777777" w:rsidR="001B23B7" w:rsidRPr="00612E08" w:rsidRDefault="001B23B7" w:rsidP="000800FC">
            <w:pPr>
              <w:ind w:left="426"/>
              <w:contextualSpacing/>
              <w:rPr>
                <w:rFonts w:ascii="Times New Roman" w:eastAsia="Calibri" w:hAnsi="Times New Roman" w:cs="Times New Roman"/>
                <w:b/>
              </w:rPr>
            </w:pPr>
          </w:p>
        </w:tc>
      </w:tr>
      <w:tr w:rsidR="00612E08" w:rsidRPr="00612E08" w14:paraId="14A42DF7"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362E97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36D0844E"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9841021" w14:textId="77777777"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2D996115" w14:textId="389BFBB9" w:rsidR="00CA6C26" w:rsidRDefault="00484415" w:rsidP="00CA6C2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pplk. Ing. Matej </w:t>
            </w:r>
            <w:proofErr w:type="spellStart"/>
            <w:r>
              <w:rPr>
                <w:rFonts w:ascii="Times New Roman" w:eastAsia="Times New Roman" w:hAnsi="Times New Roman" w:cs="Times New Roman"/>
                <w:sz w:val="20"/>
                <w:szCs w:val="20"/>
                <w:lang w:eastAsia="sk-SK"/>
              </w:rPr>
              <w:t>Blažek</w:t>
            </w:r>
            <w:proofErr w:type="spellEnd"/>
            <w:r>
              <w:rPr>
                <w:rFonts w:ascii="Times New Roman" w:eastAsia="Times New Roman" w:hAnsi="Times New Roman" w:cs="Times New Roman"/>
                <w:sz w:val="20"/>
                <w:szCs w:val="20"/>
                <w:lang w:eastAsia="sk-SK"/>
              </w:rPr>
              <w:t xml:space="preserve">, </w:t>
            </w:r>
            <w:hyperlink r:id="rId10" w:history="1">
              <w:r w:rsidR="00CA6C26" w:rsidRPr="00C12838">
                <w:rPr>
                  <w:rStyle w:val="Hypertextovprepojenie"/>
                  <w:rFonts w:ascii="Times New Roman" w:eastAsia="Times New Roman" w:hAnsi="Times New Roman" w:cs="Times New Roman"/>
                  <w:sz w:val="20"/>
                  <w:szCs w:val="20"/>
                  <w:lang w:eastAsia="sk-SK"/>
                </w:rPr>
                <w:t>matej.blazek@mil.sk</w:t>
              </w:r>
            </w:hyperlink>
            <w:r w:rsidR="00CA6C26">
              <w:rPr>
                <w:rFonts w:ascii="Times New Roman" w:eastAsia="Times New Roman" w:hAnsi="Times New Roman" w:cs="Times New Roman"/>
                <w:sz w:val="20"/>
                <w:szCs w:val="20"/>
                <w:lang w:eastAsia="sk-SK"/>
              </w:rPr>
              <w:t>, 0960 303</w:t>
            </w:r>
            <w:r w:rsidR="004C0282">
              <w:rPr>
                <w:rFonts w:ascii="Times New Roman" w:eastAsia="Times New Roman" w:hAnsi="Times New Roman" w:cs="Times New Roman"/>
                <w:sz w:val="20"/>
                <w:szCs w:val="20"/>
                <w:lang w:eastAsia="sk-SK"/>
              </w:rPr>
              <w:t> </w:t>
            </w:r>
            <w:r w:rsidR="00CA6C26">
              <w:rPr>
                <w:rFonts w:ascii="Times New Roman" w:eastAsia="Times New Roman" w:hAnsi="Times New Roman" w:cs="Times New Roman"/>
                <w:sz w:val="20"/>
                <w:szCs w:val="20"/>
                <w:lang w:eastAsia="sk-SK"/>
              </w:rPr>
              <w:t>528</w:t>
            </w:r>
          </w:p>
          <w:p w14:paraId="1FAC7138" w14:textId="55D0DE12" w:rsidR="004C0282" w:rsidRPr="00E7634E" w:rsidRDefault="004C0282" w:rsidP="00CA6C26">
            <w:pPr>
              <w:rPr>
                <w:rFonts w:ascii="Times New Roman" w:eastAsia="Times New Roman" w:hAnsi="Times New Roman" w:cs="Times New Roman"/>
                <w:sz w:val="20"/>
                <w:szCs w:val="20"/>
                <w:lang w:eastAsia="sk-SK"/>
              </w:rPr>
            </w:pPr>
            <w:r w:rsidRPr="00E7634E">
              <w:rPr>
                <w:rFonts w:ascii="Times New Roman" w:eastAsia="Times New Roman" w:hAnsi="Times New Roman" w:cs="Times New Roman"/>
                <w:sz w:val="20"/>
                <w:szCs w:val="20"/>
                <w:lang w:eastAsia="sk-SK"/>
              </w:rPr>
              <w:t xml:space="preserve">pplk. JUDr. Ing. Marián Petráš, </w:t>
            </w:r>
            <w:hyperlink r:id="rId11" w:history="1">
              <w:r w:rsidRPr="00E7634E">
                <w:rPr>
                  <w:rStyle w:val="Hypertextovprepojenie"/>
                  <w:rFonts w:ascii="Times New Roman" w:eastAsia="Times New Roman" w:hAnsi="Times New Roman" w:cs="Times New Roman"/>
                  <w:sz w:val="20"/>
                  <w:szCs w:val="20"/>
                  <w:lang w:eastAsia="sk-SK"/>
                </w:rPr>
                <w:t>marian.petras@mil.sk</w:t>
              </w:r>
            </w:hyperlink>
            <w:r w:rsidRPr="00E7634E">
              <w:rPr>
                <w:rFonts w:ascii="Times New Roman" w:eastAsia="Times New Roman" w:hAnsi="Times New Roman" w:cs="Times New Roman"/>
                <w:sz w:val="20"/>
                <w:szCs w:val="20"/>
                <w:lang w:eastAsia="sk-SK"/>
              </w:rPr>
              <w:t>, 0960 303 529</w:t>
            </w:r>
          </w:p>
          <w:p w14:paraId="500D11AB" w14:textId="5F806B04" w:rsidR="004C0282" w:rsidRDefault="004C0282" w:rsidP="00CA6C26">
            <w:pPr>
              <w:rPr>
                <w:rFonts w:ascii="Times New Roman" w:eastAsia="Times New Roman" w:hAnsi="Times New Roman" w:cs="Times New Roman"/>
                <w:sz w:val="20"/>
                <w:szCs w:val="20"/>
                <w:lang w:eastAsia="sk-SK"/>
              </w:rPr>
            </w:pPr>
            <w:r w:rsidRPr="00E7634E">
              <w:rPr>
                <w:rFonts w:ascii="Times New Roman" w:eastAsia="Times New Roman" w:hAnsi="Times New Roman" w:cs="Times New Roman"/>
                <w:sz w:val="20"/>
                <w:szCs w:val="20"/>
                <w:lang w:eastAsia="sk-SK"/>
              </w:rPr>
              <w:t xml:space="preserve">Ing. Miroslava Brezinová, </w:t>
            </w:r>
            <w:hyperlink r:id="rId12" w:history="1">
              <w:r w:rsidRPr="00E7634E">
                <w:rPr>
                  <w:rStyle w:val="Hypertextovprepojenie"/>
                  <w:rFonts w:ascii="Times New Roman" w:eastAsia="Times New Roman" w:hAnsi="Times New Roman" w:cs="Times New Roman"/>
                  <w:sz w:val="20"/>
                  <w:szCs w:val="20"/>
                  <w:lang w:eastAsia="sk-SK"/>
                </w:rPr>
                <w:t>miroslava.brezinova@mod.gov.sk</w:t>
              </w:r>
            </w:hyperlink>
            <w:r w:rsidRPr="00E7634E">
              <w:rPr>
                <w:rFonts w:ascii="Times New Roman" w:eastAsia="Times New Roman" w:hAnsi="Times New Roman" w:cs="Times New Roman"/>
                <w:sz w:val="20"/>
                <w:szCs w:val="20"/>
                <w:lang w:eastAsia="sk-SK"/>
              </w:rPr>
              <w:t>, 0960 303</w:t>
            </w:r>
            <w:r w:rsidR="00C360CF">
              <w:rPr>
                <w:rFonts w:ascii="Times New Roman" w:eastAsia="Times New Roman" w:hAnsi="Times New Roman" w:cs="Times New Roman"/>
                <w:sz w:val="20"/>
                <w:szCs w:val="20"/>
                <w:lang w:eastAsia="sk-SK"/>
              </w:rPr>
              <w:t> </w:t>
            </w:r>
            <w:r w:rsidRPr="00E7634E">
              <w:rPr>
                <w:rFonts w:ascii="Times New Roman" w:eastAsia="Times New Roman" w:hAnsi="Times New Roman" w:cs="Times New Roman"/>
                <w:sz w:val="20"/>
                <w:szCs w:val="20"/>
                <w:lang w:eastAsia="sk-SK"/>
              </w:rPr>
              <w:t>533</w:t>
            </w:r>
          </w:p>
          <w:p w14:paraId="70C0FDAB" w14:textId="00F19C7D" w:rsidR="00C360CF" w:rsidRPr="00301FE4" w:rsidRDefault="00C360CF" w:rsidP="00CA6C26">
            <w:pPr>
              <w:rPr>
                <w:rFonts w:ascii="Times New Roman" w:eastAsia="Times New Roman" w:hAnsi="Times New Roman" w:cs="Times New Roman"/>
                <w:sz w:val="20"/>
                <w:szCs w:val="20"/>
                <w:lang w:eastAsia="sk-SK"/>
              </w:rPr>
            </w:pPr>
          </w:p>
        </w:tc>
      </w:tr>
      <w:tr w:rsidR="00612E08" w:rsidRPr="00612E08" w14:paraId="0C71EF5F"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8706F7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420D3768"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9F8C4CA" w14:textId="77777777"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27A2327B" w14:textId="77777777" w:rsidR="007634DD" w:rsidRDefault="007634DD" w:rsidP="007634DD">
            <w:pPr>
              <w:jc w:val="both"/>
              <w:rPr>
                <w:rFonts w:ascii="Times New Roman" w:eastAsia="Times New Roman" w:hAnsi="Times New Roman" w:cs="Times New Roman"/>
                <w:sz w:val="20"/>
                <w:szCs w:val="20"/>
                <w:lang w:eastAsia="sk-SK"/>
              </w:rPr>
            </w:pPr>
            <w:r w:rsidRPr="007634DD">
              <w:rPr>
                <w:rFonts w:ascii="Times New Roman" w:eastAsia="Times New Roman" w:hAnsi="Times New Roman" w:cs="Times New Roman"/>
                <w:sz w:val="20"/>
                <w:szCs w:val="20"/>
                <w:lang w:eastAsia="sk-SK"/>
              </w:rPr>
              <w:t xml:space="preserve">Signálna správa z analýzy </w:t>
            </w:r>
            <w:proofErr w:type="spellStart"/>
            <w:r w:rsidRPr="007634DD">
              <w:rPr>
                <w:rFonts w:ascii="Times New Roman" w:eastAsia="Times New Roman" w:hAnsi="Times New Roman" w:cs="Times New Roman"/>
                <w:sz w:val="20"/>
                <w:szCs w:val="20"/>
                <w:lang w:eastAsia="sk-SK"/>
              </w:rPr>
              <w:t>odchodovosti</w:t>
            </w:r>
            <w:proofErr w:type="spellEnd"/>
            <w:r w:rsidRPr="007634DD">
              <w:rPr>
                <w:rFonts w:ascii="Times New Roman" w:eastAsia="Times New Roman" w:hAnsi="Times New Roman" w:cs="Times New Roman"/>
                <w:sz w:val="20"/>
                <w:szCs w:val="20"/>
                <w:lang w:eastAsia="sk-SK"/>
              </w:rPr>
              <w:t xml:space="preserve"> profesionálnych vojakov</w:t>
            </w:r>
            <w:r>
              <w:rPr>
                <w:rFonts w:ascii="Times New Roman" w:eastAsia="Times New Roman" w:hAnsi="Times New Roman" w:cs="Times New Roman"/>
                <w:sz w:val="20"/>
                <w:szCs w:val="20"/>
                <w:lang w:eastAsia="sk-SK"/>
              </w:rPr>
              <w:t xml:space="preserve"> </w:t>
            </w:r>
            <w:r w:rsidRPr="00DE3439">
              <w:rPr>
                <w:rFonts w:ascii="Times New Roman" w:eastAsia="Times New Roman" w:hAnsi="Times New Roman" w:cs="Times New Roman"/>
                <w:sz w:val="20"/>
                <w:szCs w:val="20"/>
                <w:lang w:eastAsia="sk-SK"/>
              </w:rPr>
              <w:t>ozbrojených síl Slovensk</w:t>
            </w:r>
            <w:r>
              <w:rPr>
                <w:rFonts w:ascii="Times New Roman" w:eastAsia="Times New Roman" w:hAnsi="Times New Roman" w:cs="Times New Roman"/>
                <w:sz w:val="20"/>
                <w:szCs w:val="20"/>
                <w:lang w:eastAsia="sk-SK"/>
              </w:rPr>
              <w:t>ej republiky v rokoch 2016 až</w:t>
            </w:r>
            <w:r w:rsidRPr="007634DD">
              <w:rPr>
                <w:rFonts w:ascii="Times New Roman" w:eastAsia="Times New Roman" w:hAnsi="Times New Roman" w:cs="Times New Roman"/>
                <w:sz w:val="20"/>
                <w:szCs w:val="20"/>
                <w:lang w:eastAsia="sk-SK"/>
              </w:rPr>
              <w:t xml:space="preserve"> 2022</w:t>
            </w:r>
            <w:r>
              <w:rPr>
                <w:rFonts w:ascii="Times New Roman" w:eastAsia="Times New Roman" w:hAnsi="Times New Roman" w:cs="Times New Roman"/>
                <w:sz w:val="20"/>
                <w:szCs w:val="20"/>
                <w:lang w:eastAsia="sk-SK"/>
              </w:rPr>
              <w:t xml:space="preserve"> </w:t>
            </w:r>
            <w:r w:rsidR="00A417F1">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spracovaná v apríli 2023</w:t>
            </w:r>
            <w:r w:rsidR="00A417F1">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p w14:paraId="14775BE6" w14:textId="77777777" w:rsidR="001B23B7" w:rsidRPr="007634DD" w:rsidRDefault="00634497" w:rsidP="007634D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Na návrhu zákona aktívne participovali </w:t>
            </w:r>
            <w:r w:rsidR="007634DD">
              <w:rPr>
                <w:rFonts w:ascii="Times New Roman" w:eastAsia="Times New Roman" w:hAnsi="Times New Roman" w:cs="Times New Roman"/>
                <w:sz w:val="20"/>
                <w:szCs w:val="20"/>
                <w:lang w:eastAsia="sk-SK"/>
              </w:rPr>
              <w:t>zástupcovia o</w:t>
            </w:r>
            <w:r w:rsidRPr="00D80404">
              <w:rPr>
                <w:rFonts w:ascii="Times New Roman" w:eastAsia="Times New Roman" w:hAnsi="Times New Roman" w:cs="Times New Roman"/>
                <w:sz w:val="20"/>
                <w:szCs w:val="20"/>
                <w:lang w:eastAsia="sk-SK"/>
              </w:rPr>
              <w:t>zbrojených</w:t>
            </w:r>
            <w:r w:rsidR="007634DD">
              <w:rPr>
                <w:rFonts w:ascii="Times New Roman" w:eastAsia="Times New Roman" w:hAnsi="Times New Roman" w:cs="Times New Roman"/>
                <w:sz w:val="20"/>
                <w:szCs w:val="20"/>
                <w:lang w:eastAsia="sk-SK"/>
              </w:rPr>
              <w:t xml:space="preserve"> síl Slovenskej republiky</w:t>
            </w:r>
            <w:r>
              <w:rPr>
                <w:rFonts w:ascii="Times New Roman" w:eastAsia="Times New Roman" w:hAnsi="Times New Roman" w:cs="Times New Roman"/>
                <w:sz w:val="20"/>
                <w:szCs w:val="20"/>
                <w:lang w:eastAsia="sk-SK"/>
              </w:rPr>
              <w:t>.</w:t>
            </w:r>
          </w:p>
        </w:tc>
      </w:tr>
      <w:tr w:rsidR="00612E08" w:rsidRPr="00612E08" w14:paraId="36EEA6A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0137B1C" w14:textId="29666FF7" w:rsidR="001B23B7" w:rsidRPr="00D5586B"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w:t>
            </w:r>
            <w:r w:rsidRPr="00D5586B">
              <w:rPr>
                <w:rFonts w:ascii="Times New Roman" w:eastAsia="Calibri" w:hAnsi="Times New Roman" w:cs="Times New Roman"/>
                <w:b/>
              </w:rPr>
              <w:t xml:space="preserve">. </w:t>
            </w:r>
            <w:r w:rsidR="009002F8" w:rsidRPr="00D5586B">
              <w:rPr>
                <w:rFonts w:ascii="Times New Roman" w:eastAsia="Calibri" w:hAnsi="Times New Roman" w:cs="Times New Roman"/>
                <w:b/>
              </w:rPr>
              <w:t>121/2024</w:t>
            </w:r>
          </w:p>
          <w:p w14:paraId="56668AFB"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5294BB49"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C7C7550"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5FAE026C" w14:textId="77777777" w:rsidTr="000800FC">
              <w:trPr>
                <w:trHeight w:val="396"/>
              </w:trPr>
              <w:tc>
                <w:tcPr>
                  <w:tcW w:w="2552" w:type="dxa"/>
                </w:tcPr>
                <w:p w14:paraId="4DAD68AF" w14:textId="77777777" w:rsidR="001B23B7" w:rsidRPr="00612E08" w:rsidRDefault="0050354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1095EDB3" w14:textId="77777777" w:rsidR="001B23B7" w:rsidRPr="00612E08" w:rsidRDefault="0050354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2CCA39F" w14:textId="51F02AEE" w:rsidR="001B23B7" w:rsidRPr="00612E08" w:rsidRDefault="0050354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9002F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319FC626"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492AD4A7" w14:textId="77777777" w:rsidR="008956A7" w:rsidRPr="008956A7" w:rsidRDefault="008956A7" w:rsidP="008956A7">
            <w:pPr>
              <w:jc w:val="both"/>
              <w:rPr>
                <w:rFonts w:ascii="Times New Roman" w:hAnsi="Times New Roman" w:cs="Times New Roman"/>
                <w:bCs/>
                <w:sz w:val="20"/>
                <w:szCs w:val="20"/>
              </w:rPr>
            </w:pPr>
          </w:p>
          <w:p w14:paraId="0B2CDFCA" w14:textId="77777777" w:rsidR="008956A7" w:rsidRPr="008956A7" w:rsidRDefault="008956A7" w:rsidP="008956A7">
            <w:pPr>
              <w:jc w:val="both"/>
              <w:rPr>
                <w:rFonts w:ascii="Times New Roman" w:hAnsi="Times New Roman" w:cs="Times New Roman"/>
                <w:sz w:val="20"/>
                <w:szCs w:val="20"/>
              </w:rPr>
            </w:pPr>
            <w:r w:rsidRPr="008956A7">
              <w:rPr>
                <w:rFonts w:ascii="Times New Roman" w:hAnsi="Times New Roman" w:cs="Times New Roman"/>
                <w:b/>
                <w:bCs/>
                <w:sz w:val="20"/>
                <w:szCs w:val="20"/>
              </w:rPr>
              <w:t>II. P</w:t>
            </w:r>
            <w:r w:rsidRPr="008956A7">
              <w:rPr>
                <w:rFonts w:ascii="Times New Roman" w:hAnsi="Times New Roman" w:cs="Times New Roman"/>
                <w:b/>
                <w:sz w:val="20"/>
                <w:szCs w:val="20"/>
              </w:rPr>
              <w:t>r</w:t>
            </w:r>
            <w:r w:rsidRPr="008956A7">
              <w:rPr>
                <w:rFonts w:ascii="Times New Roman" w:hAnsi="Times New Roman" w:cs="Times New Roman"/>
                <w:b/>
                <w:bCs/>
                <w:sz w:val="20"/>
                <w:szCs w:val="20"/>
              </w:rPr>
              <w:t>ipomienky a návrhy zm</w:t>
            </w:r>
            <w:r w:rsidRPr="008956A7">
              <w:rPr>
                <w:rFonts w:ascii="Times New Roman" w:hAnsi="Times New Roman" w:cs="Times New Roman"/>
                <w:b/>
                <w:sz w:val="20"/>
                <w:szCs w:val="20"/>
              </w:rPr>
              <w:t>ie</w:t>
            </w:r>
            <w:r w:rsidRPr="008956A7">
              <w:rPr>
                <w:rFonts w:ascii="Times New Roman" w:hAnsi="Times New Roman" w:cs="Times New Roman"/>
                <w:b/>
                <w:bCs/>
                <w:sz w:val="20"/>
                <w:szCs w:val="20"/>
              </w:rPr>
              <w:t xml:space="preserve">n: </w:t>
            </w:r>
            <w:r w:rsidRPr="008956A7">
              <w:rPr>
                <w:rFonts w:ascii="Times New Roman" w:hAnsi="Times New Roman" w:cs="Times New Roman"/>
                <w:bCs/>
                <w:sz w:val="20"/>
                <w:szCs w:val="20"/>
              </w:rPr>
              <w:t>Komisia uplatňuje k materiálu nasledovné pripomienky a odporúčania:</w:t>
            </w:r>
          </w:p>
          <w:p w14:paraId="5392090C" w14:textId="77777777" w:rsidR="008956A7" w:rsidRPr="008956A7" w:rsidRDefault="008956A7" w:rsidP="008956A7">
            <w:pPr>
              <w:jc w:val="both"/>
              <w:rPr>
                <w:rFonts w:ascii="Times New Roman" w:hAnsi="Times New Roman" w:cs="Times New Roman"/>
                <w:bCs/>
                <w:sz w:val="20"/>
                <w:szCs w:val="20"/>
              </w:rPr>
            </w:pPr>
          </w:p>
          <w:p w14:paraId="2471E1D6"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K doložke vybraných vplyvov</w:t>
            </w:r>
          </w:p>
          <w:p w14:paraId="3FF1855E"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Komisia žiada predkladateľa o správne vyznačenie charakteru predkladaného materiálu v bode 1, kde je potrebné vyznačiť, že ide o Transpozíciu / implementáciu práva EÚ a tak isto uviesť zoznam transponovaných / implementovaných predpisov.</w:t>
            </w:r>
          </w:p>
          <w:p w14:paraId="2F962A96" w14:textId="77777777" w:rsidR="008956A7" w:rsidRPr="008956A7" w:rsidRDefault="008956A7" w:rsidP="008956A7">
            <w:pPr>
              <w:jc w:val="both"/>
              <w:rPr>
                <w:rFonts w:ascii="Times New Roman" w:hAnsi="Times New Roman" w:cs="Times New Roman"/>
                <w:bCs/>
                <w:sz w:val="20"/>
                <w:szCs w:val="20"/>
              </w:rPr>
            </w:pPr>
          </w:p>
          <w:p w14:paraId="2EEC8240" w14:textId="77777777" w:rsidR="008956A7" w:rsidRPr="008A4A0B" w:rsidRDefault="008956A7" w:rsidP="008956A7">
            <w:pPr>
              <w:jc w:val="both"/>
              <w:rPr>
                <w:rFonts w:ascii="Times New Roman" w:hAnsi="Times New Roman" w:cs="Times New Roman"/>
                <w:b/>
                <w:sz w:val="20"/>
                <w:szCs w:val="20"/>
              </w:rPr>
            </w:pPr>
            <w:r w:rsidRPr="008A4A0B">
              <w:rPr>
                <w:rFonts w:ascii="Times New Roman" w:hAnsi="Times New Roman" w:cs="Times New Roman"/>
                <w:b/>
                <w:sz w:val="20"/>
                <w:szCs w:val="20"/>
              </w:rPr>
              <w:t>Vyhodnotenie pripomienok k doložke vybraných vplyvov:</w:t>
            </w:r>
          </w:p>
          <w:p w14:paraId="424DAF36" w14:textId="736D7786" w:rsidR="008956A7" w:rsidRPr="008956A7" w:rsidRDefault="008956A7" w:rsidP="008956A7">
            <w:pPr>
              <w:jc w:val="both"/>
              <w:rPr>
                <w:rFonts w:ascii="Times New Roman" w:hAnsi="Times New Roman" w:cs="Times New Roman"/>
                <w:bCs/>
                <w:sz w:val="20"/>
                <w:szCs w:val="20"/>
              </w:rPr>
            </w:pPr>
            <w:r w:rsidRPr="008A4A0B">
              <w:rPr>
                <w:rFonts w:ascii="Times New Roman" w:hAnsi="Times New Roman" w:cs="Times New Roman"/>
                <w:bCs/>
                <w:sz w:val="20"/>
                <w:szCs w:val="20"/>
              </w:rPr>
              <w:t>Komisia žiada predkladateľa o správne vyznačenie charakteru predkladaného materiálu v bode 1, kde je potrebné vyznačiť, že ide o Transpozíciu/implementáciu práva EÚ a tak isto uviesť zoznam transponovaných / implementovaných predpisov. Pripomienka akceptovaná.</w:t>
            </w:r>
          </w:p>
          <w:p w14:paraId="39477BEA" w14:textId="77777777" w:rsidR="008956A7" w:rsidRPr="008956A7" w:rsidRDefault="008956A7" w:rsidP="008956A7">
            <w:pPr>
              <w:jc w:val="both"/>
              <w:rPr>
                <w:rFonts w:ascii="Times New Roman" w:hAnsi="Times New Roman" w:cs="Times New Roman"/>
                <w:bCs/>
                <w:sz w:val="20"/>
                <w:szCs w:val="20"/>
              </w:rPr>
            </w:pPr>
          </w:p>
          <w:p w14:paraId="06699CEC" w14:textId="77777777" w:rsidR="008956A7" w:rsidRPr="008956A7" w:rsidRDefault="008956A7" w:rsidP="008956A7">
            <w:pPr>
              <w:jc w:val="both"/>
              <w:rPr>
                <w:rStyle w:val="norm00e1lnychar1"/>
                <w:b/>
                <w:bCs/>
              </w:rPr>
            </w:pPr>
            <w:r w:rsidRPr="008956A7">
              <w:rPr>
                <w:rStyle w:val="norm00e1lnychar1"/>
                <w:b/>
                <w:bCs/>
              </w:rPr>
              <w:t>K vplyvom na rozpočet verejnej správy</w:t>
            </w:r>
          </w:p>
          <w:p w14:paraId="1CB5C634"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Cieľom navrhovanej novely zákona je podpora mobility vojenského personálu pri zmene miesta výkonu štátnej služby v záujme služobného úradu a kariérneho rastu profesionálneho vojaka, stabilizácia vybraných skupín profesionálnych vojakov a zvýšenie ich motivácie zotrvať v štátnej službe vernostným systémom odmeňovania ako aj podpora </w:t>
            </w:r>
            <w:proofErr w:type="spellStart"/>
            <w:r w:rsidRPr="008956A7">
              <w:rPr>
                <w:rFonts w:ascii="Times New Roman" w:hAnsi="Times New Roman" w:cs="Times New Roman"/>
                <w:bCs/>
                <w:sz w:val="20"/>
                <w:szCs w:val="20"/>
              </w:rPr>
              <w:t>regrutácie</w:t>
            </w:r>
            <w:proofErr w:type="spellEnd"/>
            <w:r w:rsidRPr="008956A7">
              <w:rPr>
                <w:rFonts w:ascii="Times New Roman" w:hAnsi="Times New Roman" w:cs="Times New Roman"/>
                <w:bCs/>
                <w:sz w:val="20"/>
                <w:szCs w:val="20"/>
              </w:rPr>
              <w:t xml:space="preserve">. Navrhujú sa viaceré opatrenia s vplyvom na rozpočet verejnej správy, napr. zmena spôsobu vyplácania aktivačného príspevku, započítavanie prestávky na odpočinok a jedenie do služobného času, úprava zvýšenia hodnostného platu za čas trvania štátnej služby, zavedenie nároku na odmenu za získanú úroveň jazykovej spôsobilosti, úprava výšky stabilizačného príspevku a jeho diferenciácia v závislosti od miesta výkonu štátnej služby, poskytovanie preventívnej rehabilitácie formou aktívneho odpočinku a pod. </w:t>
            </w:r>
          </w:p>
          <w:p w14:paraId="048182C6" w14:textId="77777777" w:rsidR="008956A7" w:rsidRPr="008956A7" w:rsidRDefault="008956A7" w:rsidP="008956A7">
            <w:pPr>
              <w:jc w:val="both"/>
              <w:rPr>
                <w:rFonts w:ascii="Times New Roman" w:hAnsi="Times New Roman" w:cs="Times New Roman"/>
                <w:bCs/>
                <w:sz w:val="20"/>
                <w:szCs w:val="20"/>
              </w:rPr>
            </w:pPr>
          </w:p>
          <w:p w14:paraId="77829D26"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V doložke vybraných vplyvov predkladateľ označil negatívne vplyvy na rozpočet verejnej správy ako rozpočtovo zabezpečené. V analýze vplyvov na rozpočet verejnej správy sú kvantifikované celkové výdavky súvisiace s realizáciou návrhu zákona ako zabezpečené v rozpočte kapitoly MO SR:</w:t>
            </w:r>
          </w:p>
          <w:p w14:paraId="68D3B5FC" w14:textId="77777777" w:rsidR="008956A7" w:rsidRPr="008956A7" w:rsidRDefault="008956A7" w:rsidP="008956A7">
            <w:pPr>
              <w:jc w:val="both"/>
              <w:rPr>
                <w:rFonts w:ascii="Times New Roman" w:hAnsi="Times New Roman" w:cs="Times New Roman"/>
                <w:bCs/>
                <w:sz w:val="20"/>
                <w:szCs w:val="20"/>
              </w:rPr>
            </w:pPr>
          </w:p>
          <w:tbl>
            <w:tblPr>
              <w:tblW w:w="0" w:type="auto"/>
              <w:tblLayout w:type="fixed"/>
              <w:tblCellMar>
                <w:left w:w="0" w:type="dxa"/>
                <w:right w:w="0" w:type="dxa"/>
              </w:tblCellMar>
              <w:tblLook w:val="04A0" w:firstRow="1" w:lastRow="0" w:firstColumn="1" w:lastColumn="0" w:noHBand="0" w:noVBand="1"/>
            </w:tblPr>
            <w:tblGrid>
              <w:gridCol w:w="2688"/>
              <w:gridCol w:w="1397"/>
              <w:gridCol w:w="1579"/>
              <w:gridCol w:w="1555"/>
              <w:gridCol w:w="1564"/>
            </w:tblGrid>
            <w:tr w:rsidR="008956A7" w:rsidRPr="008956A7" w14:paraId="7A0DA117" w14:textId="77777777" w:rsidTr="00E86330">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97611"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v eurách</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3324C5"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2024</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16750E"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2025</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956B9C"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2026</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4E0B21"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2027</w:t>
                  </w:r>
                </w:p>
              </w:tc>
            </w:tr>
            <w:tr w:rsidR="008956A7" w:rsidRPr="008956A7" w14:paraId="59E32890" w14:textId="77777777" w:rsidTr="00E86330">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9E0B8"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Výdavky celkom</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14:paraId="625EEC4D"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0</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6E9C30BE"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67 572 843</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7906E301"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67 548 797</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14:paraId="183F927B"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67 566 684</w:t>
                  </w:r>
                </w:p>
              </w:tc>
            </w:tr>
            <w:tr w:rsidR="008956A7" w:rsidRPr="008956A7" w14:paraId="1398F10B" w14:textId="77777777" w:rsidTr="00E86330">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7F8C5"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v tom: MO SR</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14:paraId="332FA351"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0</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14:paraId="459916BE"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67 572 843</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1D0A5955"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67 548 797</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14:paraId="3111D158"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67 566 684</w:t>
                  </w:r>
                </w:p>
              </w:tc>
            </w:tr>
            <w:tr w:rsidR="008956A7" w:rsidRPr="008956A7" w14:paraId="06988692" w14:textId="77777777" w:rsidTr="00E86330">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3DED4"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Financovanie zabezpečené v rozpočte (MO SR)</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684ED2"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0</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A4A607"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67 572 843</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824F48"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67 548 797</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2856D8"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67 566 684</w:t>
                  </w:r>
                </w:p>
              </w:tc>
            </w:tr>
            <w:tr w:rsidR="008956A7" w:rsidRPr="008956A7" w14:paraId="7078A77A" w14:textId="77777777" w:rsidTr="00E86330">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F4A4F"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
                      <w:bCs/>
                      <w:sz w:val="20"/>
                      <w:szCs w:val="20"/>
                    </w:rPr>
                    <w:t>Rozpočtovo nekrytý vplyv / úspora</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82862C"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0</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623F25"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0</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1D3D44"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0</w:t>
                  </w:r>
                </w:p>
              </w:tc>
              <w:tc>
                <w:tcPr>
                  <w:tcW w:w="15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C436D7"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0</w:t>
                  </w:r>
                </w:p>
              </w:tc>
            </w:tr>
          </w:tbl>
          <w:p w14:paraId="5FBDD733" w14:textId="77777777" w:rsidR="008956A7" w:rsidRPr="008956A7" w:rsidRDefault="008956A7" w:rsidP="008956A7">
            <w:pPr>
              <w:jc w:val="both"/>
              <w:rPr>
                <w:rFonts w:ascii="Times New Roman" w:hAnsi="Times New Roman" w:cs="Times New Roman"/>
                <w:bCs/>
                <w:sz w:val="20"/>
                <w:szCs w:val="20"/>
              </w:rPr>
            </w:pPr>
          </w:p>
          <w:p w14:paraId="10F59E51"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V bode 2.1.1. Financovanie návrhu predkladateľ uvádza, že „Vplyv na rozpočet verejnej správy bude v plnom rozsahu zabezpečený v rámci limitov rozpočtových prostriedkov pridelených kapitole štátneho rozpočtu Ministerstva obrany Slovenskej republiky na rok 2025 a roky nasledujúce. Niektoré z opatrení je možné regulovať úpravou interných predpisov, príp. vzhľadom na  fakultatívny charakter niektorých ďalších opatrení, dopad na rozpočet kapitoly v konečnom dôsledku môže byť nižší.“.</w:t>
            </w:r>
          </w:p>
          <w:p w14:paraId="39C73449" w14:textId="77777777" w:rsidR="008956A7" w:rsidRPr="008956A7" w:rsidRDefault="008956A7" w:rsidP="008956A7">
            <w:pPr>
              <w:jc w:val="both"/>
              <w:rPr>
                <w:rFonts w:ascii="Times New Roman" w:hAnsi="Times New Roman" w:cs="Times New Roman"/>
                <w:bCs/>
                <w:sz w:val="20"/>
                <w:szCs w:val="20"/>
              </w:rPr>
            </w:pPr>
          </w:p>
          <w:p w14:paraId="2A2DAA77"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Do analýzy vplyvov na rozpočet Komisia žiada dopracovať prehľadnú tabuľku s uvedením vplyvov podľa jednotlivých opatrení/titulov na mesačnej aj ročnej báze.</w:t>
            </w:r>
          </w:p>
          <w:p w14:paraId="34F157D2" w14:textId="77777777" w:rsidR="008956A7" w:rsidRPr="008956A7" w:rsidRDefault="008956A7" w:rsidP="008956A7">
            <w:pPr>
              <w:jc w:val="both"/>
              <w:rPr>
                <w:rFonts w:ascii="Times New Roman" w:hAnsi="Times New Roman" w:cs="Times New Roman"/>
                <w:bCs/>
                <w:sz w:val="20"/>
                <w:szCs w:val="20"/>
              </w:rPr>
            </w:pPr>
          </w:p>
          <w:p w14:paraId="29C2DCCC"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Komisia žiada analýzu vplyvov na rozpočet dopracovať aj o predikciu možnej </w:t>
            </w:r>
            <w:proofErr w:type="spellStart"/>
            <w:r w:rsidRPr="008956A7">
              <w:rPr>
                <w:rFonts w:ascii="Times New Roman" w:hAnsi="Times New Roman" w:cs="Times New Roman"/>
                <w:bCs/>
                <w:sz w:val="20"/>
                <w:szCs w:val="20"/>
              </w:rPr>
              <w:t>odchodovosti</w:t>
            </w:r>
            <w:proofErr w:type="spellEnd"/>
            <w:r w:rsidRPr="008956A7">
              <w:rPr>
                <w:rFonts w:ascii="Times New Roman" w:hAnsi="Times New Roman" w:cs="Times New Roman"/>
                <w:bCs/>
                <w:sz w:val="20"/>
                <w:szCs w:val="20"/>
              </w:rPr>
              <w:t xml:space="preserve"> profesionálnych vojakov do výsluhového zabezpečenia v horizonte najbližších minimálne 5 rokov s presahom na vplyv tejto </w:t>
            </w:r>
            <w:proofErr w:type="spellStart"/>
            <w:r w:rsidRPr="008956A7">
              <w:rPr>
                <w:rFonts w:ascii="Times New Roman" w:hAnsi="Times New Roman" w:cs="Times New Roman"/>
                <w:bCs/>
                <w:sz w:val="20"/>
                <w:szCs w:val="20"/>
              </w:rPr>
              <w:t>odchodovosti</w:t>
            </w:r>
            <w:proofErr w:type="spellEnd"/>
            <w:r w:rsidRPr="008956A7">
              <w:rPr>
                <w:rFonts w:ascii="Times New Roman" w:hAnsi="Times New Roman" w:cs="Times New Roman"/>
                <w:bCs/>
                <w:sz w:val="20"/>
                <w:szCs w:val="20"/>
              </w:rPr>
              <w:t xml:space="preserve"> na osobitný účet sociálneho zabezpečenia (obdobne, ako tomu bolo pri novele zákona č. 281/2015 Z. z. k 1. februáru 2020).</w:t>
            </w:r>
          </w:p>
          <w:p w14:paraId="339D38DB" w14:textId="77777777" w:rsidR="008956A7" w:rsidRPr="008956A7" w:rsidRDefault="008956A7" w:rsidP="008956A7">
            <w:pPr>
              <w:jc w:val="both"/>
              <w:rPr>
                <w:rFonts w:ascii="Times New Roman" w:hAnsi="Times New Roman" w:cs="Times New Roman"/>
                <w:bCs/>
                <w:sz w:val="20"/>
                <w:szCs w:val="20"/>
                <w:highlight w:val="yellow"/>
              </w:rPr>
            </w:pPr>
          </w:p>
          <w:p w14:paraId="319AEC9F"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Do časti 2.2.4. analýzy vplyvov na rozpočet Komisia žiada doplniť aj prehľadný výpočet dopadu na rozpočet verejnej správy pri jednotlivých opatreniach. Na základe údajov a postupu uvedeného v analýze vplyvov na rozpočet nie je zrejmé, ako predkladateľ dospel ku konečnému vplyvu na rozpočet verejnej správy za jednotlivé </w:t>
            </w:r>
            <w:r w:rsidRPr="008956A7">
              <w:rPr>
                <w:rFonts w:ascii="Times New Roman" w:hAnsi="Times New Roman" w:cs="Times New Roman"/>
                <w:bCs/>
                <w:sz w:val="20"/>
                <w:szCs w:val="20"/>
              </w:rPr>
              <w:lastRenderedPageBreak/>
              <w:t>opatrenia. K výpočtom je potrebné doplniť podrobný postup a vstupné údaje. Tiež je potrebné odôvodniť, prečo má navyšovanie stabilizačného a aktivačného príspevku (640) vplyv aj na výšku poistného (620), ako je uvedené v analýze vplyvov na rozpočet.</w:t>
            </w:r>
          </w:p>
          <w:p w14:paraId="1F74590B" w14:textId="77777777" w:rsidR="008956A7" w:rsidRPr="008956A7" w:rsidRDefault="008956A7" w:rsidP="008956A7">
            <w:pPr>
              <w:jc w:val="both"/>
              <w:rPr>
                <w:rFonts w:ascii="Times New Roman" w:hAnsi="Times New Roman" w:cs="Times New Roman"/>
                <w:bCs/>
                <w:sz w:val="20"/>
                <w:szCs w:val="20"/>
              </w:rPr>
            </w:pPr>
          </w:p>
          <w:p w14:paraId="4D88C733"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Komisia nesúhlasí, aby sa prestávka na odpočinok a jedenie započítavali do služobného času profesionálneho vojaka (novelizačný bod č. 33).</w:t>
            </w:r>
          </w:p>
          <w:p w14:paraId="134EBEF4"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u w:val="single"/>
              </w:rPr>
              <w:t>Odôvodnenie:</w:t>
            </w:r>
            <w:r w:rsidRPr="008956A7">
              <w:rPr>
                <w:rFonts w:ascii="Times New Roman" w:hAnsi="Times New Roman" w:cs="Times New Roman"/>
                <w:bCs/>
                <w:sz w:val="20"/>
                <w:szCs w:val="20"/>
              </w:rPr>
              <w:t xml:space="preserve"> Podmienky výkonu štátnej služby profesionálneho vojaka sú odlišné od podmienok výkonu štátnej služby príslušníkov iných bezpečnostných zložiek. Drvivá väčšina profesionálnych vojakov vykonáva štátnu službu v rovnomerne rozvrhnutom služobnom čase rovnako, ako aj drvivá väčšina štátnych zamestnancov, zamestnancov pri výkone práce vo verejnom záujme alebo zamestnancov podľa Zákonníka práce. Na všetkých týchto zamestnancov sa vzťahuje ustanovenie § 91 ods. 5 Zákonníka práce, podľa ktorého sa prestávka na odpočinok a jedenie nezapočítavajú do pracovného času. Absolútne nie je možné súhlasiť s tvrdením predkladateľa uvedeným v komentári k bodu č. 2.2.4. Analýzy vplyvov na rozpočet verejnej správy: „Profesionálnym vojakom, ktorí majú rovnomerne rozvrhnutý služobný čas, nebudú aplikáciou uvedeného opatrenia vznikať nadčasy“. Nie je možné, aby zamestnancovi vznikali nadčasy z toho dôvodu, že sa mu prestávka na odpočinok a jedenie nezapočítavajú do pracovného času a tobôž nie v prípade zamestnanca s rovnomerne rozvrhnutým pracovným časom. </w:t>
            </w:r>
          </w:p>
          <w:p w14:paraId="4F005ECC" w14:textId="77777777" w:rsidR="008956A7" w:rsidRPr="008956A7" w:rsidRDefault="008956A7" w:rsidP="008956A7">
            <w:pPr>
              <w:jc w:val="both"/>
              <w:rPr>
                <w:rFonts w:ascii="Times New Roman" w:hAnsi="Times New Roman" w:cs="Times New Roman"/>
                <w:bCs/>
                <w:sz w:val="20"/>
                <w:szCs w:val="20"/>
              </w:rPr>
            </w:pPr>
          </w:p>
          <w:p w14:paraId="5C418EE0"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Komisia nesúhlasí s rozšírením doby trvania jednotlivých druhov štátnej služby na účely zvýšenia hodnostného platu za čas trvania štátnej služby doplnením prípravnej štátnej služby a prípravnej vojenskej služby (novelizačný bod č. 40)  z toho dôvodu, že týmto krokom dôjde zároveň aj k zvýšeniu vymeriavacieho základu na dávky výsluhového zabezpečenia, čo v budúcnosti môže viesť k zvýšeným nárokom na dotáciu osobitného účtu na ich zabezpečenie. Komisia chápe, že vo veľmi krátkodobom horizonte aj toto opatrenie môže utlmiť </w:t>
            </w:r>
            <w:proofErr w:type="spellStart"/>
            <w:r w:rsidRPr="008956A7">
              <w:rPr>
                <w:rFonts w:ascii="Times New Roman" w:hAnsi="Times New Roman" w:cs="Times New Roman"/>
                <w:bCs/>
                <w:sz w:val="20"/>
                <w:szCs w:val="20"/>
              </w:rPr>
              <w:t>odchodovosť</w:t>
            </w:r>
            <w:proofErr w:type="spellEnd"/>
            <w:r w:rsidRPr="008956A7">
              <w:rPr>
                <w:rFonts w:ascii="Times New Roman" w:hAnsi="Times New Roman" w:cs="Times New Roman"/>
                <w:bCs/>
                <w:sz w:val="20"/>
                <w:szCs w:val="20"/>
              </w:rPr>
              <w:t xml:space="preserve"> profesionálnych vojakov, avšak Komisia je názoru, že vo väčšine prípadov takéto skokové zvýšenie platu len dočasne oddiali čas odchodu profesionálnych vojakov do zálohy.</w:t>
            </w:r>
          </w:p>
          <w:p w14:paraId="5A130E40" w14:textId="77777777" w:rsidR="008956A7" w:rsidRPr="008956A7" w:rsidRDefault="008956A7" w:rsidP="008956A7">
            <w:pPr>
              <w:jc w:val="both"/>
              <w:rPr>
                <w:rFonts w:ascii="Times New Roman" w:hAnsi="Times New Roman" w:cs="Times New Roman"/>
                <w:bCs/>
                <w:sz w:val="20"/>
                <w:szCs w:val="20"/>
              </w:rPr>
            </w:pPr>
          </w:p>
          <w:p w14:paraId="28169627"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Komisia nesúhlasí s návrhom zaviesť </w:t>
            </w:r>
            <w:proofErr w:type="spellStart"/>
            <w:r w:rsidRPr="008956A7">
              <w:rPr>
                <w:rFonts w:ascii="Times New Roman" w:hAnsi="Times New Roman" w:cs="Times New Roman"/>
                <w:bCs/>
                <w:sz w:val="20"/>
                <w:szCs w:val="20"/>
              </w:rPr>
              <w:t>nárokovateľnú</w:t>
            </w:r>
            <w:proofErr w:type="spellEnd"/>
            <w:r w:rsidRPr="008956A7">
              <w:rPr>
                <w:rFonts w:ascii="Times New Roman" w:hAnsi="Times New Roman" w:cs="Times New Roman"/>
                <w:bCs/>
                <w:sz w:val="20"/>
                <w:szCs w:val="20"/>
              </w:rPr>
              <w:t xml:space="preserve"> odmenu za získanú úroveň jazykovej spôsobilosti (novelizačný bod č. 41).</w:t>
            </w:r>
          </w:p>
          <w:p w14:paraId="058B1509"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Odôvodnenie: Komisia je toho názoru, že povinnosť priznať profesionálnemu vojakovi odmenu za získanú úroveň jazykovej spôsobilosti v prípade, keď na jazykový kurz profesionálneho vojaka vysiela služobný úrad na náklady služobného úradu, pričom povinnosť jazykovej spôsobilosti tiež stanovuje služobný úrad, resp. veliteľ, je nehospodárnym vynakladaním rozpočtových prostriedkov. Absolvovaním príslušného jazykového kurzu na náklady služobného úradu profesionálny vojak získava spôsobilosť, ktorú bude môcť plnohodnotne využívať vo svoj prospech aj po skončení služobného pomeru, preto Komisia nevidí reálne opodstatnenie poskytovať mu za to ešte aj odmenu.</w:t>
            </w:r>
          </w:p>
          <w:p w14:paraId="43B2BCF5" w14:textId="77777777" w:rsidR="008956A7" w:rsidRPr="008956A7" w:rsidRDefault="008956A7" w:rsidP="008956A7">
            <w:pPr>
              <w:jc w:val="both"/>
              <w:rPr>
                <w:rFonts w:ascii="Times New Roman" w:hAnsi="Times New Roman" w:cs="Times New Roman"/>
                <w:bCs/>
                <w:sz w:val="20"/>
                <w:szCs w:val="20"/>
              </w:rPr>
            </w:pPr>
          </w:p>
          <w:p w14:paraId="3B07CFCE"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Komisia nezavádzať opatrenia na zvyšovanie príjmu vojaka, ako sú zmena percentuálneho zvýšenia hodnostného platu za počet odslúžených rokov v niektorých rokoch, zvýšenie stabilizačného príspevku, zvýšenie platov kadetov a systém zapožičania hodností pre kadetov. Platy vojakov sú v porovnaní s inými silovými zložkami aj priemernou mzdou vysokoškolsky vzdelaného obyvateľstva vyššie. Zvyšovanie platov vojakov môže vytvoriť tlak na zvyšovanie platov príslušníkov odmeňovaných podľa zákona č. 73/1998 Z. z. o štátnej službe príslušníkov Policajného zboru, Slovenskej informačnej služby, Zboru väzenskej a justičnej stráže Slovenskej republiky a Železničnej polície v znení neskorších predpisov. Zároveň nie je preukázané, že problém s udržaním vojenského personálu či nízkym náborom súvisí s výškou platov. Navýšenie platov v roku 2020 spôsobilo vyšší počet prihlášok do ozbrojených síl SR, počet prijatí bol ale približne rovnaký ako v roku 2019. Zvyšovanie platov zároveň môže motivovať vojakov s nárokom na výsluhový dôchodok, ktorým sa pre základ výpočtu dôchodku používa najlepšia mzda za posledných 10 rokov alebo priemer niekoľkých rokov, na odchod do výsluhového dôchodku po zvýšení platov.</w:t>
            </w:r>
          </w:p>
          <w:p w14:paraId="35BBF2A5" w14:textId="77777777" w:rsidR="008956A7" w:rsidRPr="008956A7" w:rsidRDefault="008956A7" w:rsidP="008956A7">
            <w:pPr>
              <w:jc w:val="both"/>
              <w:rPr>
                <w:rFonts w:ascii="Times New Roman" w:hAnsi="Times New Roman" w:cs="Times New Roman"/>
                <w:bCs/>
                <w:sz w:val="20"/>
                <w:szCs w:val="20"/>
              </w:rPr>
            </w:pPr>
          </w:p>
          <w:p w14:paraId="0658717F"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Komisia žiada sprístupniť MF SR údaje MO SR potrebné pre vyčíslenie dlhodobého vplyvu na rozpočet verejnej správy. Navrhované opatrenia budú mať kumulovaný dopad na rozpočet verejnej správy v budúcnosti. Napríklad navrhovaná zmena koeficientov pre zvýšenie hodnostného platu za výsluhu rokov zapríčiní, že plat vojaka bude po 20 rokoch vyšší o 11 p. b. oproti súčasnej úprave zákona. Je preto potrebné vyčísliť aj dlhodobý dopad na rozpočet verejnej správy založený na vekovej štruktúre vojakov. Komisia žiada sprístupniť anonymizované údaje o súčasných zamestnancoch, počte odslúžených rokov, ich príjme (rozdeleného na kategórie 610, 620 a 640) a hodnosti.</w:t>
            </w:r>
          </w:p>
          <w:p w14:paraId="0A06C88B" w14:textId="77777777" w:rsidR="008956A7" w:rsidRPr="008956A7" w:rsidRDefault="008956A7" w:rsidP="008956A7">
            <w:pPr>
              <w:jc w:val="both"/>
              <w:rPr>
                <w:rFonts w:ascii="Times New Roman" w:hAnsi="Times New Roman" w:cs="Times New Roman"/>
                <w:bCs/>
                <w:sz w:val="20"/>
                <w:szCs w:val="20"/>
              </w:rPr>
            </w:pPr>
          </w:p>
          <w:p w14:paraId="414820D6"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Analýzu vplyvov na rozpočet Komisia žiada prepracovať v nadväznosti na uvedené pripomienky. </w:t>
            </w:r>
          </w:p>
          <w:p w14:paraId="07208F42" w14:textId="77777777" w:rsidR="008956A7" w:rsidRPr="008956A7" w:rsidRDefault="008956A7" w:rsidP="008956A7">
            <w:pPr>
              <w:jc w:val="both"/>
              <w:rPr>
                <w:rFonts w:ascii="Times New Roman" w:hAnsi="Times New Roman" w:cs="Times New Roman"/>
                <w:b/>
                <w:sz w:val="20"/>
                <w:szCs w:val="20"/>
              </w:rPr>
            </w:pPr>
          </w:p>
          <w:p w14:paraId="07247E78" w14:textId="77777777" w:rsidR="008956A7" w:rsidRPr="008956A7" w:rsidRDefault="008956A7" w:rsidP="008956A7">
            <w:pPr>
              <w:spacing w:after="120"/>
              <w:jc w:val="both"/>
              <w:rPr>
                <w:rFonts w:ascii="Times New Roman" w:hAnsi="Times New Roman" w:cs="Times New Roman"/>
                <w:b/>
                <w:sz w:val="20"/>
                <w:szCs w:val="20"/>
              </w:rPr>
            </w:pPr>
            <w:r w:rsidRPr="008956A7">
              <w:rPr>
                <w:rFonts w:ascii="Times New Roman" w:hAnsi="Times New Roman" w:cs="Times New Roman"/>
                <w:b/>
                <w:sz w:val="20"/>
                <w:szCs w:val="20"/>
              </w:rPr>
              <w:t>Vyhodnotenie pripomienok k vplyvom na rozpočet verejnej správy:</w:t>
            </w:r>
          </w:p>
          <w:p w14:paraId="1E146A82" w14:textId="70F61CF1" w:rsidR="008956A7" w:rsidRPr="008956A7" w:rsidRDefault="008956A7" w:rsidP="008956A7">
            <w:pPr>
              <w:pStyle w:val="Odsekzoznamu"/>
              <w:numPr>
                <w:ilvl w:val="0"/>
                <w:numId w:val="7"/>
              </w:numPr>
              <w:spacing w:after="120"/>
              <w:ind w:left="448" w:hanging="357"/>
              <w:jc w:val="both"/>
              <w:rPr>
                <w:rFonts w:ascii="Times New Roman" w:hAnsi="Times New Roman"/>
                <w:bCs/>
                <w:sz w:val="20"/>
                <w:szCs w:val="20"/>
              </w:rPr>
            </w:pPr>
            <w:r w:rsidRPr="008956A7">
              <w:rPr>
                <w:rFonts w:ascii="Times New Roman" w:hAnsi="Times New Roman"/>
                <w:bCs/>
                <w:sz w:val="20"/>
                <w:szCs w:val="20"/>
              </w:rPr>
              <w:lastRenderedPageBreak/>
              <w:t>Prehľadná tabuľka s uvedením vplyvov podľa jednotlivých opatrení na ročnej báze je uvedená ako príloha č. 1 k bodu 2.1.1.</w:t>
            </w:r>
            <w:r w:rsidR="001F409D">
              <w:rPr>
                <w:rFonts w:ascii="Times New Roman" w:hAnsi="Times New Roman"/>
                <w:bCs/>
                <w:sz w:val="20"/>
                <w:szCs w:val="20"/>
              </w:rPr>
              <w:t xml:space="preserve"> Vyčíslenie </w:t>
            </w:r>
            <w:r w:rsidR="001F409D" w:rsidRPr="008956A7">
              <w:rPr>
                <w:rFonts w:ascii="Times New Roman" w:hAnsi="Times New Roman"/>
                <w:bCs/>
                <w:sz w:val="20"/>
                <w:szCs w:val="20"/>
              </w:rPr>
              <w:t xml:space="preserve">vplyvov podľa jednotlivých opatrení na </w:t>
            </w:r>
            <w:r w:rsidR="001F409D">
              <w:rPr>
                <w:rFonts w:ascii="Times New Roman" w:hAnsi="Times New Roman"/>
                <w:bCs/>
                <w:sz w:val="20"/>
                <w:szCs w:val="20"/>
              </w:rPr>
              <w:t>mesačnej</w:t>
            </w:r>
            <w:r w:rsidR="001F409D" w:rsidRPr="008956A7">
              <w:rPr>
                <w:rFonts w:ascii="Times New Roman" w:hAnsi="Times New Roman"/>
                <w:bCs/>
                <w:sz w:val="20"/>
                <w:szCs w:val="20"/>
              </w:rPr>
              <w:t xml:space="preserve"> báze</w:t>
            </w:r>
            <w:r w:rsidR="001F409D">
              <w:rPr>
                <w:rFonts w:ascii="Times New Roman" w:hAnsi="Times New Roman"/>
                <w:bCs/>
                <w:sz w:val="20"/>
                <w:szCs w:val="20"/>
              </w:rPr>
              <w:t xml:space="preserve"> nemá pri niektorých z opatrení výpovednú hodnotu a to z dôvodu, že sú priznávané jednorazovo v kalendárnom roku, napr. odmena za získanie jazykovej spôsobilosti, priznanie aktivačného príspevku. </w:t>
            </w:r>
            <w:r w:rsidRPr="008956A7">
              <w:rPr>
                <w:rFonts w:ascii="Times New Roman" w:hAnsi="Times New Roman"/>
                <w:bCs/>
                <w:sz w:val="20"/>
                <w:szCs w:val="20"/>
              </w:rPr>
              <w:t xml:space="preserve"> Pripomienka akceptovaná. </w:t>
            </w:r>
          </w:p>
          <w:p w14:paraId="1046B773" w14:textId="5E5FCA6E" w:rsidR="008956A7" w:rsidRPr="008956A7" w:rsidRDefault="008956A7" w:rsidP="008956A7">
            <w:pPr>
              <w:pStyle w:val="Odsekzoznamu"/>
              <w:numPr>
                <w:ilvl w:val="0"/>
                <w:numId w:val="7"/>
              </w:numPr>
              <w:spacing w:after="120"/>
              <w:ind w:left="448" w:hanging="357"/>
              <w:jc w:val="both"/>
              <w:rPr>
                <w:rFonts w:ascii="Times New Roman" w:hAnsi="Times New Roman"/>
                <w:bCs/>
                <w:sz w:val="20"/>
                <w:szCs w:val="20"/>
              </w:rPr>
            </w:pPr>
            <w:r w:rsidRPr="008956A7">
              <w:rPr>
                <w:rFonts w:ascii="Times New Roman" w:hAnsi="Times New Roman"/>
                <w:bCs/>
                <w:sz w:val="20"/>
                <w:szCs w:val="20"/>
              </w:rPr>
              <w:t xml:space="preserve">K predikcii možnej </w:t>
            </w:r>
            <w:proofErr w:type="spellStart"/>
            <w:r w:rsidRPr="008956A7">
              <w:rPr>
                <w:rFonts w:ascii="Times New Roman" w:hAnsi="Times New Roman"/>
                <w:bCs/>
                <w:sz w:val="20"/>
                <w:szCs w:val="20"/>
              </w:rPr>
              <w:t>odchodovosti</w:t>
            </w:r>
            <w:proofErr w:type="spellEnd"/>
            <w:r w:rsidRPr="008956A7">
              <w:rPr>
                <w:rFonts w:ascii="Times New Roman" w:hAnsi="Times New Roman"/>
                <w:bCs/>
                <w:sz w:val="20"/>
                <w:szCs w:val="20"/>
              </w:rPr>
              <w:t xml:space="preserve"> profesionálnych vojakov do výsluhového zabezpečenia </w:t>
            </w:r>
            <w:r w:rsidRPr="008956A7">
              <w:rPr>
                <w:rFonts w:ascii="Times New Roman" w:hAnsi="Times New Roman"/>
                <w:bCs/>
                <w:sz w:val="20"/>
                <w:szCs w:val="20"/>
              </w:rPr>
              <w:br/>
              <w:t xml:space="preserve">v horizonte najbližších minimálne 5 rokov s presahom na vplyv tejto </w:t>
            </w:r>
            <w:proofErr w:type="spellStart"/>
            <w:r w:rsidRPr="008956A7">
              <w:rPr>
                <w:rFonts w:ascii="Times New Roman" w:hAnsi="Times New Roman"/>
                <w:bCs/>
                <w:sz w:val="20"/>
                <w:szCs w:val="20"/>
              </w:rPr>
              <w:t>odchodovosti</w:t>
            </w:r>
            <w:proofErr w:type="spellEnd"/>
            <w:r w:rsidRPr="008956A7">
              <w:rPr>
                <w:rFonts w:ascii="Times New Roman" w:hAnsi="Times New Roman"/>
                <w:bCs/>
                <w:sz w:val="20"/>
                <w:szCs w:val="20"/>
              </w:rPr>
              <w:t xml:space="preserve"> na osobitný účet sociálneho zabezpečenia sú údaje dopracované v príloh</w:t>
            </w:r>
            <w:r w:rsidR="004A6FDF">
              <w:rPr>
                <w:rFonts w:ascii="Times New Roman" w:hAnsi="Times New Roman"/>
                <w:bCs/>
                <w:sz w:val="20"/>
                <w:szCs w:val="20"/>
              </w:rPr>
              <w:t>e</w:t>
            </w:r>
            <w:r w:rsidRPr="008956A7">
              <w:rPr>
                <w:rFonts w:ascii="Times New Roman" w:hAnsi="Times New Roman"/>
                <w:bCs/>
                <w:sz w:val="20"/>
                <w:szCs w:val="20"/>
              </w:rPr>
              <w:t xml:space="preserve"> č. 2 k bodu 2.1.1 tabuľkovou  a textovou časťou. Pripomienka akceptovaná.</w:t>
            </w:r>
          </w:p>
          <w:p w14:paraId="03F86F6D" w14:textId="4D394BCC" w:rsidR="008956A7" w:rsidRPr="008956A7" w:rsidRDefault="008956A7" w:rsidP="008956A7">
            <w:pPr>
              <w:pStyle w:val="Odsekzoznamu"/>
              <w:numPr>
                <w:ilvl w:val="0"/>
                <w:numId w:val="7"/>
              </w:numPr>
              <w:spacing w:after="120"/>
              <w:ind w:left="448" w:hanging="357"/>
              <w:jc w:val="both"/>
              <w:rPr>
                <w:rFonts w:ascii="Times New Roman" w:hAnsi="Times New Roman"/>
                <w:bCs/>
                <w:sz w:val="20"/>
                <w:szCs w:val="20"/>
              </w:rPr>
            </w:pPr>
            <w:r w:rsidRPr="008956A7">
              <w:rPr>
                <w:rFonts w:ascii="Times New Roman" w:hAnsi="Times New Roman"/>
                <w:bCs/>
                <w:sz w:val="20"/>
                <w:szCs w:val="20"/>
              </w:rPr>
              <w:t>K prehľadnému výpočtu dopadu na rozpočet verejnej správy pri jednotlivých opatreniach je v časti 2.2.4. precizovaný text podrobného postupu výpočtu a vstupných údajov. Vyplatenie stabilizačného a aktivačného príspevku je vymeriavacím základom pre zdravotné poistenie, preto sa nachádza v </w:t>
            </w:r>
            <w:proofErr w:type="spellStart"/>
            <w:r w:rsidRPr="008956A7">
              <w:rPr>
                <w:rFonts w:ascii="Times New Roman" w:hAnsi="Times New Roman"/>
                <w:bCs/>
                <w:sz w:val="20"/>
                <w:szCs w:val="20"/>
              </w:rPr>
              <w:t>ek</w:t>
            </w:r>
            <w:proofErr w:type="spellEnd"/>
            <w:r w:rsidRPr="008956A7">
              <w:rPr>
                <w:rFonts w:ascii="Times New Roman" w:hAnsi="Times New Roman"/>
                <w:bCs/>
                <w:sz w:val="20"/>
                <w:szCs w:val="20"/>
              </w:rPr>
              <w:t>. kategórii 620. Pripomienka akceptovaná.</w:t>
            </w:r>
          </w:p>
          <w:p w14:paraId="6CD7685C" w14:textId="77777777" w:rsidR="008956A7" w:rsidRPr="008956A7" w:rsidRDefault="008956A7" w:rsidP="008956A7">
            <w:pPr>
              <w:pStyle w:val="Odsekzoznamu"/>
              <w:numPr>
                <w:ilvl w:val="0"/>
                <w:numId w:val="8"/>
              </w:numPr>
              <w:spacing w:after="120"/>
              <w:ind w:left="448" w:hanging="357"/>
              <w:jc w:val="both"/>
              <w:rPr>
                <w:rFonts w:ascii="Times New Roman" w:hAnsi="Times New Roman"/>
                <w:bCs/>
                <w:sz w:val="20"/>
                <w:szCs w:val="20"/>
              </w:rPr>
            </w:pPr>
            <w:r w:rsidRPr="008956A7">
              <w:rPr>
                <w:rFonts w:ascii="Times New Roman" w:hAnsi="Times New Roman"/>
                <w:bCs/>
                <w:sz w:val="20"/>
                <w:szCs w:val="20"/>
              </w:rPr>
              <w:t xml:space="preserve">K prestávke na odpočinok a jedenie: Cieľom návrhu zákona je skvalitniť podmienky výkonu štátnej služby. Započítavanie prestávky na odpočinok a jedenie do služobného času štátnych zamestnancov je zvyčajne predmetom kolektívneho vyjednávania zástupcov odborov. Aktuálne v ozbrojených silách nepôsobia odbory na zabezpečenie oprávnených záujmov a potrieb profesionálnych vojakov, na zlepšenie podmienok  výkonu štátnej služby, zdravotných, sociálnych a kultúrnych podmienok vrátane podmienok na využívanie voľného času, z uvedeného dôvodu sa navrhuje zaviesť nefinančný benefit pre profesionálnych vojakov priamo právnou úpravou zákona. Pripomienka neakceptovaná. </w:t>
            </w:r>
          </w:p>
          <w:p w14:paraId="1ECB815E" w14:textId="456A041B" w:rsidR="008956A7" w:rsidRPr="008956A7" w:rsidRDefault="008956A7" w:rsidP="008956A7">
            <w:pPr>
              <w:pStyle w:val="Odsekzoznamu"/>
              <w:numPr>
                <w:ilvl w:val="0"/>
                <w:numId w:val="7"/>
              </w:numPr>
              <w:spacing w:after="240"/>
              <w:ind w:left="452"/>
              <w:contextualSpacing/>
              <w:jc w:val="both"/>
              <w:rPr>
                <w:rFonts w:ascii="Times New Roman" w:hAnsi="Times New Roman"/>
                <w:bCs/>
                <w:sz w:val="20"/>
                <w:szCs w:val="20"/>
              </w:rPr>
            </w:pPr>
            <w:r w:rsidRPr="008956A7">
              <w:rPr>
                <w:rFonts w:ascii="Times New Roman" w:hAnsi="Times New Roman"/>
                <w:bCs/>
                <w:sz w:val="20"/>
                <w:szCs w:val="20"/>
              </w:rPr>
              <w:t xml:space="preserve">K započítavaniu prípravnej štátnej služby a prípravnej vojenskej služby: Ozbrojené sily SR považujú </w:t>
            </w:r>
            <w:r w:rsidRPr="008956A7">
              <w:rPr>
                <w:rFonts w:ascii="Times New Roman" w:hAnsi="Times New Roman"/>
                <w:bCs/>
                <w:sz w:val="20"/>
                <w:szCs w:val="20"/>
              </w:rPr>
              <w:br/>
              <w:t>za vhodné zapracovať a zjednotiť právnu úpravu z dôvodu:</w:t>
            </w:r>
          </w:p>
          <w:p w14:paraId="002EB504" w14:textId="0F2C6710" w:rsidR="008956A7" w:rsidRPr="008956A7" w:rsidRDefault="008956A7" w:rsidP="008956A7">
            <w:pPr>
              <w:pStyle w:val="Odsekzoznamu"/>
              <w:numPr>
                <w:ilvl w:val="0"/>
                <w:numId w:val="6"/>
              </w:numPr>
              <w:spacing w:after="240"/>
              <w:ind w:left="878"/>
              <w:contextualSpacing/>
              <w:jc w:val="both"/>
              <w:rPr>
                <w:rFonts w:ascii="Times New Roman" w:hAnsi="Times New Roman"/>
                <w:bCs/>
                <w:sz w:val="20"/>
                <w:szCs w:val="20"/>
              </w:rPr>
            </w:pPr>
            <w:r w:rsidRPr="008956A7">
              <w:rPr>
                <w:rFonts w:ascii="Times New Roman" w:hAnsi="Times New Roman"/>
                <w:bCs/>
                <w:sz w:val="20"/>
                <w:szCs w:val="20"/>
              </w:rPr>
              <w:t xml:space="preserve">vykonávanie činností v priebehu prípravnej štátnej služby alebo prípravnej služby (nasadenie </w:t>
            </w:r>
            <w:r w:rsidRPr="008956A7">
              <w:rPr>
                <w:rFonts w:ascii="Times New Roman" w:hAnsi="Times New Roman"/>
                <w:bCs/>
                <w:sz w:val="20"/>
                <w:szCs w:val="20"/>
              </w:rPr>
              <w:br/>
              <w:t>na hranice, riešenie krízových situácií, odstraňovanie následkov živelných pohrôm, nasadenie v súvislosti s ochorením COVID-19) je totožné s činnosťami vykonávanými profesionálnymi vojakmi dočasnej alebo stálej štátnej služby, vykonávanie dozornej a strážnej služby s ostrou muníciou s identickou zodpovednosťou za strážne stanovisko ako ostatní vojaci,</w:t>
            </w:r>
          </w:p>
          <w:p w14:paraId="1AE300F8" w14:textId="77777777" w:rsidR="008956A7" w:rsidRPr="008956A7" w:rsidRDefault="008956A7" w:rsidP="008956A7">
            <w:pPr>
              <w:pStyle w:val="Odsekzoznamu"/>
              <w:numPr>
                <w:ilvl w:val="0"/>
                <w:numId w:val="6"/>
              </w:numPr>
              <w:spacing w:after="240"/>
              <w:ind w:left="878"/>
              <w:contextualSpacing/>
              <w:jc w:val="both"/>
              <w:rPr>
                <w:rFonts w:ascii="Times New Roman" w:hAnsi="Times New Roman"/>
                <w:bCs/>
                <w:sz w:val="20"/>
                <w:szCs w:val="20"/>
              </w:rPr>
            </w:pPr>
            <w:r w:rsidRPr="008956A7">
              <w:rPr>
                <w:rFonts w:ascii="Times New Roman" w:hAnsi="Times New Roman"/>
                <w:bCs/>
                <w:sz w:val="20"/>
                <w:szCs w:val="20"/>
              </w:rPr>
              <w:t>primárnou úlohou všetkých profesionálnych vojakov je príprava na bojové použitie a nasadenie bez ohľadu na to, aký druh štátnej služby vykonávajú, napr. vykonávanie vojenského výcviku v rámci vojenského programu kadeta, základného vojenského výcviku, odborného výcviku jednotlivca a plnenie celého spektra výcvikových úloh,</w:t>
            </w:r>
          </w:p>
          <w:p w14:paraId="11A8EB83" w14:textId="77777777" w:rsidR="008956A7" w:rsidRPr="008956A7" w:rsidRDefault="008956A7" w:rsidP="008956A7">
            <w:pPr>
              <w:pStyle w:val="Odsekzoznamu"/>
              <w:numPr>
                <w:ilvl w:val="0"/>
                <w:numId w:val="6"/>
              </w:numPr>
              <w:spacing w:after="240"/>
              <w:ind w:left="878"/>
              <w:contextualSpacing/>
              <w:jc w:val="both"/>
              <w:rPr>
                <w:rFonts w:ascii="Times New Roman" w:hAnsi="Times New Roman"/>
                <w:bCs/>
                <w:sz w:val="20"/>
                <w:szCs w:val="20"/>
              </w:rPr>
            </w:pPr>
            <w:r w:rsidRPr="008956A7">
              <w:rPr>
                <w:rFonts w:ascii="Times New Roman" w:hAnsi="Times New Roman"/>
                <w:bCs/>
                <w:sz w:val="20"/>
                <w:szCs w:val="20"/>
              </w:rPr>
              <w:t xml:space="preserve">odstránenie nerovností zapríčinené rôznymi zákonnými a internými úpravami, napr. obdobie vysokoškolského štúdia II. stupňa na vojenskej vysokej škole vyslaním na náklady služobného úradu s peňažnými náležitosťami priznanými vojenskej hodnosti poručík a započítavaním doby trvania štúdia na účel zvýšenia hodnostného platu za čas trvania štátnej služby alebo v prípade priznania vojenskej hodnosti príslušníkovi z iného ozbrojeného a bezpečnostného zboru, ktorý absolvoval prípravu a toto obdobie prípravy mu je plne zarátavané do času trvania štátnej služby na účel zvýšenia hodnostného platu, </w:t>
            </w:r>
          </w:p>
          <w:p w14:paraId="185FB20C" w14:textId="77777777" w:rsidR="008956A7" w:rsidRPr="008956A7" w:rsidRDefault="008956A7" w:rsidP="008A4A0B">
            <w:pPr>
              <w:pStyle w:val="Odsekzoznamu"/>
              <w:numPr>
                <w:ilvl w:val="0"/>
                <w:numId w:val="6"/>
              </w:numPr>
              <w:spacing w:after="120"/>
              <w:ind w:left="878"/>
              <w:contextualSpacing/>
              <w:jc w:val="both"/>
              <w:rPr>
                <w:rFonts w:ascii="Times New Roman" w:hAnsi="Times New Roman"/>
                <w:bCs/>
                <w:sz w:val="20"/>
                <w:szCs w:val="20"/>
              </w:rPr>
            </w:pPr>
            <w:r w:rsidRPr="008956A7">
              <w:rPr>
                <w:rFonts w:ascii="Times New Roman" w:hAnsi="Times New Roman"/>
                <w:bCs/>
                <w:sz w:val="20"/>
                <w:szCs w:val="20"/>
              </w:rPr>
              <w:t xml:space="preserve">aj profesionálni vojaci prípravnej štátnej služby sú predurčení na funkcie vo vojenských útvaroch v prípade nariadenia profesionálnym vojakom výkon mimoriadnej služby. </w:t>
            </w:r>
          </w:p>
          <w:p w14:paraId="2A3E2557" w14:textId="77777777" w:rsidR="008956A7" w:rsidRPr="008956A7" w:rsidRDefault="008956A7" w:rsidP="008A4A0B">
            <w:pPr>
              <w:spacing w:after="120"/>
              <w:ind w:left="518"/>
              <w:jc w:val="both"/>
              <w:rPr>
                <w:rFonts w:ascii="Times New Roman" w:hAnsi="Times New Roman" w:cs="Times New Roman"/>
                <w:bCs/>
                <w:sz w:val="20"/>
                <w:szCs w:val="20"/>
              </w:rPr>
            </w:pPr>
            <w:r w:rsidRPr="008956A7">
              <w:rPr>
                <w:rFonts w:ascii="Times New Roman" w:hAnsi="Times New Roman" w:cs="Times New Roman"/>
                <w:bCs/>
                <w:sz w:val="20"/>
                <w:szCs w:val="20"/>
              </w:rPr>
              <w:t>Pripomienka neakceptovaná.</w:t>
            </w:r>
          </w:p>
          <w:p w14:paraId="2D2B502D" w14:textId="2A1DC134" w:rsidR="008956A7" w:rsidRPr="008956A7" w:rsidRDefault="008956A7" w:rsidP="008A4A0B">
            <w:pPr>
              <w:pStyle w:val="Odsekzoznamu"/>
              <w:numPr>
                <w:ilvl w:val="0"/>
                <w:numId w:val="8"/>
              </w:numPr>
              <w:spacing w:after="120"/>
              <w:ind w:left="452"/>
              <w:jc w:val="both"/>
              <w:rPr>
                <w:rFonts w:ascii="Times New Roman" w:hAnsi="Times New Roman"/>
                <w:bCs/>
                <w:sz w:val="20"/>
                <w:szCs w:val="20"/>
              </w:rPr>
            </w:pPr>
            <w:r w:rsidRPr="008956A7">
              <w:rPr>
                <w:rFonts w:ascii="Times New Roman" w:hAnsi="Times New Roman"/>
                <w:bCs/>
                <w:sz w:val="20"/>
                <w:szCs w:val="20"/>
              </w:rPr>
              <w:t xml:space="preserve">K odmene za získanú úroveň jazykovej spôsobilosti:  uvedené tvrdenie je mylné, pretože znenie § 166 ods. 2 návrhu zákona jednoznačne ustanovuje, že uvedená odmena patrí profesionálnemu vojakovi výlučne v prípade,  ak úroveň znalosti cudzieho jazyka nezískal na náklady služobného úradu. Pripomienka neakceptovaná. </w:t>
            </w:r>
          </w:p>
          <w:p w14:paraId="71AF9274" w14:textId="77777777" w:rsidR="008956A7" w:rsidRPr="008956A7" w:rsidRDefault="008956A7" w:rsidP="008A4A0B">
            <w:pPr>
              <w:pStyle w:val="Odsekzoznamu"/>
              <w:numPr>
                <w:ilvl w:val="0"/>
                <w:numId w:val="8"/>
              </w:numPr>
              <w:spacing w:after="120"/>
              <w:ind w:left="452"/>
              <w:jc w:val="both"/>
              <w:rPr>
                <w:rFonts w:ascii="Times New Roman" w:hAnsi="Times New Roman"/>
                <w:bCs/>
                <w:sz w:val="20"/>
                <w:szCs w:val="20"/>
              </w:rPr>
            </w:pPr>
            <w:r w:rsidRPr="008956A7">
              <w:rPr>
                <w:rFonts w:ascii="Times New Roman" w:hAnsi="Times New Roman"/>
                <w:bCs/>
                <w:sz w:val="20"/>
                <w:szCs w:val="20"/>
              </w:rPr>
              <w:t>K nezavádzaniu opatrení na zvyšovanie príjmu vojaka:</w:t>
            </w:r>
          </w:p>
          <w:p w14:paraId="7792709C" w14:textId="357A8FD4" w:rsidR="008956A7" w:rsidRPr="008956A7" w:rsidRDefault="008956A7" w:rsidP="008A4A0B">
            <w:pPr>
              <w:spacing w:after="120"/>
              <w:ind w:left="518"/>
              <w:jc w:val="both"/>
              <w:rPr>
                <w:rFonts w:ascii="Times New Roman" w:hAnsi="Times New Roman" w:cs="Times New Roman"/>
                <w:bCs/>
                <w:sz w:val="20"/>
                <w:szCs w:val="20"/>
              </w:rPr>
            </w:pPr>
            <w:r w:rsidRPr="008956A7">
              <w:rPr>
                <w:rFonts w:ascii="Times New Roman" w:hAnsi="Times New Roman" w:cs="Times New Roman"/>
                <w:bCs/>
                <w:sz w:val="20"/>
                <w:szCs w:val="20"/>
              </w:rPr>
              <w:t xml:space="preserve">Hlavný cieľ návrhu zákona je prijať také opatrenia, ktoré prispejú k stabilizácii vojenského personálu a zatraktívneniu štátnej služby profesionálnych vojakov tak, aby sa zachovala nastavená úroveň odmeňovania (práve novelou zákona v roku 2020) a rezort obrany reflektoval vývoj miezd v civilnom sektore. Zvyšovanie úrovne platových náležitostí príslušníkov odmeňovaných podľa zákona č. 73/1998 Z. z. je aktuálne riešené predložením koncepčného materiálu do vlády SR, ktorá navrhuje nastaviť úroveň ich odmeňovania zvýšením finančných prostriedkov o 200 eur mesačne v rámci príspevku na bývanie </w:t>
            </w:r>
            <w:r w:rsidRPr="008956A7">
              <w:rPr>
                <w:rFonts w:ascii="Times New Roman" w:hAnsi="Times New Roman" w:cs="Times New Roman"/>
                <w:bCs/>
                <w:sz w:val="20"/>
                <w:szCs w:val="20"/>
              </w:rPr>
              <w:br/>
              <w:t xml:space="preserve">a navýšenia finančných prostriedkov o 200 eur mesačne v rámci rizikového príplatku. Uvedené opatrenia zakladajú potrebu navýšenia rozpočtových prostriedkov pre dotknuté rezorty, pričom rezort obrany deklaruje, že navrhované opatrenia budú v plnom rozsahu zabezpečené v rámci limitov rozpočtových prostriedkov pridelených kapitole štátneho rozpočtu Ministerstva obrany Slovenskej republiky na rok 2025 a roky nasledujúce. Rezort obrany si uvedomuje dopad zvyšovania základu na výpočet dávok výsluhového </w:t>
            </w:r>
            <w:r w:rsidRPr="008956A7">
              <w:rPr>
                <w:rFonts w:ascii="Times New Roman" w:hAnsi="Times New Roman" w:cs="Times New Roman"/>
                <w:bCs/>
                <w:sz w:val="20"/>
                <w:szCs w:val="20"/>
              </w:rPr>
              <w:lastRenderedPageBreak/>
              <w:t xml:space="preserve">zabezpečenia, ale prioritou je nastaviť také opatrenia, ktoré motivujú vojenský personál na zotrvanie v štátnej službe. Navrhované opatrenia finančného charakteru sú len časťou súboru opatrení, ktoré rezort obrany pripravuje alebo už zaviedol za účelom zvýšenia atraktivity vojenského povolania, tiež v kontexte vývoja bezpečnostnej situácie a vývoja civilného pracovného trhu, obmedzený </w:t>
            </w:r>
            <w:proofErr w:type="spellStart"/>
            <w:r w:rsidRPr="008956A7">
              <w:rPr>
                <w:rFonts w:ascii="Times New Roman" w:hAnsi="Times New Roman" w:cs="Times New Roman"/>
                <w:bCs/>
                <w:sz w:val="20"/>
                <w:szCs w:val="20"/>
              </w:rPr>
              <w:t>regrutačný</w:t>
            </w:r>
            <w:proofErr w:type="spellEnd"/>
            <w:r w:rsidRPr="008956A7">
              <w:rPr>
                <w:rFonts w:ascii="Times New Roman" w:hAnsi="Times New Roman" w:cs="Times New Roman"/>
                <w:bCs/>
                <w:sz w:val="20"/>
                <w:szCs w:val="20"/>
              </w:rPr>
              <w:t xml:space="preserve"> zdroj a nastavenú úroveň valorizácie výsluhových dávok. Pripomienka neakceptovaná.</w:t>
            </w:r>
          </w:p>
          <w:p w14:paraId="47F71645" w14:textId="77777777" w:rsidR="008956A7" w:rsidRPr="008956A7" w:rsidRDefault="008956A7" w:rsidP="008A4A0B">
            <w:pPr>
              <w:pStyle w:val="Odsekzoznamu"/>
              <w:numPr>
                <w:ilvl w:val="0"/>
                <w:numId w:val="9"/>
              </w:numPr>
              <w:spacing w:after="120"/>
              <w:ind w:left="452"/>
              <w:contextualSpacing/>
              <w:jc w:val="both"/>
              <w:rPr>
                <w:rFonts w:ascii="Times New Roman" w:hAnsi="Times New Roman"/>
                <w:bCs/>
                <w:sz w:val="20"/>
                <w:szCs w:val="20"/>
              </w:rPr>
            </w:pPr>
            <w:r w:rsidRPr="008956A7">
              <w:rPr>
                <w:rFonts w:ascii="Times New Roman" w:hAnsi="Times New Roman"/>
                <w:bCs/>
                <w:sz w:val="20"/>
                <w:szCs w:val="20"/>
              </w:rPr>
              <w:t>K sprístupneniu údajov potrebných pre vyčíslenie dlhodobého vplyvu na rozpočet verejnej správy: Uvedené údaje sú rezortom obrany pravidelne raz ročne sprístupňované rezortu financií prostredníctvom Inštitútu finančnej politiky a tiež Rade pre rozpočtovú zodpovednosť. Pripomienka neakceptovaná.</w:t>
            </w:r>
          </w:p>
          <w:p w14:paraId="6D1E29CF" w14:textId="77777777" w:rsidR="008956A7" w:rsidRPr="008956A7" w:rsidRDefault="008956A7" w:rsidP="008A4A0B">
            <w:pPr>
              <w:pStyle w:val="Odsekzoznamu"/>
              <w:spacing w:after="120"/>
              <w:ind w:left="452"/>
              <w:jc w:val="both"/>
              <w:rPr>
                <w:rFonts w:ascii="Times New Roman" w:hAnsi="Times New Roman"/>
                <w:bCs/>
                <w:sz w:val="20"/>
                <w:szCs w:val="20"/>
                <w:highlight w:val="yellow"/>
              </w:rPr>
            </w:pPr>
          </w:p>
          <w:p w14:paraId="3936D4BF"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K sociálnym vplyvom</w:t>
            </w:r>
          </w:p>
          <w:p w14:paraId="078C889E"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Komisia považuje za potrebné doplniť analýzu sociálnych vplyvov  predloženého návrhu zákona o zhodnotenie návrhu na skrátenie služobného času profesionálneho vojaka započítaním prestávky na odpočinok a jedenie do tohto  služobného času (bod 33 - § 102 ods. 3); návrhu na zvýšenie nároku dodatkovej dovolenky na desať služobných dní profesionálnemu vojakovi po skončení jeho vyslania mimo územia Slovenskej republiky na účely humanitárnej pomoci, mierovej pozorovateľskej misie, vojenskej operácie, plnenia záväzku z medzinárodnej zmluvy o spoločnej obrane proti napadnutiu, ďalšej spolupráce so zahraničnými ozbrojenými silami v súlade s medzinárodným právom alebo vojenského cvičenia (body 34 až 36 -  § 112 ods. 1 až 3) a návrhu na rozšírenie okruhu profesionálnych vojakov, ktorým možno poskytnúť preventívnu rehabilitáciu, a to o profesionálnych vojakov v dočasnej štátnej službe, ktorí v kalendárnom roku, v ktorom sa má poskytnúť preventívna rehabilitácia, dosiahnu najmenej vek 45 rokov (bod 37 - § 126). Hodnotenie  sociálnych vplyvov uvedených opatrení je potrebné vykonať v bode 4.2 analýzy sociálnych vplyvov (prístup k zdrojom, právam, tovarom a službám), a to tak,  aby bol zrejmý opis navrhovaného opatrenia s pozitívnym resp. negatívnym sociálnym vplyvom, kvalitatívne a tiež kvantitatívne zhodnotenie jeho vplyvu pri porovnaní predloženého návrhu opatrenia so súčasným (nielen právnym) stavom a uvedená špecifikácia dotknutých skupín.</w:t>
            </w:r>
          </w:p>
          <w:p w14:paraId="3561D816" w14:textId="77777777" w:rsidR="008956A7" w:rsidRPr="008956A7" w:rsidRDefault="008956A7" w:rsidP="008956A7">
            <w:pPr>
              <w:jc w:val="both"/>
              <w:rPr>
                <w:rFonts w:ascii="Times New Roman" w:hAnsi="Times New Roman" w:cs="Times New Roman"/>
                <w:bCs/>
                <w:sz w:val="20"/>
                <w:szCs w:val="20"/>
              </w:rPr>
            </w:pPr>
          </w:p>
          <w:p w14:paraId="05AB90CC" w14:textId="77777777" w:rsidR="008956A7" w:rsidRPr="008A4A0B" w:rsidRDefault="008956A7" w:rsidP="008956A7">
            <w:pPr>
              <w:jc w:val="both"/>
              <w:rPr>
                <w:rFonts w:ascii="Times New Roman" w:hAnsi="Times New Roman" w:cs="Times New Roman"/>
                <w:b/>
                <w:sz w:val="20"/>
                <w:szCs w:val="20"/>
              </w:rPr>
            </w:pPr>
            <w:r w:rsidRPr="008A4A0B">
              <w:rPr>
                <w:rFonts w:ascii="Times New Roman" w:hAnsi="Times New Roman" w:cs="Times New Roman"/>
                <w:b/>
                <w:sz w:val="20"/>
                <w:szCs w:val="20"/>
              </w:rPr>
              <w:t>Vyhodnotenie pripomienok k sociálnym vplyvom:</w:t>
            </w:r>
          </w:p>
          <w:p w14:paraId="21DE9C8E" w14:textId="77777777" w:rsidR="008956A7" w:rsidRPr="008956A7" w:rsidRDefault="008956A7" w:rsidP="008956A7">
            <w:pPr>
              <w:jc w:val="both"/>
              <w:rPr>
                <w:rFonts w:ascii="Times New Roman" w:hAnsi="Times New Roman" w:cs="Times New Roman"/>
                <w:bCs/>
                <w:sz w:val="20"/>
                <w:szCs w:val="20"/>
              </w:rPr>
            </w:pPr>
            <w:r w:rsidRPr="008A4A0B">
              <w:rPr>
                <w:rFonts w:ascii="Times New Roman" w:hAnsi="Times New Roman" w:cs="Times New Roman"/>
                <w:bCs/>
                <w:sz w:val="20"/>
                <w:szCs w:val="20"/>
              </w:rPr>
              <w:t>Analýza sociálnych vplyvov je doplnená o opatrenia novelizačných bodov 33, 34 až 37.  Pripomienka akceptovaná.</w:t>
            </w:r>
          </w:p>
          <w:p w14:paraId="7428C122" w14:textId="77777777" w:rsidR="008956A7" w:rsidRPr="008956A7" w:rsidRDefault="008956A7" w:rsidP="008956A7">
            <w:pPr>
              <w:jc w:val="both"/>
              <w:rPr>
                <w:rFonts w:ascii="Times New Roman" w:hAnsi="Times New Roman" w:cs="Times New Roman"/>
                <w:bCs/>
                <w:sz w:val="20"/>
                <w:szCs w:val="20"/>
              </w:rPr>
            </w:pPr>
          </w:p>
          <w:p w14:paraId="5A86357A" w14:textId="77777777" w:rsidR="008956A7" w:rsidRPr="008956A7" w:rsidRDefault="008956A7" w:rsidP="008956A7">
            <w:pPr>
              <w:jc w:val="both"/>
              <w:rPr>
                <w:rFonts w:ascii="Times New Roman" w:hAnsi="Times New Roman" w:cs="Times New Roman"/>
                <w:b/>
                <w:bCs/>
                <w:sz w:val="20"/>
                <w:szCs w:val="20"/>
              </w:rPr>
            </w:pPr>
            <w:r w:rsidRPr="008956A7">
              <w:rPr>
                <w:rFonts w:ascii="Times New Roman" w:hAnsi="Times New Roman" w:cs="Times New Roman"/>
                <w:b/>
                <w:bCs/>
                <w:sz w:val="20"/>
                <w:szCs w:val="20"/>
              </w:rPr>
              <w:t>K vplyvom na manželstvo, rodičovstvo a rodinu</w:t>
            </w:r>
          </w:p>
          <w:p w14:paraId="69BE7A89"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Komisia predkladateľovi, aby v súlade s Jednotnou metodikou na posudzovanie vybraných vplyvov doplnil v závere predkladacej správy text, že predkladaný materiál má vplyv na  manželstvo, rodičovstvo a rodinu, pretože predložený materiál  označený ako „Návrh zákona, ktorým sa mení a dopĺňa zákon o štátnej službe profesionálnych vojakov“ môže mať pozitívny vplyv na manželstvo, rodičovstvo a rodinu, najmä v kontexte obsahových zmien vzťahujúcich sa najmä</w:t>
            </w:r>
          </w:p>
          <w:p w14:paraId="4B6FC537"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 xml:space="preserve">na </w:t>
            </w:r>
          </w:p>
          <w:p w14:paraId="19EDBAF4" w14:textId="77777777" w:rsidR="008956A7" w:rsidRPr="008956A7" w:rsidRDefault="008956A7" w:rsidP="008956A7">
            <w:pPr>
              <w:numPr>
                <w:ilvl w:val="0"/>
                <w:numId w:val="4"/>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možnosť zapožičania vyššej vojenskej hodnosti profesionálnemu vojakovi v prípravnej štátnej službe študujúcemu na vojenskej vysokej škole</w:t>
            </w:r>
          </w:p>
          <w:p w14:paraId="5029F2AA" w14:textId="77777777" w:rsidR="008956A7" w:rsidRPr="008956A7" w:rsidRDefault="008956A7" w:rsidP="008956A7">
            <w:pPr>
              <w:numPr>
                <w:ilvl w:val="0"/>
                <w:numId w:val="4"/>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úpravu zvýšenia hodnostného platu za čas trvania štátnej služby</w:t>
            </w:r>
          </w:p>
          <w:p w14:paraId="744F3D4B" w14:textId="77777777" w:rsidR="008956A7" w:rsidRPr="008956A7" w:rsidRDefault="008956A7" w:rsidP="008956A7">
            <w:pPr>
              <w:numPr>
                <w:ilvl w:val="0"/>
                <w:numId w:val="4"/>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zavedenie nároku na odmenu za získanú úroveň jazykovej spôsobilosti</w:t>
            </w:r>
          </w:p>
          <w:p w14:paraId="1EEF68C6" w14:textId="77777777" w:rsidR="008956A7" w:rsidRPr="008956A7" w:rsidRDefault="008956A7" w:rsidP="008956A7">
            <w:pPr>
              <w:numPr>
                <w:ilvl w:val="0"/>
                <w:numId w:val="4"/>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vyplatenie aktivačného príspevku (jednorazovo)</w:t>
            </w:r>
          </w:p>
          <w:p w14:paraId="61933797" w14:textId="77777777" w:rsidR="008956A7" w:rsidRPr="008956A7" w:rsidRDefault="008956A7" w:rsidP="008956A7">
            <w:pPr>
              <w:numPr>
                <w:ilvl w:val="0"/>
                <w:numId w:val="4"/>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 xml:space="preserve">úpravu výšky stabilizačného príspevku a jeho diferenciáciu </w:t>
            </w:r>
          </w:p>
          <w:p w14:paraId="67C87684" w14:textId="77777777" w:rsidR="008956A7" w:rsidRPr="008956A7" w:rsidRDefault="008956A7" w:rsidP="008956A7">
            <w:pPr>
              <w:jc w:val="both"/>
              <w:rPr>
                <w:rFonts w:ascii="Times New Roman" w:hAnsi="Times New Roman" w:cs="Times New Roman"/>
                <w:bCs/>
                <w:sz w:val="20"/>
                <w:szCs w:val="20"/>
              </w:rPr>
            </w:pPr>
          </w:p>
          <w:p w14:paraId="10779DEB"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Vyššie uvedené opatrenia budú mať nepochybne za následok zvýšenie príjmu rodiny a tiež príjmu domácnosti. Samotné zvýšenie hmotného zabezpečenia rodiny predstavuje vyšší predpoklad pre stabilitu rodinného prostredia a pre samotný výkon rodičovských práv a povinností. Ekonomické dôvody predstavujú najčastejší dôvod, prečo partneri/snúbenci/manželia odkladajú tehotenstvo ženy. Taktiež platí, že vyšší príjem rodiny môže predstavovať zmenšenie prekážok pre dosiahnutie želaného počtu detí. Návrh zákona,  ktorým sa mení a dopĺňa zákon o štátnej službe profesionálnych vojakov má jednoznačne pozitívny vplyv na finančné podmienky rodiny tým, že zlepšuje finančnú situáciu rodín a tiež prispieva k pozitívnej zmene v rodinnom prostredí. Ide predovšetkým o:</w:t>
            </w:r>
          </w:p>
          <w:p w14:paraId="57F1EC6E" w14:textId="77777777" w:rsidR="008956A7" w:rsidRPr="008956A7" w:rsidRDefault="008956A7" w:rsidP="008956A7">
            <w:pPr>
              <w:jc w:val="both"/>
              <w:rPr>
                <w:rFonts w:ascii="Times New Roman" w:hAnsi="Times New Roman" w:cs="Times New Roman"/>
                <w:bCs/>
                <w:sz w:val="20"/>
                <w:szCs w:val="20"/>
              </w:rPr>
            </w:pPr>
          </w:p>
          <w:p w14:paraId="77080A4E" w14:textId="77777777" w:rsidR="008956A7" w:rsidRPr="008956A7" w:rsidRDefault="008956A7" w:rsidP="008956A7">
            <w:pPr>
              <w:numPr>
                <w:ilvl w:val="0"/>
                <w:numId w:val="5"/>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materiálne zabezpečenie rodiny a materiálnu stabilitu rodiny, kedy vyššie finančné ohodnotenie profesionálneho vojaka umožňuje využiť finančné prostriedky na pokrytie spoločných rodinných, prípadne voľnočasových aktivít s deťmi, čo upevňuje stabilitu rodiny a má vplyv na výchovu vlastných detí,</w:t>
            </w:r>
          </w:p>
          <w:p w14:paraId="0A804415" w14:textId="77777777" w:rsidR="008956A7" w:rsidRPr="008956A7" w:rsidRDefault="008956A7" w:rsidP="008956A7">
            <w:pPr>
              <w:numPr>
                <w:ilvl w:val="0"/>
                <w:numId w:val="5"/>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finančné prostriedky, ktoré zostanú rodinám s deťmi môžu následne využiť na financovanie špecifických potrieb detí ako sú vzdelávacie aktivity alebo na iné potreby detí a rodiny,</w:t>
            </w:r>
          </w:p>
          <w:p w14:paraId="75C082E9" w14:textId="77777777" w:rsidR="008956A7" w:rsidRPr="008956A7" w:rsidRDefault="008956A7" w:rsidP="008956A7">
            <w:pPr>
              <w:numPr>
                <w:ilvl w:val="0"/>
                <w:numId w:val="5"/>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množstvo času a príležitosti pre rodičov alebo pre deti na realizáciu rodinného života, čo má pozitívny vplyv na posilňovanie väzieb medzi členmi rodiny,</w:t>
            </w:r>
          </w:p>
          <w:p w14:paraId="756B2811" w14:textId="77777777" w:rsidR="008956A7" w:rsidRPr="008956A7" w:rsidRDefault="008956A7" w:rsidP="008956A7">
            <w:pPr>
              <w:numPr>
                <w:ilvl w:val="0"/>
                <w:numId w:val="5"/>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lastRenderedPageBreak/>
              <w:t>znižovanie konfliktov v rodinách, ktorých zdroj spočíva v nepriaznivej finančnej situácii,</w:t>
            </w:r>
          </w:p>
          <w:p w14:paraId="2AED0518" w14:textId="77777777" w:rsidR="008956A7" w:rsidRPr="008956A7" w:rsidRDefault="008956A7" w:rsidP="008956A7">
            <w:pPr>
              <w:numPr>
                <w:ilvl w:val="0"/>
                <w:numId w:val="5"/>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nepriamy pozitívny vplyv na demografický rast spoločnosti tým, že zlepšuje finančné podmienky pre rodiny, čo môže vytvárať priaznivejšie podmienky pre rozhodnutie založiť si rodinu a/alebo mať viac detí,</w:t>
            </w:r>
          </w:p>
          <w:p w14:paraId="61E9395E" w14:textId="77777777" w:rsidR="008956A7" w:rsidRPr="008956A7" w:rsidRDefault="008956A7" w:rsidP="008956A7">
            <w:pPr>
              <w:numPr>
                <w:ilvl w:val="0"/>
                <w:numId w:val="5"/>
              </w:numPr>
              <w:suppressAutoHyphens/>
              <w:spacing w:line="100" w:lineRule="atLeast"/>
              <w:jc w:val="both"/>
              <w:rPr>
                <w:rFonts w:ascii="Times New Roman" w:hAnsi="Times New Roman" w:cs="Times New Roman"/>
                <w:bCs/>
                <w:sz w:val="20"/>
                <w:szCs w:val="20"/>
              </w:rPr>
            </w:pPr>
            <w:r w:rsidRPr="008956A7">
              <w:rPr>
                <w:rFonts w:ascii="Times New Roman" w:hAnsi="Times New Roman" w:cs="Times New Roman"/>
                <w:bCs/>
                <w:sz w:val="20"/>
                <w:szCs w:val="20"/>
              </w:rPr>
              <w:t xml:space="preserve">nepriamu podporu obnovy rodiny alebo záchranu rodiny (v dôsledku zlepšenej finančnej situácie v rodine).  </w:t>
            </w:r>
          </w:p>
          <w:p w14:paraId="4B4AA836" w14:textId="77777777" w:rsidR="008956A7" w:rsidRPr="008956A7" w:rsidRDefault="008956A7" w:rsidP="008956A7">
            <w:pPr>
              <w:jc w:val="both"/>
              <w:rPr>
                <w:rFonts w:ascii="Times New Roman" w:hAnsi="Times New Roman" w:cs="Times New Roman"/>
                <w:bCs/>
                <w:sz w:val="20"/>
                <w:szCs w:val="20"/>
              </w:rPr>
            </w:pPr>
          </w:p>
          <w:p w14:paraId="0A23EA06" w14:textId="77777777" w:rsidR="008956A7" w:rsidRPr="008956A7" w:rsidRDefault="008956A7" w:rsidP="008956A7">
            <w:pPr>
              <w:jc w:val="both"/>
              <w:rPr>
                <w:rFonts w:ascii="Times New Roman" w:hAnsi="Times New Roman" w:cs="Times New Roman"/>
                <w:bCs/>
                <w:sz w:val="20"/>
                <w:szCs w:val="20"/>
              </w:rPr>
            </w:pPr>
            <w:r w:rsidRPr="008956A7">
              <w:rPr>
                <w:rFonts w:ascii="Times New Roman" w:hAnsi="Times New Roman" w:cs="Times New Roman"/>
                <w:bCs/>
                <w:sz w:val="20"/>
                <w:szCs w:val="20"/>
              </w:rPr>
              <w:t>Komisia predkladateľovi navrhuje, aby vyčíslil, prípadne určil aký je počet profesionálnych vojakov, ktorí majú založené rodiny alebo sa starajú o dieťa a 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8.1.1, 8.1.3, 8.1.4, 8.1.5., 8.2.1, 8.2.2., 8.3.1., 8.3.2 a 8.7.1.</w:t>
            </w:r>
          </w:p>
          <w:p w14:paraId="1ED5A9D2" w14:textId="77777777" w:rsidR="008956A7" w:rsidRPr="008A4A0B" w:rsidRDefault="008956A7" w:rsidP="008956A7">
            <w:pPr>
              <w:jc w:val="both"/>
              <w:rPr>
                <w:rFonts w:ascii="Times New Roman" w:hAnsi="Times New Roman" w:cs="Times New Roman"/>
                <w:bCs/>
                <w:sz w:val="20"/>
                <w:szCs w:val="20"/>
              </w:rPr>
            </w:pPr>
          </w:p>
          <w:p w14:paraId="05E09544" w14:textId="77777777" w:rsidR="008956A7" w:rsidRPr="008A4A0B" w:rsidRDefault="008956A7" w:rsidP="008956A7">
            <w:pPr>
              <w:jc w:val="both"/>
              <w:rPr>
                <w:rFonts w:ascii="Times New Roman" w:hAnsi="Times New Roman" w:cs="Times New Roman"/>
                <w:b/>
                <w:sz w:val="20"/>
                <w:szCs w:val="20"/>
              </w:rPr>
            </w:pPr>
            <w:r w:rsidRPr="008A4A0B">
              <w:rPr>
                <w:rFonts w:ascii="Times New Roman" w:hAnsi="Times New Roman" w:cs="Times New Roman"/>
                <w:b/>
                <w:sz w:val="20"/>
                <w:szCs w:val="20"/>
              </w:rPr>
              <w:t xml:space="preserve">Vyhodnotenie pripomienok k vplyvom </w:t>
            </w:r>
            <w:r w:rsidRPr="008A4A0B">
              <w:rPr>
                <w:rFonts w:ascii="Times New Roman" w:hAnsi="Times New Roman" w:cs="Times New Roman"/>
                <w:b/>
                <w:bCs/>
                <w:sz w:val="20"/>
                <w:szCs w:val="20"/>
              </w:rPr>
              <w:t>na manželstvo, rodičovstvo a rodinu</w:t>
            </w:r>
            <w:r w:rsidRPr="008A4A0B">
              <w:rPr>
                <w:rFonts w:ascii="Times New Roman" w:hAnsi="Times New Roman" w:cs="Times New Roman"/>
                <w:b/>
                <w:sz w:val="20"/>
                <w:szCs w:val="20"/>
              </w:rPr>
              <w:t>:</w:t>
            </w:r>
          </w:p>
          <w:p w14:paraId="13CAF91E" w14:textId="0710E975" w:rsidR="008956A7" w:rsidRPr="008A4A0B" w:rsidRDefault="008956A7" w:rsidP="008956A7">
            <w:pPr>
              <w:jc w:val="both"/>
              <w:rPr>
                <w:rFonts w:ascii="Times New Roman" w:hAnsi="Times New Roman" w:cs="Times New Roman"/>
                <w:bCs/>
                <w:sz w:val="20"/>
                <w:szCs w:val="20"/>
              </w:rPr>
            </w:pPr>
            <w:r w:rsidRPr="008A4A0B">
              <w:rPr>
                <w:rFonts w:ascii="Times New Roman" w:hAnsi="Times New Roman" w:cs="Times New Roman"/>
                <w:bCs/>
                <w:sz w:val="20"/>
                <w:szCs w:val="20"/>
              </w:rPr>
              <w:t xml:space="preserve">Požiadavka na doplnenie predkladacej správy je akceptovaná, a to uvedením jednotlivých  vplyvov </w:t>
            </w:r>
            <w:r w:rsidR="008A4A0B" w:rsidRPr="008A4A0B">
              <w:rPr>
                <w:rFonts w:ascii="Times New Roman" w:hAnsi="Times New Roman" w:cs="Times New Roman"/>
                <w:bCs/>
                <w:sz w:val="20"/>
                <w:szCs w:val="20"/>
              </w:rPr>
              <w:br/>
            </w:r>
            <w:r w:rsidRPr="008A4A0B">
              <w:rPr>
                <w:rFonts w:ascii="Times New Roman" w:hAnsi="Times New Roman" w:cs="Times New Roman"/>
                <w:bCs/>
                <w:sz w:val="20"/>
                <w:szCs w:val="20"/>
              </w:rPr>
              <w:t xml:space="preserve">vo všeobecnej časti dôvodovej správy. </w:t>
            </w:r>
          </w:p>
          <w:p w14:paraId="6CC3BC34" w14:textId="77777777" w:rsidR="008956A7" w:rsidRPr="008A4A0B" w:rsidRDefault="008956A7" w:rsidP="008956A7">
            <w:pPr>
              <w:jc w:val="both"/>
              <w:rPr>
                <w:rFonts w:ascii="Times New Roman" w:hAnsi="Times New Roman" w:cs="Times New Roman"/>
                <w:bCs/>
                <w:sz w:val="20"/>
                <w:szCs w:val="20"/>
              </w:rPr>
            </w:pPr>
            <w:r w:rsidRPr="008A4A0B">
              <w:rPr>
                <w:rFonts w:ascii="Times New Roman" w:hAnsi="Times New Roman" w:cs="Times New Roman"/>
                <w:bCs/>
                <w:sz w:val="20"/>
                <w:szCs w:val="20"/>
              </w:rPr>
              <w:t>Analýza vplyvov na manželstvo, rodičovstvo a rodinu je zhodnotená v bodoch 8.1.1, 8.1.3, 8.1.4, 8.1.5., 8.2.1, 8.2.2., 8.3.1. a 8.3.2.  Pripomienky akceptované.</w:t>
            </w:r>
          </w:p>
          <w:p w14:paraId="2C17FB99" w14:textId="77777777" w:rsidR="008956A7" w:rsidRPr="008A4A0B" w:rsidRDefault="008956A7" w:rsidP="008956A7">
            <w:pPr>
              <w:jc w:val="both"/>
              <w:rPr>
                <w:rFonts w:ascii="Times New Roman" w:hAnsi="Times New Roman" w:cs="Times New Roman"/>
                <w:bCs/>
                <w:sz w:val="20"/>
                <w:szCs w:val="20"/>
              </w:rPr>
            </w:pPr>
          </w:p>
          <w:p w14:paraId="2F1BD4DB" w14:textId="77777777" w:rsidR="008956A7" w:rsidRPr="008A4A0B" w:rsidRDefault="008956A7" w:rsidP="008956A7">
            <w:pPr>
              <w:jc w:val="both"/>
              <w:rPr>
                <w:rFonts w:ascii="Times New Roman" w:hAnsi="Times New Roman" w:cs="Times New Roman"/>
                <w:sz w:val="20"/>
                <w:szCs w:val="20"/>
              </w:rPr>
            </w:pPr>
            <w:r w:rsidRPr="008A4A0B">
              <w:rPr>
                <w:rStyle w:val="norm00e1lnychar1"/>
                <w:b/>
                <w:bCs/>
              </w:rPr>
              <w:t xml:space="preserve">III. Záver: </w:t>
            </w:r>
            <w:r w:rsidRPr="008A4A0B">
              <w:rPr>
                <w:rStyle w:val="norm00e1lnychar1"/>
              </w:rPr>
              <w:t xml:space="preserve">Stála pracovná komisia na posudzovanie vybraných vplyvov vyjadruje </w:t>
            </w:r>
          </w:p>
          <w:p w14:paraId="59C198D8" w14:textId="77777777" w:rsidR="008956A7" w:rsidRPr="008A4A0B" w:rsidRDefault="008956A7" w:rsidP="008956A7">
            <w:pPr>
              <w:pStyle w:val="norm00e1lny"/>
              <w:rPr>
                <w:rStyle w:val="norm00e1lnychar1"/>
                <w:b/>
                <w:bCs/>
              </w:rPr>
            </w:pPr>
            <w:r w:rsidRPr="008A4A0B">
              <w:t> </w:t>
            </w:r>
          </w:p>
          <w:p w14:paraId="731174A7" w14:textId="77777777" w:rsidR="008956A7" w:rsidRPr="008A4A0B" w:rsidRDefault="008956A7" w:rsidP="008956A7">
            <w:pPr>
              <w:pStyle w:val="norm00e1lny"/>
              <w:spacing w:line="240" w:lineRule="atLeast"/>
              <w:jc w:val="center"/>
            </w:pPr>
            <w:r w:rsidRPr="008A4A0B">
              <w:rPr>
                <w:rStyle w:val="norm00e1lnychar1"/>
                <w:b/>
                <w:bCs/>
              </w:rPr>
              <w:t>nesúhlasné stanovisko</w:t>
            </w:r>
          </w:p>
          <w:p w14:paraId="7FB510DE" w14:textId="77777777" w:rsidR="008956A7" w:rsidRPr="008A4A0B" w:rsidRDefault="008956A7" w:rsidP="008956A7">
            <w:pPr>
              <w:pStyle w:val="norm00e1lny"/>
              <w:spacing w:line="240" w:lineRule="atLeast"/>
              <w:jc w:val="both"/>
              <w:rPr>
                <w:rStyle w:val="norm00e1lnychar1"/>
              </w:rPr>
            </w:pPr>
          </w:p>
          <w:p w14:paraId="60550B8F" w14:textId="77777777" w:rsidR="008956A7" w:rsidRPr="008A4A0B" w:rsidRDefault="008956A7" w:rsidP="008956A7">
            <w:pPr>
              <w:pStyle w:val="norm00e1lny"/>
              <w:spacing w:line="240" w:lineRule="atLeast"/>
              <w:jc w:val="both"/>
            </w:pPr>
            <w:r w:rsidRPr="008A4A0B">
              <w:rPr>
                <w:rStyle w:val="norm00e1lnychar1"/>
              </w:rPr>
              <w:t>s materiálom predloženým na predbežné pripomienkové konanie s odporúčaním na jeho dopracovanie podľa pripomienok v bode II.</w:t>
            </w:r>
          </w:p>
          <w:p w14:paraId="3679DF6E" w14:textId="77777777" w:rsidR="00E524F3" w:rsidRPr="00612E08" w:rsidRDefault="00E524F3" w:rsidP="000800FC">
            <w:pPr>
              <w:rPr>
                <w:rFonts w:ascii="Times New Roman" w:eastAsia="Times New Roman" w:hAnsi="Times New Roman" w:cs="Times New Roman"/>
                <w:b/>
                <w:sz w:val="20"/>
                <w:szCs w:val="20"/>
                <w:lang w:eastAsia="sk-SK"/>
              </w:rPr>
            </w:pPr>
          </w:p>
          <w:p w14:paraId="52BDB34F" w14:textId="77777777"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14:paraId="23D038C3"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EE1B457" w14:textId="77777777"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744781BB" w14:textId="77777777" w:rsidTr="000800FC">
        <w:tblPrEx>
          <w:tblBorders>
            <w:insideH w:val="single" w:sz="4" w:space="0" w:color="FFFFFF"/>
            <w:insideV w:val="single" w:sz="4" w:space="0" w:color="FFFFFF"/>
          </w:tblBorders>
        </w:tblPrEx>
        <w:tc>
          <w:tcPr>
            <w:tcW w:w="9176" w:type="dxa"/>
            <w:shd w:val="clear" w:color="auto" w:fill="FFFFFF"/>
          </w:tcPr>
          <w:p w14:paraId="061E4B70"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0CD697F6" w14:textId="77777777" w:rsidTr="000800FC">
              <w:trPr>
                <w:trHeight w:val="396"/>
              </w:trPr>
              <w:tc>
                <w:tcPr>
                  <w:tcW w:w="2552" w:type="dxa"/>
                </w:tcPr>
                <w:p w14:paraId="5340BCD0" w14:textId="77777777" w:rsidR="001B23B7" w:rsidRPr="00612E08" w:rsidRDefault="0050354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75984915" w14:textId="77777777" w:rsidR="001B23B7" w:rsidRPr="00612E08" w:rsidRDefault="0050354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E389C71" w14:textId="77777777" w:rsidR="001B23B7" w:rsidRPr="00612E08" w:rsidRDefault="0050354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1F90640D"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015B1C98" w14:textId="77777777" w:rsidR="001B23B7" w:rsidRPr="00612E08" w:rsidRDefault="001B23B7" w:rsidP="000800FC">
            <w:pPr>
              <w:rPr>
                <w:rFonts w:ascii="Times New Roman" w:eastAsia="Times New Roman" w:hAnsi="Times New Roman" w:cs="Times New Roman"/>
                <w:b/>
                <w:sz w:val="20"/>
                <w:szCs w:val="20"/>
                <w:lang w:eastAsia="sk-SK"/>
              </w:rPr>
            </w:pPr>
          </w:p>
          <w:p w14:paraId="1F64ACD7" w14:textId="77777777" w:rsidR="001B23B7" w:rsidRPr="00612E08" w:rsidRDefault="001B23B7" w:rsidP="000800FC">
            <w:pPr>
              <w:rPr>
                <w:rFonts w:ascii="Times New Roman" w:eastAsia="Times New Roman" w:hAnsi="Times New Roman" w:cs="Times New Roman"/>
                <w:b/>
                <w:sz w:val="20"/>
                <w:szCs w:val="20"/>
                <w:lang w:eastAsia="sk-SK"/>
              </w:rPr>
            </w:pPr>
          </w:p>
        </w:tc>
      </w:tr>
    </w:tbl>
    <w:p w14:paraId="7648CF2A" w14:textId="77777777" w:rsidR="00274130" w:rsidRPr="00612E08" w:rsidRDefault="00503541"/>
    <w:sectPr w:rsidR="00274130" w:rsidRPr="00612E08" w:rsidSect="001E356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1760" w14:textId="77777777" w:rsidR="00503541" w:rsidRDefault="00503541" w:rsidP="001B23B7">
      <w:pPr>
        <w:spacing w:after="0" w:line="240" w:lineRule="auto"/>
      </w:pPr>
      <w:r>
        <w:separator/>
      </w:r>
    </w:p>
  </w:endnote>
  <w:endnote w:type="continuationSeparator" w:id="0">
    <w:p w14:paraId="2C42D6B7" w14:textId="77777777" w:rsidR="00503541" w:rsidRDefault="00503541"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499CA63F" w14:textId="77777777"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F3BCC">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14:paraId="19A29894"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3601" w14:textId="77777777" w:rsidR="00503541" w:rsidRDefault="00503541" w:rsidP="001B23B7">
      <w:pPr>
        <w:spacing w:after="0" w:line="240" w:lineRule="auto"/>
      </w:pPr>
      <w:r>
        <w:separator/>
      </w:r>
    </w:p>
  </w:footnote>
  <w:footnote w:type="continuationSeparator" w:id="0">
    <w:p w14:paraId="0CB7153F" w14:textId="77777777" w:rsidR="00503541" w:rsidRDefault="00503541"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ADAF"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311D1D91"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D3F"/>
    <w:multiLevelType w:val="hybridMultilevel"/>
    <w:tmpl w:val="A148E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9CE0773"/>
    <w:multiLevelType w:val="hybridMultilevel"/>
    <w:tmpl w:val="B4F6D4F8"/>
    <w:lvl w:ilvl="0" w:tplc="BB788564">
      <w:start w:val="1"/>
      <w:numFmt w:val="lowerLetter"/>
      <w:lvlText w:val="%1)"/>
      <w:lvlJc w:val="left"/>
      <w:pPr>
        <w:ind w:left="1068" w:hanging="708"/>
      </w:pPr>
      <w:rPr>
        <w: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E664DBA"/>
    <w:multiLevelType w:val="hybridMultilevel"/>
    <w:tmpl w:val="A78E95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31D147B"/>
    <w:multiLevelType w:val="hybridMultilevel"/>
    <w:tmpl w:val="4A2A94D8"/>
    <w:lvl w:ilvl="0" w:tplc="5134B048">
      <w:start w:val="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7778183E"/>
    <w:multiLevelType w:val="hybridMultilevel"/>
    <w:tmpl w:val="871A8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7FE557AE"/>
    <w:multiLevelType w:val="hybridMultilevel"/>
    <w:tmpl w:val="DF3EEC2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278E7"/>
    <w:rsid w:val="00040170"/>
    <w:rsid w:val="00043706"/>
    <w:rsid w:val="00097069"/>
    <w:rsid w:val="000D348F"/>
    <w:rsid w:val="000D3AFE"/>
    <w:rsid w:val="000F2BE9"/>
    <w:rsid w:val="000F3BCC"/>
    <w:rsid w:val="00113AE4"/>
    <w:rsid w:val="00116E3A"/>
    <w:rsid w:val="00135141"/>
    <w:rsid w:val="001353D5"/>
    <w:rsid w:val="00156064"/>
    <w:rsid w:val="00187182"/>
    <w:rsid w:val="001B23B7"/>
    <w:rsid w:val="001E3562"/>
    <w:rsid w:val="001F409D"/>
    <w:rsid w:val="00203EE3"/>
    <w:rsid w:val="002243BB"/>
    <w:rsid w:val="0023360B"/>
    <w:rsid w:val="00243652"/>
    <w:rsid w:val="002F6ADB"/>
    <w:rsid w:val="00301FE4"/>
    <w:rsid w:val="00307591"/>
    <w:rsid w:val="003145AE"/>
    <w:rsid w:val="003478FC"/>
    <w:rsid w:val="003553ED"/>
    <w:rsid w:val="00381221"/>
    <w:rsid w:val="003A057B"/>
    <w:rsid w:val="003A381E"/>
    <w:rsid w:val="003A7241"/>
    <w:rsid w:val="003D64DB"/>
    <w:rsid w:val="00405D2C"/>
    <w:rsid w:val="00411898"/>
    <w:rsid w:val="00412D44"/>
    <w:rsid w:val="00484415"/>
    <w:rsid w:val="0049476D"/>
    <w:rsid w:val="00496EBE"/>
    <w:rsid w:val="004A4383"/>
    <w:rsid w:val="004A6FDF"/>
    <w:rsid w:val="004C0282"/>
    <w:rsid w:val="004C6831"/>
    <w:rsid w:val="004C741A"/>
    <w:rsid w:val="004D707F"/>
    <w:rsid w:val="00503541"/>
    <w:rsid w:val="00521D6E"/>
    <w:rsid w:val="00591EC6"/>
    <w:rsid w:val="00591ED3"/>
    <w:rsid w:val="005C6C27"/>
    <w:rsid w:val="005D3EC2"/>
    <w:rsid w:val="005E0FF7"/>
    <w:rsid w:val="00612E08"/>
    <w:rsid w:val="00634497"/>
    <w:rsid w:val="006405A7"/>
    <w:rsid w:val="00653E3C"/>
    <w:rsid w:val="00686885"/>
    <w:rsid w:val="006B330F"/>
    <w:rsid w:val="006C4B46"/>
    <w:rsid w:val="006F678E"/>
    <w:rsid w:val="006F6B62"/>
    <w:rsid w:val="0070382B"/>
    <w:rsid w:val="00720322"/>
    <w:rsid w:val="0075197E"/>
    <w:rsid w:val="00761208"/>
    <w:rsid w:val="00762EED"/>
    <w:rsid w:val="007634DD"/>
    <w:rsid w:val="007756BE"/>
    <w:rsid w:val="007B40C1"/>
    <w:rsid w:val="007C5312"/>
    <w:rsid w:val="007D6F2C"/>
    <w:rsid w:val="007F587A"/>
    <w:rsid w:val="0080042A"/>
    <w:rsid w:val="008051D3"/>
    <w:rsid w:val="00810C51"/>
    <w:rsid w:val="00854C27"/>
    <w:rsid w:val="00865E81"/>
    <w:rsid w:val="00867D62"/>
    <w:rsid w:val="008801B5"/>
    <w:rsid w:val="00881E07"/>
    <w:rsid w:val="008956A7"/>
    <w:rsid w:val="008A4A0B"/>
    <w:rsid w:val="008B144E"/>
    <w:rsid w:val="008B222D"/>
    <w:rsid w:val="008B78FB"/>
    <w:rsid w:val="008C79B7"/>
    <w:rsid w:val="008D1FEB"/>
    <w:rsid w:val="008E1193"/>
    <w:rsid w:val="009002F8"/>
    <w:rsid w:val="00924837"/>
    <w:rsid w:val="009431E3"/>
    <w:rsid w:val="009475F5"/>
    <w:rsid w:val="009717F5"/>
    <w:rsid w:val="0098472E"/>
    <w:rsid w:val="009B1DB7"/>
    <w:rsid w:val="009B73C5"/>
    <w:rsid w:val="009C424C"/>
    <w:rsid w:val="009E09F7"/>
    <w:rsid w:val="009E5C38"/>
    <w:rsid w:val="009F4832"/>
    <w:rsid w:val="00A340BB"/>
    <w:rsid w:val="00A40549"/>
    <w:rsid w:val="00A40DA9"/>
    <w:rsid w:val="00A417F1"/>
    <w:rsid w:val="00A60413"/>
    <w:rsid w:val="00A70B26"/>
    <w:rsid w:val="00A73453"/>
    <w:rsid w:val="00A7788F"/>
    <w:rsid w:val="00AC30D6"/>
    <w:rsid w:val="00B00B6E"/>
    <w:rsid w:val="00B174C3"/>
    <w:rsid w:val="00B26EB7"/>
    <w:rsid w:val="00B547F5"/>
    <w:rsid w:val="00B84F87"/>
    <w:rsid w:val="00BA2BF4"/>
    <w:rsid w:val="00BB6731"/>
    <w:rsid w:val="00BD0F9C"/>
    <w:rsid w:val="00BE588D"/>
    <w:rsid w:val="00C360CF"/>
    <w:rsid w:val="00C86714"/>
    <w:rsid w:val="00C94E4E"/>
    <w:rsid w:val="00CA6C26"/>
    <w:rsid w:val="00CB08AE"/>
    <w:rsid w:val="00CB4EE6"/>
    <w:rsid w:val="00CB6F13"/>
    <w:rsid w:val="00CD6E04"/>
    <w:rsid w:val="00CE6AAE"/>
    <w:rsid w:val="00CF1A25"/>
    <w:rsid w:val="00D01266"/>
    <w:rsid w:val="00D2313B"/>
    <w:rsid w:val="00D465A9"/>
    <w:rsid w:val="00D50F1E"/>
    <w:rsid w:val="00D5586B"/>
    <w:rsid w:val="00D74313"/>
    <w:rsid w:val="00DA172D"/>
    <w:rsid w:val="00DB43F7"/>
    <w:rsid w:val="00DB485E"/>
    <w:rsid w:val="00DC5A8B"/>
    <w:rsid w:val="00DF357C"/>
    <w:rsid w:val="00DF6D0F"/>
    <w:rsid w:val="00E04B32"/>
    <w:rsid w:val="00E166FF"/>
    <w:rsid w:val="00E2406E"/>
    <w:rsid w:val="00E33E29"/>
    <w:rsid w:val="00E440B4"/>
    <w:rsid w:val="00E524F3"/>
    <w:rsid w:val="00E56460"/>
    <w:rsid w:val="00E7634E"/>
    <w:rsid w:val="00EB3B01"/>
    <w:rsid w:val="00ED165A"/>
    <w:rsid w:val="00ED1AC0"/>
    <w:rsid w:val="00EE3350"/>
    <w:rsid w:val="00F24019"/>
    <w:rsid w:val="00F300D7"/>
    <w:rsid w:val="00F50A84"/>
    <w:rsid w:val="00F618BF"/>
    <w:rsid w:val="00F658B9"/>
    <w:rsid w:val="00F8727E"/>
    <w:rsid w:val="00F87681"/>
    <w:rsid w:val="00F94F47"/>
    <w:rsid w:val="00FA02DB"/>
    <w:rsid w:val="00FC5E76"/>
    <w:rsid w:val="00FE79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25D0"/>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CA6C26"/>
    <w:rPr>
      <w:color w:val="0563C1"/>
      <w:u w:val="single"/>
    </w:rPr>
  </w:style>
  <w:style w:type="character" w:styleId="Nevyrieenzmienka">
    <w:name w:val="Unresolved Mention"/>
    <w:basedOn w:val="Predvolenpsmoodseku"/>
    <w:uiPriority w:val="99"/>
    <w:semiHidden/>
    <w:unhideWhenUsed/>
    <w:rsid w:val="004C0282"/>
    <w:rPr>
      <w:color w:val="605E5C"/>
      <w:shd w:val="clear" w:color="auto" w:fill="E1DFDD"/>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BB6731"/>
    <w:pPr>
      <w:spacing w:after="0" w:line="240" w:lineRule="auto"/>
      <w:ind w:left="720"/>
    </w:pPr>
    <w:rPr>
      <w:rFonts w:ascii="Calibri" w:hAnsi="Calibri" w:cs="Times New Roman"/>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BB6731"/>
    <w:rPr>
      <w:rFonts w:ascii="Calibri" w:hAnsi="Calibri" w:cs="Times New Roman"/>
    </w:rPr>
  </w:style>
  <w:style w:type="character" w:customStyle="1" w:styleId="norm00e1lnychar1">
    <w:name w:val="norm_00e1lny__char1"/>
    <w:rsid w:val="008956A7"/>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8956A7"/>
    <w:pPr>
      <w:spacing w:after="0" w:line="200" w:lineRule="atLeast"/>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08132">
      <w:bodyDiv w:val="1"/>
      <w:marLeft w:val="0"/>
      <w:marRight w:val="0"/>
      <w:marTop w:val="0"/>
      <w:marBottom w:val="0"/>
      <w:divBdr>
        <w:top w:val="none" w:sz="0" w:space="0" w:color="auto"/>
        <w:left w:val="none" w:sz="0" w:space="0" w:color="auto"/>
        <w:bottom w:val="none" w:sz="0" w:space="0" w:color="auto"/>
        <w:right w:val="none" w:sz="0" w:space="0" w:color="auto"/>
      </w:divBdr>
    </w:div>
    <w:div w:id="20364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roslava.brezinova@mod.gov.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n.petras@mil.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tej.blazek@mil.sk" TargetMode="External"/><Relationship Id="rId4" Type="http://schemas.openxmlformats.org/officeDocument/2006/relationships/styles" Target="styles.xml"/><Relationship Id="rId9" Type="http://schemas.openxmlformats.org/officeDocument/2006/relationships/hyperlink" Target="http://eur-lex.europa.eu/LexUriServ/LexUriServ.do?uri=CELEX:32000L0078:SK:HTML"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B460B79-E693-49D5-81B3-24246E23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4547</Words>
  <Characters>25922</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BREZINOVA Miroslava</dc:creator>
  <cp:keywords/>
  <dc:description/>
  <cp:lastModifiedBy>DONATOVA Dasa</cp:lastModifiedBy>
  <cp:revision>4</cp:revision>
  <cp:lastPrinted>2024-07-15T06:47:00Z</cp:lastPrinted>
  <dcterms:created xsi:type="dcterms:W3CDTF">2024-09-06T11:04:00Z</dcterms:created>
  <dcterms:modified xsi:type="dcterms:W3CDTF">2024-09-12T09:20:00Z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