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1787" w14:textId="77777777" w:rsidR="00292246" w:rsidRPr="00796AFF" w:rsidRDefault="00292246" w:rsidP="00221BB1">
      <w:pPr>
        <w:spacing w:after="0"/>
        <w:jc w:val="center"/>
        <w:rPr>
          <w:rFonts w:ascii="Times New Roman" w:hAnsi="Times New Roman" w:cs="Times New Roman"/>
          <w:b/>
          <w:caps/>
          <w:spacing w:val="30"/>
          <w:sz w:val="24"/>
          <w:szCs w:val="24"/>
        </w:rPr>
      </w:pPr>
      <w:r w:rsidRPr="00796AFF">
        <w:rPr>
          <w:rFonts w:ascii="Times New Roman" w:hAnsi="Times New Roman" w:cs="Times New Roman"/>
          <w:b/>
          <w:caps/>
          <w:spacing w:val="30"/>
          <w:sz w:val="24"/>
          <w:szCs w:val="24"/>
        </w:rPr>
        <w:t>Dôvodová správa</w:t>
      </w:r>
    </w:p>
    <w:p w14:paraId="3470573B" w14:textId="77777777" w:rsidR="00292246" w:rsidRPr="00796AFF" w:rsidRDefault="00796AFF" w:rsidP="005D3F5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A. </w:t>
      </w:r>
      <w:r w:rsidR="00292246" w:rsidRPr="00796AFF">
        <w:rPr>
          <w:rFonts w:ascii="Times New Roman" w:hAnsi="Times New Roman" w:cs="Times New Roman"/>
          <w:b/>
          <w:sz w:val="24"/>
          <w:szCs w:val="24"/>
        </w:rPr>
        <w:t>Všeobecná časť</w:t>
      </w:r>
    </w:p>
    <w:p w14:paraId="54CF4D52" w14:textId="2AE23703" w:rsidR="00D25B98" w:rsidRPr="00796AFF" w:rsidRDefault="00970877" w:rsidP="00BB775D">
      <w:pPr>
        <w:spacing w:after="120"/>
        <w:jc w:val="both"/>
        <w:rPr>
          <w:rFonts w:ascii="Times New Roman" w:hAnsi="Times New Roman" w:cs="Times New Roman"/>
          <w:color w:val="000000"/>
          <w:sz w:val="24"/>
          <w:szCs w:val="24"/>
        </w:rPr>
      </w:pPr>
      <w:r w:rsidRPr="00796AFF">
        <w:rPr>
          <w:rFonts w:ascii="Times New Roman" w:hAnsi="Times New Roman" w:cs="Times New Roman"/>
          <w:sz w:val="24"/>
          <w:szCs w:val="24"/>
        </w:rPr>
        <w:t>Národný bezpečnostný úrad</w:t>
      </w:r>
      <w:r w:rsidR="00354B93" w:rsidRPr="00796AFF">
        <w:rPr>
          <w:rFonts w:ascii="Times New Roman" w:hAnsi="Times New Roman" w:cs="Times New Roman"/>
          <w:sz w:val="24"/>
          <w:szCs w:val="24"/>
        </w:rPr>
        <w:t xml:space="preserve"> </w:t>
      </w:r>
      <w:r w:rsidR="002A624B" w:rsidRPr="00796AFF">
        <w:rPr>
          <w:rFonts w:ascii="Times New Roman" w:hAnsi="Times New Roman" w:cs="Times New Roman"/>
          <w:sz w:val="24"/>
          <w:szCs w:val="24"/>
        </w:rPr>
        <w:t>ako ústredný orgán štátnej správy pre</w:t>
      </w:r>
      <w:r w:rsidR="00A83C4B" w:rsidRPr="00796AFF">
        <w:rPr>
          <w:rFonts w:ascii="Times New Roman" w:hAnsi="Times New Roman" w:cs="Times New Roman"/>
          <w:sz w:val="24"/>
          <w:szCs w:val="24"/>
        </w:rPr>
        <w:t> </w:t>
      </w:r>
      <w:r w:rsidR="002A624B" w:rsidRPr="00796AFF">
        <w:rPr>
          <w:rFonts w:ascii="Times New Roman" w:hAnsi="Times New Roman" w:cs="Times New Roman"/>
          <w:sz w:val="24"/>
          <w:szCs w:val="24"/>
        </w:rPr>
        <w:t>kybernetickú bezpečnosť</w:t>
      </w:r>
      <w:r w:rsidR="008E2EE5" w:rsidRPr="00796AFF">
        <w:rPr>
          <w:sz w:val="24"/>
          <w:szCs w:val="24"/>
        </w:rPr>
        <w:t xml:space="preserve"> </w:t>
      </w:r>
      <w:r w:rsidR="008E2EE5" w:rsidRPr="00796AFF">
        <w:rPr>
          <w:rFonts w:ascii="Times New Roman" w:hAnsi="Times New Roman" w:cs="Times New Roman"/>
          <w:sz w:val="24"/>
          <w:szCs w:val="24"/>
        </w:rPr>
        <w:t>na</w:t>
      </w:r>
      <w:r w:rsidR="00D25B98" w:rsidRPr="00796AFF">
        <w:rPr>
          <w:rFonts w:ascii="Times New Roman" w:hAnsi="Times New Roman" w:cs="Times New Roman"/>
          <w:sz w:val="24"/>
          <w:szCs w:val="24"/>
        </w:rPr>
        <w:t> </w:t>
      </w:r>
      <w:r w:rsidR="008E2EE5" w:rsidRPr="00796AFF">
        <w:rPr>
          <w:rFonts w:ascii="Times New Roman" w:hAnsi="Times New Roman" w:cs="Times New Roman"/>
          <w:sz w:val="24"/>
          <w:szCs w:val="24"/>
        </w:rPr>
        <w:t xml:space="preserve">základe úlohy B.1. </w:t>
      </w:r>
      <w:r w:rsidR="008E2EE5" w:rsidRPr="009D281A">
        <w:rPr>
          <w:rFonts w:ascii="Times New Roman" w:hAnsi="Times New Roman" w:cs="Times New Roman"/>
          <w:sz w:val="24"/>
          <w:szCs w:val="24"/>
        </w:rPr>
        <w:t xml:space="preserve">z </w:t>
      </w:r>
      <w:r w:rsidR="008E2EE5" w:rsidRPr="00182B14">
        <w:rPr>
          <w:rFonts w:ascii="Times New Roman" w:hAnsi="Times New Roman" w:cs="Times New Roman"/>
          <w:sz w:val="24"/>
          <w:szCs w:val="24"/>
        </w:rPr>
        <w:t>uznesenia vlády Slovenskej republiky č.</w:t>
      </w:r>
      <w:r w:rsidR="00A83C4B" w:rsidRPr="00182B14">
        <w:rPr>
          <w:rFonts w:ascii="Times New Roman" w:hAnsi="Times New Roman" w:cs="Times New Roman"/>
          <w:sz w:val="24"/>
          <w:szCs w:val="24"/>
        </w:rPr>
        <w:t> </w:t>
      </w:r>
      <w:r w:rsidR="008E2EE5" w:rsidRPr="00182B14">
        <w:rPr>
          <w:rFonts w:ascii="Times New Roman" w:hAnsi="Times New Roman" w:cs="Times New Roman"/>
          <w:sz w:val="24"/>
          <w:szCs w:val="24"/>
        </w:rPr>
        <w:t>55 z</w:t>
      </w:r>
      <w:r w:rsidR="002A624B" w:rsidRPr="00182B14">
        <w:rPr>
          <w:rFonts w:ascii="Times New Roman" w:hAnsi="Times New Roman" w:cs="Times New Roman"/>
          <w:sz w:val="24"/>
          <w:szCs w:val="24"/>
        </w:rPr>
        <w:t> </w:t>
      </w:r>
      <w:r w:rsidR="008E2EE5" w:rsidRPr="00182B14">
        <w:rPr>
          <w:rFonts w:ascii="Times New Roman" w:hAnsi="Times New Roman" w:cs="Times New Roman"/>
          <w:sz w:val="24"/>
          <w:szCs w:val="24"/>
        </w:rPr>
        <w:t>1. februára 2024 k návrhu Plánu legislatívnych úloh vlády Slovenskej republiky na rok 2024</w:t>
      </w:r>
      <w:r w:rsidR="002A624B" w:rsidRPr="009D281A">
        <w:rPr>
          <w:rFonts w:ascii="Times New Roman" w:hAnsi="Times New Roman" w:cs="Times New Roman"/>
          <w:sz w:val="24"/>
          <w:szCs w:val="24"/>
        </w:rPr>
        <w:t>,</w:t>
      </w:r>
      <w:r w:rsidRPr="00796AFF">
        <w:rPr>
          <w:rFonts w:ascii="Times New Roman" w:hAnsi="Times New Roman" w:cs="Times New Roman"/>
          <w:sz w:val="24"/>
          <w:szCs w:val="24"/>
        </w:rPr>
        <w:t xml:space="preserve"> pripravil </w:t>
      </w:r>
      <w:r w:rsidR="002A624B" w:rsidRPr="00796AFF">
        <w:rPr>
          <w:rFonts w:ascii="Times New Roman" w:hAnsi="Times New Roman" w:cs="Times New Roman"/>
          <w:sz w:val="24"/>
          <w:szCs w:val="24"/>
        </w:rPr>
        <w:t>v súlade so</w:t>
      </w:r>
      <w:r w:rsidR="00D25B98" w:rsidRPr="00796AFF">
        <w:rPr>
          <w:rFonts w:ascii="Times New Roman" w:hAnsi="Times New Roman" w:cs="Times New Roman"/>
          <w:sz w:val="24"/>
          <w:szCs w:val="24"/>
        </w:rPr>
        <w:t> </w:t>
      </w:r>
      <w:r w:rsidR="002A624B" w:rsidRPr="00796AFF">
        <w:rPr>
          <w:rFonts w:ascii="Times New Roman" w:hAnsi="Times New Roman" w:cs="Times New Roman"/>
          <w:sz w:val="24"/>
          <w:szCs w:val="24"/>
        </w:rPr>
        <w:t xml:space="preserve">schváleným </w:t>
      </w:r>
      <w:r w:rsidR="00A556BC">
        <w:rPr>
          <w:rFonts w:ascii="Times New Roman" w:hAnsi="Times New Roman" w:cs="Times New Roman"/>
          <w:sz w:val="24"/>
          <w:szCs w:val="24"/>
        </w:rPr>
        <w:t>P</w:t>
      </w:r>
      <w:r w:rsidR="002A624B" w:rsidRPr="00796AFF">
        <w:rPr>
          <w:rFonts w:ascii="Times New Roman" w:hAnsi="Times New Roman" w:cs="Times New Roman"/>
          <w:sz w:val="24"/>
          <w:szCs w:val="24"/>
        </w:rPr>
        <w:t>rogramovým vyhlásením</w:t>
      </w:r>
      <w:r w:rsidR="00D67CCC" w:rsidRPr="00796AFF">
        <w:rPr>
          <w:rFonts w:ascii="Times New Roman" w:hAnsi="Times New Roman" w:cs="Times New Roman"/>
          <w:sz w:val="24"/>
          <w:szCs w:val="24"/>
        </w:rPr>
        <w:t xml:space="preserve"> vlády Slovenskej republiky </w:t>
      </w:r>
      <w:r w:rsidR="00A83C4B" w:rsidRPr="00796AFF">
        <w:rPr>
          <w:rFonts w:ascii="Times New Roman" w:hAnsi="Times New Roman" w:cs="Times New Roman"/>
          <w:sz w:val="24"/>
          <w:szCs w:val="24"/>
        </w:rPr>
        <w:t>na </w:t>
      </w:r>
      <w:r w:rsidR="00E01835" w:rsidRPr="00796AFF">
        <w:rPr>
          <w:rFonts w:ascii="Times New Roman" w:hAnsi="Times New Roman" w:cs="Times New Roman"/>
          <w:sz w:val="24"/>
          <w:szCs w:val="24"/>
        </w:rPr>
        <w:t xml:space="preserve">roky </w:t>
      </w:r>
      <w:r w:rsidR="00D67CCC" w:rsidRPr="00796AFF">
        <w:rPr>
          <w:rFonts w:ascii="Times New Roman" w:hAnsi="Times New Roman" w:cs="Times New Roman"/>
          <w:sz w:val="24"/>
          <w:szCs w:val="24"/>
        </w:rPr>
        <w:t>2023</w:t>
      </w:r>
      <w:r w:rsidR="00CF2774">
        <w:rPr>
          <w:rFonts w:ascii="Times New Roman" w:hAnsi="Times New Roman" w:cs="Times New Roman"/>
          <w:sz w:val="24"/>
          <w:szCs w:val="24"/>
        </w:rPr>
        <w:t>-2027 a v súlade so schválenou N</w:t>
      </w:r>
      <w:r w:rsidR="00D67CCC" w:rsidRPr="00796AFF">
        <w:rPr>
          <w:rFonts w:ascii="Times New Roman" w:hAnsi="Times New Roman" w:cs="Times New Roman"/>
          <w:sz w:val="24"/>
          <w:szCs w:val="24"/>
        </w:rPr>
        <w:t>árodnou stratégiou</w:t>
      </w:r>
      <w:r w:rsidRPr="00796AFF">
        <w:rPr>
          <w:rFonts w:ascii="Times New Roman" w:hAnsi="Times New Roman" w:cs="Times New Roman"/>
          <w:sz w:val="24"/>
          <w:szCs w:val="24"/>
        </w:rPr>
        <w:t xml:space="preserve"> kybernetickej bezpečnosti na</w:t>
      </w:r>
      <w:r w:rsidR="00A83C4B" w:rsidRPr="00796AFF">
        <w:rPr>
          <w:rFonts w:ascii="Times New Roman" w:hAnsi="Times New Roman" w:cs="Times New Roman"/>
          <w:sz w:val="24"/>
          <w:szCs w:val="24"/>
        </w:rPr>
        <w:t> </w:t>
      </w:r>
      <w:r w:rsidRPr="00796AFF">
        <w:rPr>
          <w:rFonts w:ascii="Times New Roman" w:hAnsi="Times New Roman" w:cs="Times New Roman"/>
          <w:sz w:val="24"/>
          <w:szCs w:val="24"/>
        </w:rPr>
        <w:t xml:space="preserve">roky 2021-2025 </w:t>
      </w:r>
      <w:r w:rsidR="00D67CCC" w:rsidRPr="00796AFF">
        <w:rPr>
          <w:rFonts w:ascii="Times New Roman" w:hAnsi="Times New Roman" w:cs="Times New Roman"/>
          <w:sz w:val="24"/>
          <w:szCs w:val="24"/>
        </w:rPr>
        <w:t>a</w:t>
      </w:r>
      <w:r w:rsidR="00D25B98" w:rsidRPr="00796AFF">
        <w:rPr>
          <w:rFonts w:ascii="Times New Roman" w:hAnsi="Times New Roman" w:cs="Times New Roman"/>
          <w:sz w:val="24"/>
          <w:szCs w:val="24"/>
        </w:rPr>
        <w:t> </w:t>
      </w:r>
      <w:r w:rsidR="00D67CCC" w:rsidRPr="00796AFF">
        <w:rPr>
          <w:rFonts w:ascii="Times New Roman" w:hAnsi="Times New Roman" w:cs="Times New Roman"/>
          <w:sz w:val="24"/>
          <w:szCs w:val="24"/>
        </w:rPr>
        <w:t>Akčným plánom</w:t>
      </w:r>
      <w:r w:rsidR="00D963F5" w:rsidRPr="00796AFF">
        <w:rPr>
          <w:rFonts w:ascii="Times New Roman" w:hAnsi="Times New Roman" w:cs="Times New Roman"/>
          <w:sz w:val="24"/>
          <w:szCs w:val="24"/>
        </w:rPr>
        <w:t xml:space="preserve"> realizácie Národnej stratégie</w:t>
      </w:r>
      <w:r w:rsidR="00D67CCC" w:rsidRPr="00796AFF">
        <w:rPr>
          <w:rFonts w:ascii="Times New Roman" w:hAnsi="Times New Roman" w:cs="Times New Roman"/>
          <w:sz w:val="24"/>
          <w:szCs w:val="24"/>
        </w:rPr>
        <w:t xml:space="preserve"> kybernetickej bezpečnosti na</w:t>
      </w:r>
      <w:r w:rsidR="00A83C4B" w:rsidRPr="00796AFF">
        <w:rPr>
          <w:rFonts w:ascii="Times New Roman" w:hAnsi="Times New Roman" w:cs="Times New Roman"/>
          <w:sz w:val="24"/>
          <w:szCs w:val="24"/>
        </w:rPr>
        <w:t> </w:t>
      </w:r>
      <w:r w:rsidR="00D67CCC" w:rsidRPr="00796AFF">
        <w:rPr>
          <w:rFonts w:ascii="Times New Roman" w:hAnsi="Times New Roman" w:cs="Times New Roman"/>
          <w:sz w:val="24"/>
          <w:szCs w:val="24"/>
        </w:rPr>
        <w:t xml:space="preserve">roky 2021-2025 </w:t>
      </w:r>
      <w:r w:rsidR="00B736A3" w:rsidRPr="00182B14">
        <w:rPr>
          <w:rFonts w:ascii="Times New Roman" w:hAnsi="Times New Roman" w:cs="Times New Roman"/>
          <w:sz w:val="24"/>
          <w:szCs w:val="24"/>
        </w:rPr>
        <w:t>n</w:t>
      </w:r>
      <w:r w:rsidR="002B1FD6" w:rsidRPr="00182B14">
        <w:rPr>
          <w:rFonts w:ascii="Times New Roman" w:hAnsi="Times New Roman" w:cs="Times New Roman"/>
          <w:sz w:val="24"/>
          <w:szCs w:val="24"/>
        </w:rPr>
        <w:t xml:space="preserve">ávrh zákona, ktorým sa mení a dopĺňa zákon </w:t>
      </w:r>
      <w:r w:rsidR="00453A34" w:rsidRPr="00182B14">
        <w:rPr>
          <w:rFonts w:ascii="Times New Roman" w:hAnsi="Times New Roman" w:cs="Times New Roman"/>
          <w:sz w:val="24"/>
          <w:szCs w:val="24"/>
        </w:rPr>
        <w:t xml:space="preserve">č. 69/2018 Z. z. </w:t>
      </w:r>
      <w:r w:rsidR="002B1FD6" w:rsidRPr="00182B14">
        <w:rPr>
          <w:rFonts w:ascii="Times New Roman" w:hAnsi="Times New Roman" w:cs="Times New Roman"/>
          <w:sz w:val="24"/>
          <w:szCs w:val="24"/>
        </w:rPr>
        <w:t xml:space="preserve">o kybernetickej bezpečnosti </w:t>
      </w:r>
      <w:r w:rsidR="008E2EE5" w:rsidRPr="00182B14">
        <w:rPr>
          <w:rFonts w:ascii="Times New Roman" w:hAnsi="Times New Roman" w:cs="Times New Roman"/>
          <w:sz w:val="24"/>
          <w:szCs w:val="24"/>
        </w:rPr>
        <w:t>a o zmene a doplnení niektorých zákonov v znení neskorších predpisov a o zmene a doplnení niektorých zákonov</w:t>
      </w:r>
      <w:r w:rsidR="008E2EE5" w:rsidRPr="00796AFF">
        <w:rPr>
          <w:rFonts w:ascii="Times New Roman" w:hAnsi="Times New Roman" w:cs="Times New Roman"/>
          <w:color w:val="000000"/>
          <w:sz w:val="24"/>
          <w:szCs w:val="24"/>
        </w:rPr>
        <w:t xml:space="preserve"> </w:t>
      </w:r>
      <w:r w:rsidR="002B1FD6" w:rsidRPr="00796AFF">
        <w:rPr>
          <w:rFonts w:ascii="Times New Roman" w:hAnsi="Times New Roman" w:cs="Times New Roman"/>
          <w:color w:val="000000"/>
          <w:sz w:val="24"/>
          <w:szCs w:val="24"/>
        </w:rPr>
        <w:t>(ďalej len „návrh zákona“)</w:t>
      </w:r>
      <w:r w:rsidR="00D25B98" w:rsidRPr="00796AFF">
        <w:rPr>
          <w:rFonts w:ascii="Times New Roman" w:hAnsi="Times New Roman" w:cs="Times New Roman"/>
          <w:color w:val="000000"/>
          <w:sz w:val="24"/>
          <w:szCs w:val="24"/>
        </w:rPr>
        <w:t>.</w:t>
      </w:r>
    </w:p>
    <w:p w14:paraId="2FD6294B" w14:textId="68DA0389" w:rsidR="00BB775D" w:rsidRPr="00796AFF" w:rsidRDefault="00A83C4B" w:rsidP="00BB775D">
      <w:pPr>
        <w:spacing w:after="120"/>
        <w:jc w:val="both"/>
        <w:rPr>
          <w:rFonts w:ascii="Times New Roman" w:hAnsi="Times New Roman" w:cs="Times New Roman"/>
          <w:sz w:val="24"/>
          <w:szCs w:val="24"/>
        </w:rPr>
      </w:pPr>
      <w:r w:rsidRPr="00796AFF">
        <w:rPr>
          <w:rFonts w:ascii="Times New Roman" w:hAnsi="Times New Roman" w:cs="Times New Roman"/>
          <w:sz w:val="24"/>
          <w:szCs w:val="24"/>
        </w:rPr>
        <w:t xml:space="preserve">Zákonom č. 69/2018 Z. z. o kybernetickej bezpečnosti a o zmene a doplnení niektorých zákonov </w:t>
      </w:r>
      <w:r w:rsidR="0090530C" w:rsidRPr="00796AFF">
        <w:rPr>
          <w:rFonts w:ascii="Times New Roman" w:hAnsi="Times New Roman" w:cs="Times New Roman"/>
          <w:sz w:val="24"/>
          <w:szCs w:val="24"/>
        </w:rPr>
        <w:t xml:space="preserve">(ďalej len „zákon č. 69/2018 Z. z.“) </w:t>
      </w:r>
      <w:r w:rsidRPr="00796AFF">
        <w:rPr>
          <w:rFonts w:ascii="Times New Roman" w:hAnsi="Times New Roman" w:cs="Times New Roman"/>
          <w:sz w:val="24"/>
          <w:szCs w:val="24"/>
        </w:rPr>
        <w:t>bola do právneho poriadku Slov</w:t>
      </w:r>
      <w:r w:rsidR="00FA0C0C" w:rsidRPr="00796AFF">
        <w:rPr>
          <w:rFonts w:ascii="Times New Roman" w:hAnsi="Times New Roman" w:cs="Times New Roman"/>
          <w:sz w:val="24"/>
          <w:szCs w:val="24"/>
        </w:rPr>
        <w:t>enskej republiky transponovaná s</w:t>
      </w:r>
      <w:r w:rsidRPr="00796AFF">
        <w:rPr>
          <w:rFonts w:ascii="Times New Roman" w:hAnsi="Times New Roman" w:cs="Times New Roman"/>
          <w:sz w:val="24"/>
          <w:szCs w:val="24"/>
        </w:rPr>
        <w:t>mernica Európskeho parlamentu a Rady (EÚ) 2016/1148 zo 6. júla 2016 o</w:t>
      </w:r>
      <w:r w:rsidR="0007143C" w:rsidRPr="00796AFF">
        <w:rPr>
          <w:rFonts w:ascii="Times New Roman" w:hAnsi="Times New Roman" w:cs="Times New Roman"/>
          <w:sz w:val="24"/>
          <w:szCs w:val="24"/>
        </w:rPr>
        <w:t> </w:t>
      </w:r>
      <w:r w:rsidRPr="00796AFF">
        <w:rPr>
          <w:rFonts w:ascii="Times New Roman" w:hAnsi="Times New Roman" w:cs="Times New Roman"/>
          <w:sz w:val="24"/>
          <w:szCs w:val="24"/>
        </w:rPr>
        <w:t>opatreniach na zabezpečenie vysokej spoločnej úrovne bezpečnosti sietí a informačných systémov v Únii (smernica NIS 1).</w:t>
      </w:r>
      <w:r w:rsidR="00BB775D" w:rsidRPr="00796AFF">
        <w:rPr>
          <w:rFonts w:ascii="Times New Roman" w:hAnsi="Times New Roman" w:cs="Times New Roman"/>
          <w:sz w:val="24"/>
          <w:szCs w:val="24"/>
        </w:rPr>
        <w:t xml:space="preserve"> Siete a informačné systémy, rýchla digitálna transformácia a ich prepojenosť na spoločnosť sa premietajú do celého spektra činností verejného aj súkromného sektora a vytvárajú nové výzvy pre oblasť kybernetickej bezpečnosti. Tento vývoj odhalil prirodzené nedostatky smernice NIS 1 a potrebu reakcie</w:t>
      </w:r>
      <w:r w:rsidR="00077EA3">
        <w:rPr>
          <w:rFonts w:ascii="Times New Roman" w:hAnsi="Times New Roman" w:cs="Times New Roman"/>
          <w:sz w:val="24"/>
          <w:szCs w:val="24"/>
        </w:rPr>
        <w:t xml:space="preserve"> na tento vývoj</w:t>
      </w:r>
      <w:r w:rsidR="00BB775D" w:rsidRPr="00796AFF">
        <w:rPr>
          <w:rFonts w:ascii="Times New Roman" w:hAnsi="Times New Roman" w:cs="Times New Roman"/>
          <w:sz w:val="24"/>
          <w:szCs w:val="24"/>
        </w:rPr>
        <w:t xml:space="preserve">. </w:t>
      </w:r>
    </w:p>
    <w:p w14:paraId="45FAE84E" w14:textId="1B634CDE" w:rsidR="00BB775D" w:rsidRPr="00796AFF" w:rsidRDefault="0007143C" w:rsidP="00453A34">
      <w:pPr>
        <w:spacing w:after="120"/>
        <w:jc w:val="both"/>
        <w:rPr>
          <w:rFonts w:ascii="Times New Roman" w:hAnsi="Times New Roman" w:cs="Times New Roman"/>
          <w:sz w:val="24"/>
          <w:szCs w:val="24"/>
        </w:rPr>
      </w:pPr>
      <w:r w:rsidRPr="00796AFF">
        <w:rPr>
          <w:rFonts w:ascii="Times New Roman" w:hAnsi="Times New Roman" w:cs="Times New Roman"/>
          <w:sz w:val="24"/>
          <w:szCs w:val="24"/>
        </w:rPr>
        <w:t xml:space="preserve">Návrhom zákona sa do právneho poriadku Slovenskej republiky transponuje </w:t>
      </w:r>
      <w:r w:rsidRPr="00517FD2">
        <w:rPr>
          <w:rFonts w:ascii="Times New Roman" w:hAnsi="Times New Roman" w:cs="Times New Roman"/>
          <w:sz w:val="24"/>
          <w:szCs w:val="24"/>
        </w:rPr>
        <w:t>sm</w:t>
      </w:r>
      <w:r w:rsidR="00FA0C0C" w:rsidRPr="00517FD2">
        <w:rPr>
          <w:rFonts w:ascii="Times New Roman" w:hAnsi="Times New Roman" w:cs="Times New Roman"/>
          <w:sz w:val="24"/>
          <w:szCs w:val="24"/>
        </w:rPr>
        <w:t>ernica Európskeho parlamentu a R</w:t>
      </w:r>
      <w:r w:rsidRPr="00517FD2">
        <w:rPr>
          <w:rFonts w:ascii="Times New Roman" w:hAnsi="Times New Roman" w:cs="Times New Roman"/>
          <w:sz w:val="24"/>
          <w:szCs w:val="24"/>
        </w:rPr>
        <w:t>ady (EÚ) 2022/2555 zo 14. decembra 2022 o opatreniach na</w:t>
      </w:r>
      <w:r w:rsidR="00EE2B2B" w:rsidRPr="00517FD2">
        <w:rPr>
          <w:rFonts w:ascii="Times New Roman" w:hAnsi="Times New Roman" w:cs="Times New Roman"/>
          <w:sz w:val="24"/>
          <w:szCs w:val="24"/>
        </w:rPr>
        <w:t> </w:t>
      </w:r>
      <w:r w:rsidRPr="00517FD2">
        <w:rPr>
          <w:rFonts w:ascii="Times New Roman" w:hAnsi="Times New Roman" w:cs="Times New Roman"/>
          <w:sz w:val="24"/>
          <w:szCs w:val="24"/>
        </w:rPr>
        <w:t>zabezpečenie vysokej spoločnej úrovne kybernetickej bezpečnosti v Únii, ktorou sa mení nariadenie (EÚ) č. 910/2014 a smernica (EÚ) 2018/1972 a zrušuje smernica (EÚ) 2016/1148</w:t>
      </w:r>
      <w:r w:rsidRPr="009D281A">
        <w:rPr>
          <w:rFonts w:ascii="Times New Roman" w:hAnsi="Times New Roman" w:cs="Times New Roman"/>
          <w:sz w:val="24"/>
          <w:szCs w:val="24"/>
        </w:rPr>
        <w:t xml:space="preserve"> </w:t>
      </w:r>
      <w:r w:rsidRPr="00517FD2">
        <w:rPr>
          <w:rFonts w:ascii="Times New Roman" w:hAnsi="Times New Roman" w:cs="Times New Roman"/>
          <w:sz w:val="24"/>
          <w:szCs w:val="24"/>
        </w:rPr>
        <w:t>(smernica NIS 2)</w:t>
      </w:r>
      <w:r w:rsidR="00B46451" w:rsidRPr="00517FD2">
        <w:rPr>
          <w:rFonts w:ascii="Times New Roman" w:hAnsi="Times New Roman" w:cs="Times New Roman"/>
          <w:sz w:val="24"/>
          <w:szCs w:val="24"/>
        </w:rPr>
        <w:t xml:space="preserve"> (Ú. v. EÚ L 333, 27.12.2022)</w:t>
      </w:r>
      <w:r w:rsidR="007818AE">
        <w:rPr>
          <w:rFonts w:ascii="Times New Roman" w:hAnsi="Times New Roman" w:cs="Times New Roman"/>
          <w:sz w:val="24"/>
          <w:szCs w:val="24"/>
        </w:rPr>
        <w:t xml:space="preserve"> (ďalej len „smernica NIS 2“)</w:t>
      </w:r>
      <w:r w:rsidRPr="009D281A">
        <w:rPr>
          <w:rFonts w:ascii="Times New Roman" w:hAnsi="Times New Roman" w:cs="Times New Roman"/>
          <w:sz w:val="24"/>
          <w:szCs w:val="24"/>
        </w:rPr>
        <w:t xml:space="preserve"> </w:t>
      </w:r>
      <w:r w:rsidRPr="00796AFF">
        <w:rPr>
          <w:rFonts w:ascii="Times New Roman" w:hAnsi="Times New Roman" w:cs="Times New Roman"/>
          <w:sz w:val="24"/>
          <w:szCs w:val="24"/>
        </w:rPr>
        <w:t xml:space="preserve">a zároveň </w:t>
      </w:r>
      <w:r w:rsidR="005C15F0" w:rsidRPr="00796AFF">
        <w:rPr>
          <w:rFonts w:ascii="Times New Roman" w:hAnsi="Times New Roman" w:cs="Times New Roman"/>
          <w:sz w:val="24"/>
          <w:szCs w:val="24"/>
        </w:rPr>
        <w:t xml:space="preserve">návrh zákona </w:t>
      </w:r>
      <w:r w:rsidRPr="00796AFF">
        <w:rPr>
          <w:rFonts w:ascii="Times New Roman" w:hAnsi="Times New Roman" w:cs="Times New Roman"/>
          <w:sz w:val="24"/>
          <w:szCs w:val="24"/>
        </w:rPr>
        <w:t xml:space="preserve">reaguje na potreby a požiadavky aplikačnej praxe. Návrh zákona modernizuje existujúcu právnu úpravu, čím </w:t>
      </w:r>
      <w:r w:rsidR="005C15F0" w:rsidRPr="00796AFF">
        <w:rPr>
          <w:rFonts w:ascii="Times New Roman" w:hAnsi="Times New Roman" w:cs="Times New Roman"/>
          <w:sz w:val="24"/>
          <w:szCs w:val="24"/>
        </w:rPr>
        <w:t xml:space="preserve">sa </w:t>
      </w:r>
      <w:r w:rsidRPr="00796AFF">
        <w:rPr>
          <w:rFonts w:ascii="Times New Roman" w:hAnsi="Times New Roman" w:cs="Times New Roman"/>
          <w:sz w:val="24"/>
          <w:szCs w:val="24"/>
        </w:rPr>
        <w:t>zvýši celkov</w:t>
      </w:r>
      <w:r w:rsidR="005C15F0" w:rsidRPr="00796AFF">
        <w:rPr>
          <w:rFonts w:ascii="Times New Roman" w:hAnsi="Times New Roman" w:cs="Times New Roman"/>
          <w:sz w:val="24"/>
          <w:szCs w:val="24"/>
        </w:rPr>
        <w:t>á</w:t>
      </w:r>
      <w:r w:rsidRPr="00796AFF">
        <w:rPr>
          <w:rFonts w:ascii="Times New Roman" w:hAnsi="Times New Roman" w:cs="Times New Roman"/>
          <w:sz w:val="24"/>
          <w:szCs w:val="24"/>
        </w:rPr>
        <w:t xml:space="preserve"> úroveň kybernetickej bezpečnosti na národnej úrovni a</w:t>
      </w:r>
      <w:r w:rsidR="005C15F0" w:rsidRPr="00796AFF">
        <w:rPr>
          <w:rFonts w:ascii="Times New Roman" w:hAnsi="Times New Roman" w:cs="Times New Roman"/>
          <w:sz w:val="24"/>
          <w:szCs w:val="24"/>
        </w:rPr>
        <w:t> </w:t>
      </w:r>
      <w:r w:rsidRPr="00796AFF">
        <w:rPr>
          <w:rFonts w:ascii="Times New Roman" w:hAnsi="Times New Roman" w:cs="Times New Roman"/>
          <w:sz w:val="24"/>
          <w:szCs w:val="24"/>
        </w:rPr>
        <w:t>zn</w:t>
      </w:r>
      <w:r w:rsidR="00A4491B">
        <w:rPr>
          <w:rFonts w:ascii="Times New Roman" w:hAnsi="Times New Roman" w:cs="Times New Roman"/>
          <w:sz w:val="24"/>
          <w:szCs w:val="24"/>
        </w:rPr>
        <w:t>ižujú</w:t>
      </w:r>
      <w:r w:rsidR="005C15F0" w:rsidRPr="00796AFF">
        <w:rPr>
          <w:rFonts w:ascii="Times New Roman" w:hAnsi="Times New Roman" w:cs="Times New Roman"/>
          <w:sz w:val="24"/>
          <w:szCs w:val="24"/>
        </w:rPr>
        <w:t xml:space="preserve"> sa</w:t>
      </w:r>
      <w:r w:rsidRPr="00796AFF">
        <w:rPr>
          <w:rFonts w:ascii="Times New Roman" w:hAnsi="Times New Roman" w:cs="Times New Roman"/>
          <w:sz w:val="24"/>
          <w:szCs w:val="24"/>
        </w:rPr>
        <w:t xml:space="preserve"> riziká, ktoré prichádzajú s rýchlym technologickým vývojom a digitalizáciou.</w:t>
      </w:r>
    </w:p>
    <w:p w14:paraId="45AECBCE" w14:textId="66EE26FD" w:rsidR="003801CF" w:rsidRPr="00796AFF" w:rsidRDefault="0090530C" w:rsidP="007818AE">
      <w:pPr>
        <w:spacing w:after="120"/>
        <w:jc w:val="both"/>
        <w:rPr>
          <w:rFonts w:ascii="Times New Roman" w:hAnsi="Times New Roman" w:cs="Times New Roman"/>
          <w:sz w:val="24"/>
          <w:szCs w:val="24"/>
        </w:rPr>
      </w:pPr>
      <w:r w:rsidRPr="00796AFF">
        <w:rPr>
          <w:rFonts w:ascii="Times New Roman" w:hAnsi="Times New Roman" w:cs="Times New Roman"/>
          <w:sz w:val="24"/>
          <w:szCs w:val="24"/>
        </w:rPr>
        <w:t>Najvýraznejšou zmenou v n</w:t>
      </w:r>
      <w:r w:rsidR="00BB775D" w:rsidRPr="00796AFF">
        <w:rPr>
          <w:rFonts w:ascii="Times New Roman" w:hAnsi="Times New Roman" w:cs="Times New Roman"/>
          <w:sz w:val="24"/>
          <w:szCs w:val="24"/>
        </w:rPr>
        <w:t>ávrh</w:t>
      </w:r>
      <w:r w:rsidRPr="00796AFF">
        <w:rPr>
          <w:rFonts w:ascii="Times New Roman" w:hAnsi="Times New Roman" w:cs="Times New Roman"/>
          <w:sz w:val="24"/>
          <w:szCs w:val="24"/>
        </w:rPr>
        <w:t>u</w:t>
      </w:r>
      <w:r w:rsidR="00BB775D" w:rsidRPr="00796AFF">
        <w:rPr>
          <w:rFonts w:ascii="Times New Roman" w:hAnsi="Times New Roman" w:cs="Times New Roman"/>
          <w:sz w:val="24"/>
          <w:szCs w:val="24"/>
        </w:rPr>
        <w:t xml:space="preserve"> zákona </w:t>
      </w:r>
      <w:r w:rsidRPr="00796AFF">
        <w:rPr>
          <w:rFonts w:ascii="Times New Roman" w:hAnsi="Times New Roman" w:cs="Times New Roman"/>
          <w:sz w:val="24"/>
          <w:szCs w:val="24"/>
        </w:rPr>
        <w:t>je</w:t>
      </w:r>
      <w:r w:rsidR="001B4D5F" w:rsidRPr="00796AFF">
        <w:rPr>
          <w:rFonts w:ascii="Times New Roman" w:hAnsi="Times New Roman" w:cs="Times New Roman"/>
          <w:sz w:val="24"/>
          <w:szCs w:val="24"/>
        </w:rPr>
        <w:t xml:space="preserve"> z</w:t>
      </w:r>
      <w:r w:rsidRPr="00796AFF">
        <w:rPr>
          <w:rFonts w:ascii="Times New Roman" w:hAnsi="Times New Roman" w:cs="Times New Roman"/>
          <w:sz w:val="24"/>
          <w:szCs w:val="24"/>
        </w:rPr>
        <w:t>men</w:t>
      </w:r>
      <w:r w:rsidR="001B4D5F" w:rsidRPr="00796AFF">
        <w:rPr>
          <w:rFonts w:ascii="Times New Roman" w:hAnsi="Times New Roman" w:cs="Times New Roman"/>
          <w:sz w:val="24"/>
          <w:szCs w:val="24"/>
        </w:rPr>
        <w:t>a</w:t>
      </w:r>
      <w:r w:rsidRPr="00796AFF">
        <w:rPr>
          <w:rFonts w:ascii="Times New Roman" w:hAnsi="Times New Roman" w:cs="Times New Roman"/>
          <w:sz w:val="24"/>
          <w:szCs w:val="24"/>
        </w:rPr>
        <w:t xml:space="preserve"> prístup</w:t>
      </w:r>
      <w:r w:rsidR="001B4D5F" w:rsidRPr="00796AFF">
        <w:rPr>
          <w:rFonts w:ascii="Times New Roman" w:hAnsi="Times New Roman" w:cs="Times New Roman"/>
          <w:sz w:val="24"/>
          <w:szCs w:val="24"/>
        </w:rPr>
        <w:t>u</w:t>
      </w:r>
      <w:r w:rsidR="00BB775D" w:rsidRPr="00796AFF">
        <w:rPr>
          <w:rFonts w:ascii="Times New Roman" w:hAnsi="Times New Roman" w:cs="Times New Roman"/>
          <w:sz w:val="24"/>
          <w:szCs w:val="24"/>
        </w:rPr>
        <w:t xml:space="preserve"> k identifikácii povinných subjektov, tzv. prevádzkovateľov základnej služby</w:t>
      </w:r>
      <w:r w:rsidRPr="00796AFF">
        <w:rPr>
          <w:rFonts w:ascii="Times New Roman" w:hAnsi="Times New Roman" w:cs="Times New Roman"/>
          <w:sz w:val="24"/>
          <w:szCs w:val="24"/>
        </w:rPr>
        <w:t xml:space="preserve">. Mechanizmus identifikácie prevádzkovateľa základnej služby sa smernicou NIS 2 mení oproti právnej úprave vyplývajúcej zo smernice NIS 1 tak, že pôvodný mechanizmus </w:t>
      </w:r>
      <w:r w:rsidR="00346C2C" w:rsidRPr="00796AFF">
        <w:rPr>
          <w:rFonts w:ascii="Times New Roman" w:hAnsi="Times New Roman" w:cs="Times New Roman"/>
          <w:sz w:val="24"/>
          <w:szCs w:val="24"/>
        </w:rPr>
        <w:t xml:space="preserve">kombinovanej </w:t>
      </w:r>
      <w:r w:rsidRPr="00796AFF">
        <w:rPr>
          <w:rFonts w:ascii="Times New Roman" w:hAnsi="Times New Roman" w:cs="Times New Roman"/>
          <w:sz w:val="24"/>
          <w:szCs w:val="24"/>
        </w:rPr>
        <w:t xml:space="preserve">identifikácie podľa prílohy </w:t>
      </w:r>
      <w:r w:rsidR="007818AE">
        <w:rPr>
          <w:rFonts w:ascii="Times New Roman" w:hAnsi="Times New Roman" w:cs="Times New Roman"/>
          <w:sz w:val="24"/>
          <w:szCs w:val="24"/>
        </w:rPr>
        <w:t xml:space="preserve">zákona č. 69/2018 Z. z. </w:t>
      </w:r>
      <w:r w:rsidRPr="00796AFF">
        <w:rPr>
          <w:rFonts w:ascii="Times New Roman" w:hAnsi="Times New Roman" w:cs="Times New Roman"/>
          <w:sz w:val="24"/>
          <w:szCs w:val="24"/>
        </w:rPr>
        <w:t xml:space="preserve">v spojení s prekročením identifikačných kritérií sa nahrádza taxatívnym vymenovaním subjektov </w:t>
      </w:r>
      <w:r w:rsidR="00346C2C" w:rsidRPr="00796AFF">
        <w:rPr>
          <w:rFonts w:ascii="Times New Roman" w:hAnsi="Times New Roman" w:cs="Times New Roman"/>
          <w:sz w:val="24"/>
          <w:szCs w:val="24"/>
        </w:rPr>
        <w:t xml:space="preserve">priamo </w:t>
      </w:r>
      <w:r w:rsidR="00077EA3">
        <w:rPr>
          <w:rFonts w:ascii="Times New Roman" w:hAnsi="Times New Roman" w:cs="Times New Roman"/>
          <w:sz w:val="24"/>
          <w:szCs w:val="24"/>
        </w:rPr>
        <w:t xml:space="preserve">v </w:t>
      </w:r>
      <w:r w:rsidR="007818AE">
        <w:rPr>
          <w:rFonts w:ascii="Times New Roman" w:hAnsi="Times New Roman" w:cs="Times New Roman"/>
          <w:sz w:val="24"/>
          <w:szCs w:val="24"/>
        </w:rPr>
        <w:t>návrhu zákona.</w:t>
      </w:r>
      <w:r w:rsidR="00346C2C" w:rsidRPr="00796AFF">
        <w:rPr>
          <w:rFonts w:ascii="Times New Roman" w:hAnsi="Times New Roman" w:cs="Times New Roman"/>
          <w:sz w:val="24"/>
          <w:szCs w:val="24"/>
        </w:rPr>
        <w:t xml:space="preserve"> </w:t>
      </w:r>
      <w:r w:rsidRPr="00796AFF">
        <w:rPr>
          <w:rFonts w:ascii="Times New Roman" w:hAnsi="Times New Roman" w:cs="Times New Roman"/>
          <w:sz w:val="24"/>
          <w:szCs w:val="24"/>
        </w:rPr>
        <w:t xml:space="preserve">Návrhom zákona nedochádza k výraznému nárastu regulovaných odvetví, ale </w:t>
      </w:r>
      <w:r w:rsidR="00BB775D" w:rsidRPr="00796AFF">
        <w:rPr>
          <w:rFonts w:ascii="Times New Roman" w:hAnsi="Times New Roman" w:cs="Times New Roman"/>
          <w:sz w:val="24"/>
          <w:szCs w:val="24"/>
        </w:rPr>
        <w:t>dochádza k rozšíreniu pôsobnosti na ďalšie subjekty. Upravuje sa a precizuje hlásenie</w:t>
      </w:r>
      <w:r w:rsidR="007818AE">
        <w:rPr>
          <w:rFonts w:ascii="Times New Roman" w:hAnsi="Times New Roman" w:cs="Times New Roman"/>
          <w:sz w:val="24"/>
          <w:szCs w:val="24"/>
        </w:rPr>
        <w:t xml:space="preserve"> kybernetického bezpečnostného</w:t>
      </w:r>
      <w:r w:rsidR="007818AE" w:rsidRPr="007818AE">
        <w:rPr>
          <w:rFonts w:ascii="Times New Roman" w:hAnsi="Times New Roman" w:cs="Times New Roman"/>
          <w:sz w:val="24"/>
          <w:szCs w:val="24"/>
        </w:rPr>
        <w:t xml:space="preserve"> incidentu, významnej kybernetickej hrozby, udalosti odvrátenej v poslednej chvíli</w:t>
      </w:r>
      <w:r w:rsidR="00077EA3">
        <w:rPr>
          <w:rFonts w:ascii="Times New Roman" w:hAnsi="Times New Roman" w:cs="Times New Roman"/>
          <w:sz w:val="24"/>
          <w:szCs w:val="24"/>
        </w:rPr>
        <w:t>,</w:t>
      </w:r>
      <w:r w:rsidR="007818AE" w:rsidRPr="007818AE">
        <w:rPr>
          <w:rFonts w:ascii="Times New Roman" w:hAnsi="Times New Roman" w:cs="Times New Roman"/>
          <w:sz w:val="24"/>
          <w:szCs w:val="24"/>
        </w:rPr>
        <w:t xml:space="preserve"> z</w:t>
      </w:r>
      <w:r w:rsidR="007818AE">
        <w:rPr>
          <w:rFonts w:ascii="Times New Roman" w:hAnsi="Times New Roman" w:cs="Times New Roman"/>
          <w:sz w:val="24"/>
          <w:szCs w:val="24"/>
        </w:rPr>
        <w:t xml:space="preserve">raniteľnosti a </w:t>
      </w:r>
      <w:r w:rsidR="007818AE" w:rsidRPr="007818AE">
        <w:rPr>
          <w:rFonts w:ascii="Times New Roman" w:hAnsi="Times New Roman" w:cs="Times New Roman"/>
          <w:sz w:val="24"/>
          <w:szCs w:val="24"/>
        </w:rPr>
        <w:t>riešenie kybernetického bezpečnostného incidentu</w:t>
      </w:r>
      <w:r w:rsidR="007818AE">
        <w:rPr>
          <w:rFonts w:ascii="Times New Roman" w:hAnsi="Times New Roman" w:cs="Times New Roman"/>
          <w:sz w:val="24"/>
          <w:szCs w:val="24"/>
        </w:rPr>
        <w:t xml:space="preserve"> a</w:t>
      </w:r>
      <w:r w:rsidR="00BB775D" w:rsidRPr="00796AFF">
        <w:rPr>
          <w:rFonts w:ascii="Times New Roman" w:hAnsi="Times New Roman" w:cs="Times New Roman"/>
          <w:sz w:val="24"/>
          <w:szCs w:val="24"/>
        </w:rPr>
        <w:t xml:space="preserve"> podporuje sa dobrovoľné hlásenie. Smernicou NIS 2 sa odstraňuje rozdiel medzi prevádzkovateľom základnej služby a poskytovateľom digitálnej služby, a samotné regulované subjekty – prevádzkovatelia základných služieb, sa de </w:t>
      </w:r>
      <w:proofErr w:type="spellStart"/>
      <w:r w:rsidR="00BB775D" w:rsidRPr="00796AFF">
        <w:rPr>
          <w:rFonts w:ascii="Times New Roman" w:hAnsi="Times New Roman" w:cs="Times New Roman"/>
          <w:sz w:val="24"/>
          <w:szCs w:val="24"/>
        </w:rPr>
        <w:t>facto</w:t>
      </w:r>
      <w:proofErr w:type="spellEnd"/>
      <w:r w:rsidR="00BB775D" w:rsidRPr="00796AFF">
        <w:rPr>
          <w:rFonts w:ascii="Times New Roman" w:hAnsi="Times New Roman" w:cs="Times New Roman"/>
          <w:sz w:val="24"/>
          <w:szCs w:val="24"/>
        </w:rPr>
        <w:t xml:space="preserve"> rozdeľujú na základe ich dôležitosti do dvoch kategórií, na kľúčové </w:t>
      </w:r>
      <w:r w:rsidR="009B2827" w:rsidRPr="00796AFF">
        <w:rPr>
          <w:rFonts w:ascii="Times New Roman" w:hAnsi="Times New Roman" w:cs="Times New Roman"/>
          <w:sz w:val="24"/>
          <w:szCs w:val="24"/>
        </w:rPr>
        <w:t xml:space="preserve">subjekty </w:t>
      </w:r>
      <w:r w:rsidR="00BB775D" w:rsidRPr="00796AFF">
        <w:rPr>
          <w:rFonts w:ascii="Times New Roman" w:hAnsi="Times New Roman" w:cs="Times New Roman"/>
          <w:sz w:val="24"/>
          <w:szCs w:val="24"/>
        </w:rPr>
        <w:t>– prevádzkujúce kritickú základnú službu a</w:t>
      </w:r>
      <w:r w:rsidR="005136DE" w:rsidRPr="00796AFF">
        <w:rPr>
          <w:rFonts w:ascii="Times New Roman" w:hAnsi="Times New Roman" w:cs="Times New Roman"/>
          <w:sz w:val="24"/>
          <w:szCs w:val="24"/>
        </w:rPr>
        <w:t> </w:t>
      </w:r>
      <w:r w:rsidR="00BB775D" w:rsidRPr="00796AFF">
        <w:rPr>
          <w:rFonts w:ascii="Times New Roman" w:hAnsi="Times New Roman" w:cs="Times New Roman"/>
          <w:sz w:val="24"/>
          <w:szCs w:val="24"/>
        </w:rPr>
        <w:t xml:space="preserve">dôležité subjekty – ostatní prevádzkovatelia základných služieb. Návrh zákona </w:t>
      </w:r>
      <w:r w:rsidR="00346C2C" w:rsidRPr="00796AFF">
        <w:rPr>
          <w:rFonts w:ascii="Times New Roman" w:hAnsi="Times New Roman" w:cs="Times New Roman"/>
          <w:sz w:val="24"/>
          <w:szCs w:val="24"/>
        </w:rPr>
        <w:t xml:space="preserve">tak </w:t>
      </w:r>
      <w:r w:rsidR="00BB775D" w:rsidRPr="00796AFF">
        <w:rPr>
          <w:rFonts w:ascii="Times New Roman" w:hAnsi="Times New Roman" w:cs="Times New Roman"/>
          <w:sz w:val="24"/>
          <w:szCs w:val="24"/>
        </w:rPr>
        <w:t xml:space="preserve">zavádza podľa pravidiel smernice NIS 2 prahovú hodnotu veľkosti subjektu (stredné podniky podľa článku 2 prílohy k odporúčaniu 2003/361/ES </w:t>
      </w:r>
      <w:r w:rsidR="00BB775D" w:rsidRPr="00796AFF">
        <w:rPr>
          <w:rFonts w:ascii="Times New Roman" w:hAnsi="Times New Roman" w:cs="Times New Roman"/>
          <w:sz w:val="24"/>
          <w:szCs w:val="24"/>
        </w:rPr>
        <w:lastRenderedPageBreak/>
        <w:t>alebo presahujúce limity pre stredné podniky</w:t>
      </w:r>
      <w:r w:rsidR="00346C2C" w:rsidRPr="00796AFF">
        <w:rPr>
          <w:rFonts w:ascii="Times New Roman" w:hAnsi="Times New Roman" w:cs="Times New Roman"/>
          <w:sz w:val="24"/>
          <w:szCs w:val="24"/>
        </w:rPr>
        <w:t>), ale</w:t>
      </w:r>
      <w:r w:rsidR="005135E7" w:rsidRPr="00796AFF">
        <w:rPr>
          <w:rFonts w:ascii="Times New Roman" w:hAnsi="Times New Roman" w:cs="Times New Roman"/>
          <w:sz w:val="24"/>
          <w:szCs w:val="24"/>
        </w:rPr>
        <w:t> </w:t>
      </w:r>
      <w:r w:rsidR="00BB775D" w:rsidRPr="00796AFF">
        <w:rPr>
          <w:rFonts w:ascii="Times New Roman" w:hAnsi="Times New Roman" w:cs="Times New Roman"/>
          <w:sz w:val="24"/>
          <w:szCs w:val="24"/>
        </w:rPr>
        <w:t xml:space="preserve">do regulácie </w:t>
      </w:r>
      <w:r w:rsidR="00346C2C" w:rsidRPr="00796AFF">
        <w:rPr>
          <w:rFonts w:ascii="Times New Roman" w:hAnsi="Times New Roman" w:cs="Times New Roman"/>
          <w:sz w:val="24"/>
          <w:szCs w:val="24"/>
        </w:rPr>
        <w:t>budú spadať</w:t>
      </w:r>
      <w:r w:rsidR="00BB775D" w:rsidRPr="00796AFF">
        <w:rPr>
          <w:rFonts w:ascii="Times New Roman" w:hAnsi="Times New Roman" w:cs="Times New Roman"/>
          <w:sz w:val="24"/>
          <w:szCs w:val="24"/>
        </w:rPr>
        <w:t xml:space="preserve"> aj subjekty kritického významu bez hodnotenia ich veľkosti. V návrhu zákona sa upravujú a precizujú bezpečnostné opatrenia tak, aby reflektovali nové bezpečnostné štandardy</w:t>
      </w:r>
      <w:r w:rsidR="00525AED" w:rsidRPr="00796AFF">
        <w:rPr>
          <w:rFonts w:ascii="Times New Roman" w:hAnsi="Times New Roman" w:cs="Times New Roman"/>
          <w:sz w:val="24"/>
          <w:szCs w:val="24"/>
        </w:rPr>
        <w:t>, vrátane kladenia dôrazu na riešenie rizík vyplývajúcich z dodávateľského reťazca</w:t>
      </w:r>
      <w:r w:rsidR="009276E1" w:rsidRPr="00796AFF">
        <w:rPr>
          <w:rFonts w:ascii="Times New Roman" w:hAnsi="Times New Roman" w:cs="Times New Roman"/>
          <w:sz w:val="24"/>
          <w:szCs w:val="24"/>
        </w:rPr>
        <w:t>.</w:t>
      </w:r>
      <w:r w:rsidR="00293415" w:rsidRPr="00796AFF">
        <w:rPr>
          <w:rFonts w:ascii="Times New Roman" w:hAnsi="Times New Roman" w:cs="Times New Roman"/>
          <w:sz w:val="24"/>
          <w:szCs w:val="24"/>
        </w:rPr>
        <w:t xml:space="preserve"> </w:t>
      </w:r>
      <w:r w:rsidR="00D75EDD" w:rsidRPr="00796AFF">
        <w:rPr>
          <w:rFonts w:ascii="Times New Roman" w:hAnsi="Times New Roman" w:cs="Times New Roman"/>
          <w:sz w:val="24"/>
          <w:szCs w:val="24"/>
        </w:rPr>
        <w:t xml:space="preserve">Taktiež sa </w:t>
      </w:r>
      <w:r w:rsidR="00BB775D" w:rsidRPr="00796AFF">
        <w:rPr>
          <w:rFonts w:ascii="Times New Roman" w:hAnsi="Times New Roman" w:cs="Times New Roman"/>
          <w:sz w:val="24"/>
          <w:szCs w:val="24"/>
        </w:rPr>
        <w:t xml:space="preserve">posilňuje </w:t>
      </w:r>
      <w:r w:rsidR="00A4491B">
        <w:rPr>
          <w:rFonts w:ascii="Times New Roman" w:hAnsi="Times New Roman" w:cs="Times New Roman"/>
          <w:sz w:val="24"/>
          <w:szCs w:val="24"/>
        </w:rPr>
        <w:t xml:space="preserve">využívanie </w:t>
      </w:r>
      <w:r w:rsidR="00BB775D" w:rsidRPr="00796AFF">
        <w:rPr>
          <w:rFonts w:ascii="Times New Roman" w:hAnsi="Times New Roman" w:cs="Times New Roman"/>
          <w:sz w:val="24"/>
          <w:szCs w:val="24"/>
        </w:rPr>
        <w:t>nástroj</w:t>
      </w:r>
      <w:r w:rsidR="00A4491B">
        <w:rPr>
          <w:rFonts w:ascii="Times New Roman" w:hAnsi="Times New Roman" w:cs="Times New Roman"/>
          <w:sz w:val="24"/>
          <w:szCs w:val="24"/>
        </w:rPr>
        <w:t>a</w:t>
      </w:r>
      <w:r w:rsidR="00BB775D" w:rsidRPr="00796AFF">
        <w:rPr>
          <w:rFonts w:ascii="Times New Roman" w:hAnsi="Times New Roman" w:cs="Times New Roman"/>
          <w:sz w:val="24"/>
          <w:szCs w:val="24"/>
        </w:rPr>
        <w:t xml:space="preserve"> analýzy rizík pre aplikáciu bezpečnostných opatrení. Zavádza sa minimálna úroveň bezpečnostných opatrení. Taktiež sa posilňuje </w:t>
      </w:r>
      <w:proofErr w:type="spellStart"/>
      <w:r w:rsidR="00BB775D" w:rsidRPr="00796AFF">
        <w:rPr>
          <w:rFonts w:ascii="Times New Roman" w:hAnsi="Times New Roman" w:cs="Times New Roman"/>
          <w:sz w:val="24"/>
          <w:szCs w:val="24"/>
        </w:rPr>
        <w:t>dohľadová</w:t>
      </w:r>
      <w:proofErr w:type="spellEnd"/>
      <w:r w:rsidR="00BB775D" w:rsidRPr="00796AFF">
        <w:rPr>
          <w:rFonts w:ascii="Times New Roman" w:hAnsi="Times New Roman" w:cs="Times New Roman"/>
          <w:sz w:val="24"/>
          <w:szCs w:val="24"/>
        </w:rPr>
        <w:t xml:space="preserve"> činnosť</w:t>
      </w:r>
      <w:r w:rsidR="002F1759" w:rsidRPr="00796AFF">
        <w:rPr>
          <w:rFonts w:ascii="Times New Roman" w:hAnsi="Times New Roman" w:cs="Times New Roman"/>
          <w:sz w:val="24"/>
          <w:szCs w:val="24"/>
        </w:rPr>
        <w:t xml:space="preserve"> zavedením foriem dohľadu,</w:t>
      </w:r>
      <w:r w:rsidR="00346C2C" w:rsidRPr="00796AFF">
        <w:rPr>
          <w:rFonts w:ascii="Times New Roman" w:hAnsi="Times New Roman" w:cs="Times New Roman"/>
          <w:sz w:val="24"/>
          <w:szCs w:val="24"/>
        </w:rPr>
        <w:t xml:space="preserve"> podporuje sa vzdelávanie, dopĺňa sa zodpovednosť a posilňuje sa funkcia manažéra kybernetickej bezpečnosti</w:t>
      </w:r>
      <w:r w:rsidR="002F1759" w:rsidRPr="00796AFF">
        <w:rPr>
          <w:rFonts w:ascii="Times New Roman" w:hAnsi="Times New Roman" w:cs="Times New Roman"/>
          <w:sz w:val="24"/>
          <w:szCs w:val="24"/>
        </w:rPr>
        <w:t>.</w:t>
      </w:r>
      <w:r w:rsidR="006B628C" w:rsidRPr="00796AFF">
        <w:rPr>
          <w:rFonts w:ascii="Times New Roman" w:hAnsi="Times New Roman" w:cs="Times New Roman"/>
          <w:sz w:val="24"/>
          <w:szCs w:val="24"/>
        </w:rPr>
        <w:t xml:space="preserve"> </w:t>
      </w:r>
      <w:r w:rsidR="00A4491B">
        <w:rPr>
          <w:rFonts w:ascii="Times New Roman" w:hAnsi="Times New Roman" w:cs="Times New Roman"/>
          <w:sz w:val="24"/>
          <w:szCs w:val="24"/>
        </w:rPr>
        <w:t xml:space="preserve">Natrvalo sa zavádza inštitút samohodnotenia. </w:t>
      </w:r>
      <w:r w:rsidR="006B628C" w:rsidRPr="00796AFF">
        <w:rPr>
          <w:rFonts w:ascii="Times New Roman" w:hAnsi="Times New Roman" w:cs="Times New Roman"/>
          <w:sz w:val="24"/>
          <w:szCs w:val="24"/>
        </w:rPr>
        <w:t>Návrh zákona opatreniami zvyšuje odolnosť a</w:t>
      </w:r>
      <w:r w:rsidR="005136DE" w:rsidRPr="00796AFF">
        <w:rPr>
          <w:rFonts w:ascii="Times New Roman" w:hAnsi="Times New Roman" w:cs="Times New Roman"/>
          <w:sz w:val="24"/>
          <w:szCs w:val="24"/>
        </w:rPr>
        <w:t> </w:t>
      </w:r>
      <w:r w:rsidR="006B628C" w:rsidRPr="00796AFF">
        <w:rPr>
          <w:rFonts w:ascii="Times New Roman" w:hAnsi="Times New Roman" w:cs="Times New Roman"/>
          <w:sz w:val="24"/>
          <w:szCs w:val="24"/>
        </w:rPr>
        <w:t xml:space="preserve">kapacity reakcie na </w:t>
      </w:r>
      <w:r w:rsidR="00C562C3">
        <w:rPr>
          <w:rFonts w:ascii="Times New Roman" w:hAnsi="Times New Roman" w:cs="Times New Roman"/>
          <w:sz w:val="24"/>
          <w:szCs w:val="24"/>
        </w:rPr>
        <w:t xml:space="preserve">kybernetické bezpečnostné </w:t>
      </w:r>
      <w:r w:rsidR="006B628C" w:rsidRPr="00796AFF">
        <w:rPr>
          <w:rFonts w:ascii="Times New Roman" w:hAnsi="Times New Roman" w:cs="Times New Roman"/>
          <w:sz w:val="24"/>
          <w:szCs w:val="24"/>
        </w:rPr>
        <w:t>incidenty príslušných subjektov.</w:t>
      </w:r>
    </w:p>
    <w:p w14:paraId="5DCD8503" w14:textId="77777777" w:rsidR="004F52A9" w:rsidRPr="00796AFF" w:rsidRDefault="004F52A9" w:rsidP="00AA11B6">
      <w:pPr>
        <w:spacing w:after="120"/>
        <w:jc w:val="both"/>
        <w:rPr>
          <w:rFonts w:ascii="Times New Roman" w:hAnsi="Times New Roman" w:cs="Times New Roman"/>
          <w:color w:val="000000"/>
          <w:sz w:val="24"/>
          <w:szCs w:val="24"/>
        </w:rPr>
      </w:pPr>
      <w:r w:rsidRPr="00796AFF">
        <w:rPr>
          <w:rFonts w:ascii="Times New Roman" w:hAnsi="Times New Roman" w:cs="Times New Roman"/>
          <w:color w:val="000000"/>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14:paraId="3074A280" w14:textId="76F02AA6" w:rsidR="004F52A9" w:rsidRPr="00796AFF" w:rsidRDefault="009D281A" w:rsidP="00AA11B6">
      <w:pPr>
        <w:jc w:val="both"/>
        <w:rPr>
          <w:rFonts w:ascii="Times New Roman" w:hAnsi="Times New Roman" w:cs="Times New Roman"/>
          <w:sz w:val="24"/>
          <w:szCs w:val="24"/>
        </w:rPr>
      </w:pPr>
      <w:r>
        <w:rPr>
          <w:rFonts w:ascii="Times New Roman" w:hAnsi="Times New Roman" w:cs="Times New Roman"/>
          <w:sz w:val="24"/>
          <w:szCs w:val="24"/>
        </w:rPr>
        <w:t>Návrh</w:t>
      </w:r>
      <w:r w:rsidR="004F52A9" w:rsidRPr="00796AFF">
        <w:rPr>
          <w:rFonts w:ascii="Times New Roman" w:hAnsi="Times New Roman" w:cs="Times New Roman"/>
          <w:sz w:val="24"/>
          <w:szCs w:val="24"/>
        </w:rPr>
        <w:t xml:space="preserve"> zákona </w:t>
      </w:r>
      <w:r w:rsidRPr="00796AFF">
        <w:rPr>
          <w:rFonts w:ascii="Times New Roman" w:hAnsi="Times New Roman" w:cs="Times New Roman"/>
          <w:sz w:val="24"/>
          <w:szCs w:val="24"/>
        </w:rPr>
        <w:t>m</w:t>
      </w:r>
      <w:r>
        <w:rPr>
          <w:rFonts w:ascii="Times New Roman" w:hAnsi="Times New Roman" w:cs="Times New Roman"/>
          <w:sz w:val="24"/>
          <w:szCs w:val="24"/>
        </w:rPr>
        <w:t>á</w:t>
      </w:r>
      <w:r w:rsidRPr="00796AFF">
        <w:rPr>
          <w:rFonts w:ascii="Times New Roman" w:hAnsi="Times New Roman" w:cs="Times New Roman"/>
          <w:sz w:val="24"/>
          <w:szCs w:val="24"/>
        </w:rPr>
        <w:t xml:space="preserve"> pozitívne a negatívne vplyvy </w:t>
      </w:r>
      <w:r>
        <w:rPr>
          <w:rFonts w:ascii="Times New Roman" w:hAnsi="Times New Roman" w:cs="Times New Roman"/>
          <w:sz w:val="24"/>
          <w:szCs w:val="24"/>
        </w:rPr>
        <w:t>na rozpočet verejnej správy</w:t>
      </w:r>
      <w:r w:rsidRPr="00796AFF">
        <w:rPr>
          <w:rFonts w:ascii="Times New Roman" w:hAnsi="Times New Roman" w:cs="Times New Roman"/>
          <w:sz w:val="24"/>
          <w:szCs w:val="24"/>
        </w:rPr>
        <w:t xml:space="preserve"> </w:t>
      </w:r>
      <w:r>
        <w:rPr>
          <w:rFonts w:ascii="Times New Roman" w:hAnsi="Times New Roman" w:cs="Times New Roman"/>
          <w:sz w:val="24"/>
          <w:szCs w:val="24"/>
        </w:rPr>
        <w:t>a </w:t>
      </w:r>
      <w:r w:rsidR="00CF2774" w:rsidRPr="00796AFF">
        <w:rPr>
          <w:rFonts w:ascii="Times New Roman" w:hAnsi="Times New Roman" w:cs="Times New Roman"/>
          <w:sz w:val="24"/>
          <w:szCs w:val="24"/>
        </w:rPr>
        <w:t xml:space="preserve">pozitívne a negatívne vplyvy </w:t>
      </w:r>
      <w:r w:rsidRPr="00796AFF">
        <w:rPr>
          <w:rFonts w:ascii="Times New Roman" w:hAnsi="Times New Roman" w:cs="Times New Roman"/>
          <w:sz w:val="24"/>
          <w:szCs w:val="24"/>
        </w:rPr>
        <w:t>na</w:t>
      </w:r>
      <w:r>
        <w:rPr>
          <w:rFonts w:ascii="Times New Roman" w:hAnsi="Times New Roman" w:cs="Times New Roman"/>
          <w:sz w:val="24"/>
          <w:szCs w:val="24"/>
        </w:rPr>
        <w:t> </w:t>
      </w:r>
      <w:r w:rsidRPr="00796AFF">
        <w:rPr>
          <w:rFonts w:ascii="Times New Roman" w:hAnsi="Times New Roman" w:cs="Times New Roman"/>
          <w:sz w:val="24"/>
          <w:szCs w:val="24"/>
        </w:rPr>
        <w:t>podnikateľské prostredie</w:t>
      </w:r>
      <w:r>
        <w:rPr>
          <w:rFonts w:ascii="Times New Roman" w:hAnsi="Times New Roman" w:cs="Times New Roman"/>
          <w:sz w:val="24"/>
          <w:szCs w:val="24"/>
        </w:rPr>
        <w:t xml:space="preserve">. Návrh zákona </w:t>
      </w:r>
      <w:r w:rsidR="004F52A9" w:rsidRPr="00796AFF">
        <w:rPr>
          <w:rFonts w:ascii="Times New Roman" w:hAnsi="Times New Roman" w:cs="Times New Roman"/>
          <w:sz w:val="24"/>
          <w:szCs w:val="24"/>
        </w:rPr>
        <w:t xml:space="preserve">nemá </w:t>
      </w:r>
      <w:r w:rsidR="00CF2774">
        <w:rPr>
          <w:rFonts w:ascii="Times New Roman" w:hAnsi="Times New Roman" w:cs="Times New Roman"/>
          <w:sz w:val="24"/>
          <w:szCs w:val="24"/>
        </w:rPr>
        <w:t xml:space="preserve">vplyvy na limit verejných výdavkov, </w:t>
      </w:r>
      <w:r w:rsidR="004F52A9" w:rsidRPr="00796AFF">
        <w:rPr>
          <w:rFonts w:ascii="Times New Roman" w:hAnsi="Times New Roman" w:cs="Times New Roman"/>
          <w:sz w:val="24"/>
          <w:szCs w:val="24"/>
        </w:rPr>
        <w:t xml:space="preserve">sociálne vplyvy, vplyvy na životné prostredie, </w:t>
      </w:r>
      <w:r w:rsidR="004D3C34" w:rsidRPr="00796AFF">
        <w:rPr>
          <w:rFonts w:ascii="Times New Roman" w:hAnsi="Times New Roman" w:cs="Times New Roman"/>
          <w:sz w:val="24"/>
          <w:szCs w:val="24"/>
        </w:rPr>
        <w:t xml:space="preserve">vplyvy </w:t>
      </w:r>
      <w:r w:rsidR="004F52A9" w:rsidRPr="00796AFF">
        <w:rPr>
          <w:rFonts w:ascii="Times New Roman" w:hAnsi="Times New Roman" w:cs="Times New Roman"/>
          <w:sz w:val="24"/>
          <w:szCs w:val="24"/>
        </w:rPr>
        <w:t>na</w:t>
      </w:r>
      <w:r w:rsidR="000224FE">
        <w:rPr>
          <w:rFonts w:ascii="Times New Roman" w:hAnsi="Times New Roman" w:cs="Times New Roman"/>
          <w:sz w:val="24"/>
          <w:szCs w:val="24"/>
        </w:rPr>
        <w:t> </w:t>
      </w:r>
      <w:r w:rsidR="004F52A9" w:rsidRPr="00796AFF">
        <w:rPr>
          <w:rFonts w:ascii="Times New Roman" w:hAnsi="Times New Roman" w:cs="Times New Roman"/>
          <w:sz w:val="24"/>
          <w:szCs w:val="24"/>
        </w:rPr>
        <w:t>služby verejnej správy pre občana, vplyv</w:t>
      </w:r>
      <w:r w:rsidR="00CF2774">
        <w:rPr>
          <w:rFonts w:ascii="Times New Roman" w:hAnsi="Times New Roman" w:cs="Times New Roman"/>
          <w:sz w:val="24"/>
          <w:szCs w:val="24"/>
        </w:rPr>
        <w:t>y na informatizáciu spoločnosti</w:t>
      </w:r>
      <w:r w:rsidR="004D3C34" w:rsidRPr="00796AFF">
        <w:rPr>
          <w:rFonts w:ascii="Times New Roman" w:hAnsi="Times New Roman" w:cs="Times New Roman"/>
          <w:sz w:val="24"/>
          <w:szCs w:val="24"/>
        </w:rPr>
        <w:t xml:space="preserve"> a ani vplyvy na</w:t>
      </w:r>
      <w:r w:rsidR="000224FE">
        <w:rPr>
          <w:rFonts w:ascii="Times New Roman" w:hAnsi="Times New Roman" w:cs="Times New Roman"/>
          <w:sz w:val="24"/>
          <w:szCs w:val="24"/>
        </w:rPr>
        <w:t> </w:t>
      </w:r>
      <w:r w:rsidR="004D3C34" w:rsidRPr="00796AFF">
        <w:rPr>
          <w:rFonts w:ascii="Times New Roman" w:hAnsi="Times New Roman" w:cs="Times New Roman"/>
          <w:sz w:val="24"/>
          <w:szCs w:val="24"/>
        </w:rPr>
        <w:t>manželstvo, rodičovstvo a</w:t>
      </w:r>
      <w:r>
        <w:rPr>
          <w:rFonts w:ascii="Times New Roman" w:hAnsi="Times New Roman" w:cs="Times New Roman"/>
          <w:sz w:val="24"/>
          <w:szCs w:val="24"/>
        </w:rPr>
        <w:t> </w:t>
      </w:r>
      <w:r w:rsidR="004D3C34" w:rsidRPr="00796AFF">
        <w:rPr>
          <w:rFonts w:ascii="Times New Roman" w:hAnsi="Times New Roman" w:cs="Times New Roman"/>
          <w:sz w:val="24"/>
          <w:szCs w:val="24"/>
        </w:rPr>
        <w:t>rodinu</w:t>
      </w:r>
      <w:r>
        <w:rPr>
          <w:rFonts w:ascii="Times New Roman" w:hAnsi="Times New Roman" w:cs="Times New Roman"/>
          <w:sz w:val="24"/>
          <w:szCs w:val="24"/>
        </w:rPr>
        <w:t>.</w:t>
      </w:r>
    </w:p>
    <w:p w14:paraId="3B567E12" w14:textId="77777777" w:rsidR="00796AFF" w:rsidRPr="00796AFF" w:rsidRDefault="00796AFF" w:rsidP="00796AFF">
      <w:pPr>
        <w:spacing w:after="0"/>
        <w:jc w:val="center"/>
        <w:rPr>
          <w:rFonts w:ascii="Times New Roman" w:hAnsi="Times New Roman" w:cs="Times New Roman"/>
          <w:color w:val="000000" w:themeColor="text1"/>
          <w:sz w:val="24"/>
          <w:szCs w:val="24"/>
        </w:rPr>
      </w:pPr>
    </w:p>
    <w:p w14:paraId="002F5D9F" w14:textId="77777777" w:rsidR="00796AFF" w:rsidRPr="00796AFF" w:rsidRDefault="00796AFF" w:rsidP="00796AFF">
      <w:pPr>
        <w:pStyle w:val="Nadpis5"/>
        <w:spacing w:before="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B. </w:t>
      </w:r>
      <w:r w:rsidRPr="00796AFF">
        <w:rPr>
          <w:rFonts w:ascii="Times New Roman" w:hAnsi="Times New Roman" w:cs="Times New Roman"/>
          <w:b/>
          <w:color w:val="000000" w:themeColor="text1"/>
        </w:rPr>
        <w:t>Osobitná časť</w:t>
      </w:r>
    </w:p>
    <w:p w14:paraId="34275183" w14:textId="77777777" w:rsidR="00796AFF" w:rsidRPr="00796AFF" w:rsidRDefault="00796AFF" w:rsidP="00796AFF">
      <w:pPr>
        <w:spacing w:after="0"/>
        <w:rPr>
          <w:sz w:val="24"/>
          <w:szCs w:val="24"/>
          <w:lang w:eastAsia="sk-SK"/>
        </w:rPr>
      </w:pPr>
    </w:p>
    <w:p w14:paraId="636EE3A2" w14:textId="77777777"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Čl. I</w:t>
      </w:r>
    </w:p>
    <w:p w14:paraId="301FAC4C" w14:textId="77777777"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K bodu 1</w:t>
      </w:r>
    </w:p>
    <w:p w14:paraId="4A21AF68" w14:textId="3C185DB6"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Ide o spresnenie predmetu </w:t>
      </w:r>
      <w:r w:rsidR="00BD5E37">
        <w:rPr>
          <w:rFonts w:ascii="Times New Roman" w:hAnsi="Times New Roman" w:cs="Times New Roman"/>
          <w:sz w:val="24"/>
          <w:szCs w:val="24"/>
        </w:rPr>
        <w:t xml:space="preserve">návrhu </w:t>
      </w:r>
      <w:r w:rsidRPr="00796AFF">
        <w:rPr>
          <w:rFonts w:ascii="Times New Roman" w:hAnsi="Times New Roman" w:cs="Times New Roman"/>
          <w:sz w:val="24"/>
          <w:szCs w:val="24"/>
        </w:rPr>
        <w:t>zákona podľa požiadaviek, ktoré vyplynuli zo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w:t>
      </w:r>
      <w:r w:rsidR="0068052C">
        <w:rPr>
          <w:rFonts w:ascii="Times New Roman" w:hAnsi="Times New Roman" w:cs="Times New Roman"/>
          <w:sz w:val="24"/>
          <w:szCs w:val="24"/>
        </w:rPr>
        <w:t xml:space="preserve"> a praxe. </w:t>
      </w:r>
      <w:r w:rsidRPr="00796AFF">
        <w:rPr>
          <w:rFonts w:ascii="Times New Roman" w:hAnsi="Times New Roman" w:cs="Times New Roman"/>
          <w:sz w:val="24"/>
          <w:szCs w:val="24"/>
        </w:rPr>
        <w:t xml:space="preserve">Predmet </w:t>
      </w:r>
      <w:r w:rsidR="00DF2BFF">
        <w:rPr>
          <w:rFonts w:ascii="Times New Roman" w:hAnsi="Times New Roman" w:cs="Times New Roman"/>
          <w:sz w:val="24"/>
          <w:szCs w:val="24"/>
        </w:rPr>
        <w:t xml:space="preserve">návrhu </w:t>
      </w:r>
      <w:r w:rsidRPr="00796AFF">
        <w:rPr>
          <w:rFonts w:ascii="Times New Roman" w:hAnsi="Times New Roman" w:cs="Times New Roman"/>
          <w:sz w:val="24"/>
          <w:szCs w:val="24"/>
        </w:rPr>
        <w:t xml:space="preserve">zákona zodpovedá požiadavkám transpozície a predstavuje nevyhnutný súbor nástrojov zabezpečenia kybernetickej bezpečnosti. </w:t>
      </w:r>
      <w:r w:rsidR="00DF2BFF">
        <w:rPr>
          <w:rFonts w:ascii="Times New Roman" w:hAnsi="Times New Roman" w:cs="Times New Roman"/>
          <w:sz w:val="24"/>
          <w:szCs w:val="24"/>
        </w:rPr>
        <w:t>Návrh z</w:t>
      </w:r>
      <w:r w:rsidRPr="00796AFF">
        <w:rPr>
          <w:rFonts w:ascii="Times New Roman" w:hAnsi="Times New Roman" w:cs="Times New Roman"/>
          <w:sz w:val="24"/>
          <w:szCs w:val="24"/>
        </w:rPr>
        <w:t>ákon</w:t>
      </w:r>
      <w:r w:rsidR="00DF2BFF">
        <w:rPr>
          <w:rFonts w:ascii="Times New Roman" w:hAnsi="Times New Roman" w:cs="Times New Roman"/>
          <w:sz w:val="24"/>
          <w:szCs w:val="24"/>
        </w:rPr>
        <w:t>a</w:t>
      </w:r>
      <w:r w:rsidRPr="00796AFF">
        <w:rPr>
          <w:rFonts w:ascii="Times New Roman" w:hAnsi="Times New Roman" w:cs="Times New Roman"/>
          <w:sz w:val="24"/>
          <w:szCs w:val="24"/>
        </w:rPr>
        <w:t xml:space="preserve"> upravuje podmienky pre riadenie a zabezpečenie kybernetickej bezpečnosti, správu v oblasti kybernetickej bezpečnosti a</w:t>
      </w:r>
      <w:r w:rsidR="00077EA3">
        <w:rPr>
          <w:rFonts w:ascii="Times New Roman" w:hAnsi="Times New Roman" w:cs="Times New Roman"/>
          <w:sz w:val="24"/>
          <w:szCs w:val="24"/>
        </w:rPr>
        <w:t> </w:t>
      </w:r>
      <w:r w:rsidRPr="00796AFF">
        <w:rPr>
          <w:rFonts w:ascii="Times New Roman" w:hAnsi="Times New Roman" w:cs="Times New Roman"/>
          <w:sz w:val="24"/>
          <w:szCs w:val="24"/>
        </w:rPr>
        <w:t>organizáciu a pôsobnosť jednotiek CSIRT, úlohy a pôsobnosť národnej autority pre certifikáciu kybernetickej bezpečnosti a kontrolu nad dodržiavaním ustanovení tohto zákona vrátane auditu a dohľadu.</w:t>
      </w:r>
    </w:p>
    <w:p w14:paraId="095313C8" w14:textId="77777777" w:rsidR="00796AFF" w:rsidRPr="00796AFF" w:rsidRDefault="00796AFF" w:rsidP="00796AFF">
      <w:pPr>
        <w:spacing w:after="0"/>
        <w:jc w:val="both"/>
        <w:rPr>
          <w:rFonts w:ascii="Times New Roman" w:hAnsi="Times New Roman" w:cs="Times New Roman"/>
          <w:sz w:val="24"/>
          <w:szCs w:val="24"/>
        </w:rPr>
      </w:pPr>
    </w:p>
    <w:p w14:paraId="13E7ED2F" w14:textId="77777777" w:rsidR="008A5493" w:rsidRDefault="008A5493" w:rsidP="00796AFF">
      <w:pPr>
        <w:spacing w:after="0"/>
        <w:jc w:val="both"/>
        <w:rPr>
          <w:rFonts w:ascii="Times New Roman" w:hAnsi="Times New Roman" w:cs="Times New Roman"/>
          <w:sz w:val="24"/>
          <w:szCs w:val="24"/>
        </w:rPr>
      </w:pPr>
    </w:p>
    <w:p w14:paraId="4382E975" w14:textId="4D1AD650" w:rsidR="008A5493" w:rsidRPr="00800A80" w:rsidRDefault="00B25A87" w:rsidP="008A5493">
      <w:pPr>
        <w:spacing w:after="0"/>
        <w:jc w:val="both"/>
        <w:rPr>
          <w:rFonts w:ascii="Times New Roman" w:hAnsi="Times New Roman" w:cs="Times New Roman"/>
          <w:b/>
          <w:sz w:val="24"/>
          <w:szCs w:val="24"/>
        </w:rPr>
      </w:pPr>
      <w:r>
        <w:rPr>
          <w:rFonts w:ascii="Times New Roman" w:hAnsi="Times New Roman" w:cs="Times New Roman"/>
          <w:b/>
          <w:sz w:val="24"/>
          <w:szCs w:val="24"/>
        </w:rPr>
        <w:t>K bodu 2</w:t>
      </w:r>
    </w:p>
    <w:p w14:paraId="10430EFD" w14:textId="28060605" w:rsidR="008A5493" w:rsidRDefault="00D57FED" w:rsidP="00796AFF">
      <w:pPr>
        <w:spacing w:after="0"/>
        <w:jc w:val="both"/>
        <w:rPr>
          <w:rFonts w:ascii="Times New Roman" w:hAnsi="Times New Roman" w:cs="Times New Roman"/>
          <w:sz w:val="24"/>
          <w:szCs w:val="24"/>
        </w:rPr>
      </w:pPr>
      <w:r w:rsidRPr="00B80AA2">
        <w:rPr>
          <w:rFonts w:ascii="Times New Roman" w:hAnsi="Times New Roman" w:cs="Times New Roman"/>
          <w:sz w:val="24"/>
          <w:szCs w:val="24"/>
        </w:rPr>
        <w:t xml:space="preserve">Pôsobnosť </w:t>
      </w:r>
      <w:r w:rsidR="00DF2BFF" w:rsidRPr="00B80AA2">
        <w:rPr>
          <w:rFonts w:ascii="Times New Roman" w:hAnsi="Times New Roman" w:cs="Times New Roman"/>
          <w:sz w:val="24"/>
          <w:szCs w:val="24"/>
        </w:rPr>
        <w:t xml:space="preserve">návrhu </w:t>
      </w:r>
      <w:r w:rsidRPr="00B80AA2">
        <w:rPr>
          <w:rFonts w:ascii="Times New Roman" w:hAnsi="Times New Roman" w:cs="Times New Roman"/>
          <w:sz w:val="24"/>
          <w:szCs w:val="24"/>
        </w:rPr>
        <w:t>zákona bola upravená  na základe požiadav</w:t>
      </w:r>
      <w:r w:rsidR="0068052C" w:rsidRPr="00A15DA0">
        <w:rPr>
          <w:rFonts w:ascii="Times New Roman" w:hAnsi="Times New Roman" w:cs="Times New Roman"/>
          <w:sz w:val="24"/>
          <w:szCs w:val="24"/>
        </w:rPr>
        <w:t>iek</w:t>
      </w:r>
      <w:r w:rsidRPr="00800A80">
        <w:rPr>
          <w:rFonts w:ascii="Times New Roman" w:hAnsi="Times New Roman" w:cs="Times New Roman"/>
          <w:sz w:val="24"/>
          <w:szCs w:val="24"/>
        </w:rPr>
        <w:t xml:space="preserve"> </w:t>
      </w:r>
      <w:r w:rsidR="00B15ED1" w:rsidRPr="00B80AA2">
        <w:rPr>
          <w:rFonts w:ascii="Times New Roman" w:hAnsi="Times New Roman" w:cs="Times New Roman"/>
          <w:sz w:val="24"/>
          <w:szCs w:val="24"/>
        </w:rPr>
        <w:t>vyplývajúc</w:t>
      </w:r>
      <w:r w:rsidR="0068052C" w:rsidRPr="00A15DA0">
        <w:rPr>
          <w:rFonts w:ascii="Times New Roman" w:hAnsi="Times New Roman" w:cs="Times New Roman"/>
          <w:sz w:val="24"/>
          <w:szCs w:val="24"/>
        </w:rPr>
        <w:t xml:space="preserve">ich </w:t>
      </w:r>
      <w:r w:rsidR="00B15ED1" w:rsidRPr="00800A80">
        <w:rPr>
          <w:rFonts w:ascii="Times New Roman" w:hAnsi="Times New Roman" w:cs="Times New Roman"/>
          <w:sz w:val="24"/>
          <w:szCs w:val="24"/>
        </w:rPr>
        <w:t xml:space="preserve">zo </w:t>
      </w:r>
      <w:r w:rsidRPr="00B80AA2">
        <w:rPr>
          <w:rFonts w:ascii="Times New Roman" w:hAnsi="Times New Roman" w:cs="Times New Roman"/>
          <w:sz w:val="24"/>
          <w:szCs w:val="24"/>
        </w:rPr>
        <w:t>smernice NIS 2 a</w:t>
      </w:r>
      <w:r w:rsidR="00B15ED1" w:rsidRPr="00B80AA2">
        <w:rPr>
          <w:rFonts w:ascii="Times New Roman" w:hAnsi="Times New Roman" w:cs="Times New Roman"/>
          <w:sz w:val="24"/>
          <w:szCs w:val="24"/>
        </w:rPr>
        <w:t xml:space="preserve"> taktiež na základe požiadavky </w:t>
      </w:r>
      <w:r w:rsidRPr="00B80AA2">
        <w:rPr>
          <w:rFonts w:ascii="Times New Roman" w:hAnsi="Times New Roman" w:cs="Times New Roman"/>
          <w:sz w:val="24"/>
          <w:szCs w:val="24"/>
        </w:rPr>
        <w:t>Úradu jadrového dozoru Slovenskej republiky</w:t>
      </w:r>
      <w:r w:rsidR="0068052C" w:rsidRPr="00A15DA0">
        <w:rPr>
          <w:rFonts w:ascii="Times New Roman" w:hAnsi="Times New Roman" w:cs="Times New Roman"/>
          <w:sz w:val="24"/>
          <w:szCs w:val="24"/>
        </w:rPr>
        <w:t xml:space="preserve"> a Ministerstva obrany. Výnimky, ktoré sa v praxi neosvedčili, boli upravené a zaradené do kategórie sektorových úprav, kedy sa na bezpečnostné opatrenia aplikujú osobitné právne predpisy. Ide napríklad aj o atómový zákon alebo zákon o informačných technológiách verejnej správy.</w:t>
      </w:r>
    </w:p>
    <w:p w14:paraId="369F36CD" w14:textId="460F729E" w:rsidR="00B15ED1" w:rsidRDefault="0068052C" w:rsidP="00796AFF">
      <w:pPr>
        <w:spacing w:after="0"/>
        <w:jc w:val="both"/>
        <w:rPr>
          <w:rFonts w:ascii="Times New Roman" w:hAnsi="Times New Roman" w:cs="Times New Roman"/>
          <w:sz w:val="24"/>
          <w:szCs w:val="24"/>
        </w:rPr>
      </w:pPr>
      <w:r>
        <w:rPr>
          <w:rFonts w:ascii="Times New Roman" w:hAnsi="Times New Roman" w:cs="Times New Roman"/>
          <w:sz w:val="24"/>
          <w:szCs w:val="24"/>
        </w:rPr>
        <w:t>N</w:t>
      </w:r>
      <w:r w:rsidR="00A15DA0">
        <w:rPr>
          <w:rFonts w:ascii="Times New Roman" w:hAnsi="Times New Roman" w:cs="Times New Roman"/>
          <w:sz w:val="24"/>
          <w:szCs w:val="24"/>
        </w:rPr>
        <w:t>áv</w:t>
      </w:r>
      <w:r w:rsidR="00114006">
        <w:rPr>
          <w:rFonts w:ascii="Times New Roman" w:hAnsi="Times New Roman" w:cs="Times New Roman"/>
          <w:sz w:val="24"/>
          <w:szCs w:val="24"/>
        </w:rPr>
        <w:t xml:space="preserve">rh </w:t>
      </w:r>
      <w:r w:rsidR="00B15ED1" w:rsidRPr="00B15ED1">
        <w:rPr>
          <w:rFonts w:ascii="Times New Roman" w:hAnsi="Times New Roman" w:cs="Times New Roman"/>
          <w:sz w:val="24"/>
          <w:szCs w:val="24"/>
        </w:rPr>
        <w:t>zákon</w:t>
      </w:r>
      <w:r w:rsidR="00114006">
        <w:rPr>
          <w:rFonts w:ascii="Times New Roman" w:hAnsi="Times New Roman" w:cs="Times New Roman"/>
          <w:sz w:val="24"/>
          <w:szCs w:val="24"/>
        </w:rPr>
        <w:t>a</w:t>
      </w:r>
      <w:r w:rsidR="00B15ED1" w:rsidRPr="00B15ED1">
        <w:rPr>
          <w:rFonts w:ascii="Times New Roman" w:hAnsi="Times New Roman" w:cs="Times New Roman"/>
          <w:sz w:val="24"/>
          <w:szCs w:val="24"/>
        </w:rPr>
        <w:t xml:space="preserve"> </w:t>
      </w:r>
      <w:r>
        <w:rPr>
          <w:rFonts w:ascii="Times New Roman" w:hAnsi="Times New Roman" w:cs="Times New Roman"/>
          <w:sz w:val="24"/>
          <w:szCs w:val="24"/>
        </w:rPr>
        <w:t xml:space="preserve">sa </w:t>
      </w:r>
      <w:r w:rsidR="00B15ED1" w:rsidRPr="00B15ED1">
        <w:rPr>
          <w:rFonts w:ascii="Times New Roman" w:hAnsi="Times New Roman" w:cs="Times New Roman"/>
          <w:sz w:val="24"/>
          <w:szCs w:val="24"/>
        </w:rPr>
        <w:t>primerane vzťah</w:t>
      </w:r>
      <w:r>
        <w:rPr>
          <w:rFonts w:ascii="Times New Roman" w:hAnsi="Times New Roman" w:cs="Times New Roman"/>
          <w:sz w:val="24"/>
          <w:szCs w:val="24"/>
        </w:rPr>
        <w:t>uje</w:t>
      </w:r>
      <w:r w:rsidR="00B15ED1" w:rsidRPr="00B15ED1">
        <w:rPr>
          <w:rFonts w:ascii="Times New Roman" w:hAnsi="Times New Roman" w:cs="Times New Roman"/>
          <w:sz w:val="24"/>
          <w:szCs w:val="24"/>
        </w:rPr>
        <w:t xml:space="preserve"> aj na </w:t>
      </w:r>
      <w:r>
        <w:rPr>
          <w:rFonts w:ascii="Times New Roman" w:hAnsi="Times New Roman" w:cs="Times New Roman"/>
          <w:sz w:val="24"/>
          <w:szCs w:val="24"/>
        </w:rPr>
        <w:t xml:space="preserve">tie </w:t>
      </w:r>
      <w:r w:rsidR="00B15ED1" w:rsidRPr="00B15ED1">
        <w:rPr>
          <w:rFonts w:ascii="Times New Roman" w:hAnsi="Times New Roman" w:cs="Times New Roman"/>
          <w:sz w:val="24"/>
          <w:szCs w:val="24"/>
        </w:rPr>
        <w:t xml:space="preserve">informačné systémy, ktoré sú v pôsobnosti </w:t>
      </w:r>
      <w:r w:rsidR="00FD255E">
        <w:rPr>
          <w:rFonts w:ascii="Times New Roman" w:hAnsi="Times New Roman" w:cs="Times New Roman"/>
          <w:sz w:val="24"/>
          <w:szCs w:val="24"/>
        </w:rPr>
        <w:t>M</w:t>
      </w:r>
      <w:r w:rsidR="00B15ED1" w:rsidRPr="00B15ED1">
        <w:rPr>
          <w:rFonts w:ascii="Times New Roman" w:hAnsi="Times New Roman" w:cs="Times New Roman"/>
          <w:sz w:val="24"/>
          <w:szCs w:val="24"/>
        </w:rPr>
        <w:t>inisterstva obrany Slovenskej republiky</w:t>
      </w:r>
      <w:r>
        <w:rPr>
          <w:rFonts w:ascii="Times New Roman" w:hAnsi="Times New Roman" w:cs="Times New Roman"/>
          <w:sz w:val="24"/>
          <w:szCs w:val="24"/>
        </w:rPr>
        <w:t>, o ktorých to ustanoví v zmysle spoločných ustanovení ústredný orgán. Ide o p</w:t>
      </w:r>
      <w:r w:rsidR="00B15ED1" w:rsidRPr="00B15ED1">
        <w:rPr>
          <w:rFonts w:ascii="Times New Roman" w:hAnsi="Times New Roman" w:cs="Times New Roman"/>
          <w:sz w:val="24"/>
          <w:szCs w:val="24"/>
        </w:rPr>
        <w:t>rimeran</w:t>
      </w:r>
      <w:r>
        <w:rPr>
          <w:rFonts w:ascii="Times New Roman" w:hAnsi="Times New Roman" w:cs="Times New Roman"/>
          <w:sz w:val="24"/>
          <w:szCs w:val="24"/>
        </w:rPr>
        <w:t>ú</w:t>
      </w:r>
      <w:r w:rsidR="00B15ED1" w:rsidRPr="00B15ED1">
        <w:rPr>
          <w:rFonts w:ascii="Times New Roman" w:hAnsi="Times New Roman" w:cs="Times New Roman"/>
          <w:sz w:val="24"/>
          <w:szCs w:val="24"/>
        </w:rPr>
        <w:t xml:space="preserve"> reguláci</w:t>
      </w:r>
      <w:r>
        <w:rPr>
          <w:rFonts w:ascii="Times New Roman" w:hAnsi="Times New Roman" w:cs="Times New Roman"/>
          <w:sz w:val="24"/>
          <w:szCs w:val="24"/>
        </w:rPr>
        <w:t>u</w:t>
      </w:r>
      <w:r w:rsidR="00B15ED1" w:rsidRPr="00B15ED1">
        <w:rPr>
          <w:rFonts w:ascii="Times New Roman" w:hAnsi="Times New Roman" w:cs="Times New Roman"/>
          <w:sz w:val="24"/>
          <w:szCs w:val="24"/>
        </w:rPr>
        <w:t xml:space="preserve"> tých informačných systémov, ktoré majú dosah na verejný sektor, vrátane civilného</w:t>
      </w:r>
      <w:r>
        <w:rPr>
          <w:rFonts w:ascii="Times New Roman" w:hAnsi="Times New Roman" w:cs="Times New Roman"/>
          <w:sz w:val="24"/>
          <w:szCs w:val="24"/>
        </w:rPr>
        <w:t xml:space="preserve"> (mimo spravodajskej služby).</w:t>
      </w:r>
    </w:p>
    <w:p w14:paraId="15062573" w14:textId="5514F8E1" w:rsidR="00CA5175" w:rsidRPr="00796AFF" w:rsidRDefault="0068052C" w:rsidP="00CA517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V prípade osobitnej kategórie konkrétne vymedzených osôb a poskytovaných činností, resp. služieb, sú doplnené podmienky</w:t>
      </w:r>
      <w:r w:rsidR="00796AFF" w:rsidRPr="00796AFF">
        <w:rPr>
          <w:rFonts w:ascii="Times New Roman" w:hAnsi="Times New Roman" w:cs="Times New Roman"/>
          <w:sz w:val="24"/>
          <w:szCs w:val="24"/>
        </w:rPr>
        <w:t xml:space="preserve">, za ktorých sa ustanovenia </w:t>
      </w:r>
      <w:r w:rsidR="00BD5E37">
        <w:rPr>
          <w:rFonts w:ascii="Times New Roman" w:hAnsi="Times New Roman" w:cs="Times New Roman"/>
          <w:sz w:val="24"/>
          <w:szCs w:val="24"/>
        </w:rPr>
        <w:t xml:space="preserve">návrhu </w:t>
      </w:r>
      <w:r w:rsidR="00796AFF" w:rsidRPr="00796AFF">
        <w:rPr>
          <w:rFonts w:ascii="Times New Roman" w:hAnsi="Times New Roman" w:cs="Times New Roman"/>
          <w:sz w:val="24"/>
          <w:szCs w:val="24"/>
        </w:rPr>
        <w:t xml:space="preserve">zákona vzťahujú aj na osobu, ktorá nemá sídlo, </w:t>
      </w:r>
      <w:r w:rsidR="00BD5E37">
        <w:rPr>
          <w:rFonts w:ascii="Times New Roman" w:hAnsi="Times New Roman" w:cs="Times New Roman"/>
          <w:sz w:val="24"/>
          <w:szCs w:val="24"/>
        </w:rPr>
        <w:t xml:space="preserve">trvalý </w:t>
      </w:r>
      <w:r w:rsidR="00796AFF" w:rsidRPr="00796AFF">
        <w:rPr>
          <w:rFonts w:ascii="Times New Roman" w:hAnsi="Times New Roman" w:cs="Times New Roman"/>
          <w:sz w:val="24"/>
          <w:szCs w:val="24"/>
        </w:rPr>
        <w:t>pobyt alebo miesto podnikania na území Slovenskej republiky</w:t>
      </w:r>
      <w:r>
        <w:rPr>
          <w:rFonts w:ascii="Times New Roman" w:hAnsi="Times New Roman" w:cs="Times New Roman"/>
          <w:sz w:val="24"/>
          <w:szCs w:val="24"/>
        </w:rPr>
        <w:t xml:space="preserve">. Uvedené podmienky </w:t>
      </w:r>
      <w:r w:rsidR="00796AFF" w:rsidRPr="00796AFF">
        <w:rPr>
          <w:rFonts w:ascii="Times New Roman" w:hAnsi="Times New Roman" w:cs="Times New Roman"/>
          <w:sz w:val="24"/>
          <w:szCs w:val="24"/>
        </w:rPr>
        <w:t>vyplynul</w:t>
      </w:r>
      <w:r>
        <w:rPr>
          <w:rFonts w:ascii="Times New Roman" w:hAnsi="Times New Roman" w:cs="Times New Roman"/>
          <w:sz w:val="24"/>
          <w:szCs w:val="24"/>
        </w:rPr>
        <w:t>i priamo</w:t>
      </w:r>
      <w:r w:rsidR="00796AFF" w:rsidRPr="00796AFF">
        <w:rPr>
          <w:rFonts w:ascii="Times New Roman" w:hAnsi="Times New Roman" w:cs="Times New Roman"/>
          <w:sz w:val="24"/>
          <w:szCs w:val="24"/>
        </w:rPr>
        <w:t xml:space="preserve"> zo smernice NIS</w:t>
      </w:r>
      <w:r w:rsidR="00454460">
        <w:rPr>
          <w:rFonts w:ascii="Times New Roman" w:hAnsi="Times New Roman" w:cs="Times New Roman"/>
          <w:sz w:val="24"/>
          <w:szCs w:val="24"/>
        </w:rPr>
        <w:t xml:space="preserve"> </w:t>
      </w:r>
      <w:r w:rsidR="00796AFF" w:rsidRPr="00796AFF">
        <w:rPr>
          <w:rFonts w:ascii="Times New Roman" w:hAnsi="Times New Roman" w:cs="Times New Roman"/>
          <w:sz w:val="24"/>
          <w:szCs w:val="24"/>
        </w:rPr>
        <w:t>2.</w:t>
      </w:r>
      <w:r w:rsidR="00CA5175">
        <w:rPr>
          <w:rFonts w:ascii="Times New Roman" w:hAnsi="Times New Roman" w:cs="Times New Roman"/>
          <w:sz w:val="24"/>
          <w:szCs w:val="24"/>
        </w:rPr>
        <w:t xml:space="preserve"> </w:t>
      </w:r>
      <w:r w:rsidR="00CA5175" w:rsidRPr="00796AFF">
        <w:rPr>
          <w:rFonts w:ascii="Times New Roman" w:hAnsi="Times New Roman" w:cs="Times New Roman"/>
          <w:sz w:val="24"/>
          <w:szCs w:val="24"/>
        </w:rPr>
        <w:t xml:space="preserve">Podmienkami na to, aby mohli </w:t>
      </w:r>
      <w:r>
        <w:rPr>
          <w:rFonts w:ascii="Times New Roman" w:hAnsi="Times New Roman" w:cs="Times New Roman"/>
          <w:sz w:val="24"/>
          <w:szCs w:val="24"/>
        </w:rPr>
        <w:t>byť konkrétne osoby</w:t>
      </w:r>
      <w:r w:rsidR="00CA5175" w:rsidRPr="00796AFF">
        <w:rPr>
          <w:rFonts w:ascii="Times New Roman" w:hAnsi="Times New Roman" w:cs="Times New Roman"/>
          <w:sz w:val="24"/>
          <w:szCs w:val="24"/>
        </w:rPr>
        <w:t xml:space="preserve"> zapísané do registra prevádzkovateľov základnej služby sú, že osoba na území Slovenskej republiky:</w:t>
      </w:r>
    </w:p>
    <w:p w14:paraId="27D7717D" w14:textId="77777777" w:rsidR="00CA5175" w:rsidRPr="00796AFF"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najčastejšie prijíma rozhodnutia týkajúce sa bezpečnostných opatrení na riadenie kybernetických rizík,</w:t>
      </w:r>
    </w:p>
    <w:p w14:paraId="0F29918B" w14:textId="7A4EEFBB" w:rsidR="00CA5175" w:rsidRPr="00796AFF" w:rsidRDefault="00CA5175" w:rsidP="00BD5E37">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vykonáva opatrenia s cieľom zachovať kybernetickú bezpečnosť a zároveň nie je možné určiť miesto podľa predchádzajúcej odrážky alebo ak osoba neprijíma rozhodnutia podľa prvej odrážky na území členského štátu Európskej únie</w:t>
      </w:r>
      <w:r w:rsidR="00BD5E37">
        <w:rPr>
          <w:rFonts w:ascii="Times New Roman" w:hAnsi="Times New Roman" w:cs="Times New Roman"/>
          <w:sz w:val="24"/>
          <w:szCs w:val="24"/>
        </w:rPr>
        <w:t xml:space="preserve"> </w:t>
      </w:r>
      <w:r w:rsidR="00BD5E37" w:rsidRPr="00BD5E37">
        <w:rPr>
          <w:rFonts w:ascii="Times New Roman" w:hAnsi="Times New Roman" w:cs="Times New Roman"/>
          <w:sz w:val="24"/>
          <w:szCs w:val="24"/>
        </w:rPr>
        <w:t>alebo</w:t>
      </w:r>
      <w:r w:rsidR="00BD5E37">
        <w:rPr>
          <w:rFonts w:ascii="Times New Roman" w:hAnsi="Times New Roman" w:cs="Times New Roman"/>
          <w:sz w:val="24"/>
          <w:szCs w:val="24"/>
        </w:rPr>
        <w:t xml:space="preserve"> v</w:t>
      </w:r>
      <w:r w:rsidR="00BD5E37" w:rsidRPr="00BD5E37">
        <w:rPr>
          <w:rFonts w:ascii="Times New Roman" w:hAnsi="Times New Roman" w:cs="Times New Roman"/>
          <w:sz w:val="24"/>
          <w:szCs w:val="24"/>
        </w:rPr>
        <w:t xml:space="preserve"> štáte, ktorý je zmluvnou stranou</w:t>
      </w:r>
      <w:r w:rsidR="00BD5E37">
        <w:rPr>
          <w:rFonts w:ascii="Times New Roman" w:hAnsi="Times New Roman" w:cs="Times New Roman"/>
          <w:sz w:val="24"/>
          <w:szCs w:val="24"/>
        </w:rPr>
        <w:t xml:space="preserve"> </w:t>
      </w:r>
      <w:r w:rsidR="00BD5E37" w:rsidRPr="00BD5E37">
        <w:rPr>
          <w:rFonts w:ascii="Times New Roman" w:hAnsi="Times New Roman" w:cs="Times New Roman"/>
          <w:sz w:val="24"/>
          <w:szCs w:val="24"/>
        </w:rPr>
        <w:t>zmluvnej strane Dohody o Európskom hospodárskom priestore (ďalej len „členský štát Európskej únie“)</w:t>
      </w:r>
      <w:r w:rsidRPr="00796AFF">
        <w:rPr>
          <w:rFonts w:ascii="Times New Roman" w:hAnsi="Times New Roman" w:cs="Times New Roman"/>
          <w:sz w:val="24"/>
          <w:szCs w:val="24"/>
        </w:rPr>
        <w:t>,</w:t>
      </w:r>
    </w:p>
    <w:p w14:paraId="48C13FC3" w14:textId="77777777" w:rsidR="00CA5175" w:rsidRPr="00796AFF"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má prevádzkareň s najvyšším počtom zamestnancov spomedzi prevádzkarní umiestnených v iných členských štátoch Európskej únie,</w:t>
      </w:r>
    </w:p>
    <w:p w14:paraId="38B7F382" w14:textId="209CA48F" w:rsidR="00CA5175"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 xml:space="preserve">má sídlo, </w:t>
      </w:r>
      <w:r w:rsidR="00BD5E37">
        <w:rPr>
          <w:rFonts w:ascii="Times New Roman" w:hAnsi="Times New Roman" w:cs="Times New Roman"/>
          <w:sz w:val="24"/>
          <w:szCs w:val="24"/>
        </w:rPr>
        <w:t xml:space="preserve">trvalý </w:t>
      </w:r>
      <w:r w:rsidRPr="00796AFF">
        <w:rPr>
          <w:rFonts w:ascii="Times New Roman" w:hAnsi="Times New Roman" w:cs="Times New Roman"/>
          <w:sz w:val="24"/>
          <w:szCs w:val="24"/>
        </w:rPr>
        <w:t xml:space="preserve">pobyt alebo miesto podnikania zástupca podľa § 21 ods. 1 zákona a zároveň ide o osobu, ktorá nemá sídlo, </w:t>
      </w:r>
      <w:r w:rsidR="002436AE">
        <w:rPr>
          <w:rFonts w:ascii="Times New Roman" w:hAnsi="Times New Roman" w:cs="Times New Roman"/>
          <w:sz w:val="24"/>
          <w:szCs w:val="24"/>
        </w:rPr>
        <w:t xml:space="preserve">trvalý </w:t>
      </w:r>
      <w:r w:rsidRPr="00796AFF">
        <w:rPr>
          <w:rFonts w:ascii="Times New Roman" w:hAnsi="Times New Roman" w:cs="Times New Roman"/>
          <w:sz w:val="24"/>
          <w:szCs w:val="24"/>
        </w:rPr>
        <w:t>pobyt alebo miesto podnikania v členskom štáte Európskej únie.</w:t>
      </w:r>
    </w:p>
    <w:p w14:paraId="6E67C875" w14:textId="77777777" w:rsidR="00B5188F" w:rsidRPr="00A15DA0" w:rsidRDefault="00B5188F" w:rsidP="00A15DA0">
      <w:pPr>
        <w:spacing w:after="0"/>
        <w:jc w:val="both"/>
        <w:rPr>
          <w:rFonts w:ascii="Times New Roman" w:hAnsi="Times New Roman" w:cs="Times New Roman"/>
          <w:sz w:val="24"/>
          <w:szCs w:val="24"/>
        </w:rPr>
      </w:pPr>
      <w:r w:rsidRPr="00A15DA0">
        <w:rPr>
          <w:rFonts w:ascii="Times New Roman" w:hAnsi="Times New Roman" w:cs="Times New Roman"/>
          <w:sz w:val="24"/>
          <w:szCs w:val="24"/>
        </w:rPr>
        <w:t>V návrhu zákona sa precizuje negatívna výnimka zákona č. 69/2018 Z. z., a to že zákon sa nevzťahuje na dohľad  a kontrolu plnenia požiadaviek podľa § 2 ods. 1 písm. d) návrhu zákona. Ide o doplnenie výnimky v nadväznosti na prijatie nariadenia Európskeho parlamentu a Rady (EÚ) 2022/2554 zo 14. decembra 2022 o digitálnej prevádzkovej odolnosti finančného sektora a o zmene nariadení (ES) č. 1060/2009, (EÚ) č. 648/2012, (EÚ) č. 600/2014, (EÚ) č. 909/2014 a (EÚ) 2016/1011 (Ú. v. EÚ L 333, 27.12.2022) (ďalej len „nariadenie (EÚ) 2022/2554“).</w:t>
      </w:r>
    </w:p>
    <w:p w14:paraId="249E8171" w14:textId="77777777" w:rsidR="00B5188F" w:rsidRPr="00A15DA0" w:rsidRDefault="00B5188F" w:rsidP="00A15DA0">
      <w:pPr>
        <w:spacing w:after="0" w:line="240" w:lineRule="auto"/>
        <w:jc w:val="both"/>
        <w:rPr>
          <w:rFonts w:ascii="Times New Roman" w:hAnsi="Times New Roman" w:cs="Times New Roman"/>
          <w:sz w:val="24"/>
          <w:szCs w:val="24"/>
        </w:rPr>
      </w:pPr>
    </w:p>
    <w:p w14:paraId="6AD77B2C" w14:textId="1D0E0CEE" w:rsidR="00B25A87" w:rsidRDefault="00B5188F" w:rsidP="00800A80">
      <w:pPr>
        <w:spacing w:after="0"/>
        <w:jc w:val="both"/>
        <w:rPr>
          <w:rFonts w:ascii="Times New Roman" w:hAnsi="Times New Roman" w:cs="Times New Roman"/>
          <w:b/>
          <w:sz w:val="24"/>
          <w:szCs w:val="24"/>
        </w:rPr>
      </w:pPr>
      <w:r>
        <w:rPr>
          <w:rFonts w:ascii="Times New Roman" w:hAnsi="Times New Roman" w:cs="Times New Roman"/>
          <w:b/>
          <w:sz w:val="24"/>
          <w:szCs w:val="24"/>
        </w:rPr>
        <w:t>K bodom</w:t>
      </w:r>
      <w:r w:rsidR="00B25A87">
        <w:rPr>
          <w:rFonts w:ascii="Times New Roman" w:hAnsi="Times New Roman" w:cs="Times New Roman"/>
          <w:b/>
          <w:sz w:val="24"/>
          <w:szCs w:val="24"/>
        </w:rPr>
        <w:t xml:space="preserve"> 3</w:t>
      </w:r>
      <w:r>
        <w:rPr>
          <w:rFonts w:ascii="Times New Roman" w:hAnsi="Times New Roman" w:cs="Times New Roman"/>
          <w:b/>
          <w:sz w:val="24"/>
          <w:szCs w:val="24"/>
        </w:rPr>
        <w:t xml:space="preserve"> až 7</w:t>
      </w:r>
    </w:p>
    <w:p w14:paraId="7079E21E" w14:textId="2982D31A" w:rsidR="00796AFF" w:rsidRPr="00796AFF" w:rsidRDefault="00D65856" w:rsidP="00800A80">
      <w:pPr>
        <w:spacing w:after="0"/>
        <w:jc w:val="both"/>
        <w:rPr>
          <w:rFonts w:ascii="Times New Roman" w:hAnsi="Times New Roman" w:cs="Times New Roman"/>
          <w:sz w:val="24"/>
          <w:szCs w:val="24"/>
        </w:rPr>
      </w:pPr>
      <w:r>
        <w:rPr>
          <w:rFonts w:ascii="Times New Roman" w:hAnsi="Times New Roman" w:cs="Times New Roman"/>
          <w:sz w:val="24"/>
          <w:szCs w:val="24"/>
        </w:rPr>
        <w:t>Preberajú sa pojmy definované v smernici NIS</w:t>
      </w:r>
      <w:r w:rsidR="00FD255E">
        <w:rPr>
          <w:rFonts w:ascii="Times New Roman" w:hAnsi="Times New Roman" w:cs="Times New Roman"/>
          <w:sz w:val="24"/>
          <w:szCs w:val="24"/>
        </w:rPr>
        <w:t xml:space="preserve"> </w:t>
      </w:r>
      <w:r>
        <w:rPr>
          <w:rFonts w:ascii="Times New Roman" w:hAnsi="Times New Roman" w:cs="Times New Roman"/>
          <w:sz w:val="24"/>
          <w:szCs w:val="24"/>
        </w:rPr>
        <w:t>2 alebo na ktoré smernica NIS 2 odkazuje, najmä pojmy vyplývajúce z</w:t>
      </w:r>
      <w:r w:rsidR="0068052C">
        <w:rPr>
          <w:rFonts w:ascii="Times New Roman" w:hAnsi="Times New Roman" w:cs="Times New Roman"/>
          <w:sz w:val="24"/>
          <w:szCs w:val="24"/>
        </w:rPr>
        <w:t xml:space="preserve"> </w:t>
      </w:r>
      <w:r w:rsidR="00063938" w:rsidRPr="00063938">
        <w:rPr>
          <w:rFonts w:ascii="Times New Roman" w:hAnsi="Times New Roman" w:cs="Times New Roman"/>
          <w:sz w:val="24"/>
          <w:szCs w:val="24"/>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Pr>
          <w:rFonts w:ascii="Times New Roman" w:hAnsi="Times New Roman" w:cs="Times New Roman"/>
          <w:sz w:val="24"/>
          <w:szCs w:val="24"/>
        </w:rPr>
        <w:t>.</w:t>
      </w:r>
      <w:r w:rsidR="002436AE">
        <w:rPr>
          <w:rFonts w:ascii="Times New Roman" w:hAnsi="Times New Roman" w:cs="Times New Roman"/>
          <w:sz w:val="24"/>
          <w:szCs w:val="24"/>
        </w:rPr>
        <w:t xml:space="preserve"> Ide o vymedzenie základ</w:t>
      </w:r>
      <w:r w:rsidR="00B25A87">
        <w:rPr>
          <w:rFonts w:ascii="Times New Roman" w:hAnsi="Times New Roman" w:cs="Times New Roman"/>
          <w:sz w:val="24"/>
          <w:szCs w:val="24"/>
        </w:rPr>
        <w:t xml:space="preserve">ných pojmov na účely zákona </w:t>
      </w:r>
      <w:r w:rsidR="002436AE">
        <w:rPr>
          <w:rFonts w:ascii="Times New Roman" w:hAnsi="Times New Roman" w:cs="Times New Roman"/>
          <w:sz w:val="24"/>
          <w:szCs w:val="24"/>
        </w:rPr>
        <w:t xml:space="preserve">č. </w:t>
      </w:r>
      <w:r w:rsidR="00B25A87">
        <w:rPr>
          <w:rFonts w:ascii="Times New Roman" w:hAnsi="Times New Roman" w:cs="Times New Roman"/>
          <w:sz w:val="24"/>
          <w:szCs w:val="24"/>
        </w:rPr>
        <w:t xml:space="preserve">  </w:t>
      </w:r>
      <w:r w:rsidR="002436AE">
        <w:rPr>
          <w:rFonts w:ascii="Times New Roman" w:hAnsi="Times New Roman" w:cs="Times New Roman"/>
          <w:sz w:val="24"/>
          <w:szCs w:val="24"/>
        </w:rPr>
        <w:t>69/2018 Z. z.</w:t>
      </w:r>
      <w:r w:rsidR="00800A80">
        <w:rPr>
          <w:rFonts w:ascii="Times New Roman" w:hAnsi="Times New Roman" w:cs="Times New Roman"/>
          <w:sz w:val="24"/>
          <w:szCs w:val="24"/>
        </w:rPr>
        <w:t xml:space="preserve"> a transpozíciu smernice NIS 2</w:t>
      </w:r>
      <w:r w:rsidR="00800A80" w:rsidRPr="00796AFF">
        <w:rPr>
          <w:rFonts w:ascii="Times New Roman" w:hAnsi="Times New Roman" w:cs="Times New Roman"/>
          <w:sz w:val="24"/>
          <w:szCs w:val="24"/>
        </w:rPr>
        <w:t>.</w:t>
      </w:r>
    </w:p>
    <w:p w14:paraId="0EE47E0E" w14:textId="77777777" w:rsidR="00796AFF" w:rsidRPr="00796AFF" w:rsidRDefault="00796AFF" w:rsidP="00796AFF">
      <w:pPr>
        <w:spacing w:after="0"/>
        <w:jc w:val="both"/>
        <w:rPr>
          <w:rFonts w:ascii="Times New Roman" w:hAnsi="Times New Roman" w:cs="Times New Roman"/>
          <w:sz w:val="24"/>
          <w:szCs w:val="24"/>
        </w:rPr>
      </w:pPr>
    </w:p>
    <w:p w14:paraId="6EC49AF3" w14:textId="2F95086D"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B5188F">
        <w:rPr>
          <w:rFonts w:ascii="Times New Roman" w:hAnsi="Times New Roman" w:cs="Times New Roman"/>
          <w:b/>
          <w:sz w:val="24"/>
          <w:szCs w:val="24"/>
        </w:rPr>
        <w:t>8</w:t>
      </w:r>
    </w:p>
    <w:p w14:paraId="02B2F360" w14:textId="34491B30" w:rsidR="004948B6" w:rsidRPr="00796AFF" w:rsidRDefault="004948B6" w:rsidP="004948B6">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Ustanovenie </w:t>
      </w:r>
      <w:r w:rsidR="002436AE">
        <w:rPr>
          <w:rFonts w:ascii="Times New Roman" w:hAnsi="Times New Roman" w:cs="Times New Roman"/>
          <w:sz w:val="24"/>
          <w:szCs w:val="24"/>
        </w:rPr>
        <w:t>definuje</w:t>
      </w:r>
      <w:r w:rsidR="002436AE" w:rsidRPr="00796AFF">
        <w:rPr>
          <w:rFonts w:ascii="Times New Roman" w:hAnsi="Times New Roman" w:cs="Times New Roman"/>
          <w:sz w:val="24"/>
          <w:szCs w:val="24"/>
        </w:rPr>
        <w:t xml:space="preserve"> </w:t>
      </w:r>
      <w:r w:rsidRPr="00796AFF">
        <w:rPr>
          <w:rFonts w:ascii="Times New Roman" w:hAnsi="Times New Roman" w:cs="Times New Roman"/>
          <w:sz w:val="24"/>
          <w:szCs w:val="24"/>
        </w:rPr>
        <w:t>prevádzkovateľa základnej služby zápisom v registri prevádzkovateľov základnej služby, ktorý je vedený</w:t>
      </w:r>
      <w:r>
        <w:rPr>
          <w:rFonts w:ascii="Times New Roman" w:hAnsi="Times New Roman" w:cs="Times New Roman"/>
          <w:sz w:val="24"/>
          <w:szCs w:val="24"/>
        </w:rPr>
        <w:t xml:space="preserve"> Národným bezpečnostným úradom.</w:t>
      </w:r>
    </w:p>
    <w:p w14:paraId="262F4A3F" w14:textId="77777777" w:rsidR="00796AFF" w:rsidRPr="00796AFF" w:rsidRDefault="00796AFF" w:rsidP="00796AFF">
      <w:pPr>
        <w:spacing w:after="0"/>
        <w:jc w:val="both"/>
        <w:rPr>
          <w:rFonts w:ascii="Times New Roman" w:hAnsi="Times New Roman" w:cs="Times New Roman"/>
          <w:sz w:val="24"/>
          <w:szCs w:val="24"/>
        </w:rPr>
      </w:pPr>
    </w:p>
    <w:p w14:paraId="7F401858" w14:textId="73A4DC4C" w:rsidR="00796AFF" w:rsidRPr="00796AFF" w:rsidRDefault="004948B6" w:rsidP="00796AF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0E01">
        <w:rPr>
          <w:rFonts w:ascii="Times New Roman" w:hAnsi="Times New Roman" w:cs="Times New Roman"/>
          <w:b/>
          <w:sz w:val="24"/>
          <w:szCs w:val="24"/>
        </w:rPr>
        <w:t>9</w:t>
      </w:r>
    </w:p>
    <w:p w14:paraId="58F2E76C" w14:textId="77777777" w:rsidR="004948B6" w:rsidRPr="00796AFF" w:rsidRDefault="004948B6" w:rsidP="004948B6">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Ide o precizovanie textu.</w:t>
      </w:r>
    </w:p>
    <w:p w14:paraId="79A4F305" w14:textId="77777777" w:rsidR="00796AFF" w:rsidRPr="00796AFF" w:rsidRDefault="00796AFF" w:rsidP="00796AFF">
      <w:pPr>
        <w:spacing w:after="0"/>
        <w:jc w:val="both"/>
        <w:rPr>
          <w:rFonts w:ascii="Times New Roman" w:hAnsi="Times New Roman" w:cs="Times New Roman"/>
          <w:sz w:val="24"/>
          <w:szCs w:val="24"/>
        </w:rPr>
      </w:pPr>
    </w:p>
    <w:p w14:paraId="480C1062" w14:textId="16A443FA" w:rsidR="00796AFF" w:rsidRPr="00796AFF" w:rsidRDefault="004948B6" w:rsidP="00796AF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0E01">
        <w:rPr>
          <w:rFonts w:ascii="Times New Roman" w:hAnsi="Times New Roman" w:cs="Times New Roman"/>
          <w:b/>
          <w:sz w:val="24"/>
          <w:szCs w:val="24"/>
        </w:rPr>
        <w:t>10</w:t>
      </w:r>
    </w:p>
    <w:p w14:paraId="11DD6C53" w14:textId="78814C54" w:rsidR="004948B6" w:rsidRPr="00796AFF" w:rsidRDefault="004948B6" w:rsidP="004948B6">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w:t>
      </w:r>
      <w:r w:rsidR="00A34BA6">
        <w:rPr>
          <w:rFonts w:ascii="Times New Roman" w:hAnsi="Times New Roman" w:cs="Times New Roman"/>
          <w:sz w:val="24"/>
          <w:szCs w:val="24"/>
        </w:rPr>
        <w:t>Ide o z</w:t>
      </w:r>
      <w:r w:rsidR="00A34BA6" w:rsidRPr="00796AFF">
        <w:rPr>
          <w:rFonts w:ascii="Times New Roman" w:hAnsi="Times New Roman" w:cs="Times New Roman"/>
          <w:sz w:val="24"/>
          <w:szCs w:val="24"/>
        </w:rPr>
        <w:t xml:space="preserve">osúladenie </w:t>
      </w:r>
      <w:r w:rsidRPr="00796AFF">
        <w:rPr>
          <w:rFonts w:ascii="Times New Roman" w:hAnsi="Times New Roman" w:cs="Times New Roman"/>
          <w:sz w:val="24"/>
          <w:szCs w:val="24"/>
        </w:rPr>
        <w:t xml:space="preserve">názvu </w:t>
      </w:r>
      <w:r w:rsidR="00A34BA6">
        <w:rPr>
          <w:rFonts w:ascii="Times New Roman" w:hAnsi="Times New Roman" w:cs="Times New Roman"/>
          <w:sz w:val="24"/>
          <w:szCs w:val="24"/>
        </w:rPr>
        <w:t>M</w:t>
      </w:r>
      <w:r w:rsidRPr="00796AFF">
        <w:rPr>
          <w:rFonts w:ascii="Times New Roman" w:hAnsi="Times New Roman" w:cs="Times New Roman"/>
          <w:sz w:val="24"/>
          <w:szCs w:val="24"/>
        </w:rPr>
        <w:t>inisterstva</w:t>
      </w:r>
      <w:r w:rsidR="00A34BA6">
        <w:rPr>
          <w:rFonts w:ascii="Times New Roman" w:hAnsi="Times New Roman" w:cs="Times New Roman"/>
          <w:sz w:val="24"/>
          <w:szCs w:val="24"/>
        </w:rPr>
        <w:t xml:space="preserve"> dopravy Slovenskej</w:t>
      </w:r>
      <w:r w:rsidRPr="00796AFF">
        <w:rPr>
          <w:rFonts w:ascii="Times New Roman" w:hAnsi="Times New Roman" w:cs="Times New Roman"/>
          <w:sz w:val="24"/>
          <w:szCs w:val="24"/>
        </w:rPr>
        <w:t xml:space="preserve"> </w:t>
      </w:r>
      <w:r w:rsidR="00A34BA6">
        <w:rPr>
          <w:rFonts w:ascii="Times New Roman" w:hAnsi="Times New Roman" w:cs="Times New Roman"/>
          <w:sz w:val="24"/>
          <w:szCs w:val="24"/>
        </w:rPr>
        <w:t xml:space="preserve">republiky </w:t>
      </w:r>
      <w:r w:rsidRPr="00796AFF">
        <w:rPr>
          <w:rFonts w:ascii="Times New Roman" w:hAnsi="Times New Roman" w:cs="Times New Roman"/>
          <w:sz w:val="24"/>
          <w:szCs w:val="24"/>
        </w:rPr>
        <w:t>so zmenou vykonanou zákonom č. 172/2022 Z. z.</w:t>
      </w:r>
    </w:p>
    <w:p w14:paraId="76917521" w14:textId="4DA6173C" w:rsidR="004948B6" w:rsidRPr="00796AFF" w:rsidRDefault="00A34BA6" w:rsidP="004948B6">
      <w:pPr>
        <w:spacing w:after="0"/>
        <w:jc w:val="both"/>
        <w:rPr>
          <w:rFonts w:ascii="Times New Roman" w:hAnsi="Times New Roman" w:cs="Times New Roman"/>
          <w:sz w:val="24"/>
          <w:szCs w:val="24"/>
        </w:rPr>
      </w:pPr>
      <w:r>
        <w:rPr>
          <w:rFonts w:ascii="Times New Roman" w:hAnsi="Times New Roman" w:cs="Times New Roman"/>
          <w:sz w:val="24"/>
          <w:szCs w:val="24"/>
        </w:rPr>
        <w:t>Návrhom zákona sa dopĺňa</w:t>
      </w:r>
      <w:r w:rsidR="004948B6" w:rsidRPr="00796AFF">
        <w:rPr>
          <w:rFonts w:ascii="Times New Roman" w:hAnsi="Times New Roman" w:cs="Times New Roman"/>
          <w:sz w:val="24"/>
          <w:szCs w:val="24"/>
        </w:rPr>
        <w:t xml:space="preserve"> Správ</w:t>
      </w:r>
      <w:r>
        <w:rPr>
          <w:rFonts w:ascii="Times New Roman" w:hAnsi="Times New Roman" w:cs="Times New Roman"/>
          <w:sz w:val="24"/>
          <w:szCs w:val="24"/>
        </w:rPr>
        <w:t>a</w:t>
      </w:r>
      <w:r w:rsidR="004948B6" w:rsidRPr="00796AFF">
        <w:rPr>
          <w:rFonts w:ascii="Times New Roman" w:hAnsi="Times New Roman" w:cs="Times New Roman"/>
          <w:sz w:val="24"/>
          <w:szCs w:val="24"/>
        </w:rPr>
        <w:t xml:space="preserve"> štátnych hmotných rezerv Slovenskej republiky medzi orgány verejnej moci, ktoré majú na účel zákona</w:t>
      </w:r>
      <w:r>
        <w:rPr>
          <w:rFonts w:ascii="Times New Roman" w:hAnsi="Times New Roman" w:cs="Times New Roman"/>
          <w:sz w:val="24"/>
          <w:szCs w:val="24"/>
        </w:rPr>
        <w:t xml:space="preserve"> č.</w:t>
      </w:r>
      <w:r w:rsidR="00B25A87">
        <w:rPr>
          <w:rFonts w:ascii="Times New Roman" w:hAnsi="Times New Roman" w:cs="Times New Roman"/>
          <w:sz w:val="24"/>
          <w:szCs w:val="24"/>
        </w:rPr>
        <w:t xml:space="preserve"> </w:t>
      </w:r>
      <w:r>
        <w:rPr>
          <w:rFonts w:ascii="Times New Roman" w:hAnsi="Times New Roman" w:cs="Times New Roman"/>
          <w:sz w:val="24"/>
          <w:szCs w:val="24"/>
        </w:rPr>
        <w:t>69/2018 Z. z.</w:t>
      </w:r>
      <w:r w:rsidR="004948B6" w:rsidRPr="00796AFF">
        <w:rPr>
          <w:rFonts w:ascii="Times New Roman" w:hAnsi="Times New Roman" w:cs="Times New Roman"/>
          <w:sz w:val="24"/>
          <w:szCs w:val="24"/>
        </w:rPr>
        <w:t xml:space="preserve"> zavedenú legislatívnu skratku „ústredný orgán“ z dôvodu, že Správa štátnych hmotných rezerv Slovenskej republiky bola </w:t>
      </w:r>
      <w:r w:rsidR="004948B6" w:rsidRPr="00796AFF">
        <w:rPr>
          <w:rFonts w:ascii="Times New Roman" w:hAnsi="Times New Roman" w:cs="Times New Roman"/>
          <w:sz w:val="24"/>
          <w:szCs w:val="24"/>
        </w:rPr>
        <w:lastRenderedPageBreak/>
        <w:t>identifikovaná v sektore energetika, v podsektore ropa ako ústredný orgán pre subjekt správy zásob ropy, teda pre Agentúru pre núdzové zásoby ropy a ropných výrobkov.</w:t>
      </w:r>
    </w:p>
    <w:p w14:paraId="4547700B" w14:textId="77777777" w:rsidR="004948B6" w:rsidRPr="00796AFF" w:rsidRDefault="004948B6" w:rsidP="004948B6">
      <w:pPr>
        <w:spacing w:after="0"/>
        <w:jc w:val="both"/>
        <w:rPr>
          <w:rFonts w:ascii="Times New Roman" w:hAnsi="Times New Roman" w:cs="Times New Roman"/>
          <w:sz w:val="24"/>
          <w:szCs w:val="24"/>
        </w:rPr>
      </w:pPr>
    </w:p>
    <w:p w14:paraId="60A235FA" w14:textId="59A5E7F3" w:rsidR="00796AFF" w:rsidRPr="00796AFF" w:rsidRDefault="004948B6" w:rsidP="00796AF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0E01">
        <w:rPr>
          <w:rFonts w:ascii="Times New Roman" w:hAnsi="Times New Roman" w:cs="Times New Roman"/>
          <w:b/>
          <w:sz w:val="24"/>
          <w:szCs w:val="24"/>
        </w:rPr>
        <w:t>11</w:t>
      </w:r>
    </w:p>
    <w:p w14:paraId="49FDABCF" w14:textId="1E8A14D0" w:rsidR="000743BB" w:rsidRPr="00796AFF" w:rsidRDefault="000743BB" w:rsidP="000743BB">
      <w:pPr>
        <w:spacing w:after="0"/>
        <w:jc w:val="both"/>
        <w:rPr>
          <w:rFonts w:ascii="Times New Roman" w:hAnsi="Times New Roman"/>
          <w:color w:val="000000"/>
          <w:sz w:val="24"/>
          <w:szCs w:val="24"/>
        </w:rPr>
      </w:pPr>
      <w:r w:rsidRPr="00796AFF">
        <w:rPr>
          <w:rFonts w:ascii="Times New Roman" w:hAnsi="Times New Roman" w:cs="Times New Roman"/>
          <w:sz w:val="24"/>
          <w:szCs w:val="24"/>
        </w:rPr>
        <w:t>Z čl. 9 smernice NIS</w:t>
      </w:r>
      <w:r>
        <w:rPr>
          <w:rFonts w:ascii="Times New Roman" w:hAnsi="Times New Roman" w:cs="Times New Roman"/>
          <w:sz w:val="24"/>
          <w:szCs w:val="24"/>
        </w:rPr>
        <w:t xml:space="preserve"> </w:t>
      </w:r>
      <w:r w:rsidRPr="00796AFF">
        <w:rPr>
          <w:rFonts w:ascii="Times New Roman" w:hAnsi="Times New Roman" w:cs="Times New Roman"/>
          <w:sz w:val="24"/>
          <w:szCs w:val="24"/>
        </w:rPr>
        <w:t>2 vyplynula požiadavka, aby každý členský štát prijal národný plán reakcie na rozsiahle kybernetické incidenty a krízy. V Slovenskej republike bude tento strategický dokument vypracovávať Národný bezpečnostný úrad</w:t>
      </w:r>
      <w:r w:rsidRPr="00796AFF">
        <w:rPr>
          <w:rFonts w:ascii="Times New Roman" w:hAnsi="Times New Roman"/>
          <w:color w:val="000000"/>
          <w:sz w:val="24"/>
          <w:szCs w:val="24"/>
        </w:rPr>
        <w:t xml:space="preserve"> v spolupráci s príslušnými štátnymi orgánmi.</w:t>
      </w:r>
      <w:r w:rsidR="00277300">
        <w:rPr>
          <w:rFonts w:ascii="Times New Roman" w:hAnsi="Times New Roman"/>
          <w:color w:val="000000"/>
          <w:sz w:val="24"/>
          <w:szCs w:val="24"/>
        </w:rPr>
        <w:t xml:space="preserve"> Národný bezpečnostný úrad je zároveň určený ako orgán pre riadenie kybernetických kríz, ktorý pln</w:t>
      </w:r>
      <w:r w:rsidR="00EE4AEE">
        <w:rPr>
          <w:rFonts w:ascii="Times New Roman" w:hAnsi="Times New Roman"/>
          <w:color w:val="000000"/>
          <w:sz w:val="24"/>
          <w:szCs w:val="24"/>
        </w:rPr>
        <w:t>í</w:t>
      </w:r>
      <w:r w:rsidR="00277300">
        <w:rPr>
          <w:rFonts w:ascii="Times New Roman" w:hAnsi="Times New Roman"/>
          <w:color w:val="000000"/>
          <w:sz w:val="24"/>
          <w:szCs w:val="24"/>
        </w:rPr>
        <w:t xml:space="preserve"> úlohy národného koordinátora rozsiahlych kybernetických bezpečnostných incidentov a kybernetických kríz.</w:t>
      </w:r>
    </w:p>
    <w:p w14:paraId="23B504EF" w14:textId="77777777" w:rsidR="00796AFF" w:rsidRPr="00796AFF" w:rsidRDefault="00796AFF" w:rsidP="00796AFF">
      <w:pPr>
        <w:spacing w:after="0"/>
        <w:jc w:val="both"/>
        <w:rPr>
          <w:rFonts w:ascii="Times New Roman" w:hAnsi="Times New Roman" w:cs="Times New Roman"/>
          <w:sz w:val="24"/>
          <w:szCs w:val="24"/>
        </w:rPr>
      </w:pPr>
    </w:p>
    <w:p w14:paraId="728B0B67" w14:textId="542669BA" w:rsid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7B0E01">
        <w:rPr>
          <w:rFonts w:ascii="Times New Roman" w:hAnsi="Times New Roman" w:cs="Times New Roman"/>
          <w:b/>
          <w:sz w:val="24"/>
          <w:szCs w:val="24"/>
        </w:rPr>
        <w:t>12</w:t>
      </w:r>
    </w:p>
    <w:p w14:paraId="5B4172AA" w14:textId="4A054891" w:rsidR="004948B6" w:rsidRDefault="005A7C3F" w:rsidP="00796AFF">
      <w:pPr>
        <w:spacing w:after="0"/>
        <w:jc w:val="both"/>
        <w:rPr>
          <w:rFonts w:ascii="Times New Roman" w:hAnsi="Times New Roman" w:cs="Times New Roman"/>
          <w:sz w:val="24"/>
          <w:szCs w:val="24"/>
        </w:rPr>
      </w:pPr>
      <w:r>
        <w:rPr>
          <w:rFonts w:ascii="Times New Roman" w:hAnsi="Times New Roman" w:cs="Times New Roman"/>
          <w:sz w:val="24"/>
          <w:szCs w:val="24"/>
        </w:rPr>
        <w:t>Národný bezpečnostný úrad je nielen kontaktným miestom pre kybernetickú bezpečnosť pre zahraničie</w:t>
      </w:r>
      <w:r w:rsidR="00B36CEB">
        <w:rPr>
          <w:rFonts w:ascii="Times New Roman" w:hAnsi="Times New Roman" w:cs="Times New Roman"/>
          <w:sz w:val="24"/>
          <w:szCs w:val="24"/>
        </w:rPr>
        <w:t xml:space="preserve"> vrátane orgánov Európskej únie</w:t>
      </w:r>
      <w:r>
        <w:rPr>
          <w:rFonts w:ascii="Times New Roman" w:hAnsi="Times New Roman" w:cs="Times New Roman"/>
          <w:sz w:val="24"/>
          <w:szCs w:val="24"/>
        </w:rPr>
        <w:t xml:space="preserve">, ale aj pre vnútroštátnu spoluprácu. </w:t>
      </w:r>
      <w:r w:rsidR="00B36CEB">
        <w:rPr>
          <w:rFonts w:ascii="Times New Roman" w:hAnsi="Times New Roman" w:cs="Times New Roman"/>
          <w:sz w:val="24"/>
          <w:szCs w:val="24"/>
        </w:rPr>
        <w:t xml:space="preserve">Zároveň sa však vypúšťajú orgány Organizácie Severoatlantickej zmluvy, pretože to nie je požiadavka smernice NIS 2 a komunikáciu a notifikačné povinnosti </w:t>
      </w:r>
      <w:r w:rsidR="00EE4AEE">
        <w:rPr>
          <w:rFonts w:ascii="Times New Roman" w:hAnsi="Times New Roman" w:cs="Times New Roman"/>
          <w:sz w:val="24"/>
          <w:szCs w:val="24"/>
        </w:rPr>
        <w:t xml:space="preserve">ohľadom kybernetickej obrany, </w:t>
      </w:r>
      <w:r w:rsidR="00B36CEB">
        <w:rPr>
          <w:rFonts w:ascii="Times New Roman" w:hAnsi="Times New Roman" w:cs="Times New Roman"/>
          <w:sz w:val="24"/>
          <w:szCs w:val="24"/>
        </w:rPr>
        <w:t>vo vzťahu k Organizácii Severoatlantickej zmluvy</w:t>
      </w:r>
      <w:r w:rsidR="00EE4AEE">
        <w:rPr>
          <w:rFonts w:ascii="Times New Roman" w:hAnsi="Times New Roman" w:cs="Times New Roman"/>
          <w:sz w:val="24"/>
          <w:szCs w:val="24"/>
        </w:rPr>
        <w:t>,</w:t>
      </w:r>
      <w:r w:rsidR="00B36CEB">
        <w:rPr>
          <w:rFonts w:ascii="Times New Roman" w:hAnsi="Times New Roman" w:cs="Times New Roman"/>
          <w:sz w:val="24"/>
          <w:szCs w:val="24"/>
        </w:rPr>
        <w:t xml:space="preserve"> plní Ministerstvo obrany Slovenskej republiky.</w:t>
      </w:r>
    </w:p>
    <w:p w14:paraId="78D8D486" w14:textId="77777777" w:rsidR="005A7C3F" w:rsidRPr="00796AFF" w:rsidRDefault="005A7C3F" w:rsidP="00796AFF">
      <w:pPr>
        <w:spacing w:after="0"/>
        <w:jc w:val="both"/>
        <w:rPr>
          <w:rFonts w:ascii="Times New Roman" w:hAnsi="Times New Roman" w:cs="Times New Roman"/>
          <w:b/>
          <w:sz w:val="24"/>
          <w:szCs w:val="24"/>
        </w:rPr>
      </w:pPr>
    </w:p>
    <w:p w14:paraId="315E00AE" w14:textId="52E7DD4A"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7B0E01">
        <w:rPr>
          <w:rFonts w:ascii="Times New Roman" w:hAnsi="Times New Roman" w:cs="Times New Roman"/>
          <w:b/>
          <w:sz w:val="24"/>
          <w:szCs w:val="24"/>
        </w:rPr>
        <w:t>13</w:t>
      </w:r>
    </w:p>
    <w:p w14:paraId="7E4CF18B" w14:textId="5BF7C3D5" w:rsidR="00796AFF" w:rsidRDefault="00B36CEB" w:rsidP="00796AFF">
      <w:pPr>
        <w:spacing w:after="0"/>
        <w:jc w:val="both"/>
        <w:rPr>
          <w:rFonts w:ascii="Times New Roman" w:hAnsi="Times New Roman" w:cs="Times New Roman"/>
          <w:sz w:val="24"/>
          <w:szCs w:val="24"/>
        </w:rPr>
      </w:pPr>
      <w:r w:rsidRPr="00B36CEB">
        <w:rPr>
          <w:rFonts w:ascii="Times New Roman" w:hAnsi="Times New Roman" w:cs="Times New Roman"/>
          <w:sz w:val="24"/>
          <w:szCs w:val="24"/>
        </w:rPr>
        <w:t xml:space="preserve">Organizácia Severoatlantickej zmluvy je vojensko-politickou medzinárodnou organizáciou, ktorá plní úlohy kolektívnej obrany. </w:t>
      </w:r>
      <w:r w:rsidR="00547C87">
        <w:rPr>
          <w:rFonts w:ascii="Times New Roman" w:hAnsi="Times New Roman" w:cs="Times New Roman"/>
          <w:sz w:val="24"/>
          <w:szCs w:val="24"/>
        </w:rPr>
        <w:t>Keďže</w:t>
      </w:r>
      <w:r w:rsidR="00547C87" w:rsidRPr="00B36CEB">
        <w:rPr>
          <w:rFonts w:ascii="Times New Roman" w:hAnsi="Times New Roman" w:cs="Times New Roman"/>
          <w:sz w:val="24"/>
          <w:szCs w:val="24"/>
        </w:rPr>
        <w:t xml:space="preserve"> </w:t>
      </w:r>
      <w:r w:rsidRPr="00B36CEB">
        <w:rPr>
          <w:rFonts w:ascii="Times New Roman" w:hAnsi="Times New Roman" w:cs="Times New Roman"/>
          <w:sz w:val="24"/>
          <w:szCs w:val="24"/>
        </w:rPr>
        <w:t>ide o úlohy vojenskej povahy, v podmienkach kybernetickej domény sú jej aktivity zadefinované ako kybernetická obrana (CYBER DEFENCE). Podľa príslušných ustanovení zákona č. 575/2001 Z. z. o</w:t>
      </w:r>
      <w:r w:rsidR="00D85133">
        <w:rPr>
          <w:rFonts w:ascii="Times New Roman" w:hAnsi="Times New Roman" w:cs="Times New Roman"/>
          <w:sz w:val="24"/>
          <w:szCs w:val="24"/>
        </w:rPr>
        <w:t> </w:t>
      </w:r>
      <w:r w:rsidRPr="00B36CEB">
        <w:rPr>
          <w:rFonts w:ascii="Times New Roman" w:hAnsi="Times New Roman" w:cs="Times New Roman"/>
          <w:sz w:val="24"/>
          <w:szCs w:val="24"/>
        </w:rPr>
        <w:t>organizácii činnosti vlády a organizácii ústrednej štátnej správy</w:t>
      </w:r>
      <w:r w:rsidR="00A34BA6">
        <w:rPr>
          <w:rFonts w:ascii="Times New Roman" w:hAnsi="Times New Roman" w:cs="Times New Roman"/>
          <w:sz w:val="24"/>
          <w:szCs w:val="24"/>
        </w:rPr>
        <w:t xml:space="preserve"> v znení neskorších predpisov</w:t>
      </w:r>
      <w:r w:rsidRPr="00B36CEB">
        <w:rPr>
          <w:rFonts w:ascii="Times New Roman" w:hAnsi="Times New Roman" w:cs="Times New Roman"/>
          <w:sz w:val="24"/>
          <w:szCs w:val="24"/>
        </w:rPr>
        <w:t>, zákona č. 319/2002 Z. z. o</w:t>
      </w:r>
      <w:r w:rsidR="00D85133">
        <w:rPr>
          <w:rFonts w:ascii="Times New Roman" w:hAnsi="Times New Roman" w:cs="Times New Roman"/>
          <w:sz w:val="24"/>
          <w:szCs w:val="24"/>
        </w:rPr>
        <w:t> </w:t>
      </w:r>
      <w:r w:rsidRPr="00B36CEB">
        <w:rPr>
          <w:rFonts w:ascii="Times New Roman" w:hAnsi="Times New Roman" w:cs="Times New Roman"/>
          <w:sz w:val="24"/>
          <w:szCs w:val="24"/>
        </w:rPr>
        <w:t>obrane Slovenskej republiky</w:t>
      </w:r>
      <w:r w:rsidR="00A34BA6">
        <w:rPr>
          <w:rFonts w:ascii="Times New Roman" w:hAnsi="Times New Roman" w:cs="Times New Roman"/>
          <w:sz w:val="24"/>
          <w:szCs w:val="24"/>
        </w:rPr>
        <w:t xml:space="preserve">  znení neskorších predpisov</w:t>
      </w:r>
      <w:r w:rsidRPr="00B36CEB">
        <w:rPr>
          <w:rFonts w:ascii="Times New Roman" w:hAnsi="Times New Roman" w:cs="Times New Roman"/>
          <w:sz w:val="24"/>
          <w:szCs w:val="24"/>
        </w:rPr>
        <w:t xml:space="preserve"> a zákona č. 500/2022 Z. z. o</w:t>
      </w:r>
      <w:r w:rsidR="00B25A87">
        <w:rPr>
          <w:rFonts w:ascii="Times New Roman" w:hAnsi="Times New Roman" w:cs="Times New Roman"/>
          <w:sz w:val="24"/>
          <w:szCs w:val="24"/>
        </w:rPr>
        <w:t xml:space="preserve"> </w:t>
      </w:r>
      <w:r w:rsidRPr="00B36CEB">
        <w:rPr>
          <w:rFonts w:ascii="Times New Roman" w:hAnsi="Times New Roman" w:cs="Times New Roman"/>
          <w:sz w:val="24"/>
          <w:szCs w:val="24"/>
        </w:rPr>
        <w:t>Vojenskom spravodajstve spadá problematika obrany, vrátane spolupráce v oblasti kybernetickej obrany s</w:t>
      </w:r>
      <w:r w:rsidR="00D85133">
        <w:rPr>
          <w:rFonts w:ascii="Times New Roman" w:hAnsi="Times New Roman" w:cs="Times New Roman"/>
          <w:sz w:val="24"/>
          <w:szCs w:val="24"/>
        </w:rPr>
        <w:t> Organizáciou Severoatlantickej zmluvy</w:t>
      </w:r>
      <w:r w:rsidRPr="00B36CEB">
        <w:rPr>
          <w:rFonts w:ascii="Times New Roman" w:hAnsi="Times New Roman" w:cs="Times New Roman"/>
          <w:sz w:val="24"/>
          <w:szCs w:val="24"/>
        </w:rPr>
        <w:t xml:space="preserve">, do kompetencie rezortu </w:t>
      </w:r>
      <w:r w:rsidR="000A2551">
        <w:rPr>
          <w:rFonts w:ascii="Times New Roman" w:hAnsi="Times New Roman" w:cs="Times New Roman"/>
          <w:sz w:val="24"/>
          <w:szCs w:val="24"/>
        </w:rPr>
        <w:t>M</w:t>
      </w:r>
      <w:r w:rsidRPr="00B36CEB">
        <w:rPr>
          <w:rFonts w:ascii="Times New Roman" w:hAnsi="Times New Roman" w:cs="Times New Roman"/>
          <w:sz w:val="24"/>
          <w:szCs w:val="24"/>
        </w:rPr>
        <w:t>inisterstva obrany</w:t>
      </w:r>
      <w:r w:rsidR="000A2551">
        <w:rPr>
          <w:rFonts w:ascii="Times New Roman" w:hAnsi="Times New Roman" w:cs="Times New Roman"/>
          <w:sz w:val="24"/>
          <w:szCs w:val="24"/>
        </w:rPr>
        <w:t xml:space="preserve"> Slovenskej republiky</w:t>
      </w:r>
      <w:r w:rsidRPr="00B36CEB">
        <w:rPr>
          <w:rFonts w:ascii="Times New Roman" w:hAnsi="Times New Roman" w:cs="Times New Roman"/>
          <w:sz w:val="24"/>
          <w:szCs w:val="24"/>
        </w:rPr>
        <w:t>, resp. Vojenského spravodajstva, ktoré vystupuje ako národná autorita pre kybernetickú obranu Slovenskej republiky a zároveň ako hlavná národná autorita na úseku medzinárodnej spolupráce pre oblasť kybernetickej obrany.</w:t>
      </w:r>
    </w:p>
    <w:p w14:paraId="68DB55A2" w14:textId="77777777" w:rsidR="00B36CEB" w:rsidRPr="00796AFF" w:rsidRDefault="00B36CEB" w:rsidP="00796AFF">
      <w:pPr>
        <w:spacing w:after="0"/>
        <w:jc w:val="both"/>
        <w:rPr>
          <w:rFonts w:ascii="Times New Roman" w:hAnsi="Times New Roman" w:cs="Times New Roman"/>
          <w:sz w:val="24"/>
          <w:szCs w:val="24"/>
        </w:rPr>
      </w:pPr>
    </w:p>
    <w:p w14:paraId="417116AC" w14:textId="60E2858D"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7B0E01">
        <w:rPr>
          <w:rFonts w:ascii="Times New Roman" w:hAnsi="Times New Roman" w:cs="Times New Roman"/>
          <w:b/>
          <w:sz w:val="24"/>
          <w:szCs w:val="24"/>
        </w:rPr>
        <w:t>14</w:t>
      </w:r>
    </w:p>
    <w:p w14:paraId="2A7F90C3" w14:textId="76F5A671" w:rsidR="00796AFF" w:rsidRDefault="000504B7"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Pojem „poskytovateľ d</w:t>
      </w:r>
      <w:r>
        <w:rPr>
          <w:rFonts w:ascii="Times New Roman" w:hAnsi="Times New Roman" w:cs="Times New Roman"/>
          <w:sz w:val="24"/>
          <w:szCs w:val="24"/>
        </w:rPr>
        <w:t>igitálnych služieb“ sa vypustil</w:t>
      </w:r>
      <w:r w:rsidR="000E66A6">
        <w:rPr>
          <w:rFonts w:ascii="Times New Roman" w:hAnsi="Times New Roman" w:cs="Times New Roman"/>
          <w:sz w:val="24"/>
          <w:szCs w:val="24"/>
        </w:rPr>
        <w:t xml:space="preserve"> </w:t>
      </w:r>
      <w:r>
        <w:rPr>
          <w:rFonts w:ascii="Times New Roman" w:hAnsi="Times New Roman" w:cs="Times New Roman"/>
          <w:sz w:val="24"/>
          <w:szCs w:val="24"/>
        </w:rPr>
        <w:t xml:space="preserve">a namiesto </w:t>
      </w:r>
      <w:r w:rsidRPr="00796AFF">
        <w:rPr>
          <w:rFonts w:ascii="Times New Roman" w:hAnsi="Times New Roman" w:cs="Times New Roman"/>
          <w:sz w:val="24"/>
          <w:szCs w:val="24"/>
        </w:rPr>
        <w:t>neho sa doplnili medzi subjekty, s ktorými Národný bezpečnostný úrad spolupracuje pri plnení úloh podľa tohto zákona</w:t>
      </w:r>
      <w:r w:rsidR="00547C87">
        <w:rPr>
          <w:rFonts w:ascii="Times New Roman" w:hAnsi="Times New Roman" w:cs="Times New Roman"/>
          <w:sz w:val="24"/>
          <w:szCs w:val="24"/>
        </w:rPr>
        <w:t>,</w:t>
      </w:r>
      <w:r w:rsidRPr="00796AFF">
        <w:rPr>
          <w:rFonts w:ascii="Times New Roman" w:hAnsi="Times New Roman" w:cs="Times New Roman"/>
          <w:sz w:val="24"/>
          <w:szCs w:val="24"/>
        </w:rPr>
        <w:t xml:space="preserve"> „vedecké a akademické inštitúcie“ ako dôležitý článok zabezpečujúci pokrok vo vývoji kybernetickej bezpečnosti.</w:t>
      </w:r>
      <w:r w:rsidR="004C1FAF">
        <w:rPr>
          <w:rFonts w:ascii="Times New Roman" w:hAnsi="Times New Roman" w:cs="Times New Roman"/>
          <w:sz w:val="24"/>
          <w:szCs w:val="24"/>
        </w:rPr>
        <w:t xml:space="preserve"> </w:t>
      </w:r>
      <w:r w:rsidR="00756CBA">
        <w:rPr>
          <w:rFonts w:ascii="Times New Roman" w:hAnsi="Times New Roman" w:cs="Times New Roman"/>
          <w:sz w:val="24"/>
          <w:szCs w:val="24"/>
        </w:rPr>
        <w:t>Smernicou NIS2 sa upustilo od delenia medzi poskytovateľom digitálnej služby a prevádzkovateľom základnej služby a tak ako smernica NIS2, aj návrh zákona operuje už len s pojmom prevádzkovateľ základnej služby.</w:t>
      </w:r>
    </w:p>
    <w:p w14:paraId="7AE15F3B" w14:textId="77777777" w:rsidR="000504B7" w:rsidRPr="00796AFF" w:rsidRDefault="000504B7" w:rsidP="00796AFF">
      <w:pPr>
        <w:spacing w:after="0"/>
        <w:jc w:val="both"/>
        <w:rPr>
          <w:rFonts w:ascii="Times New Roman" w:hAnsi="Times New Roman"/>
          <w:color w:val="000000"/>
          <w:sz w:val="24"/>
          <w:szCs w:val="24"/>
        </w:rPr>
      </w:pPr>
    </w:p>
    <w:p w14:paraId="330F44D5" w14:textId="48FF22F4"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b/>
          <w:color w:val="000000"/>
          <w:sz w:val="24"/>
          <w:szCs w:val="24"/>
        </w:rPr>
        <w:t xml:space="preserve">K bodu </w:t>
      </w:r>
      <w:r w:rsidR="007B0E01">
        <w:rPr>
          <w:rFonts w:ascii="Times New Roman" w:hAnsi="Times New Roman"/>
          <w:b/>
          <w:color w:val="000000"/>
          <w:sz w:val="24"/>
          <w:szCs w:val="24"/>
        </w:rPr>
        <w:t>15</w:t>
      </w:r>
    </w:p>
    <w:p w14:paraId="6BD07685" w14:textId="673E10CB" w:rsidR="00796AFF" w:rsidRDefault="00B25A87" w:rsidP="00796AFF">
      <w:pPr>
        <w:spacing w:after="0"/>
        <w:jc w:val="both"/>
        <w:rPr>
          <w:rFonts w:ascii="Times New Roman" w:hAnsi="Times New Roman" w:cs="Times New Roman"/>
          <w:b/>
          <w:sz w:val="24"/>
          <w:szCs w:val="24"/>
        </w:rPr>
      </w:pPr>
      <w:r>
        <w:rPr>
          <w:rFonts w:ascii="Times New Roman" w:hAnsi="Times New Roman" w:cs="Times New Roman"/>
          <w:sz w:val="24"/>
          <w:szCs w:val="24"/>
        </w:rPr>
        <w:t>Vzhľadom na to</w:t>
      </w:r>
      <w:r w:rsidR="00965B53">
        <w:rPr>
          <w:rFonts w:ascii="Times New Roman" w:hAnsi="Times New Roman" w:cs="Times New Roman"/>
          <w:sz w:val="24"/>
          <w:szCs w:val="24"/>
        </w:rPr>
        <w:t xml:space="preserve">, že </w:t>
      </w:r>
      <w:r>
        <w:rPr>
          <w:rFonts w:ascii="Times New Roman" w:hAnsi="Times New Roman" w:cs="Times New Roman"/>
          <w:sz w:val="24"/>
          <w:szCs w:val="24"/>
        </w:rPr>
        <w:t>návrh</w:t>
      </w:r>
      <w:r w:rsidR="00965B53">
        <w:rPr>
          <w:rFonts w:ascii="Times New Roman" w:hAnsi="Times New Roman" w:cs="Times New Roman"/>
          <w:sz w:val="24"/>
          <w:szCs w:val="24"/>
        </w:rPr>
        <w:t xml:space="preserve"> zákona už neobsahuje základnú službu, ktorá by mala indikovať zápis jej prevádzkovateľa do registra prevádzkovateľov základnej služby, dochádza k úprave </w:t>
      </w:r>
      <w:r w:rsidR="000E66A6" w:rsidRPr="00796AFF">
        <w:rPr>
          <w:rFonts w:ascii="Times New Roman" w:hAnsi="Times New Roman" w:cs="Times New Roman"/>
          <w:sz w:val="24"/>
          <w:szCs w:val="24"/>
        </w:rPr>
        <w:t>konať vo veci určenia prevádzkovateľa základnej služby</w:t>
      </w:r>
      <w:r w:rsidR="00965B53">
        <w:rPr>
          <w:rFonts w:ascii="Times New Roman" w:hAnsi="Times New Roman" w:cs="Times New Roman"/>
          <w:sz w:val="24"/>
          <w:szCs w:val="24"/>
        </w:rPr>
        <w:t xml:space="preserve">. </w:t>
      </w:r>
      <w:r w:rsidR="000E66A6" w:rsidRPr="00796AFF">
        <w:rPr>
          <w:rFonts w:ascii="Times New Roman" w:hAnsi="Times New Roman" w:cs="Times New Roman"/>
          <w:sz w:val="24"/>
          <w:szCs w:val="24"/>
        </w:rPr>
        <w:t>Národný bezpečnostný úrad nielen zapisuje do registra prevádzkovateľov základn</w:t>
      </w:r>
      <w:r w:rsidR="00E73840">
        <w:rPr>
          <w:rFonts w:ascii="Times New Roman" w:hAnsi="Times New Roman" w:cs="Times New Roman"/>
          <w:sz w:val="24"/>
          <w:szCs w:val="24"/>
        </w:rPr>
        <w:t>ej</w:t>
      </w:r>
      <w:r w:rsidR="000E66A6" w:rsidRPr="00796AFF">
        <w:rPr>
          <w:rFonts w:ascii="Times New Roman" w:hAnsi="Times New Roman" w:cs="Times New Roman"/>
          <w:sz w:val="24"/>
          <w:szCs w:val="24"/>
        </w:rPr>
        <w:t xml:space="preserve"> služ</w:t>
      </w:r>
      <w:r w:rsidR="00E73840">
        <w:rPr>
          <w:rFonts w:ascii="Times New Roman" w:hAnsi="Times New Roman" w:cs="Times New Roman"/>
          <w:sz w:val="24"/>
          <w:szCs w:val="24"/>
        </w:rPr>
        <w:t>by</w:t>
      </w:r>
      <w:r w:rsidR="000E66A6" w:rsidRPr="00796AFF">
        <w:rPr>
          <w:rFonts w:ascii="Times New Roman" w:hAnsi="Times New Roman" w:cs="Times New Roman"/>
          <w:sz w:val="24"/>
          <w:szCs w:val="24"/>
        </w:rPr>
        <w:t>, ale zabezpečuje aj výmaz prevádzkovateľa základnej služby z registra prevádzkovateľov základn</w:t>
      </w:r>
      <w:r w:rsidR="00E73840">
        <w:rPr>
          <w:rFonts w:ascii="Times New Roman" w:hAnsi="Times New Roman" w:cs="Times New Roman"/>
          <w:sz w:val="24"/>
          <w:szCs w:val="24"/>
        </w:rPr>
        <w:t>ej</w:t>
      </w:r>
      <w:r w:rsidR="000E66A6" w:rsidRPr="00796AFF">
        <w:rPr>
          <w:rFonts w:ascii="Times New Roman" w:hAnsi="Times New Roman" w:cs="Times New Roman"/>
          <w:sz w:val="24"/>
          <w:szCs w:val="24"/>
        </w:rPr>
        <w:t xml:space="preserve"> služb</w:t>
      </w:r>
      <w:r w:rsidR="00E73840">
        <w:rPr>
          <w:rFonts w:ascii="Times New Roman" w:hAnsi="Times New Roman" w:cs="Times New Roman"/>
          <w:sz w:val="24"/>
          <w:szCs w:val="24"/>
        </w:rPr>
        <w:t>y</w:t>
      </w:r>
      <w:r w:rsidR="000E66A6" w:rsidRPr="00796AFF">
        <w:rPr>
          <w:rFonts w:ascii="Times New Roman" w:hAnsi="Times New Roman" w:cs="Times New Roman"/>
          <w:sz w:val="24"/>
          <w:szCs w:val="24"/>
        </w:rPr>
        <w:t>.</w:t>
      </w:r>
    </w:p>
    <w:p w14:paraId="375FAFAC" w14:textId="210D0522" w:rsidR="000E66A6" w:rsidRPr="00796AFF" w:rsidRDefault="000E66A6" w:rsidP="000E66A6">
      <w:pPr>
        <w:spacing w:after="0"/>
        <w:jc w:val="both"/>
        <w:rPr>
          <w:rFonts w:ascii="Times New Roman" w:hAnsi="Times New Roman" w:cs="Times New Roman"/>
          <w:sz w:val="24"/>
          <w:szCs w:val="24"/>
        </w:rPr>
      </w:pPr>
      <w:r w:rsidRPr="00796AFF">
        <w:rPr>
          <w:rFonts w:ascii="Times New Roman" w:hAnsi="Times New Roman" w:cs="Times New Roman"/>
          <w:sz w:val="24"/>
          <w:szCs w:val="24"/>
        </w:rPr>
        <w:t>Ku kompetencii Národného bezpečnostného úradu viesť a spravovať register prevádzkovateľov základn</w:t>
      </w:r>
      <w:r w:rsidR="00E73840">
        <w:rPr>
          <w:rFonts w:ascii="Times New Roman" w:hAnsi="Times New Roman" w:cs="Times New Roman"/>
          <w:sz w:val="24"/>
          <w:szCs w:val="24"/>
        </w:rPr>
        <w:t>ej</w:t>
      </w:r>
      <w:r w:rsidRPr="00796AFF">
        <w:rPr>
          <w:rFonts w:ascii="Times New Roman" w:hAnsi="Times New Roman" w:cs="Times New Roman"/>
          <w:sz w:val="24"/>
          <w:szCs w:val="24"/>
        </w:rPr>
        <w:t xml:space="preserve"> služb</w:t>
      </w:r>
      <w:r w:rsidR="00E73840">
        <w:rPr>
          <w:rFonts w:ascii="Times New Roman" w:hAnsi="Times New Roman" w:cs="Times New Roman"/>
          <w:sz w:val="24"/>
          <w:szCs w:val="24"/>
        </w:rPr>
        <w:t>y</w:t>
      </w:r>
      <w:r w:rsidRPr="00796AFF">
        <w:rPr>
          <w:rFonts w:ascii="Times New Roman" w:hAnsi="Times New Roman" w:cs="Times New Roman"/>
          <w:sz w:val="24"/>
          <w:szCs w:val="24"/>
        </w:rPr>
        <w:t xml:space="preserve"> a zoznam akreditovaných jednotiek CSIRT pribudla kompetencia viesť </w:t>
      </w:r>
      <w:r w:rsidRPr="00796AFF">
        <w:rPr>
          <w:rFonts w:ascii="Times New Roman" w:hAnsi="Times New Roman" w:cs="Times New Roman"/>
          <w:sz w:val="24"/>
          <w:szCs w:val="24"/>
        </w:rPr>
        <w:lastRenderedPageBreak/>
        <w:t>a spravovať zoznam autorizovaných orgánov posudzovania zhody</w:t>
      </w:r>
      <w:r w:rsidR="000674C5">
        <w:rPr>
          <w:rFonts w:ascii="Times New Roman" w:hAnsi="Times New Roman" w:cs="Times New Roman"/>
          <w:sz w:val="24"/>
          <w:szCs w:val="24"/>
        </w:rPr>
        <w:t>,</w:t>
      </w:r>
      <w:r w:rsidRPr="00796AFF">
        <w:rPr>
          <w:rFonts w:ascii="Times New Roman" w:hAnsi="Times New Roman" w:cs="Times New Roman"/>
          <w:sz w:val="24"/>
          <w:szCs w:val="24"/>
        </w:rPr>
        <w:t xml:space="preserve"> zoznam vydaných </w:t>
      </w:r>
      <w:r w:rsidR="000674C5">
        <w:rPr>
          <w:rFonts w:ascii="Times New Roman" w:hAnsi="Times New Roman" w:cs="Times New Roman"/>
          <w:sz w:val="24"/>
          <w:szCs w:val="24"/>
        </w:rPr>
        <w:t xml:space="preserve">európskych </w:t>
      </w:r>
      <w:r w:rsidRPr="00796AFF">
        <w:rPr>
          <w:rFonts w:ascii="Times New Roman" w:hAnsi="Times New Roman" w:cs="Times New Roman"/>
          <w:sz w:val="24"/>
          <w:szCs w:val="24"/>
        </w:rPr>
        <w:t>certifikátov kybernetickej bezpečnosti</w:t>
      </w:r>
      <w:r w:rsidR="000674C5">
        <w:rPr>
          <w:rFonts w:ascii="Times New Roman" w:hAnsi="Times New Roman" w:cs="Times New Roman"/>
          <w:sz w:val="24"/>
          <w:szCs w:val="24"/>
        </w:rPr>
        <w:t xml:space="preserve"> a </w:t>
      </w:r>
      <w:r w:rsidR="000674C5" w:rsidRPr="00A15DA0">
        <w:rPr>
          <w:rFonts w:ascii="Times New Roman" w:hAnsi="Times New Roman" w:cs="Times New Roman"/>
          <w:sz w:val="24"/>
          <w:szCs w:val="24"/>
        </w:rPr>
        <w:t>zoznam notifikovaných osôb akreditovaných v rozsahu schémy certifikácie kybernetickej bezpečnosti podľa čl. 49 nariadenia (EÚ) 2019/881</w:t>
      </w:r>
      <w:r w:rsidRPr="00C16868">
        <w:rPr>
          <w:rFonts w:ascii="Times New Roman" w:hAnsi="Times New Roman" w:cs="Times New Roman"/>
          <w:sz w:val="24"/>
          <w:szCs w:val="24"/>
        </w:rPr>
        <w:t>.</w:t>
      </w:r>
    </w:p>
    <w:p w14:paraId="6CE32DED" w14:textId="77777777" w:rsidR="000E66A6" w:rsidRPr="00796AFF" w:rsidRDefault="000E66A6" w:rsidP="00796AFF">
      <w:pPr>
        <w:spacing w:after="0"/>
        <w:jc w:val="both"/>
        <w:rPr>
          <w:rFonts w:ascii="Times New Roman" w:hAnsi="Times New Roman" w:cs="Times New Roman"/>
          <w:b/>
          <w:sz w:val="24"/>
          <w:szCs w:val="24"/>
        </w:rPr>
      </w:pPr>
    </w:p>
    <w:p w14:paraId="6265D222" w14:textId="5FC361C8"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7B0E01">
        <w:rPr>
          <w:rFonts w:ascii="Times New Roman" w:hAnsi="Times New Roman" w:cs="Times New Roman"/>
          <w:b/>
          <w:sz w:val="24"/>
          <w:szCs w:val="24"/>
        </w:rPr>
        <w:t>16</w:t>
      </w:r>
    </w:p>
    <w:p w14:paraId="6664D19F" w14:textId="34551150" w:rsidR="00432FE8" w:rsidRDefault="00432FE8" w:rsidP="00432FE8">
      <w:pPr>
        <w:spacing w:after="0"/>
        <w:jc w:val="both"/>
        <w:rPr>
          <w:rFonts w:ascii="Times New Roman" w:hAnsi="Times New Roman" w:cs="Times New Roman"/>
          <w:sz w:val="24"/>
          <w:szCs w:val="24"/>
        </w:rPr>
      </w:pPr>
      <w:r>
        <w:rPr>
          <w:rFonts w:ascii="Times New Roman" w:hAnsi="Times New Roman" w:cs="Times New Roman"/>
          <w:sz w:val="24"/>
          <w:szCs w:val="24"/>
        </w:rPr>
        <w:t xml:space="preserve">Ide o kompetenciu Národného bezpečnostného úradu určiť ústredný orgán podľa § 4 písm. b) zákona č. 69/2018 Z. z. </w:t>
      </w:r>
      <w:r w:rsidR="00B25A87">
        <w:rPr>
          <w:rFonts w:ascii="Times New Roman" w:hAnsi="Times New Roman" w:cs="Times New Roman"/>
          <w:sz w:val="24"/>
          <w:szCs w:val="24"/>
        </w:rPr>
        <w:t>v súlade s oblasťami jeho</w:t>
      </w:r>
      <w:r w:rsidR="007B0E01">
        <w:rPr>
          <w:rFonts w:ascii="Times New Roman" w:hAnsi="Times New Roman" w:cs="Times New Roman"/>
          <w:sz w:val="24"/>
          <w:szCs w:val="24"/>
        </w:rPr>
        <w:t xml:space="preserve"> pôsobnosti podľa zákona</w:t>
      </w:r>
      <w:r>
        <w:rPr>
          <w:rFonts w:ascii="Times New Roman" w:hAnsi="Times New Roman" w:cs="Times New Roman"/>
          <w:sz w:val="24"/>
          <w:szCs w:val="24"/>
        </w:rPr>
        <w:t xml:space="preserve"> č. 575/2001 Z. z.</w:t>
      </w:r>
      <w:r w:rsidR="00307DC5">
        <w:rPr>
          <w:rFonts w:ascii="Times New Roman" w:hAnsi="Times New Roman" w:cs="Times New Roman"/>
          <w:sz w:val="24"/>
          <w:szCs w:val="24"/>
        </w:rPr>
        <w:t xml:space="preserve"> </w:t>
      </w:r>
      <w:r w:rsidR="00307DC5" w:rsidRPr="00B36CEB">
        <w:rPr>
          <w:rFonts w:ascii="Times New Roman" w:hAnsi="Times New Roman" w:cs="Times New Roman"/>
          <w:sz w:val="24"/>
          <w:szCs w:val="24"/>
        </w:rPr>
        <w:t>o</w:t>
      </w:r>
      <w:r w:rsidR="00307DC5">
        <w:rPr>
          <w:rFonts w:ascii="Times New Roman" w:hAnsi="Times New Roman" w:cs="Times New Roman"/>
          <w:sz w:val="24"/>
          <w:szCs w:val="24"/>
        </w:rPr>
        <w:t> </w:t>
      </w:r>
      <w:r w:rsidR="00307DC5" w:rsidRPr="00B36CEB">
        <w:rPr>
          <w:rFonts w:ascii="Times New Roman" w:hAnsi="Times New Roman" w:cs="Times New Roman"/>
          <w:sz w:val="24"/>
          <w:szCs w:val="24"/>
        </w:rPr>
        <w:t>organizácii činnosti vlády a organizácii ústrednej štátnej správy</w:t>
      </w:r>
      <w:r w:rsidR="00307DC5">
        <w:rPr>
          <w:rFonts w:ascii="Times New Roman" w:hAnsi="Times New Roman" w:cs="Times New Roman"/>
          <w:sz w:val="24"/>
          <w:szCs w:val="24"/>
        </w:rPr>
        <w:t xml:space="preserve"> v znení neskorších predpisov</w:t>
      </w:r>
      <w:r w:rsidR="007B0E01">
        <w:rPr>
          <w:rFonts w:ascii="Times New Roman" w:hAnsi="Times New Roman" w:cs="Times New Roman"/>
          <w:sz w:val="24"/>
          <w:szCs w:val="24"/>
        </w:rPr>
        <w:t xml:space="preserve"> a plní úlohy ústredného orgánu pre typ subjektu podľa prílohy č. 1 a  prílohy č. 2. Ide o úpravu, </w:t>
      </w:r>
      <w:r>
        <w:rPr>
          <w:rFonts w:ascii="Times New Roman" w:hAnsi="Times New Roman" w:cs="Times New Roman"/>
          <w:sz w:val="24"/>
          <w:szCs w:val="24"/>
        </w:rPr>
        <w:t xml:space="preserve"> ak by nastala situácia, že pre subjekt nie je mož</w:t>
      </w:r>
      <w:r w:rsidR="007B0E01">
        <w:rPr>
          <w:rFonts w:ascii="Times New Roman" w:hAnsi="Times New Roman" w:cs="Times New Roman"/>
          <w:sz w:val="24"/>
          <w:szCs w:val="24"/>
        </w:rPr>
        <w:t>né identifikovať ústredný orgán, napr.</w:t>
      </w:r>
      <w:r>
        <w:rPr>
          <w:rFonts w:ascii="Times New Roman" w:hAnsi="Times New Roman" w:cs="Times New Roman"/>
          <w:sz w:val="24"/>
          <w:szCs w:val="24"/>
        </w:rPr>
        <w:t> vznik nového subjektu</w:t>
      </w:r>
      <w:r w:rsidR="00965B53">
        <w:rPr>
          <w:rFonts w:ascii="Times New Roman" w:hAnsi="Times New Roman" w:cs="Times New Roman"/>
          <w:sz w:val="24"/>
          <w:szCs w:val="24"/>
        </w:rPr>
        <w:t>.</w:t>
      </w:r>
    </w:p>
    <w:p w14:paraId="3AAE455D" w14:textId="77777777" w:rsidR="00107C87" w:rsidRDefault="00107C87" w:rsidP="00796AFF">
      <w:pPr>
        <w:spacing w:after="0"/>
        <w:jc w:val="both"/>
        <w:rPr>
          <w:rFonts w:ascii="Times New Roman" w:hAnsi="Times New Roman" w:cs="Times New Roman"/>
          <w:b/>
          <w:sz w:val="24"/>
          <w:szCs w:val="24"/>
        </w:rPr>
      </w:pPr>
    </w:p>
    <w:p w14:paraId="4AA7DBD3" w14:textId="656120C9" w:rsidR="00796AFF" w:rsidRPr="00796AFF" w:rsidRDefault="00377D3C" w:rsidP="00796AFF">
      <w:pPr>
        <w:spacing w:after="0"/>
        <w:jc w:val="both"/>
        <w:rPr>
          <w:rFonts w:ascii="Times New Roman" w:hAnsi="Times New Roman" w:cs="Times New Roman"/>
          <w:b/>
          <w:sz w:val="24"/>
          <w:szCs w:val="24"/>
        </w:rPr>
      </w:pPr>
      <w:r>
        <w:rPr>
          <w:rFonts w:ascii="Times New Roman" w:hAnsi="Times New Roman" w:cs="Times New Roman"/>
          <w:b/>
          <w:sz w:val="24"/>
          <w:szCs w:val="24"/>
        </w:rPr>
        <w:t>K bodom</w:t>
      </w:r>
      <w:r w:rsidR="00796AFF" w:rsidRPr="00796AFF">
        <w:rPr>
          <w:rFonts w:ascii="Times New Roman" w:hAnsi="Times New Roman" w:cs="Times New Roman"/>
          <w:b/>
          <w:sz w:val="24"/>
          <w:szCs w:val="24"/>
        </w:rPr>
        <w:t xml:space="preserve"> </w:t>
      </w:r>
      <w:r w:rsidR="007342D9">
        <w:rPr>
          <w:rFonts w:ascii="Times New Roman" w:hAnsi="Times New Roman" w:cs="Times New Roman"/>
          <w:b/>
          <w:sz w:val="24"/>
          <w:szCs w:val="24"/>
        </w:rPr>
        <w:t>17</w:t>
      </w:r>
      <w:r>
        <w:rPr>
          <w:rFonts w:ascii="Times New Roman" w:hAnsi="Times New Roman" w:cs="Times New Roman"/>
          <w:b/>
          <w:sz w:val="24"/>
          <w:szCs w:val="24"/>
        </w:rPr>
        <w:t xml:space="preserve"> a 18 </w:t>
      </w:r>
    </w:p>
    <w:p w14:paraId="24A8FBBB" w14:textId="688BEA75" w:rsidR="00370003" w:rsidRPr="00796AFF" w:rsidRDefault="008A3418" w:rsidP="00370003">
      <w:pPr>
        <w:spacing w:after="0"/>
        <w:jc w:val="both"/>
        <w:rPr>
          <w:rFonts w:ascii="Times New Roman" w:hAnsi="Times New Roman" w:cs="Times New Roman"/>
          <w:sz w:val="24"/>
          <w:szCs w:val="24"/>
        </w:rPr>
      </w:pPr>
      <w:r>
        <w:rPr>
          <w:rFonts w:ascii="Times New Roman" w:hAnsi="Times New Roman" w:cs="Times New Roman"/>
          <w:sz w:val="24"/>
          <w:szCs w:val="24"/>
        </w:rPr>
        <w:t>Precizovanie textu v súvislosti s</w:t>
      </w:r>
      <w:r w:rsidR="00AD41ED">
        <w:rPr>
          <w:rFonts w:ascii="Times New Roman" w:hAnsi="Times New Roman" w:cs="Times New Roman"/>
          <w:sz w:val="24"/>
          <w:szCs w:val="24"/>
        </w:rPr>
        <w:t>o skutočnosťou, že</w:t>
      </w:r>
      <w:r>
        <w:rPr>
          <w:rFonts w:ascii="Times New Roman" w:hAnsi="Times New Roman" w:cs="Times New Roman"/>
          <w:sz w:val="24"/>
          <w:szCs w:val="24"/>
        </w:rPr>
        <w:t xml:space="preserve"> </w:t>
      </w:r>
      <w:r w:rsidR="00AD41ED">
        <w:rPr>
          <w:rFonts w:ascii="Times New Roman" w:hAnsi="Times New Roman"/>
          <w:color w:val="000000"/>
          <w:sz w:val="24"/>
          <w:szCs w:val="24"/>
        </w:rPr>
        <w:t>Národný bezpečnostný úrad je určený ako orgán pre riadenie kybernetických kríz, ktorý pln</w:t>
      </w:r>
      <w:r w:rsidR="008654F3">
        <w:rPr>
          <w:rFonts w:ascii="Times New Roman" w:hAnsi="Times New Roman"/>
          <w:color w:val="000000"/>
          <w:sz w:val="24"/>
          <w:szCs w:val="24"/>
        </w:rPr>
        <w:t>í</w:t>
      </w:r>
      <w:r w:rsidR="00AD41ED">
        <w:rPr>
          <w:rFonts w:ascii="Times New Roman" w:hAnsi="Times New Roman"/>
          <w:color w:val="000000"/>
          <w:sz w:val="24"/>
          <w:szCs w:val="24"/>
        </w:rPr>
        <w:t xml:space="preserve"> úlohy národného koordinátora rozsiahlych kybernetických bezpečnostných incidentov a kybernetických kríz</w:t>
      </w:r>
      <w:r w:rsidR="00370003">
        <w:rPr>
          <w:rFonts w:ascii="Times New Roman" w:hAnsi="Times New Roman"/>
          <w:color w:val="000000"/>
          <w:sz w:val="24"/>
          <w:szCs w:val="24"/>
        </w:rPr>
        <w:t xml:space="preserve">. </w:t>
      </w:r>
      <w:r w:rsidR="00C16868">
        <w:rPr>
          <w:rFonts w:ascii="Times New Roman" w:hAnsi="Times New Roman" w:cs="Times New Roman"/>
          <w:sz w:val="24"/>
          <w:szCs w:val="24"/>
        </w:rPr>
        <w:t>Ide o rozšírenie</w:t>
      </w:r>
      <w:r w:rsidR="00C16868" w:rsidRPr="00796AFF">
        <w:rPr>
          <w:rFonts w:ascii="Times New Roman" w:hAnsi="Times New Roman" w:cs="Times New Roman"/>
          <w:sz w:val="24"/>
          <w:szCs w:val="24"/>
        </w:rPr>
        <w:t xml:space="preserve"> </w:t>
      </w:r>
      <w:r w:rsidR="00370003" w:rsidRPr="00796AFF">
        <w:rPr>
          <w:rFonts w:ascii="Times New Roman" w:hAnsi="Times New Roman" w:cs="Times New Roman"/>
          <w:sz w:val="24"/>
          <w:szCs w:val="24"/>
        </w:rPr>
        <w:t>kompetencie Národného bezpečnostného úradu v oblasti kybernetickej bezpečnosti na účely plnenia úloh z národného rámca pre riadenie kybernetických kríz. Vzhľadom na skutočnosť, že Národný bezpečnostný úrad systematicky získava, sústreďuje, analyzuje a vyhodnocuje informácie o stave kybernetickej bezpečnosti v Slovenskej republike, ďalej  spolupracuje s ústrednými orgánmi podľa § 4 písm. b) zákona</w:t>
      </w:r>
      <w:r w:rsidR="00582149">
        <w:rPr>
          <w:rFonts w:ascii="Times New Roman" w:hAnsi="Times New Roman" w:cs="Times New Roman"/>
          <w:sz w:val="24"/>
          <w:szCs w:val="24"/>
        </w:rPr>
        <w:t xml:space="preserve"> č. 69/2018 Z. z.</w:t>
      </w:r>
      <w:r w:rsidR="00370003" w:rsidRPr="00796AFF">
        <w:rPr>
          <w:rFonts w:ascii="Times New Roman" w:hAnsi="Times New Roman" w:cs="Times New Roman"/>
          <w:sz w:val="24"/>
          <w:szCs w:val="24"/>
        </w:rPr>
        <w:t>, s inými orgánmi štátnej správy podľa § 4 písm. c)  zákona</w:t>
      </w:r>
      <w:r w:rsidR="00582149">
        <w:rPr>
          <w:rFonts w:ascii="Times New Roman" w:hAnsi="Times New Roman" w:cs="Times New Roman"/>
          <w:sz w:val="24"/>
          <w:szCs w:val="24"/>
        </w:rPr>
        <w:t xml:space="preserve"> č. 69/2018  Z. z.</w:t>
      </w:r>
      <w:r w:rsidR="00370003" w:rsidRPr="00796AFF">
        <w:rPr>
          <w:rFonts w:ascii="Times New Roman" w:hAnsi="Times New Roman" w:cs="Times New Roman"/>
          <w:sz w:val="24"/>
          <w:szCs w:val="24"/>
        </w:rPr>
        <w:t>, s jednotkami CSIRT a prevádzkovateľmi základných služieb pri plnení úloh podľa</w:t>
      </w:r>
      <w:r w:rsidR="00582149">
        <w:rPr>
          <w:rFonts w:ascii="Times New Roman" w:hAnsi="Times New Roman" w:cs="Times New Roman"/>
          <w:sz w:val="24"/>
          <w:szCs w:val="24"/>
        </w:rPr>
        <w:t xml:space="preserve"> </w:t>
      </w:r>
      <w:r w:rsidR="00370003" w:rsidRPr="00796AFF">
        <w:rPr>
          <w:rFonts w:ascii="Times New Roman" w:hAnsi="Times New Roman" w:cs="Times New Roman"/>
          <w:sz w:val="24"/>
          <w:szCs w:val="24"/>
        </w:rPr>
        <w:t>zákona</w:t>
      </w:r>
      <w:r w:rsidR="00377D3C">
        <w:rPr>
          <w:rFonts w:ascii="Times New Roman" w:hAnsi="Times New Roman" w:cs="Times New Roman"/>
          <w:sz w:val="24"/>
          <w:szCs w:val="24"/>
        </w:rPr>
        <w:t xml:space="preserve"> č. </w:t>
      </w:r>
      <w:r w:rsidR="00582149">
        <w:rPr>
          <w:rFonts w:ascii="Times New Roman" w:hAnsi="Times New Roman" w:cs="Times New Roman"/>
          <w:sz w:val="24"/>
          <w:szCs w:val="24"/>
        </w:rPr>
        <w:t>69/2018 Z. z.</w:t>
      </w:r>
      <w:r w:rsidR="00370003" w:rsidRPr="00796AFF">
        <w:rPr>
          <w:rFonts w:ascii="Times New Roman" w:hAnsi="Times New Roman" w:cs="Times New Roman"/>
          <w:sz w:val="24"/>
          <w:szCs w:val="24"/>
        </w:rPr>
        <w:t xml:space="preserve">, a taktiež prijíma vnútroštátne hlásenia o kybernetických bezpečnostných incidentoch, o kybernetických hrozbách, o udalostiach odvrátených v poslednej chvíli a o zraniteľnostiach, má Národný bezpečnostný úrad </w:t>
      </w:r>
      <w:r w:rsidR="00965B53">
        <w:rPr>
          <w:rFonts w:ascii="Times New Roman" w:hAnsi="Times New Roman" w:cs="Times New Roman"/>
          <w:sz w:val="24"/>
          <w:szCs w:val="24"/>
        </w:rPr>
        <w:t xml:space="preserve">spôsobilosť </w:t>
      </w:r>
      <w:r w:rsidR="00370003" w:rsidRPr="00796AFF">
        <w:rPr>
          <w:rFonts w:ascii="Times New Roman" w:hAnsi="Times New Roman" w:cs="Times New Roman"/>
          <w:sz w:val="24"/>
          <w:szCs w:val="24"/>
        </w:rPr>
        <w:t xml:space="preserve"> na určenie a vyhlásenie </w:t>
      </w:r>
      <w:r w:rsidR="006316C3">
        <w:rPr>
          <w:rFonts w:ascii="Times New Roman" w:hAnsi="Times New Roman" w:cs="Times New Roman"/>
          <w:sz w:val="24"/>
          <w:szCs w:val="24"/>
        </w:rPr>
        <w:t xml:space="preserve">výstrah alebo </w:t>
      </w:r>
      <w:r w:rsidR="00370003" w:rsidRPr="00796AFF">
        <w:rPr>
          <w:rFonts w:ascii="Times New Roman" w:hAnsi="Times New Roman" w:cs="Times New Roman"/>
          <w:sz w:val="24"/>
          <w:szCs w:val="24"/>
        </w:rPr>
        <w:t xml:space="preserve">stavu </w:t>
      </w:r>
      <w:r w:rsidR="006316C3">
        <w:rPr>
          <w:rFonts w:ascii="Times New Roman" w:hAnsi="Times New Roman" w:cs="Times New Roman"/>
          <w:sz w:val="24"/>
          <w:szCs w:val="24"/>
        </w:rPr>
        <w:t>kybernetickej krízy</w:t>
      </w:r>
      <w:r w:rsidR="00370003" w:rsidRPr="00796AFF">
        <w:rPr>
          <w:rFonts w:ascii="Times New Roman" w:hAnsi="Times New Roman" w:cs="Times New Roman"/>
          <w:sz w:val="24"/>
          <w:szCs w:val="24"/>
        </w:rPr>
        <w:t>.</w:t>
      </w:r>
    </w:p>
    <w:p w14:paraId="01CDF2C1" w14:textId="77777777" w:rsidR="00796AFF" w:rsidRPr="00796AFF" w:rsidRDefault="00796AFF" w:rsidP="00796AFF">
      <w:pPr>
        <w:spacing w:after="0"/>
        <w:jc w:val="both"/>
        <w:rPr>
          <w:rFonts w:ascii="Times New Roman" w:hAnsi="Times New Roman" w:cs="Times New Roman"/>
          <w:sz w:val="24"/>
          <w:szCs w:val="24"/>
        </w:rPr>
      </w:pPr>
    </w:p>
    <w:p w14:paraId="54E683F8" w14:textId="32C2040D"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K</w:t>
      </w:r>
      <w:r w:rsidR="00377D3C">
        <w:rPr>
          <w:rFonts w:ascii="Times New Roman" w:hAnsi="Times New Roman" w:cs="Times New Roman"/>
          <w:b/>
          <w:sz w:val="24"/>
          <w:szCs w:val="24"/>
        </w:rPr>
        <w:t xml:space="preserve"> bodu </w:t>
      </w:r>
      <w:r w:rsidR="00DF4D5D">
        <w:rPr>
          <w:rFonts w:ascii="Times New Roman" w:hAnsi="Times New Roman" w:cs="Times New Roman"/>
          <w:b/>
          <w:sz w:val="24"/>
          <w:szCs w:val="24"/>
        </w:rPr>
        <w:t>19</w:t>
      </w:r>
    </w:p>
    <w:p w14:paraId="2A61A13B" w14:textId="6A5EFAED" w:rsidR="00FF54E1" w:rsidRDefault="00FF54E1" w:rsidP="00FF54E1">
      <w:pPr>
        <w:spacing w:after="0"/>
        <w:jc w:val="both"/>
        <w:rPr>
          <w:rFonts w:ascii="Times New Roman" w:hAnsi="Times New Roman" w:cs="Times New Roman"/>
          <w:sz w:val="24"/>
          <w:szCs w:val="24"/>
        </w:rPr>
      </w:pPr>
      <w:r>
        <w:rPr>
          <w:rFonts w:ascii="Times New Roman" w:hAnsi="Times New Roman" w:cs="Times New Roman"/>
          <w:sz w:val="24"/>
          <w:szCs w:val="24"/>
        </w:rPr>
        <w:t>Precizovanie textu</w:t>
      </w:r>
      <w:r w:rsidR="009D72B6">
        <w:rPr>
          <w:rFonts w:ascii="Times New Roman" w:hAnsi="Times New Roman" w:cs="Times New Roman"/>
          <w:sz w:val="24"/>
          <w:szCs w:val="24"/>
        </w:rPr>
        <w:t xml:space="preserve"> v súvislosti so zmenou terminológie vyplývajúcou zo smernice NIS 2.</w:t>
      </w:r>
    </w:p>
    <w:p w14:paraId="7E7320A2" w14:textId="77777777" w:rsidR="00796AFF" w:rsidRPr="00796AFF" w:rsidRDefault="00796AFF" w:rsidP="00796AFF">
      <w:pPr>
        <w:spacing w:after="0"/>
        <w:jc w:val="both"/>
        <w:rPr>
          <w:rFonts w:ascii="Times New Roman" w:hAnsi="Times New Roman" w:cs="Times New Roman"/>
          <w:sz w:val="24"/>
          <w:szCs w:val="24"/>
        </w:rPr>
      </w:pPr>
    </w:p>
    <w:p w14:paraId="796222B0" w14:textId="19F31812"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20</w:t>
      </w:r>
    </w:p>
    <w:p w14:paraId="4EE62941" w14:textId="0BD776CC" w:rsidR="00DD2263"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Ide o precizovanie textu</w:t>
      </w:r>
      <w:r w:rsidR="00B6206A">
        <w:rPr>
          <w:rFonts w:ascii="Times New Roman" w:hAnsi="Times New Roman" w:cs="Times New Roman"/>
          <w:sz w:val="24"/>
          <w:szCs w:val="24"/>
        </w:rPr>
        <w:t xml:space="preserve">, </w:t>
      </w:r>
      <w:r w:rsidR="00377D3C">
        <w:rPr>
          <w:rFonts w:ascii="Times New Roman" w:hAnsi="Times New Roman" w:cs="Times New Roman"/>
          <w:sz w:val="24"/>
          <w:szCs w:val="24"/>
        </w:rPr>
        <w:t xml:space="preserve">Národný bezpečnostný </w:t>
      </w:r>
      <w:r w:rsidR="00B6206A">
        <w:rPr>
          <w:rFonts w:ascii="Times New Roman" w:hAnsi="Times New Roman" w:cs="Times New Roman"/>
          <w:sz w:val="24"/>
          <w:szCs w:val="24"/>
        </w:rPr>
        <w:t>úrad doteraz dohľad ako taký nevykonával, pričom smernica NIS</w:t>
      </w:r>
      <w:r w:rsidR="00377D3C">
        <w:rPr>
          <w:rFonts w:ascii="Times New Roman" w:hAnsi="Times New Roman" w:cs="Times New Roman"/>
          <w:sz w:val="24"/>
          <w:szCs w:val="24"/>
        </w:rPr>
        <w:t xml:space="preserve"> </w:t>
      </w:r>
      <w:r w:rsidR="00B6206A">
        <w:rPr>
          <w:rFonts w:ascii="Times New Roman" w:hAnsi="Times New Roman" w:cs="Times New Roman"/>
          <w:sz w:val="24"/>
          <w:szCs w:val="24"/>
        </w:rPr>
        <w:t>2 nabáda na efektívnejší spôsob dohliadania a kontroly plnenia povinností.</w:t>
      </w:r>
      <w:r w:rsidR="00A40AA4">
        <w:rPr>
          <w:rFonts w:ascii="Times New Roman" w:hAnsi="Times New Roman" w:cs="Times New Roman"/>
          <w:sz w:val="24"/>
          <w:szCs w:val="24"/>
        </w:rPr>
        <w:t>.</w:t>
      </w:r>
      <w:r w:rsidR="00582149" w:rsidRPr="00582149">
        <w:t xml:space="preserve"> </w:t>
      </w:r>
      <w:r w:rsidR="00582149">
        <w:rPr>
          <w:rFonts w:ascii="Times New Roman" w:hAnsi="Times New Roman" w:cs="Times New Roman"/>
          <w:sz w:val="24"/>
          <w:szCs w:val="24"/>
        </w:rPr>
        <w:t>D</w:t>
      </w:r>
      <w:r w:rsidR="00582149" w:rsidRPr="00582149">
        <w:rPr>
          <w:rFonts w:ascii="Times New Roman" w:hAnsi="Times New Roman" w:cs="Times New Roman"/>
          <w:sz w:val="24"/>
          <w:szCs w:val="24"/>
        </w:rPr>
        <w:t>ohľad</w:t>
      </w:r>
      <w:r w:rsidR="00582149">
        <w:rPr>
          <w:rFonts w:ascii="Times New Roman" w:hAnsi="Times New Roman" w:cs="Times New Roman"/>
          <w:sz w:val="24"/>
          <w:szCs w:val="24"/>
        </w:rPr>
        <w:t>om je dohľad</w:t>
      </w:r>
      <w:r w:rsidR="00582149" w:rsidRPr="00582149">
        <w:rPr>
          <w:rFonts w:ascii="Times New Roman" w:hAnsi="Times New Roman" w:cs="Times New Roman"/>
          <w:sz w:val="24"/>
          <w:szCs w:val="24"/>
        </w:rPr>
        <w:t xml:space="preserve"> nad plnením povinností prevádzkovateľa základnej služby podľa tohto zákona alebo povinností uložených na základe tohto zákona (ďalej len „dohľad“).“</w:t>
      </w:r>
    </w:p>
    <w:p w14:paraId="6C48D0F8" w14:textId="77777777" w:rsidR="00796AFF" w:rsidRPr="00796AFF" w:rsidRDefault="00796AFF" w:rsidP="00796AFF">
      <w:pPr>
        <w:spacing w:after="0"/>
        <w:jc w:val="both"/>
        <w:rPr>
          <w:rFonts w:ascii="Times New Roman" w:hAnsi="Times New Roman" w:cs="Times New Roman"/>
          <w:sz w:val="24"/>
          <w:szCs w:val="24"/>
        </w:rPr>
      </w:pPr>
    </w:p>
    <w:p w14:paraId="4085A325" w14:textId="7D9C0F6E"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21</w:t>
      </w:r>
    </w:p>
    <w:p w14:paraId="61D08F64" w14:textId="5BCEFB62"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Zosúladenie názvu </w:t>
      </w:r>
      <w:r w:rsidR="00D85133">
        <w:rPr>
          <w:rFonts w:ascii="Times New Roman" w:hAnsi="Times New Roman" w:cs="Times New Roman"/>
          <w:sz w:val="24"/>
          <w:szCs w:val="24"/>
        </w:rPr>
        <w:t xml:space="preserve">dotknutého </w:t>
      </w:r>
      <w:r w:rsidRPr="00796AFF">
        <w:rPr>
          <w:rFonts w:ascii="Times New Roman" w:hAnsi="Times New Roman" w:cs="Times New Roman"/>
          <w:sz w:val="24"/>
          <w:szCs w:val="24"/>
        </w:rPr>
        <w:t>ministerstva so zmenou vykonanou zákonom č. 7/2024 Z. z.</w:t>
      </w:r>
      <w:r w:rsidR="006632E3">
        <w:rPr>
          <w:rFonts w:ascii="Times New Roman" w:hAnsi="Times New Roman" w:cs="Times New Roman"/>
          <w:sz w:val="24"/>
          <w:szCs w:val="24"/>
        </w:rPr>
        <w:t xml:space="preserve">, </w:t>
      </w:r>
      <w:r w:rsidR="006632E3" w:rsidRPr="006632E3">
        <w:t xml:space="preserve"> </w:t>
      </w:r>
      <w:r w:rsidR="006632E3" w:rsidRPr="00A15DA0">
        <w:rPr>
          <w:rFonts w:ascii="Times New Roman" w:hAnsi="Times New Roman" w:cs="Times New Roman"/>
          <w:sz w:val="24"/>
          <w:szCs w:val="24"/>
        </w:rPr>
        <w:t>ktorým sa mení a dopĺňa zákon č. 575/2001 Z. z. o organizácii činnosti vlády a organizácii ústrednej štátnej správy v znení neskorších predpisov a ktorým sa menia a dopĺňajú niektoré zákony.</w:t>
      </w:r>
    </w:p>
    <w:p w14:paraId="1919DE13" w14:textId="77777777" w:rsidR="00796AFF" w:rsidRPr="00796AFF" w:rsidRDefault="00796AFF" w:rsidP="00796AFF">
      <w:pPr>
        <w:spacing w:after="0"/>
        <w:jc w:val="both"/>
        <w:rPr>
          <w:rFonts w:ascii="Times New Roman" w:hAnsi="Times New Roman" w:cs="Times New Roman"/>
          <w:b/>
          <w:sz w:val="24"/>
          <w:szCs w:val="24"/>
        </w:rPr>
      </w:pPr>
    </w:p>
    <w:p w14:paraId="10694437" w14:textId="37DB8F78"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22</w:t>
      </w:r>
    </w:p>
    <w:p w14:paraId="316AA622" w14:textId="77777777" w:rsidR="00CD43FE" w:rsidRDefault="00ED30AD" w:rsidP="00796AF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w:t>
      </w:r>
      <w:r>
        <w:rPr>
          <w:rFonts w:ascii="Times New Roman" w:hAnsi="Times New Roman" w:cs="Times New Roman"/>
          <w:sz w:val="24"/>
          <w:szCs w:val="24"/>
        </w:rPr>
        <w:t>.</w:t>
      </w:r>
    </w:p>
    <w:p w14:paraId="63742A03" w14:textId="77777777" w:rsidR="00ED30AD" w:rsidRDefault="00ED30AD" w:rsidP="00ED30AD">
      <w:pPr>
        <w:spacing w:after="0"/>
        <w:jc w:val="both"/>
        <w:rPr>
          <w:rFonts w:ascii="Times New Roman" w:hAnsi="Times New Roman" w:cs="Times New Roman"/>
          <w:b/>
          <w:sz w:val="24"/>
          <w:szCs w:val="24"/>
        </w:rPr>
      </w:pPr>
    </w:p>
    <w:p w14:paraId="7A7C8FC0" w14:textId="7D1BBDB7" w:rsidR="00ED30AD" w:rsidRPr="00796AFF" w:rsidRDefault="00ED30AD" w:rsidP="00ED30AD">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23</w:t>
      </w:r>
    </w:p>
    <w:p w14:paraId="17A3B0B7" w14:textId="58DA469D" w:rsidR="00796AFF" w:rsidRPr="00796AFF" w:rsidRDefault="00377D3C" w:rsidP="00796AF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Precizuje sa pôsobnosť Národného bezpečnostného</w:t>
      </w:r>
      <w:r w:rsidR="00796AFF" w:rsidRPr="00796AFF">
        <w:rPr>
          <w:rFonts w:ascii="Times New Roman" w:hAnsi="Times New Roman" w:cs="Times New Roman"/>
          <w:sz w:val="24"/>
          <w:szCs w:val="24"/>
        </w:rPr>
        <w:t xml:space="preserve"> úrad</w:t>
      </w:r>
      <w:r>
        <w:rPr>
          <w:rFonts w:ascii="Times New Roman" w:hAnsi="Times New Roman" w:cs="Times New Roman"/>
          <w:sz w:val="24"/>
          <w:szCs w:val="24"/>
        </w:rPr>
        <w:t>u</w:t>
      </w:r>
      <w:r w:rsidR="00796AFF" w:rsidRPr="00796AFF">
        <w:rPr>
          <w:rFonts w:ascii="Times New Roman" w:hAnsi="Times New Roman" w:cs="Times New Roman"/>
          <w:sz w:val="24"/>
          <w:szCs w:val="24"/>
        </w:rPr>
        <w:t xml:space="preserve"> v súvislosti s plnením jeho úlohy </w:t>
      </w:r>
      <w:r w:rsidR="00DD2263">
        <w:rPr>
          <w:rFonts w:ascii="Times New Roman" w:hAnsi="Times New Roman" w:cs="Times New Roman"/>
          <w:sz w:val="24"/>
          <w:szCs w:val="24"/>
        </w:rPr>
        <w:t xml:space="preserve">ako </w:t>
      </w:r>
      <w:r w:rsidR="00796AFF" w:rsidRPr="00796AFF">
        <w:rPr>
          <w:rFonts w:ascii="Times New Roman" w:hAnsi="Times New Roman" w:cs="Times New Roman"/>
          <w:sz w:val="24"/>
          <w:szCs w:val="24"/>
        </w:rPr>
        <w:t>vnútroštátneho orgánu pre certifikáciu kybernetickej bezpečnosti podľa nariadenia (EÚ) 2019/881. Právomoc vykonávať kontrol</w:t>
      </w:r>
      <w:r w:rsidR="00DD2263">
        <w:rPr>
          <w:rFonts w:ascii="Times New Roman" w:hAnsi="Times New Roman" w:cs="Times New Roman"/>
          <w:sz w:val="24"/>
          <w:szCs w:val="24"/>
        </w:rPr>
        <w:t>u</w:t>
      </w:r>
      <w:r w:rsidR="00796AFF" w:rsidRPr="00796AFF">
        <w:rPr>
          <w:rFonts w:ascii="Times New Roman" w:hAnsi="Times New Roman" w:cs="Times New Roman"/>
          <w:sz w:val="24"/>
          <w:szCs w:val="24"/>
        </w:rPr>
        <w:t xml:space="preserve"> a dozor vyplýva priamo z čl. 58 </w:t>
      </w:r>
      <w:r w:rsidR="00BC0153">
        <w:rPr>
          <w:rFonts w:ascii="Times New Roman" w:hAnsi="Times New Roman" w:cs="Times New Roman"/>
          <w:sz w:val="24"/>
          <w:szCs w:val="24"/>
        </w:rPr>
        <w:t xml:space="preserve"> ods. 7 písm. a) a b) </w:t>
      </w:r>
      <w:r w:rsidR="00796AFF" w:rsidRPr="00796AFF">
        <w:rPr>
          <w:rFonts w:ascii="Times New Roman" w:hAnsi="Times New Roman" w:cs="Times New Roman"/>
          <w:sz w:val="24"/>
          <w:szCs w:val="24"/>
        </w:rPr>
        <w:t>nariadenia (EÚ) 2019/881</w:t>
      </w:r>
      <w:r w:rsidR="00BC0153">
        <w:rPr>
          <w:rFonts w:ascii="Times New Roman" w:hAnsi="Times New Roman" w:cs="Times New Roman"/>
          <w:sz w:val="24"/>
          <w:szCs w:val="24"/>
        </w:rPr>
        <w:t>. Súčasne sa ustanovuje kompetencia prijímať opatrenia podľa čl. 58 ods. 8 písm. c) nariadenia (EÚ) 2019/881</w:t>
      </w:r>
      <w:r w:rsidR="00796AFF" w:rsidRPr="00796AFF">
        <w:rPr>
          <w:rFonts w:ascii="Times New Roman" w:hAnsi="Times New Roman" w:cs="Times New Roman"/>
          <w:sz w:val="24"/>
          <w:szCs w:val="24"/>
        </w:rPr>
        <w:t>.</w:t>
      </w:r>
      <w:r w:rsidR="00BC0153">
        <w:rPr>
          <w:rFonts w:ascii="Times New Roman" w:hAnsi="Times New Roman" w:cs="Times New Roman"/>
          <w:sz w:val="24"/>
          <w:szCs w:val="24"/>
        </w:rPr>
        <w:t xml:space="preserve"> Ide o nevyhnutné vykonanie predmetného nariadenia v oblasti určenia a stanovenia kompetencií vnútroštátneho orgánu pre certifikáciu kybernetickej bezpečnosti. </w:t>
      </w:r>
    </w:p>
    <w:p w14:paraId="7DBF089C" w14:textId="77777777" w:rsidR="00796AFF" w:rsidRDefault="00796AFF" w:rsidP="00796AFF">
      <w:pPr>
        <w:spacing w:after="0"/>
        <w:jc w:val="both"/>
        <w:rPr>
          <w:rFonts w:ascii="Times New Roman" w:hAnsi="Times New Roman" w:cs="Times New Roman"/>
          <w:sz w:val="24"/>
          <w:szCs w:val="24"/>
        </w:rPr>
      </w:pPr>
    </w:p>
    <w:p w14:paraId="24BA485A" w14:textId="5975B671" w:rsidR="00D14C5A" w:rsidRPr="00796AFF" w:rsidRDefault="00D14C5A" w:rsidP="00D14C5A">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24</w:t>
      </w:r>
    </w:p>
    <w:p w14:paraId="19766BF4" w14:textId="0C68DD4D" w:rsidR="00796AFF" w:rsidRPr="00796AFF" w:rsidRDefault="001C0494" w:rsidP="00796AFF">
      <w:pPr>
        <w:spacing w:after="0"/>
        <w:jc w:val="both"/>
        <w:rPr>
          <w:rFonts w:ascii="Times New Roman" w:hAnsi="Times New Roman" w:cs="Times New Roman"/>
          <w:sz w:val="24"/>
          <w:szCs w:val="24"/>
        </w:rPr>
      </w:pPr>
      <w:r>
        <w:rPr>
          <w:rFonts w:ascii="Times New Roman" w:hAnsi="Times New Roman" w:cs="Times New Roman"/>
          <w:sz w:val="24"/>
          <w:szCs w:val="24"/>
        </w:rPr>
        <w:t>Návrh zákona v súlade so smernicou NIS 2 ustanovuje ú</w:t>
      </w:r>
      <w:r w:rsidR="00E256F4">
        <w:rPr>
          <w:rFonts w:ascii="Times New Roman" w:hAnsi="Times New Roman" w:cs="Times New Roman"/>
          <w:sz w:val="24"/>
          <w:szCs w:val="24"/>
        </w:rPr>
        <w:t>stredné orgány v prílohe č. 1 a v prílohe č. 2.</w:t>
      </w:r>
      <w:r>
        <w:rPr>
          <w:rFonts w:ascii="Times New Roman" w:hAnsi="Times New Roman" w:cs="Times New Roman"/>
          <w:sz w:val="24"/>
          <w:szCs w:val="24"/>
        </w:rPr>
        <w:t xml:space="preserve"> Z tohto dôvodu sa vypúšťa ustanovenie § 5 ods. 1 písm.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w:t>
      </w:r>
      <w:r w:rsidR="002A0433">
        <w:rPr>
          <w:rFonts w:ascii="Times New Roman" w:hAnsi="Times New Roman" w:cs="Times New Roman"/>
          <w:sz w:val="24"/>
          <w:szCs w:val="24"/>
        </w:rPr>
        <w:t xml:space="preserve"> zákona č. 69/2018 Z. z</w:t>
      </w:r>
      <w:r>
        <w:rPr>
          <w:rFonts w:ascii="Times New Roman" w:hAnsi="Times New Roman" w:cs="Times New Roman"/>
          <w:sz w:val="24"/>
          <w:szCs w:val="24"/>
        </w:rPr>
        <w:t>.</w:t>
      </w:r>
    </w:p>
    <w:p w14:paraId="6F183F83" w14:textId="77777777" w:rsidR="00796AFF" w:rsidRPr="00796AFF" w:rsidRDefault="00796AFF" w:rsidP="00796AFF">
      <w:pPr>
        <w:spacing w:after="0"/>
        <w:jc w:val="both"/>
        <w:rPr>
          <w:rFonts w:ascii="Times New Roman" w:hAnsi="Times New Roman" w:cs="Times New Roman"/>
          <w:sz w:val="24"/>
          <w:szCs w:val="24"/>
        </w:rPr>
      </w:pPr>
    </w:p>
    <w:p w14:paraId="1049768F" w14:textId="2DFE8FD1"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25</w:t>
      </w:r>
    </w:p>
    <w:p w14:paraId="6D560A10" w14:textId="0041C7C7" w:rsidR="00796AFF" w:rsidRPr="00620204" w:rsidRDefault="00796AFF" w:rsidP="00620204">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Ide o zosúladenie systému certifikácie kybernetickej bezpečnosti s nariadením (EÚ) 2019/881, v ktorom sa upravil rámec, </w:t>
      </w:r>
      <w:r w:rsidR="00620204" w:rsidRPr="00620204">
        <w:rPr>
          <w:rFonts w:ascii="Times New Roman" w:hAnsi="Times New Roman" w:cs="Times New Roman"/>
          <w:sz w:val="24"/>
          <w:szCs w:val="24"/>
        </w:rPr>
        <w:t xml:space="preserve">spôsob prijímania európskych schém certifikácie kybernetickej bezpečnosti  </w:t>
      </w:r>
      <w:r w:rsidRPr="00796AFF">
        <w:rPr>
          <w:rFonts w:ascii="Times New Roman" w:hAnsi="Times New Roman" w:cs="Times New Roman"/>
          <w:sz w:val="24"/>
          <w:szCs w:val="24"/>
        </w:rPr>
        <w:t xml:space="preserve">a proces certifikácie kybernetickej bezpečnosti informačných a komunikačných technológií. V období prijímania zákona </w:t>
      </w:r>
      <w:r w:rsidR="001C0494">
        <w:rPr>
          <w:rFonts w:ascii="Times New Roman" w:hAnsi="Times New Roman" w:cs="Times New Roman"/>
          <w:sz w:val="24"/>
          <w:szCs w:val="24"/>
        </w:rPr>
        <w:t>č.</w:t>
      </w:r>
      <w:r w:rsidR="00377D3C">
        <w:rPr>
          <w:rFonts w:ascii="Times New Roman" w:hAnsi="Times New Roman" w:cs="Times New Roman"/>
          <w:sz w:val="24"/>
          <w:szCs w:val="24"/>
        </w:rPr>
        <w:t xml:space="preserve"> </w:t>
      </w:r>
      <w:r w:rsidR="001C0494">
        <w:rPr>
          <w:rFonts w:ascii="Times New Roman" w:hAnsi="Times New Roman" w:cs="Times New Roman"/>
          <w:sz w:val="24"/>
          <w:szCs w:val="24"/>
        </w:rPr>
        <w:t>69/2018 Z. z.</w:t>
      </w:r>
      <w:r w:rsidRPr="00796AFF">
        <w:rPr>
          <w:rFonts w:ascii="Times New Roman" w:hAnsi="Times New Roman" w:cs="Times New Roman"/>
          <w:sz w:val="24"/>
          <w:szCs w:val="24"/>
        </w:rPr>
        <w:t xml:space="preserve"> (január 2018) ešte nebolo prijaté nariadenie (EÚ) 2019/881 (apríl 2019).</w:t>
      </w:r>
      <w:r w:rsidR="001C0494">
        <w:rPr>
          <w:rFonts w:ascii="Times New Roman" w:hAnsi="Times New Roman" w:cs="Times New Roman"/>
          <w:sz w:val="24"/>
          <w:szCs w:val="24"/>
        </w:rPr>
        <w:t xml:space="preserve">  Na účely certifikácie kybernetickej bezpečnosti návrh zákona ustanovuje, že systémom ce</w:t>
      </w:r>
      <w:r w:rsidR="00620204">
        <w:rPr>
          <w:rFonts w:ascii="Times New Roman" w:hAnsi="Times New Roman" w:cs="Times New Roman"/>
          <w:sz w:val="24"/>
          <w:szCs w:val="24"/>
        </w:rPr>
        <w:t>r</w:t>
      </w:r>
      <w:r w:rsidR="001C0494">
        <w:rPr>
          <w:rFonts w:ascii="Times New Roman" w:hAnsi="Times New Roman" w:cs="Times New Roman"/>
          <w:sz w:val="24"/>
          <w:szCs w:val="24"/>
        </w:rPr>
        <w:t xml:space="preserve">tifikácie je súbor pravidiel a postupov na riadenie jednotlivých schém certifikácie kybernetickej bezpečnosti. Ďalej sa definuje schéma certifikácie kybernetickej bezpečnosti s tým, že predkladateľ zámerne v súlade s </w:t>
      </w:r>
      <w:r w:rsidR="00316762">
        <w:rPr>
          <w:rFonts w:ascii="Times New Roman" w:hAnsi="Times New Roman" w:cs="Times New Roman"/>
          <w:sz w:val="24"/>
          <w:szCs w:val="24"/>
        </w:rPr>
        <w:t>technickou normou</w:t>
      </w:r>
      <w:r w:rsidR="00316762" w:rsidRPr="00316762">
        <w:rPr>
          <w:rFonts w:ascii="Times New Roman" w:hAnsi="Times New Roman" w:cs="Times New Roman"/>
          <w:sz w:val="24"/>
          <w:szCs w:val="24"/>
        </w:rPr>
        <w:t xml:space="preserve"> ISO/IEC 17000:</w:t>
      </w:r>
      <w:r w:rsidR="00377D3C">
        <w:rPr>
          <w:rFonts w:ascii="Times New Roman" w:hAnsi="Times New Roman" w:cs="Times New Roman"/>
          <w:sz w:val="24"/>
          <w:szCs w:val="24"/>
        </w:rPr>
        <w:t xml:space="preserve"> </w:t>
      </w:r>
      <w:r w:rsidR="00316762" w:rsidRPr="00316762">
        <w:rPr>
          <w:rFonts w:ascii="Times New Roman" w:hAnsi="Times New Roman" w:cs="Times New Roman"/>
          <w:sz w:val="24"/>
          <w:szCs w:val="24"/>
        </w:rPr>
        <w:t>2020 (definičná norma) definuje systém a schému a nep</w:t>
      </w:r>
      <w:r w:rsidR="00316762">
        <w:rPr>
          <w:rFonts w:ascii="Times New Roman" w:hAnsi="Times New Roman" w:cs="Times New Roman"/>
          <w:sz w:val="24"/>
          <w:szCs w:val="24"/>
        </w:rPr>
        <w:t>o</w:t>
      </w:r>
      <w:r w:rsidR="00377D3C">
        <w:rPr>
          <w:rFonts w:ascii="Times New Roman" w:hAnsi="Times New Roman" w:cs="Times New Roman"/>
          <w:sz w:val="24"/>
          <w:szCs w:val="24"/>
        </w:rPr>
        <w:t>u</w:t>
      </w:r>
      <w:r w:rsidR="00316762">
        <w:rPr>
          <w:rFonts w:ascii="Times New Roman" w:hAnsi="Times New Roman" w:cs="Times New Roman"/>
          <w:sz w:val="24"/>
          <w:szCs w:val="24"/>
        </w:rPr>
        <w:t xml:space="preserve">žíva pojem </w:t>
      </w:r>
      <w:r w:rsidR="00377D3C">
        <w:rPr>
          <w:rFonts w:ascii="Times New Roman" w:hAnsi="Times New Roman" w:cs="Times New Roman"/>
          <w:sz w:val="24"/>
          <w:szCs w:val="24"/>
        </w:rPr>
        <w:t>„</w:t>
      </w:r>
      <w:r w:rsidR="00316762">
        <w:rPr>
          <w:rFonts w:ascii="Times New Roman" w:hAnsi="Times New Roman" w:cs="Times New Roman"/>
          <w:sz w:val="24"/>
          <w:szCs w:val="24"/>
        </w:rPr>
        <w:t>rámec</w:t>
      </w:r>
      <w:r w:rsidR="00377D3C">
        <w:rPr>
          <w:rFonts w:ascii="Times New Roman" w:hAnsi="Times New Roman" w:cs="Times New Roman"/>
          <w:sz w:val="24"/>
          <w:szCs w:val="24"/>
        </w:rPr>
        <w:t>“</w:t>
      </w:r>
      <w:r w:rsidR="00316762">
        <w:rPr>
          <w:rFonts w:ascii="Times New Roman" w:hAnsi="Times New Roman" w:cs="Times New Roman"/>
          <w:sz w:val="24"/>
          <w:szCs w:val="24"/>
        </w:rPr>
        <w:t xml:space="preserve"> ako sa uvádza v oficiálnom preklade </w:t>
      </w:r>
      <w:r w:rsidR="00316762" w:rsidRPr="00316762">
        <w:rPr>
          <w:rFonts w:ascii="Times New Roman" w:hAnsi="Times New Roman" w:cs="Times New Roman"/>
          <w:sz w:val="24"/>
          <w:szCs w:val="24"/>
        </w:rPr>
        <w:t>nariadenia</w:t>
      </w:r>
      <w:r w:rsidR="00316762">
        <w:rPr>
          <w:rFonts w:ascii="Times New Roman" w:hAnsi="Times New Roman" w:cs="Times New Roman"/>
          <w:sz w:val="24"/>
          <w:szCs w:val="24"/>
        </w:rPr>
        <w:t xml:space="preserve"> </w:t>
      </w:r>
      <w:r w:rsidR="00316762" w:rsidRPr="00316762">
        <w:rPr>
          <w:rFonts w:ascii="Times New Roman" w:hAnsi="Times New Roman" w:cs="Times New Roman"/>
          <w:sz w:val="24"/>
          <w:szCs w:val="24"/>
        </w:rPr>
        <w:t>(EÚ) 2019/881, ktorý nie je súladný s vyššie uvedenou normou</w:t>
      </w:r>
      <w:r w:rsidR="00316762">
        <w:rPr>
          <w:rFonts w:ascii="Times New Roman" w:hAnsi="Times New Roman" w:cs="Times New Roman"/>
          <w:sz w:val="24"/>
          <w:szCs w:val="24"/>
        </w:rPr>
        <w:t>. Ustanovuje sa podmienka, že certifikáciu kybernetickej bezpečnosti pre úrovne záruky základná, významná a vysoká vykonáva</w:t>
      </w:r>
      <w:r w:rsidR="00620204">
        <w:rPr>
          <w:rFonts w:ascii="Times New Roman" w:hAnsi="Times New Roman" w:cs="Times New Roman"/>
          <w:sz w:val="24"/>
          <w:szCs w:val="24"/>
        </w:rPr>
        <w:t xml:space="preserve"> len akreditovaná osoba, teda os</w:t>
      </w:r>
      <w:r w:rsidR="00316762">
        <w:rPr>
          <w:rFonts w:ascii="Times New Roman" w:hAnsi="Times New Roman" w:cs="Times New Roman"/>
          <w:sz w:val="24"/>
          <w:szCs w:val="24"/>
        </w:rPr>
        <w:t xml:space="preserve">oba podľa čl. 60 </w:t>
      </w:r>
      <w:r w:rsidR="00316762" w:rsidRPr="00316762">
        <w:rPr>
          <w:rFonts w:ascii="Times New Roman" w:hAnsi="Times New Roman" w:cs="Times New Roman"/>
          <w:sz w:val="24"/>
          <w:szCs w:val="24"/>
        </w:rPr>
        <w:t>nariadenia</w:t>
      </w:r>
      <w:r w:rsidR="00316762">
        <w:rPr>
          <w:rFonts w:ascii="Times New Roman" w:hAnsi="Times New Roman" w:cs="Times New Roman"/>
          <w:sz w:val="24"/>
          <w:szCs w:val="24"/>
        </w:rPr>
        <w:t xml:space="preserve"> </w:t>
      </w:r>
      <w:r w:rsidR="00316762" w:rsidRPr="00316762">
        <w:rPr>
          <w:rFonts w:ascii="Times New Roman" w:hAnsi="Times New Roman" w:cs="Times New Roman"/>
          <w:sz w:val="24"/>
          <w:szCs w:val="24"/>
        </w:rPr>
        <w:t>(EÚ) 2019/881</w:t>
      </w:r>
      <w:r w:rsidR="00316762">
        <w:rPr>
          <w:rFonts w:ascii="Times New Roman" w:hAnsi="Times New Roman" w:cs="Times New Roman"/>
          <w:sz w:val="24"/>
          <w:szCs w:val="24"/>
        </w:rPr>
        <w:t xml:space="preserve"> a § 19 ods. 2 zákona č. 53/2023 Z. z. o akreditácii orgánov posudzovania zhody</w:t>
      </w:r>
      <w:r w:rsidR="00620204">
        <w:rPr>
          <w:rFonts w:ascii="Times New Roman" w:hAnsi="Times New Roman" w:cs="Times New Roman"/>
          <w:sz w:val="24"/>
          <w:szCs w:val="24"/>
        </w:rPr>
        <w:t xml:space="preserve">. </w:t>
      </w:r>
      <w:r w:rsidR="00620204" w:rsidRPr="00620204">
        <w:rPr>
          <w:rFonts w:ascii="Times New Roman" w:hAnsi="Times New Roman" w:cs="Times New Roman"/>
          <w:sz w:val="24"/>
          <w:szCs w:val="24"/>
        </w:rPr>
        <w:t>Zároveň sa v súlade s článkom 56 ods. 6</w:t>
      </w:r>
      <w:r w:rsidR="00620204">
        <w:rPr>
          <w:rFonts w:ascii="Times New Roman" w:hAnsi="Times New Roman" w:cs="Times New Roman"/>
          <w:sz w:val="24"/>
          <w:szCs w:val="24"/>
        </w:rPr>
        <w:t xml:space="preserve"> </w:t>
      </w:r>
      <w:r w:rsidR="002A0433">
        <w:rPr>
          <w:rFonts w:ascii="Times New Roman" w:hAnsi="Times New Roman" w:cs="Times New Roman"/>
          <w:sz w:val="24"/>
          <w:szCs w:val="24"/>
        </w:rPr>
        <w:t>nariadenia</w:t>
      </w:r>
      <w:r w:rsidR="002A0433" w:rsidRPr="00063938">
        <w:rPr>
          <w:rFonts w:ascii="Times New Roman" w:hAnsi="Times New Roman" w:cs="Times New Roman"/>
          <w:sz w:val="24"/>
          <w:szCs w:val="24"/>
        </w:rPr>
        <w:t xml:space="preserve"> (EÚ) 2019/881</w:t>
      </w:r>
      <w:r w:rsidR="00620204">
        <w:rPr>
          <w:rFonts w:ascii="Times New Roman" w:hAnsi="Times New Roman" w:cs="Times New Roman"/>
          <w:sz w:val="24"/>
          <w:szCs w:val="24"/>
        </w:rPr>
        <w:t>ustanovuje</w:t>
      </w:r>
      <w:r w:rsidR="00316762" w:rsidRPr="00620204">
        <w:rPr>
          <w:rFonts w:ascii="Times New Roman" w:hAnsi="Times New Roman" w:cs="Times New Roman"/>
          <w:sz w:val="24"/>
          <w:szCs w:val="24"/>
        </w:rPr>
        <w:t>,</w:t>
      </w:r>
      <w:r w:rsidR="00620204">
        <w:rPr>
          <w:rFonts w:ascii="Times New Roman" w:hAnsi="Times New Roman" w:cs="Times New Roman"/>
          <w:sz w:val="24"/>
          <w:szCs w:val="24"/>
        </w:rPr>
        <w:t xml:space="preserve"> </w:t>
      </w:r>
      <w:r w:rsidR="00316762">
        <w:rPr>
          <w:rFonts w:ascii="Times New Roman" w:hAnsi="Times New Roman" w:cs="Times New Roman"/>
          <w:sz w:val="24"/>
          <w:szCs w:val="24"/>
        </w:rPr>
        <w:t xml:space="preserve"> že akreditovanou osobou pre certifikáciu kybernetickej bezpečnosti pre úroveň záruky vysoká, môže byť len Národný bezpečnostný úrad </w:t>
      </w:r>
      <w:r w:rsidR="00620204" w:rsidRPr="00620204">
        <w:rPr>
          <w:rFonts w:ascii="Times New Roman" w:hAnsi="Times New Roman" w:cs="Times New Roman"/>
          <w:sz w:val="24"/>
          <w:szCs w:val="24"/>
        </w:rPr>
        <w:t>ako národná autorita pre certifikáciu kybernetickej bezpečnosti zriadená podľa článku 58 ods. 1</w:t>
      </w:r>
      <w:r w:rsidR="002A0433">
        <w:rPr>
          <w:rFonts w:ascii="Times New Roman" w:hAnsi="Times New Roman" w:cs="Times New Roman"/>
          <w:sz w:val="24"/>
          <w:szCs w:val="24"/>
        </w:rPr>
        <w:t xml:space="preserve"> nariadenia</w:t>
      </w:r>
      <w:r w:rsidR="002A0433" w:rsidRPr="00063938">
        <w:rPr>
          <w:rFonts w:ascii="Times New Roman" w:hAnsi="Times New Roman" w:cs="Times New Roman"/>
          <w:sz w:val="24"/>
          <w:szCs w:val="24"/>
        </w:rPr>
        <w:t xml:space="preserve"> (EÚ) 2019/881</w:t>
      </w:r>
      <w:r w:rsidR="00620204" w:rsidRPr="00620204">
        <w:rPr>
          <w:rFonts w:ascii="Times New Roman" w:hAnsi="Times New Roman" w:cs="Times New Roman"/>
          <w:sz w:val="24"/>
          <w:szCs w:val="24"/>
        </w:rPr>
        <w:t>.</w:t>
      </w:r>
    </w:p>
    <w:p w14:paraId="18CCF7E8" w14:textId="77777777" w:rsidR="00796AFF" w:rsidRPr="00796AFF" w:rsidRDefault="00796AFF" w:rsidP="00796AFF">
      <w:pPr>
        <w:spacing w:after="0"/>
        <w:jc w:val="both"/>
        <w:rPr>
          <w:rFonts w:ascii="Times New Roman" w:hAnsi="Times New Roman" w:cs="Times New Roman"/>
          <w:sz w:val="24"/>
          <w:szCs w:val="24"/>
        </w:rPr>
      </w:pPr>
    </w:p>
    <w:p w14:paraId="0A4F4EEF" w14:textId="7DBE1A40"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26</w:t>
      </w:r>
    </w:p>
    <w:p w14:paraId="1F93DD86" w14:textId="77777777" w:rsidR="00796AFF" w:rsidRPr="00796AFF" w:rsidRDefault="00796AFF" w:rsidP="00796AF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súvisiaca s </w:t>
      </w:r>
      <w:r w:rsidR="001719A3">
        <w:rPr>
          <w:rFonts w:ascii="Times New Roman" w:hAnsi="Times New Roman" w:cs="Times New Roman"/>
          <w:sz w:val="24"/>
          <w:szCs w:val="24"/>
        </w:rPr>
        <w:t>vypustením</w:t>
      </w:r>
      <w:r w:rsidRPr="00796AFF">
        <w:rPr>
          <w:rFonts w:ascii="Times New Roman" w:hAnsi="Times New Roman" w:cs="Times New Roman"/>
          <w:sz w:val="24"/>
          <w:szCs w:val="24"/>
        </w:rPr>
        <w:t xml:space="preserve"> pojmu „digitálna služba“.</w:t>
      </w:r>
    </w:p>
    <w:p w14:paraId="06A62816" w14:textId="77777777" w:rsidR="00796AFF" w:rsidRPr="00796AFF" w:rsidRDefault="00796AFF" w:rsidP="00796AFF">
      <w:pPr>
        <w:spacing w:after="0"/>
        <w:jc w:val="both"/>
        <w:rPr>
          <w:rFonts w:ascii="Times New Roman" w:hAnsi="Times New Roman" w:cs="Times New Roman"/>
          <w:sz w:val="24"/>
          <w:szCs w:val="24"/>
        </w:rPr>
      </w:pPr>
    </w:p>
    <w:p w14:paraId="2F5C95A1" w14:textId="46FD8FC8"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DF4D5D">
        <w:rPr>
          <w:rFonts w:ascii="Times New Roman" w:hAnsi="Times New Roman" w:cs="Times New Roman"/>
          <w:b/>
          <w:sz w:val="24"/>
          <w:szCs w:val="24"/>
        </w:rPr>
        <w:t>27</w:t>
      </w:r>
    </w:p>
    <w:p w14:paraId="0DE51FD4" w14:textId="49A33B2D"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Na účely koordinovaného zverejňovania zraniteľností sa Národným bezpečnostným úradom zriadená národná jednotka CSIRT – Národné centrum kybernetickej bezpečnosti</w:t>
      </w:r>
      <w:r w:rsidR="00DD2263">
        <w:rPr>
          <w:rFonts w:ascii="Times New Roman" w:hAnsi="Times New Roman" w:cs="Times New Roman"/>
          <w:sz w:val="24"/>
          <w:szCs w:val="24"/>
        </w:rPr>
        <w:t>,</w:t>
      </w:r>
      <w:r w:rsidRPr="00796AFF">
        <w:rPr>
          <w:rFonts w:ascii="Times New Roman" w:hAnsi="Times New Roman" w:cs="Times New Roman"/>
          <w:sz w:val="24"/>
          <w:szCs w:val="24"/>
        </w:rPr>
        <w:t xml:space="preserve"> určuje ako koordinátor vo veciach komunikácie o zistených alebo nahlásených zraniteľnostiach medzi prevádzkovateľom základnej služby, výrobcom alebo dodávateľom produktu IKT alebo služby IKT a inými dotknutými osobami. Zo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 vyplynula pre koordinátora povinnosť zabezpečiť, aby oznamovateľ mohol oznamovať zraniteľnosti aj anonymne (ak o to požiada oznamovateľ). Koordinátor zabezpečuje aj postupovanie informácií o zraniteľnostiach základných služieb, ku ktorým vykonáva služby jednotka CSIRT iného č</w:t>
      </w:r>
      <w:r w:rsidR="00011FD9">
        <w:rPr>
          <w:rFonts w:ascii="Times New Roman" w:hAnsi="Times New Roman" w:cs="Times New Roman"/>
          <w:sz w:val="24"/>
          <w:szCs w:val="24"/>
        </w:rPr>
        <w:t>lenského štátu Európskej únie, tzn. o</w:t>
      </w:r>
      <w:r w:rsidRPr="00796AFF">
        <w:rPr>
          <w:rFonts w:ascii="Times New Roman" w:hAnsi="Times New Roman" w:cs="Times New Roman"/>
          <w:sz w:val="24"/>
          <w:szCs w:val="24"/>
        </w:rPr>
        <w:t>známi zraniteľnosť jednotke CSIRT iného členského štátu Európskej únie a informuje o tom oznamovateľa tejto zraniteľnosti.</w:t>
      </w:r>
    </w:p>
    <w:p w14:paraId="2A02AF6E" w14:textId="77777777" w:rsidR="00796AFF" w:rsidRPr="00796AFF" w:rsidRDefault="00796AFF" w:rsidP="00796AFF">
      <w:pPr>
        <w:spacing w:after="0"/>
        <w:jc w:val="both"/>
        <w:rPr>
          <w:rFonts w:ascii="Times New Roman" w:hAnsi="Times New Roman" w:cs="Times New Roman"/>
          <w:sz w:val="24"/>
          <w:szCs w:val="24"/>
        </w:rPr>
      </w:pPr>
    </w:p>
    <w:p w14:paraId="4410D744" w14:textId="73ED2881"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lastRenderedPageBreak/>
        <w:t xml:space="preserve">K bodu </w:t>
      </w:r>
      <w:r w:rsidR="00DF4D5D">
        <w:rPr>
          <w:rFonts w:ascii="Times New Roman" w:hAnsi="Times New Roman" w:cs="Times New Roman"/>
          <w:b/>
          <w:sz w:val="24"/>
          <w:szCs w:val="24"/>
        </w:rPr>
        <w:t>28</w:t>
      </w:r>
    </w:p>
    <w:p w14:paraId="551F3068"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Podľa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 každý členský štát prijme národnú stratégiu kybernetickej bezpečnosti, v ktorej stanoví strategické ciele, zdroje potrebné na dosiahnutie týchto cieľov a vhodné politické a regulačné opatrenia na dosiahnutie a zachovanie vysokej úrovne kybernetickej bezpečnosti. Súčasťou národnej stratégie kybernetickej bezpečnosti sú politiky a akčný plán, ako konkrétny plán čiastkových úloh a zdrojov.</w:t>
      </w:r>
    </w:p>
    <w:p w14:paraId="5997A028" w14:textId="6C37DA3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V druhom odseku sa vymedzujú obsahové náležitosti </w:t>
      </w:r>
      <w:r w:rsidR="00DF4D5D">
        <w:rPr>
          <w:rFonts w:ascii="Times New Roman" w:hAnsi="Times New Roman" w:cs="Times New Roman"/>
          <w:sz w:val="24"/>
          <w:szCs w:val="24"/>
        </w:rPr>
        <w:t>n</w:t>
      </w:r>
      <w:r w:rsidRPr="00796AFF">
        <w:rPr>
          <w:rFonts w:ascii="Times New Roman" w:hAnsi="Times New Roman" w:cs="Times New Roman"/>
          <w:sz w:val="24"/>
          <w:szCs w:val="24"/>
        </w:rPr>
        <w:t xml:space="preserve">árodnej stratégie kybernetickej bezpečnosti. </w:t>
      </w:r>
    </w:p>
    <w:p w14:paraId="66D6DEAE" w14:textId="77194DD2"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 treťom odseku sa upravuje zameranie politík, ktoré sa prijímajú v rámci národnej stratégie kybernetickej bezpečnosti.</w:t>
      </w:r>
      <w:r w:rsidR="00911DFC">
        <w:rPr>
          <w:rFonts w:ascii="Times New Roman" w:hAnsi="Times New Roman" w:cs="Times New Roman"/>
          <w:sz w:val="24"/>
          <w:szCs w:val="24"/>
        </w:rPr>
        <w:t xml:space="preserve"> V rámci </w:t>
      </w:r>
      <w:r w:rsidR="00911DFC" w:rsidRPr="00911DFC">
        <w:rPr>
          <w:rFonts w:ascii="Times New Roman" w:hAnsi="Times New Roman" w:cs="Times New Roman"/>
          <w:sz w:val="24"/>
          <w:szCs w:val="24"/>
        </w:rPr>
        <w:t>národnej stratégie kybernetickej bezpečnosti sa prijímajú politiky</w:t>
      </w:r>
      <w:r w:rsidR="00911DFC">
        <w:rPr>
          <w:rFonts w:ascii="Times New Roman" w:hAnsi="Times New Roman" w:cs="Times New Roman"/>
          <w:sz w:val="24"/>
          <w:szCs w:val="24"/>
        </w:rPr>
        <w:t xml:space="preserve"> okrem iného aj </w:t>
      </w:r>
      <w:r w:rsidR="00911DFC" w:rsidRPr="00911DFC">
        <w:rPr>
          <w:rFonts w:ascii="Times New Roman" w:hAnsi="Times New Roman" w:cs="Times New Roman"/>
          <w:sz w:val="24"/>
          <w:szCs w:val="24"/>
        </w:rPr>
        <w:t>podpory aktívnej kybernetickej ochrany</w:t>
      </w:r>
      <w:r w:rsidR="000415F6">
        <w:rPr>
          <w:rFonts w:ascii="Times New Roman" w:hAnsi="Times New Roman" w:cs="Times New Roman"/>
          <w:sz w:val="24"/>
          <w:szCs w:val="24"/>
        </w:rPr>
        <w:t xml:space="preserve"> za ktoré sa považuje. Podľa bodu 57 recitálu</w:t>
      </w:r>
      <w:r w:rsidR="00310FF2">
        <w:rPr>
          <w:rFonts w:ascii="Times New Roman" w:hAnsi="Times New Roman" w:cs="Times New Roman"/>
          <w:sz w:val="24"/>
          <w:szCs w:val="24"/>
        </w:rPr>
        <w:t xml:space="preserve"> smernice</w:t>
      </w:r>
      <w:r w:rsidR="000415F6">
        <w:rPr>
          <w:rFonts w:ascii="Times New Roman" w:hAnsi="Times New Roman" w:cs="Times New Roman"/>
          <w:sz w:val="24"/>
          <w:szCs w:val="24"/>
        </w:rPr>
        <w:t xml:space="preserve"> NIS2 č</w:t>
      </w:r>
      <w:r w:rsidR="000415F6" w:rsidRPr="000415F6">
        <w:rPr>
          <w:rFonts w:ascii="Times New Roman" w:hAnsi="Times New Roman" w:cs="Times New Roman"/>
          <w:sz w:val="24"/>
          <w:szCs w:val="24"/>
        </w:rPr>
        <w:t>lenské štáty by mali v rámci svojich národných stratégií kybernetickej bezpečnosti prijať politiky na podporu aktívnej kybernetickej ochrany ako súčasti širšej obrannej stratégie. Aktívna kybernetická ochrana je aktívna prevencia, odhaľovanie, monitorovanie, analýza a zmierňovanie narušení bezpečnosti siete v spojení s využitím spôsobilostí nasadených v zasiahnutej sieti a mimo nej, a nie reaktívne reagovanie. Mohla by zahŕňať poskytovanie bezplatných služieb alebo nástrojov určitým subjektom zo strany členských štátov, a to vrátane samoobslužných kontrol, detekčných nástrojov a služieb odstraňovania. Schopnosť rýchlo a automaticky si vymieňať a pochopiť informácie a analýzy týkajúce sa hrozieb, varovaní pred kybernetickou činnosťou a opatrení reakcie je zásadne dôležitá pre umožnenie jednotného úsilia o úspešnú prevenciu, odhaľovanie, riešenie a blokovanie útokov proti sieťam a informačným systémom. Aktívna kybernetická ochrana je založená na obrannej stratégii, ktorá vylučuje ofenzívne opatrenia.</w:t>
      </w:r>
    </w:p>
    <w:p w14:paraId="46567937"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Vo štvrtom odseku sa vymedzuje spolupráca ústredných orgánov podľa § 4 písm. b) a iných orgánov štátnej správy podľa § 4 písm. c) s Národným bezpečnostným úradom pri vypracovávaní národnej stratégie kybernetickej bezpečnosti. Uvedené orgány sú povinné poskytnúť súčinnosť Národnému bezpečnostnému úradu v podobe poskytovania informácií v potrebnom rozsahu.</w:t>
      </w:r>
    </w:p>
    <w:p w14:paraId="6D3FD186" w14:textId="09F236FE"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Podľa piateho odseku národnú stratégiu kybernetickej bezpečnosti na návrh Národného bezpečnostného úradu schvaľuje vláda Slovenskej republiky,  na obdobie</w:t>
      </w:r>
      <w:r w:rsidR="006E4CDF">
        <w:rPr>
          <w:rFonts w:ascii="Times New Roman" w:hAnsi="Times New Roman" w:cs="Times New Roman"/>
          <w:sz w:val="24"/>
          <w:szCs w:val="24"/>
        </w:rPr>
        <w:t xml:space="preserve"> </w:t>
      </w:r>
      <w:r w:rsidRPr="00796AFF">
        <w:rPr>
          <w:rFonts w:ascii="Times New Roman" w:hAnsi="Times New Roman" w:cs="Times New Roman"/>
          <w:sz w:val="24"/>
          <w:szCs w:val="24"/>
        </w:rPr>
        <w:t xml:space="preserve">piatich rokov. </w:t>
      </w:r>
    </w:p>
    <w:p w14:paraId="32AA0BD1"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Podľa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 xml:space="preserve">2 každý členský štát prijme národný plán reakcie na rozsiahle kybernetické incidenty a krízy, v ktorom sa stanovia ciele a spôsoby riadenia rozsiahlych kybernetických incidentov a kríz. </w:t>
      </w:r>
    </w:p>
    <w:p w14:paraId="0B42C088"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 šiestom odseku sa vymedzujú obsahové náležitosti národného plánu reakcie na rozsiahle kybernetické bezpečnostné incidenty a kybernetické krízy.</w:t>
      </w:r>
    </w:p>
    <w:p w14:paraId="3DCC99DA" w14:textId="29D8208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Podľa siedmeho odseku národný plán reakcie na rozsiahle kybernetické bezpečnostné incidenty a kybernetické krízy na návrh Národného bezpečnostného úradu schvaľuje vláda Slovenskej republiky</w:t>
      </w:r>
      <w:r w:rsidR="00065690">
        <w:rPr>
          <w:rFonts w:ascii="Times New Roman" w:hAnsi="Times New Roman" w:cs="Times New Roman"/>
          <w:sz w:val="24"/>
          <w:szCs w:val="24"/>
        </w:rPr>
        <w:t xml:space="preserve"> a aktualizuje sa podľa potreby.</w:t>
      </w:r>
      <w:r w:rsidR="00E50269">
        <w:rPr>
          <w:rFonts w:ascii="Times New Roman" w:hAnsi="Times New Roman" w:cs="Times New Roman"/>
          <w:sz w:val="24"/>
          <w:szCs w:val="24"/>
        </w:rPr>
        <w:t xml:space="preserve"> Tomuto procesu predchádza riadne pripomie</w:t>
      </w:r>
      <w:r w:rsidR="00011FD9">
        <w:rPr>
          <w:rFonts w:ascii="Times New Roman" w:hAnsi="Times New Roman" w:cs="Times New Roman"/>
          <w:sz w:val="24"/>
          <w:szCs w:val="24"/>
        </w:rPr>
        <w:t>nkové konanie v rámci Slov-</w:t>
      </w:r>
      <w:proofErr w:type="spellStart"/>
      <w:r w:rsidR="00011FD9">
        <w:rPr>
          <w:rFonts w:ascii="Times New Roman" w:hAnsi="Times New Roman" w:cs="Times New Roman"/>
          <w:sz w:val="24"/>
          <w:szCs w:val="24"/>
        </w:rPr>
        <w:t>Lexu</w:t>
      </w:r>
      <w:proofErr w:type="spellEnd"/>
      <w:r w:rsidR="00E50269">
        <w:rPr>
          <w:rFonts w:ascii="Times New Roman" w:hAnsi="Times New Roman" w:cs="Times New Roman"/>
          <w:sz w:val="24"/>
          <w:szCs w:val="24"/>
        </w:rPr>
        <w:t>, keďže ide o nelegislatívne materiály, ktoré sa predkladajú na rokovanie vlády Slovenskej republiky.</w:t>
      </w:r>
    </w:p>
    <w:p w14:paraId="76253A7B"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 ôsmom odseku sa vymedzuje spolupráca ústredných orgánov podľa § 4 písm. b) a iných orgánov štátnej správy podľa § 4 písm. c) s Národným bezpečnostným úradom pri vypracovávaní národného plánu reakcie na rozsiahle kybernetické bezpečnostné incidenty a kybernetické krízy. Uvedené orgány sú povinné poskytnúť súčinnosť Národnému bezpečnostnému úradu v podobe poskytovania informácií v potrebnom rozsahu.</w:t>
      </w:r>
    </w:p>
    <w:p w14:paraId="0D417EF1" w14:textId="77777777" w:rsidR="00796AFF" w:rsidRPr="00796AFF" w:rsidRDefault="00796AFF" w:rsidP="00796AFF">
      <w:pPr>
        <w:spacing w:after="0"/>
        <w:jc w:val="both"/>
        <w:rPr>
          <w:rFonts w:ascii="Times New Roman" w:hAnsi="Times New Roman" w:cs="Times New Roman"/>
          <w:sz w:val="24"/>
          <w:szCs w:val="24"/>
        </w:rPr>
      </w:pPr>
    </w:p>
    <w:p w14:paraId="24AF9993" w14:textId="70B952DE"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29</w:t>
      </w:r>
    </w:p>
    <w:p w14:paraId="2731E6D5" w14:textId="279AA13C"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lastRenderedPageBreak/>
        <w:t xml:space="preserve">V súlade so zmenami sa upravuje </w:t>
      </w:r>
      <w:r w:rsidR="006E4CDF">
        <w:rPr>
          <w:rFonts w:ascii="Times New Roman" w:hAnsi="Times New Roman" w:cs="Times New Roman"/>
          <w:sz w:val="24"/>
          <w:szCs w:val="24"/>
        </w:rPr>
        <w:t xml:space="preserve">aj </w:t>
      </w:r>
      <w:r w:rsidRPr="00796AFF">
        <w:rPr>
          <w:rFonts w:ascii="Times New Roman" w:hAnsi="Times New Roman" w:cs="Times New Roman"/>
          <w:sz w:val="24"/>
          <w:szCs w:val="24"/>
        </w:rPr>
        <w:t xml:space="preserve">obsah verejnej časti jednotného informačného systému kybernetickej bezpečnosti. </w:t>
      </w:r>
      <w:r w:rsidR="006E4CDF">
        <w:rPr>
          <w:rFonts w:ascii="Times New Roman" w:hAnsi="Times New Roman" w:cs="Times New Roman"/>
          <w:sz w:val="24"/>
          <w:szCs w:val="24"/>
        </w:rPr>
        <w:t xml:space="preserve">Keďže sa upúšťa od </w:t>
      </w:r>
      <w:r w:rsidR="00011FD9">
        <w:rPr>
          <w:rFonts w:ascii="Times New Roman" w:hAnsi="Times New Roman" w:cs="Times New Roman"/>
          <w:sz w:val="24"/>
          <w:szCs w:val="24"/>
        </w:rPr>
        <w:t>pojmu „základná služba“</w:t>
      </w:r>
      <w:r w:rsidR="006E4CDF">
        <w:rPr>
          <w:rFonts w:ascii="Times New Roman" w:hAnsi="Times New Roman" w:cs="Times New Roman"/>
          <w:sz w:val="24"/>
          <w:szCs w:val="24"/>
        </w:rPr>
        <w:t xml:space="preserve"> a aj </w:t>
      </w:r>
      <w:r w:rsidR="00011FD9">
        <w:rPr>
          <w:rFonts w:ascii="Times New Roman" w:hAnsi="Times New Roman" w:cs="Times New Roman"/>
          <w:sz w:val="24"/>
          <w:szCs w:val="24"/>
        </w:rPr>
        <w:t>„poskytovateľ</w:t>
      </w:r>
      <w:r w:rsidR="006E4CDF">
        <w:rPr>
          <w:rFonts w:ascii="Times New Roman" w:hAnsi="Times New Roman" w:cs="Times New Roman"/>
          <w:sz w:val="24"/>
          <w:szCs w:val="24"/>
        </w:rPr>
        <w:t xml:space="preserve"> digitálnych služieb</w:t>
      </w:r>
      <w:r w:rsidR="00011FD9">
        <w:rPr>
          <w:rFonts w:ascii="Times New Roman" w:hAnsi="Times New Roman" w:cs="Times New Roman"/>
          <w:sz w:val="24"/>
          <w:szCs w:val="24"/>
        </w:rPr>
        <w:t>“</w:t>
      </w:r>
      <w:r w:rsidR="006E4CDF">
        <w:rPr>
          <w:rFonts w:ascii="Times New Roman" w:hAnsi="Times New Roman" w:cs="Times New Roman"/>
          <w:sz w:val="24"/>
          <w:szCs w:val="24"/>
        </w:rPr>
        <w:t xml:space="preserve">, jednotný informačný systém kybernetickej bezpečnosti už takéto registre neobsahuje. </w:t>
      </w:r>
      <w:r w:rsidRPr="00796AFF">
        <w:rPr>
          <w:rFonts w:ascii="Times New Roman" w:hAnsi="Times New Roman" w:cs="Times New Roman"/>
          <w:sz w:val="24"/>
          <w:szCs w:val="24"/>
        </w:rPr>
        <w:t>K obsahu vyplývajúcemu zo smernice NIS</w:t>
      </w:r>
      <w:r w:rsidR="00564D49">
        <w:rPr>
          <w:rFonts w:ascii="Times New Roman" w:hAnsi="Times New Roman" w:cs="Times New Roman"/>
          <w:sz w:val="24"/>
          <w:szCs w:val="24"/>
        </w:rPr>
        <w:t xml:space="preserve"> </w:t>
      </w:r>
      <w:r w:rsidRPr="00796AFF">
        <w:rPr>
          <w:rFonts w:ascii="Times New Roman" w:hAnsi="Times New Roman" w:cs="Times New Roman"/>
          <w:sz w:val="24"/>
          <w:szCs w:val="24"/>
        </w:rPr>
        <w:t xml:space="preserve">1 [písmená a) až g)], sa doplnil nástroj na registráciu </w:t>
      </w:r>
      <w:r w:rsidR="008E604E">
        <w:rPr>
          <w:rFonts w:ascii="Times New Roman" w:hAnsi="Times New Roman" w:cs="Times New Roman"/>
          <w:sz w:val="24"/>
          <w:szCs w:val="24"/>
        </w:rPr>
        <w:t xml:space="preserve">zmien, </w:t>
      </w:r>
      <w:r w:rsidRPr="00796AFF">
        <w:rPr>
          <w:rFonts w:ascii="Times New Roman" w:hAnsi="Times New Roman" w:cs="Times New Roman"/>
          <w:sz w:val="24"/>
          <w:szCs w:val="24"/>
        </w:rPr>
        <w:t xml:space="preserve"> hlásenie zmien a</w:t>
      </w:r>
      <w:r w:rsidR="00231CC9">
        <w:rPr>
          <w:rFonts w:ascii="Times New Roman" w:hAnsi="Times New Roman" w:cs="Times New Roman"/>
          <w:sz w:val="24"/>
          <w:szCs w:val="24"/>
        </w:rPr>
        <w:t> </w:t>
      </w:r>
      <w:r w:rsidRPr="00796AFF">
        <w:rPr>
          <w:rFonts w:ascii="Times New Roman" w:hAnsi="Times New Roman" w:cs="Times New Roman"/>
          <w:sz w:val="24"/>
          <w:szCs w:val="24"/>
        </w:rPr>
        <w:t>ostatné</w:t>
      </w:r>
      <w:r w:rsidR="00A15DA0">
        <w:rPr>
          <w:rFonts w:ascii="Times New Roman" w:hAnsi="Times New Roman" w:cs="Times New Roman"/>
          <w:sz w:val="24"/>
          <w:szCs w:val="24"/>
        </w:rPr>
        <w:t xml:space="preserve"> súvi</w:t>
      </w:r>
      <w:r w:rsidR="00231CC9">
        <w:rPr>
          <w:rFonts w:ascii="Times New Roman" w:hAnsi="Times New Roman" w:cs="Times New Roman"/>
          <w:sz w:val="24"/>
          <w:szCs w:val="24"/>
        </w:rPr>
        <w:t>siace</w:t>
      </w:r>
      <w:r w:rsidRPr="00796AFF">
        <w:rPr>
          <w:rFonts w:ascii="Times New Roman" w:hAnsi="Times New Roman" w:cs="Times New Roman"/>
          <w:sz w:val="24"/>
          <w:szCs w:val="24"/>
        </w:rPr>
        <w:t xml:space="preserve"> nástroje. Ide o nástroje, ktoré sú primárne určené prevádzkovateľom základnej služby na účely ich registrácie do registra prevádzkovateľov základn</w:t>
      </w:r>
      <w:r w:rsidR="008E604E">
        <w:rPr>
          <w:rFonts w:ascii="Times New Roman" w:hAnsi="Times New Roman" w:cs="Times New Roman"/>
          <w:sz w:val="24"/>
          <w:szCs w:val="24"/>
        </w:rPr>
        <w:t xml:space="preserve">ej </w:t>
      </w:r>
      <w:r w:rsidRPr="00796AFF">
        <w:rPr>
          <w:rFonts w:ascii="Times New Roman" w:hAnsi="Times New Roman" w:cs="Times New Roman"/>
          <w:sz w:val="24"/>
          <w:szCs w:val="24"/>
        </w:rPr>
        <w:t>služb</w:t>
      </w:r>
      <w:r w:rsidR="008E604E">
        <w:rPr>
          <w:rFonts w:ascii="Times New Roman" w:hAnsi="Times New Roman" w:cs="Times New Roman"/>
          <w:sz w:val="24"/>
          <w:szCs w:val="24"/>
        </w:rPr>
        <w:t>y</w:t>
      </w:r>
      <w:r w:rsidRPr="00796AFF">
        <w:rPr>
          <w:rFonts w:ascii="Times New Roman" w:hAnsi="Times New Roman" w:cs="Times New Roman"/>
          <w:sz w:val="24"/>
          <w:szCs w:val="24"/>
        </w:rPr>
        <w:t xml:space="preserve"> a s tým súvisiacich hlásení zmien</w:t>
      </w:r>
      <w:r w:rsidR="006E4CDF">
        <w:rPr>
          <w:rFonts w:ascii="Times New Roman" w:hAnsi="Times New Roman" w:cs="Times New Roman"/>
          <w:sz w:val="24"/>
          <w:szCs w:val="24"/>
        </w:rPr>
        <w:t xml:space="preserve">, ako aj nástroje na vykonanie samohodnotenia, pomôcky a návody. </w:t>
      </w:r>
      <w:r w:rsidRPr="00796AFF">
        <w:rPr>
          <w:rFonts w:ascii="Times New Roman" w:hAnsi="Times New Roman" w:cs="Times New Roman"/>
          <w:sz w:val="24"/>
          <w:szCs w:val="24"/>
        </w:rPr>
        <w:t>Komunikačný systém pre hlásenie a riešenie kybernetických bezpečnostných incidentov je komunikačný systém, ktorý zaisťuje systematický zber a vyhodnocovanie informácií o</w:t>
      </w:r>
      <w:r w:rsidR="007503ED">
        <w:rPr>
          <w:rFonts w:ascii="Times New Roman" w:hAnsi="Times New Roman" w:cs="Times New Roman"/>
          <w:sz w:val="24"/>
          <w:szCs w:val="24"/>
        </w:rPr>
        <w:t> </w:t>
      </w:r>
      <w:r w:rsidRPr="00796AFF">
        <w:rPr>
          <w:rFonts w:ascii="Times New Roman" w:hAnsi="Times New Roman" w:cs="Times New Roman"/>
          <w:sz w:val="24"/>
          <w:szCs w:val="24"/>
        </w:rPr>
        <w:t>kybernetických bezpečnostných incidentoch a ich analýzu. Dopĺňa sa jeho funkcia zabezpečovať komunikáciu medzi národnou jednotkou CSIRT, vládnou jednotkou CSIRT a akreditovanými jednotkami CSIRT v Slovenskej republike a takýmito jednotkami CSIRT v iných členských štátoch Európskej únie.</w:t>
      </w:r>
    </w:p>
    <w:p w14:paraId="40713758" w14:textId="77777777" w:rsidR="00796AFF" w:rsidRPr="00796AFF" w:rsidRDefault="00796AFF" w:rsidP="00796AFF">
      <w:pPr>
        <w:spacing w:after="0"/>
        <w:jc w:val="both"/>
        <w:rPr>
          <w:rFonts w:ascii="Times New Roman" w:hAnsi="Times New Roman" w:cs="Times New Roman"/>
          <w:sz w:val="24"/>
          <w:szCs w:val="24"/>
        </w:rPr>
      </w:pPr>
    </w:p>
    <w:p w14:paraId="52650D20" w14:textId="3D1AB6B9"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30</w:t>
      </w:r>
    </w:p>
    <w:p w14:paraId="09B55C85" w14:textId="77777777" w:rsidR="00796AFF" w:rsidRPr="00796AFF" w:rsidRDefault="00796AFF" w:rsidP="00796AF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súvisiaca s prebratím terminológie z čl. 6 bodu 10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w:t>
      </w:r>
    </w:p>
    <w:p w14:paraId="0DAB1045" w14:textId="77777777" w:rsidR="00796AFF" w:rsidRPr="00796AFF" w:rsidRDefault="00796AFF" w:rsidP="00796AFF">
      <w:pPr>
        <w:spacing w:after="0"/>
        <w:jc w:val="both"/>
        <w:rPr>
          <w:rFonts w:ascii="Times New Roman" w:hAnsi="Times New Roman" w:cs="Times New Roman"/>
          <w:sz w:val="24"/>
          <w:szCs w:val="24"/>
        </w:rPr>
      </w:pPr>
    </w:p>
    <w:p w14:paraId="769BD226" w14:textId="7A009605"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31</w:t>
      </w:r>
    </w:p>
    <w:p w14:paraId="52D9E6A7" w14:textId="77777777" w:rsidR="00796AFF" w:rsidRPr="00796AFF" w:rsidRDefault="00796AFF" w:rsidP="00796AF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súvisiaca s </w:t>
      </w:r>
      <w:r w:rsidR="005D4EEC">
        <w:rPr>
          <w:rFonts w:ascii="Times New Roman" w:hAnsi="Times New Roman" w:cs="Times New Roman"/>
          <w:sz w:val="24"/>
          <w:szCs w:val="24"/>
        </w:rPr>
        <w:t>vypustením</w:t>
      </w:r>
      <w:r w:rsidRPr="00796AFF">
        <w:rPr>
          <w:rFonts w:ascii="Times New Roman" w:hAnsi="Times New Roman" w:cs="Times New Roman"/>
          <w:sz w:val="24"/>
          <w:szCs w:val="24"/>
        </w:rPr>
        <w:t xml:space="preserve"> pojmu „</w:t>
      </w:r>
      <w:r w:rsidR="005D4EEC">
        <w:rPr>
          <w:rFonts w:ascii="Times New Roman" w:hAnsi="Times New Roman" w:cs="Times New Roman"/>
          <w:sz w:val="24"/>
          <w:szCs w:val="24"/>
        </w:rPr>
        <w:t>poskytovateľ digitálnej služby“</w:t>
      </w:r>
      <w:r w:rsidRPr="00796AFF">
        <w:rPr>
          <w:rFonts w:ascii="Times New Roman" w:hAnsi="Times New Roman" w:cs="Times New Roman"/>
          <w:sz w:val="24"/>
          <w:szCs w:val="24"/>
        </w:rPr>
        <w:t>.</w:t>
      </w:r>
    </w:p>
    <w:p w14:paraId="0C726F69" w14:textId="77777777" w:rsidR="00796AFF" w:rsidRPr="00796AFF" w:rsidRDefault="00796AFF" w:rsidP="00796AFF">
      <w:pPr>
        <w:spacing w:after="0"/>
        <w:jc w:val="both"/>
        <w:rPr>
          <w:rFonts w:ascii="Times New Roman" w:hAnsi="Times New Roman" w:cs="Times New Roman"/>
          <w:sz w:val="24"/>
          <w:szCs w:val="24"/>
        </w:rPr>
      </w:pPr>
    </w:p>
    <w:p w14:paraId="1D28C159" w14:textId="1D6F6F9A"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32</w:t>
      </w:r>
    </w:p>
    <w:p w14:paraId="3F8E41A2" w14:textId="472A5BE9" w:rsidR="00796AFF" w:rsidRPr="00796AFF" w:rsidRDefault="00796AFF" w:rsidP="00796AF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v súvislosti s novým obsahom prílohy č. 1 a prílohy č.</w:t>
      </w:r>
      <w:r w:rsidR="008E604E">
        <w:rPr>
          <w:rFonts w:ascii="Times New Roman" w:hAnsi="Times New Roman" w:cs="Times New Roman"/>
          <w:sz w:val="24"/>
          <w:szCs w:val="24"/>
        </w:rPr>
        <w:t xml:space="preserve"> </w:t>
      </w:r>
      <w:r w:rsidRPr="00796AFF">
        <w:rPr>
          <w:rFonts w:ascii="Times New Roman" w:hAnsi="Times New Roman" w:cs="Times New Roman"/>
          <w:sz w:val="24"/>
          <w:szCs w:val="24"/>
        </w:rPr>
        <w:t>2.</w:t>
      </w:r>
    </w:p>
    <w:p w14:paraId="4F78B692" w14:textId="77777777" w:rsidR="00796AFF" w:rsidRPr="00796AFF" w:rsidRDefault="00796AFF" w:rsidP="00796AFF">
      <w:pPr>
        <w:spacing w:after="0"/>
        <w:jc w:val="both"/>
        <w:rPr>
          <w:rFonts w:ascii="Times New Roman" w:hAnsi="Times New Roman" w:cs="Times New Roman"/>
          <w:b/>
          <w:sz w:val="24"/>
          <w:szCs w:val="24"/>
        </w:rPr>
      </w:pPr>
    </w:p>
    <w:p w14:paraId="6500ED42" w14:textId="7B987610"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33</w:t>
      </w:r>
    </w:p>
    <w:p w14:paraId="6F9ADE3B" w14:textId="17E82C9D" w:rsidR="00796AFF" w:rsidRDefault="007F0C36" w:rsidP="00320BDA">
      <w:pPr>
        <w:spacing w:after="0"/>
        <w:jc w:val="both"/>
        <w:rPr>
          <w:rFonts w:ascii="Times New Roman" w:hAnsi="Times New Roman" w:cs="Times New Roman"/>
          <w:sz w:val="24"/>
          <w:szCs w:val="24"/>
        </w:rPr>
      </w:pPr>
      <w:r>
        <w:rPr>
          <w:rFonts w:ascii="Times New Roman" w:hAnsi="Times New Roman" w:cs="Times New Roman"/>
          <w:sz w:val="24"/>
          <w:szCs w:val="24"/>
        </w:rPr>
        <w:t xml:space="preserve">Ustanovenia o kritériách základnej služby sa vypúšťajú, keďže </w:t>
      </w:r>
      <w:r w:rsidR="00011FD9">
        <w:rPr>
          <w:rFonts w:ascii="Times New Roman" w:hAnsi="Times New Roman" w:cs="Times New Roman"/>
          <w:sz w:val="24"/>
          <w:szCs w:val="24"/>
        </w:rPr>
        <w:t>návrh</w:t>
      </w:r>
      <w:r>
        <w:rPr>
          <w:rFonts w:ascii="Times New Roman" w:hAnsi="Times New Roman" w:cs="Times New Roman"/>
          <w:sz w:val="24"/>
          <w:szCs w:val="24"/>
        </w:rPr>
        <w:t xml:space="preserve"> zákona na základe ustanovení</w:t>
      </w:r>
      <w:r w:rsidR="00011FD9">
        <w:rPr>
          <w:rFonts w:ascii="Times New Roman" w:hAnsi="Times New Roman" w:cs="Times New Roman"/>
          <w:sz w:val="24"/>
          <w:szCs w:val="24"/>
        </w:rPr>
        <w:t xml:space="preserve"> smernice</w:t>
      </w:r>
      <w:r>
        <w:rPr>
          <w:rFonts w:ascii="Times New Roman" w:hAnsi="Times New Roman" w:cs="Times New Roman"/>
          <w:sz w:val="24"/>
          <w:szCs w:val="24"/>
        </w:rPr>
        <w:t xml:space="preserve"> NIS</w:t>
      </w:r>
      <w:r w:rsidR="00011FD9">
        <w:rPr>
          <w:rFonts w:ascii="Times New Roman" w:hAnsi="Times New Roman" w:cs="Times New Roman"/>
          <w:sz w:val="24"/>
          <w:szCs w:val="24"/>
        </w:rPr>
        <w:t xml:space="preserve"> </w:t>
      </w:r>
      <w:r>
        <w:rPr>
          <w:rFonts w:ascii="Times New Roman" w:hAnsi="Times New Roman" w:cs="Times New Roman"/>
          <w:sz w:val="24"/>
          <w:szCs w:val="24"/>
        </w:rPr>
        <w:t>2, kde je podstatný subjekt, nie jeho služba, už tento pojem nepozná.</w:t>
      </w:r>
    </w:p>
    <w:p w14:paraId="234C74CC" w14:textId="77777777" w:rsidR="00320BDA" w:rsidRPr="00796AFF" w:rsidRDefault="00320BDA" w:rsidP="00796AFF">
      <w:pPr>
        <w:spacing w:after="0"/>
        <w:jc w:val="both"/>
        <w:rPr>
          <w:rFonts w:ascii="Times New Roman" w:hAnsi="Times New Roman" w:cs="Times New Roman"/>
          <w:sz w:val="24"/>
          <w:szCs w:val="24"/>
        </w:rPr>
      </w:pPr>
    </w:p>
    <w:p w14:paraId="47297739" w14:textId="7D603A31" w:rsidR="00796AFF" w:rsidRPr="00F37D8B"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K </w:t>
      </w:r>
      <w:r w:rsidRPr="00F37D8B">
        <w:rPr>
          <w:rFonts w:ascii="Times New Roman" w:hAnsi="Times New Roman" w:cs="Times New Roman"/>
          <w:b/>
          <w:sz w:val="24"/>
          <w:szCs w:val="24"/>
        </w:rPr>
        <w:t xml:space="preserve">bodu </w:t>
      </w:r>
      <w:r w:rsidR="00231CC9">
        <w:rPr>
          <w:rFonts w:ascii="Times New Roman" w:hAnsi="Times New Roman" w:cs="Times New Roman"/>
          <w:b/>
          <w:sz w:val="24"/>
          <w:szCs w:val="24"/>
        </w:rPr>
        <w:t>34</w:t>
      </w:r>
    </w:p>
    <w:p w14:paraId="1CCF99A1" w14:textId="77777777" w:rsidR="00F37D8B" w:rsidRDefault="00F37D8B" w:rsidP="00F37D8B">
      <w:pPr>
        <w:spacing w:after="0"/>
        <w:jc w:val="both"/>
        <w:rPr>
          <w:rFonts w:ascii="Times New Roman" w:hAnsi="Times New Roman" w:cs="Times New Roman"/>
          <w:sz w:val="24"/>
          <w:szCs w:val="24"/>
        </w:rPr>
      </w:pPr>
      <w:proofErr w:type="spellStart"/>
      <w:r w:rsidRPr="00F37D8B">
        <w:rPr>
          <w:rFonts w:ascii="Times New Roman" w:hAnsi="Times New Roman" w:cs="Times New Roman"/>
          <w:sz w:val="24"/>
          <w:szCs w:val="24"/>
        </w:rPr>
        <w:t>Legislatívnotechnická</w:t>
      </w:r>
      <w:proofErr w:type="spellEnd"/>
      <w:r w:rsidRPr="00F37D8B">
        <w:rPr>
          <w:rFonts w:ascii="Times New Roman" w:hAnsi="Times New Roman" w:cs="Times New Roman"/>
          <w:sz w:val="24"/>
          <w:szCs w:val="24"/>
        </w:rPr>
        <w:t xml:space="preserve"> úprava v súvislosti so zmenou prístupu k identifikácii povinných subjektov, tzv. prevádzkovateľov základnej služby.</w:t>
      </w:r>
      <w:r>
        <w:rPr>
          <w:rFonts w:ascii="Times New Roman" w:hAnsi="Times New Roman" w:cs="Times New Roman"/>
          <w:sz w:val="24"/>
          <w:szCs w:val="24"/>
        </w:rPr>
        <w:t xml:space="preserve"> </w:t>
      </w:r>
    </w:p>
    <w:p w14:paraId="634579BF" w14:textId="77777777" w:rsidR="00796AFF" w:rsidRPr="00796AFF" w:rsidRDefault="00796AFF" w:rsidP="00796AFF">
      <w:pPr>
        <w:spacing w:after="0"/>
        <w:jc w:val="both"/>
        <w:rPr>
          <w:rFonts w:ascii="Times New Roman" w:hAnsi="Times New Roman" w:cs="Times New Roman"/>
          <w:sz w:val="24"/>
          <w:szCs w:val="24"/>
        </w:rPr>
      </w:pPr>
    </w:p>
    <w:p w14:paraId="7D657B55" w14:textId="5B8C287A" w:rsidR="00616C89" w:rsidRDefault="00231CC9" w:rsidP="00796AFF">
      <w:pPr>
        <w:spacing w:after="0"/>
        <w:jc w:val="both"/>
        <w:rPr>
          <w:rFonts w:ascii="Times New Roman" w:hAnsi="Times New Roman" w:cs="Times New Roman"/>
          <w:b/>
          <w:sz w:val="24"/>
          <w:szCs w:val="24"/>
        </w:rPr>
      </w:pPr>
      <w:r>
        <w:rPr>
          <w:rFonts w:ascii="Times New Roman" w:hAnsi="Times New Roman" w:cs="Times New Roman"/>
          <w:b/>
          <w:sz w:val="24"/>
          <w:szCs w:val="24"/>
        </w:rPr>
        <w:t>K bodu 35</w:t>
      </w:r>
    </w:p>
    <w:p w14:paraId="6583DC50" w14:textId="2056C62D" w:rsidR="00616C89" w:rsidRPr="00A15DA0" w:rsidRDefault="00623E04" w:rsidP="00796A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 Ide o precizovanie textu</w:t>
      </w:r>
      <w:r w:rsidR="00202F2C">
        <w:rPr>
          <w:rFonts w:ascii="Times New Roman" w:hAnsi="Times New Roman" w:cs="Times New Roman"/>
          <w:sz w:val="24"/>
          <w:szCs w:val="24"/>
        </w:rPr>
        <w:t xml:space="preserve"> v súvislosti s</w:t>
      </w:r>
      <w:r w:rsidR="00011FD9">
        <w:rPr>
          <w:rFonts w:ascii="Times New Roman" w:hAnsi="Times New Roman" w:cs="Times New Roman"/>
          <w:sz w:val="24"/>
          <w:szCs w:val="24"/>
        </w:rPr>
        <w:t> </w:t>
      </w:r>
      <w:r w:rsidR="00202F2C">
        <w:rPr>
          <w:rFonts w:ascii="Times New Roman" w:hAnsi="Times New Roman" w:cs="Times New Roman"/>
          <w:sz w:val="24"/>
          <w:szCs w:val="24"/>
        </w:rPr>
        <w:t>vypustením</w:t>
      </w:r>
      <w:r w:rsidR="00011FD9">
        <w:rPr>
          <w:rFonts w:ascii="Times New Roman" w:hAnsi="Times New Roman" w:cs="Times New Roman"/>
          <w:sz w:val="24"/>
          <w:szCs w:val="24"/>
        </w:rPr>
        <w:t xml:space="preserve"> pojmu</w:t>
      </w:r>
      <w:r w:rsidR="00202F2C">
        <w:rPr>
          <w:rFonts w:ascii="Times New Roman" w:hAnsi="Times New Roman" w:cs="Times New Roman"/>
          <w:sz w:val="24"/>
          <w:szCs w:val="24"/>
        </w:rPr>
        <w:t xml:space="preserve"> </w:t>
      </w:r>
      <w:r w:rsidR="00011FD9">
        <w:rPr>
          <w:rFonts w:ascii="Times New Roman" w:hAnsi="Times New Roman" w:cs="Times New Roman"/>
          <w:sz w:val="24"/>
          <w:szCs w:val="24"/>
        </w:rPr>
        <w:t>„základná služba“</w:t>
      </w:r>
      <w:r w:rsidR="00202F2C">
        <w:rPr>
          <w:rFonts w:ascii="Times New Roman" w:hAnsi="Times New Roman" w:cs="Times New Roman"/>
          <w:sz w:val="24"/>
          <w:szCs w:val="24"/>
        </w:rPr>
        <w:t>.</w:t>
      </w:r>
    </w:p>
    <w:p w14:paraId="69FFDE71" w14:textId="77777777" w:rsidR="00616C89" w:rsidRDefault="00616C89" w:rsidP="00796AFF">
      <w:pPr>
        <w:spacing w:after="0"/>
        <w:jc w:val="both"/>
        <w:rPr>
          <w:rFonts w:ascii="Times New Roman" w:hAnsi="Times New Roman" w:cs="Times New Roman"/>
          <w:b/>
          <w:sz w:val="24"/>
          <w:szCs w:val="24"/>
        </w:rPr>
      </w:pPr>
    </w:p>
    <w:p w14:paraId="7B5C806E" w14:textId="1AF3E677"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K </w:t>
      </w:r>
      <w:r w:rsidR="00BB4009">
        <w:rPr>
          <w:rFonts w:ascii="Times New Roman" w:hAnsi="Times New Roman" w:cs="Times New Roman"/>
          <w:b/>
          <w:sz w:val="24"/>
          <w:szCs w:val="24"/>
        </w:rPr>
        <w:t>bodom</w:t>
      </w:r>
      <w:r w:rsidR="00BB4009" w:rsidRPr="00796AFF">
        <w:rPr>
          <w:rFonts w:ascii="Times New Roman" w:hAnsi="Times New Roman" w:cs="Times New Roman"/>
          <w:b/>
          <w:sz w:val="24"/>
          <w:szCs w:val="24"/>
        </w:rPr>
        <w:t xml:space="preserve"> </w:t>
      </w:r>
      <w:r w:rsidR="00231CC9">
        <w:rPr>
          <w:rFonts w:ascii="Times New Roman" w:hAnsi="Times New Roman" w:cs="Times New Roman"/>
          <w:b/>
          <w:sz w:val="24"/>
          <w:szCs w:val="24"/>
        </w:rPr>
        <w:t>36</w:t>
      </w:r>
      <w:r w:rsidR="001800B3">
        <w:rPr>
          <w:rFonts w:ascii="Times New Roman" w:hAnsi="Times New Roman" w:cs="Times New Roman"/>
          <w:b/>
          <w:sz w:val="24"/>
          <w:szCs w:val="24"/>
        </w:rPr>
        <w:t xml:space="preserve">, </w:t>
      </w:r>
      <w:r w:rsidR="00231CC9">
        <w:rPr>
          <w:rFonts w:ascii="Times New Roman" w:hAnsi="Times New Roman" w:cs="Times New Roman"/>
          <w:b/>
          <w:sz w:val="24"/>
          <w:szCs w:val="24"/>
        </w:rPr>
        <w:t>38</w:t>
      </w:r>
      <w:r w:rsidR="00AF5DD9">
        <w:rPr>
          <w:rFonts w:ascii="Times New Roman" w:hAnsi="Times New Roman" w:cs="Times New Roman"/>
          <w:b/>
          <w:sz w:val="24"/>
          <w:szCs w:val="24"/>
        </w:rPr>
        <w:t xml:space="preserve"> </w:t>
      </w:r>
      <w:r w:rsidR="001800B3">
        <w:rPr>
          <w:rFonts w:ascii="Times New Roman" w:hAnsi="Times New Roman" w:cs="Times New Roman"/>
          <w:b/>
          <w:sz w:val="24"/>
          <w:szCs w:val="24"/>
        </w:rPr>
        <w:t xml:space="preserve">a </w:t>
      </w:r>
      <w:r w:rsidR="00231CC9">
        <w:rPr>
          <w:rFonts w:ascii="Times New Roman" w:hAnsi="Times New Roman" w:cs="Times New Roman"/>
          <w:b/>
          <w:sz w:val="24"/>
          <w:szCs w:val="24"/>
        </w:rPr>
        <w:t>41</w:t>
      </w:r>
    </w:p>
    <w:p w14:paraId="26B7F951" w14:textId="77777777" w:rsidR="00DA27EF" w:rsidRPr="00796AFF" w:rsidRDefault="00DA27EF" w:rsidP="00DA27EF">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 súvisiaca s </w:t>
      </w:r>
      <w:r>
        <w:rPr>
          <w:rFonts w:ascii="Times New Roman" w:hAnsi="Times New Roman" w:cs="Times New Roman"/>
          <w:sz w:val="24"/>
          <w:szCs w:val="24"/>
        </w:rPr>
        <w:t>vypustením</w:t>
      </w:r>
      <w:r w:rsidRPr="00796AFF">
        <w:rPr>
          <w:rFonts w:ascii="Times New Roman" w:hAnsi="Times New Roman" w:cs="Times New Roman"/>
          <w:sz w:val="24"/>
          <w:szCs w:val="24"/>
        </w:rPr>
        <w:t xml:space="preserve"> pojmu „</w:t>
      </w:r>
      <w:r>
        <w:rPr>
          <w:rFonts w:ascii="Times New Roman" w:hAnsi="Times New Roman" w:cs="Times New Roman"/>
          <w:sz w:val="24"/>
          <w:szCs w:val="24"/>
        </w:rPr>
        <w:t>poskytovateľ digitálnej služby“</w:t>
      </w:r>
      <w:r w:rsidRPr="00796AFF">
        <w:rPr>
          <w:rFonts w:ascii="Times New Roman" w:hAnsi="Times New Roman" w:cs="Times New Roman"/>
          <w:sz w:val="24"/>
          <w:szCs w:val="24"/>
        </w:rPr>
        <w:t>.</w:t>
      </w:r>
    </w:p>
    <w:p w14:paraId="7AE46DEA" w14:textId="77777777" w:rsidR="00796AFF" w:rsidRPr="00796AFF" w:rsidRDefault="00796AFF" w:rsidP="00796AFF">
      <w:pPr>
        <w:spacing w:after="0"/>
        <w:jc w:val="both"/>
        <w:rPr>
          <w:rFonts w:ascii="Times New Roman" w:hAnsi="Times New Roman" w:cs="Times New Roman"/>
          <w:sz w:val="24"/>
          <w:szCs w:val="24"/>
        </w:rPr>
      </w:pPr>
    </w:p>
    <w:p w14:paraId="2859B3E1" w14:textId="675A6253"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K</w:t>
      </w:r>
      <w:r w:rsidR="00011FD9">
        <w:rPr>
          <w:rFonts w:ascii="Times New Roman" w:hAnsi="Times New Roman" w:cs="Times New Roman"/>
          <w:b/>
          <w:sz w:val="24"/>
          <w:szCs w:val="24"/>
        </w:rPr>
        <w:t xml:space="preserve"> bodu </w:t>
      </w:r>
      <w:r w:rsidR="00231CC9">
        <w:rPr>
          <w:rFonts w:ascii="Times New Roman" w:hAnsi="Times New Roman" w:cs="Times New Roman"/>
          <w:b/>
          <w:sz w:val="24"/>
          <w:szCs w:val="24"/>
        </w:rPr>
        <w:t xml:space="preserve">37 </w:t>
      </w:r>
    </w:p>
    <w:p w14:paraId="14567A9C" w14:textId="1495302F" w:rsidR="001800B3" w:rsidRDefault="001800B3" w:rsidP="001800B3">
      <w:pPr>
        <w:spacing w:after="0"/>
        <w:jc w:val="both"/>
        <w:rPr>
          <w:rFonts w:ascii="Times New Roman" w:hAnsi="Times New Roman" w:cs="Times New Roman"/>
          <w:sz w:val="24"/>
          <w:szCs w:val="24"/>
        </w:rPr>
      </w:pPr>
      <w:proofErr w:type="spellStart"/>
      <w:r w:rsidRPr="00796AFF">
        <w:rPr>
          <w:rFonts w:ascii="Times New Roman" w:hAnsi="Times New Roman" w:cs="Times New Roman"/>
          <w:sz w:val="24"/>
          <w:szCs w:val="24"/>
        </w:rPr>
        <w:t>Legislatívnotechnická</w:t>
      </w:r>
      <w:proofErr w:type="spellEnd"/>
      <w:r w:rsidRPr="00796AFF">
        <w:rPr>
          <w:rFonts w:ascii="Times New Roman" w:hAnsi="Times New Roman" w:cs="Times New Roman"/>
          <w:sz w:val="24"/>
          <w:szCs w:val="24"/>
        </w:rPr>
        <w:t xml:space="preserve"> úprava</w:t>
      </w:r>
      <w:r>
        <w:rPr>
          <w:rFonts w:ascii="Times New Roman" w:hAnsi="Times New Roman" w:cs="Times New Roman"/>
          <w:sz w:val="24"/>
          <w:szCs w:val="24"/>
        </w:rPr>
        <w:t>. Ide o precizovanie textu.</w:t>
      </w:r>
      <w:r w:rsidR="00424DB3">
        <w:rPr>
          <w:rFonts w:ascii="Times New Roman" w:hAnsi="Times New Roman" w:cs="Times New Roman"/>
          <w:sz w:val="24"/>
          <w:szCs w:val="24"/>
        </w:rPr>
        <w:t xml:space="preserve"> N</w:t>
      </w:r>
      <w:r w:rsidR="00424DB3" w:rsidRPr="00424DB3">
        <w:rPr>
          <w:rFonts w:ascii="Times New Roman" w:hAnsi="Times New Roman" w:cs="Times New Roman"/>
          <w:sz w:val="24"/>
          <w:szCs w:val="24"/>
        </w:rPr>
        <w:t>ie je porušením povinnosti zachovávať mlčanlivosť</w:t>
      </w:r>
      <w:r w:rsidR="008E604E">
        <w:rPr>
          <w:rFonts w:ascii="Times New Roman" w:hAnsi="Times New Roman" w:cs="Times New Roman"/>
          <w:sz w:val="24"/>
          <w:szCs w:val="24"/>
        </w:rPr>
        <w:t xml:space="preserve"> </w:t>
      </w:r>
      <w:r w:rsidR="00424DB3">
        <w:rPr>
          <w:rFonts w:ascii="Times New Roman" w:hAnsi="Times New Roman" w:cs="Times New Roman"/>
          <w:sz w:val="24"/>
          <w:szCs w:val="24"/>
        </w:rPr>
        <w:t xml:space="preserve">v prípadoch vyhlasovania kybernetickej krízy ako novej kompetencie úradu v zmysle </w:t>
      </w:r>
      <w:r w:rsidR="00011FD9">
        <w:rPr>
          <w:rFonts w:ascii="Times New Roman" w:hAnsi="Times New Roman" w:cs="Times New Roman"/>
          <w:sz w:val="24"/>
          <w:szCs w:val="24"/>
        </w:rPr>
        <w:t xml:space="preserve">smernice </w:t>
      </w:r>
      <w:r w:rsidR="00424DB3">
        <w:rPr>
          <w:rFonts w:ascii="Times New Roman" w:hAnsi="Times New Roman" w:cs="Times New Roman"/>
          <w:sz w:val="24"/>
          <w:szCs w:val="24"/>
        </w:rPr>
        <w:t>NIS</w:t>
      </w:r>
      <w:r w:rsidR="00011FD9">
        <w:rPr>
          <w:rFonts w:ascii="Times New Roman" w:hAnsi="Times New Roman" w:cs="Times New Roman"/>
          <w:sz w:val="24"/>
          <w:szCs w:val="24"/>
        </w:rPr>
        <w:t xml:space="preserve"> </w:t>
      </w:r>
      <w:r w:rsidR="00424DB3">
        <w:rPr>
          <w:rFonts w:ascii="Times New Roman" w:hAnsi="Times New Roman" w:cs="Times New Roman"/>
          <w:sz w:val="24"/>
          <w:szCs w:val="24"/>
        </w:rPr>
        <w:t xml:space="preserve">2. </w:t>
      </w:r>
    </w:p>
    <w:p w14:paraId="54AA6B2B" w14:textId="77777777" w:rsidR="001800B3" w:rsidRDefault="001800B3" w:rsidP="001800B3">
      <w:pPr>
        <w:spacing w:after="0"/>
        <w:jc w:val="both"/>
        <w:rPr>
          <w:rFonts w:ascii="Times New Roman" w:hAnsi="Times New Roman" w:cs="Times New Roman"/>
          <w:b/>
          <w:sz w:val="24"/>
          <w:szCs w:val="24"/>
        </w:rPr>
      </w:pPr>
    </w:p>
    <w:p w14:paraId="0E1F8D6D" w14:textId="38DE5A82" w:rsidR="00011FD9" w:rsidRDefault="00011FD9" w:rsidP="001800B3">
      <w:pPr>
        <w:spacing w:after="0"/>
        <w:jc w:val="both"/>
        <w:rPr>
          <w:rFonts w:ascii="Times New Roman" w:hAnsi="Times New Roman" w:cs="Times New Roman"/>
          <w:b/>
          <w:sz w:val="24"/>
          <w:szCs w:val="24"/>
        </w:rPr>
      </w:pPr>
      <w:r>
        <w:rPr>
          <w:rFonts w:ascii="Times New Roman" w:hAnsi="Times New Roman" w:cs="Times New Roman"/>
          <w:b/>
          <w:sz w:val="24"/>
          <w:szCs w:val="24"/>
        </w:rPr>
        <w:t>K bodu 39</w:t>
      </w:r>
    </w:p>
    <w:p w14:paraId="1FA387E9" w14:textId="77777777" w:rsidR="00817127" w:rsidRDefault="00817127" w:rsidP="00817127">
      <w:pPr>
        <w:spacing w:after="0"/>
        <w:jc w:val="both"/>
        <w:rPr>
          <w:rFonts w:ascii="Times New Roman" w:hAnsi="Times New Roman" w:cs="Times New Roman"/>
          <w:sz w:val="24"/>
          <w:szCs w:val="24"/>
        </w:rPr>
      </w:pPr>
      <w:r>
        <w:rPr>
          <w:rFonts w:ascii="Times New Roman" w:hAnsi="Times New Roman" w:cs="Times New Roman"/>
          <w:sz w:val="24"/>
          <w:szCs w:val="24"/>
        </w:rPr>
        <w:t>Precizovanie textu v súvislosti so zmenou terminológie vyplývajúcou zo smernice NIS 2.</w:t>
      </w:r>
    </w:p>
    <w:p w14:paraId="45431108" w14:textId="24CC649F" w:rsidR="00011FD9" w:rsidRDefault="00011FD9" w:rsidP="001800B3">
      <w:pPr>
        <w:spacing w:after="0"/>
        <w:jc w:val="both"/>
        <w:rPr>
          <w:rFonts w:ascii="Times New Roman" w:hAnsi="Times New Roman" w:cs="Times New Roman"/>
          <w:b/>
          <w:sz w:val="24"/>
          <w:szCs w:val="24"/>
        </w:rPr>
      </w:pPr>
    </w:p>
    <w:p w14:paraId="503CF53D" w14:textId="77777777" w:rsidR="00011FD9" w:rsidRDefault="00011FD9" w:rsidP="001800B3">
      <w:pPr>
        <w:spacing w:after="0"/>
        <w:jc w:val="both"/>
        <w:rPr>
          <w:rFonts w:ascii="Times New Roman" w:hAnsi="Times New Roman" w:cs="Times New Roman"/>
          <w:b/>
          <w:sz w:val="24"/>
          <w:szCs w:val="24"/>
        </w:rPr>
      </w:pPr>
    </w:p>
    <w:p w14:paraId="28DE28D0" w14:textId="3DDE2433" w:rsidR="001800B3" w:rsidRPr="00796AFF" w:rsidRDefault="001800B3" w:rsidP="001800B3">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40</w:t>
      </w:r>
    </w:p>
    <w:p w14:paraId="6DD08562"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Preventívne služby poskytované jednotnou CSIRT sa zameriavajú na prevenciu, predchádzanie vzniku kybernetických bezpečnostných incidentov. Do preventívnych služieb sa dopĺňajú ďalšie úlohy jednotiek CSIRT podľa požiadaviek smernice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w:t>
      </w:r>
    </w:p>
    <w:p w14:paraId="7399E7ED" w14:textId="77777777" w:rsidR="00796AFF" w:rsidRDefault="00796AFF" w:rsidP="00796AFF">
      <w:pPr>
        <w:spacing w:after="0"/>
        <w:jc w:val="both"/>
        <w:rPr>
          <w:rFonts w:ascii="Times New Roman" w:hAnsi="Times New Roman" w:cs="Times New Roman"/>
          <w:sz w:val="24"/>
          <w:szCs w:val="24"/>
        </w:rPr>
      </w:pPr>
    </w:p>
    <w:p w14:paraId="72635B84" w14:textId="40FF8D16" w:rsidR="004B069E" w:rsidRPr="004B069E" w:rsidRDefault="004B069E" w:rsidP="00796AFF">
      <w:pPr>
        <w:spacing w:after="0"/>
        <w:jc w:val="both"/>
        <w:rPr>
          <w:rFonts w:ascii="Times New Roman" w:hAnsi="Times New Roman" w:cs="Times New Roman"/>
          <w:b/>
          <w:sz w:val="24"/>
          <w:szCs w:val="24"/>
        </w:rPr>
      </w:pPr>
      <w:r w:rsidRPr="004B069E">
        <w:rPr>
          <w:rFonts w:ascii="Times New Roman" w:hAnsi="Times New Roman" w:cs="Times New Roman"/>
          <w:b/>
          <w:sz w:val="24"/>
          <w:szCs w:val="24"/>
        </w:rPr>
        <w:t xml:space="preserve">K bodu </w:t>
      </w:r>
      <w:r w:rsidR="00231CC9">
        <w:rPr>
          <w:rFonts w:ascii="Times New Roman" w:hAnsi="Times New Roman" w:cs="Times New Roman"/>
          <w:b/>
          <w:sz w:val="24"/>
          <w:szCs w:val="24"/>
        </w:rPr>
        <w:t>42</w:t>
      </w:r>
    </w:p>
    <w:p w14:paraId="68BAD0DC"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Jednotky CSIRT môžu pri výkone svojich úloh podľa § 15 ods. 2 a 3 zákona uprednostňovať konkrétne úlohy na základe prístupu založeného na rizikách.</w:t>
      </w:r>
    </w:p>
    <w:p w14:paraId="61EB7624" w14:textId="77777777" w:rsidR="00796AFF" w:rsidRPr="00796AFF" w:rsidRDefault="00796AFF" w:rsidP="00796AFF">
      <w:pPr>
        <w:spacing w:after="0"/>
        <w:jc w:val="both"/>
        <w:rPr>
          <w:rFonts w:ascii="Times New Roman" w:hAnsi="Times New Roman" w:cs="Times New Roman"/>
          <w:sz w:val="24"/>
          <w:szCs w:val="24"/>
        </w:rPr>
      </w:pPr>
    </w:p>
    <w:p w14:paraId="21202456" w14:textId="3CDF3C32"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43</w:t>
      </w:r>
    </w:p>
    <w:p w14:paraId="691EC83D"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Pre toho</w:t>
      </w:r>
      <w:r w:rsidRPr="00796AFF">
        <w:rPr>
          <w:rFonts w:ascii="Times New Roman" w:hAnsi="Times New Roman"/>
          <w:color w:val="000000"/>
          <w:sz w:val="24"/>
          <w:szCs w:val="24"/>
        </w:rPr>
        <w:t xml:space="preserve">, kto plní úlohy jednotky CSIRT, sa dopĺňa povinnosť zabezpečovať vnútroštátnu spoluprácu (medzi ním, Národným bezpečnostným úradom, ústrednými orgánmi podľa zákona, ostatnými jednotkami CSIRT). Okrem toho </w:t>
      </w:r>
      <w:r w:rsidRPr="00796AFF">
        <w:rPr>
          <w:rFonts w:ascii="Times New Roman" w:hAnsi="Times New Roman" w:cs="Times New Roman"/>
          <w:sz w:val="24"/>
          <w:szCs w:val="24"/>
        </w:rPr>
        <w:t>ten</w:t>
      </w:r>
      <w:r w:rsidRPr="00796AFF">
        <w:rPr>
          <w:rFonts w:ascii="Times New Roman" w:hAnsi="Times New Roman"/>
          <w:color w:val="000000"/>
          <w:sz w:val="24"/>
          <w:szCs w:val="24"/>
        </w:rPr>
        <w:t>, kto plní úlohy jednotky CSIRT, zabezpečuje účasť na partnerských preskúmaniach organizovaných v rámci spolupráce medzi členskými štátmi Európskej únie, Európskou komisiou a Agentúrou Európskej únie pre kybernetickú bezpečnosť (ENISA).</w:t>
      </w:r>
    </w:p>
    <w:p w14:paraId="5CF4B38F" w14:textId="77777777" w:rsidR="00796AFF" w:rsidRPr="00796AFF" w:rsidRDefault="00796AFF" w:rsidP="00796AFF">
      <w:pPr>
        <w:spacing w:after="0"/>
        <w:jc w:val="both"/>
        <w:rPr>
          <w:rFonts w:ascii="Times New Roman" w:hAnsi="Times New Roman" w:cs="Times New Roman"/>
          <w:sz w:val="24"/>
          <w:szCs w:val="24"/>
        </w:rPr>
      </w:pPr>
    </w:p>
    <w:p w14:paraId="32996844" w14:textId="56C51881"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231CC9">
        <w:rPr>
          <w:rFonts w:ascii="Times New Roman" w:hAnsi="Times New Roman" w:cs="Times New Roman"/>
          <w:b/>
          <w:sz w:val="24"/>
          <w:szCs w:val="24"/>
        </w:rPr>
        <w:t>44</w:t>
      </w:r>
    </w:p>
    <w:p w14:paraId="733A4F3A" w14:textId="5C860F38" w:rsidR="006632E3" w:rsidRPr="006632E3" w:rsidRDefault="00796AFF" w:rsidP="006632E3">
      <w:pPr>
        <w:spacing w:after="0"/>
        <w:jc w:val="both"/>
        <w:rPr>
          <w:rFonts w:ascii="Times New Roman" w:hAnsi="Times New Roman" w:cs="Times New Roman"/>
          <w:sz w:val="24"/>
          <w:szCs w:val="24"/>
        </w:rPr>
      </w:pPr>
      <w:r w:rsidRPr="00796AFF">
        <w:rPr>
          <w:rFonts w:ascii="Times New Roman" w:hAnsi="Times New Roman" w:cs="Times New Roman"/>
          <w:sz w:val="24"/>
          <w:szCs w:val="24"/>
        </w:rPr>
        <w:t>Mechanizmus identifikácie prevádzkovateľa základnej služby sa smernicou NIS</w:t>
      </w:r>
      <w:r w:rsidR="00454460">
        <w:rPr>
          <w:rFonts w:ascii="Times New Roman" w:hAnsi="Times New Roman" w:cs="Times New Roman"/>
          <w:sz w:val="24"/>
          <w:szCs w:val="24"/>
        </w:rPr>
        <w:t xml:space="preserve"> </w:t>
      </w:r>
      <w:r w:rsidRPr="00796AFF">
        <w:rPr>
          <w:rFonts w:ascii="Times New Roman" w:hAnsi="Times New Roman" w:cs="Times New Roman"/>
          <w:sz w:val="24"/>
          <w:szCs w:val="24"/>
        </w:rPr>
        <w:t>2 mení oproti právnej úprave vyplývajúcej zo smernice NIS</w:t>
      </w:r>
      <w:r w:rsidR="00564D49">
        <w:rPr>
          <w:rFonts w:ascii="Times New Roman" w:hAnsi="Times New Roman" w:cs="Times New Roman"/>
          <w:sz w:val="24"/>
          <w:szCs w:val="24"/>
        </w:rPr>
        <w:t xml:space="preserve"> </w:t>
      </w:r>
      <w:r w:rsidRPr="00796AFF">
        <w:rPr>
          <w:rFonts w:ascii="Times New Roman" w:hAnsi="Times New Roman" w:cs="Times New Roman"/>
          <w:sz w:val="24"/>
          <w:szCs w:val="24"/>
        </w:rPr>
        <w:t>1. Pôvodný mechanizmus identifikácie podľa prílohy č. 1 v spojení s prekročením identifikačných kritérií uvedených v § 18 zákona sa nahrádza taxatívnym vymenovaním subjektov v § 17 ods. 1 zákona, teda podniky, ktoré možno zapísať do registra prevádzkovateľov základnej služby sú priamo identifikovateľné zo zákona bez potreby vydania ďalšieho usmerňujúceho vykonávacieho predpisu.</w:t>
      </w:r>
      <w:r w:rsidR="006632E3" w:rsidRPr="006632E3">
        <w:rPr>
          <w:rFonts w:ascii="Times New Roman" w:hAnsi="Times New Roman" w:cs="Times New Roman"/>
          <w:sz w:val="24"/>
          <w:szCs w:val="24"/>
        </w:rPr>
        <w:t xml:space="preserve"> Pri identifikovaní </w:t>
      </w:r>
      <w:r w:rsidR="006632E3" w:rsidRPr="00B80AA2">
        <w:rPr>
          <w:rFonts w:ascii="Times New Roman" w:hAnsi="Times New Roman" w:cs="Times New Roman"/>
          <w:sz w:val="24"/>
          <w:szCs w:val="24"/>
        </w:rPr>
        <w:t xml:space="preserve">prevádzkovateľa základnej služby Národný bezpečnostný úrad nevylučuje, že </w:t>
      </w:r>
      <w:r w:rsidR="0087008D">
        <w:rPr>
          <w:rFonts w:ascii="Times New Roman" w:hAnsi="Times New Roman" w:cs="Times New Roman"/>
          <w:sz w:val="24"/>
          <w:szCs w:val="24"/>
        </w:rPr>
        <w:t>môžu</w:t>
      </w:r>
      <w:r w:rsidR="006632E3" w:rsidRPr="00B80AA2">
        <w:rPr>
          <w:rFonts w:ascii="Times New Roman" w:hAnsi="Times New Roman" w:cs="Times New Roman"/>
          <w:sz w:val="24"/>
          <w:szCs w:val="24"/>
        </w:rPr>
        <w:t xml:space="preserve"> vnikať anomálie z dôvodu, že zákon musí byť všeobecný, aby v príslušnej oblasti upravoval všetky základné spoločenské vzťahy. Základná služba (a teda ani jej rozsah) sa nedefinuje, upustila od toho smernica NIS 2, definuje sa iba prevádzkovateľ základnej s</w:t>
      </w:r>
      <w:r w:rsidR="006632E3" w:rsidRPr="006632E3">
        <w:rPr>
          <w:rFonts w:ascii="Times New Roman" w:hAnsi="Times New Roman" w:cs="Times New Roman"/>
          <w:sz w:val="24"/>
          <w:szCs w:val="24"/>
        </w:rPr>
        <w:t xml:space="preserve">lužby a kritická základná služba. Pri posudzovaní, či subjekt spadá pod reguláciu zákona č. 69/2018 Z. z. sa bude brať do úvahy aj to, či podniky spadajú do niektorého sektora iba okrajovo (ako napríklad pri </w:t>
      </w:r>
      <w:proofErr w:type="spellStart"/>
      <w:r w:rsidR="006632E3" w:rsidRPr="006632E3">
        <w:rPr>
          <w:rFonts w:ascii="Times New Roman" w:hAnsi="Times New Roman" w:cs="Times New Roman"/>
          <w:sz w:val="24"/>
          <w:szCs w:val="24"/>
        </w:rPr>
        <w:t>elektroenergetike</w:t>
      </w:r>
      <w:proofErr w:type="spellEnd"/>
      <w:r w:rsidR="006632E3" w:rsidRPr="006632E3">
        <w:rPr>
          <w:rFonts w:ascii="Times New Roman" w:hAnsi="Times New Roman" w:cs="Times New Roman"/>
          <w:sz w:val="24"/>
          <w:szCs w:val="24"/>
        </w:rPr>
        <w:t xml:space="preserve">, ak si podnik vyrába elektrickú energiu iba pre seba a príležitostne predáva iba prebytky, ktoré nespotreboval). </w:t>
      </w:r>
    </w:p>
    <w:p w14:paraId="1EFE6027" w14:textId="77777777" w:rsidR="006632E3" w:rsidRPr="006632E3" w:rsidRDefault="006632E3" w:rsidP="006632E3">
      <w:pPr>
        <w:spacing w:after="0"/>
        <w:jc w:val="both"/>
        <w:rPr>
          <w:rFonts w:ascii="Times New Roman" w:hAnsi="Times New Roman" w:cs="Times New Roman"/>
          <w:sz w:val="24"/>
          <w:szCs w:val="24"/>
        </w:rPr>
      </w:pPr>
      <w:r w:rsidRPr="006632E3">
        <w:rPr>
          <w:rFonts w:ascii="Times New Roman" w:hAnsi="Times New Roman" w:cs="Times New Roman"/>
          <w:sz w:val="24"/>
          <w:szCs w:val="24"/>
        </w:rPr>
        <w:t xml:space="preserve">Ak pôjde o prepojený podnik, pričom jeden podnik nespadá pod reguláciu smernice NIS 2, ale je prepojený k podniku, ktorý spadá pod reguláciu smernice NIS 2, tak sa bude prihliadať na každý podnik samostatne. </w:t>
      </w:r>
    </w:p>
    <w:p w14:paraId="1FBB8A37" w14:textId="675C56DD" w:rsidR="006632E3" w:rsidRPr="006632E3" w:rsidRDefault="006632E3" w:rsidP="006632E3">
      <w:pPr>
        <w:spacing w:after="0"/>
        <w:jc w:val="both"/>
        <w:rPr>
          <w:rFonts w:ascii="Times New Roman" w:hAnsi="Times New Roman" w:cs="Times New Roman"/>
          <w:sz w:val="24"/>
          <w:szCs w:val="24"/>
        </w:rPr>
      </w:pPr>
      <w:r w:rsidRPr="006632E3">
        <w:rPr>
          <w:rFonts w:ascii="Times New Roman" w:hAnsi="Times New Roman" w:cs="Times New Roman"/>
          <w:sz w:val="24"/>
          <w:szCs w:val="24"/>
        </w:rPr>
        <w:t xml:space="preserve">Do registra prevádzkovateľov základnej služby sa zapisuje okrem iných taxatívne vymedzených subjektov aj  subjekt hospodárskej mobilizácie, ktorému bolo uložené opatrenie podľa osobitného predpisu, tzn. Nemá ísť o každý subjekt hospodárskej mobilizácie ale ten, ktorému bola uložená povinnosť napr. počas </w:t>
      </w:r>
      <w:r w:rsidR="00817127">
        <w:rPr>
          <w:rFonts w:ascii="Times New Roman" w:hAnsi="Times New Roman" w:cs="Times New Roman"/>
          <w:sz w:val="24"/>
          <w:szCs w:val="24"/>
        </w:rPr>
        <w:t>krízovej situácie alebo mimoriadnej situácie</w:t>
      </w:r>
      <w:r w:rsidRPr="006632E3">
        <w:rPr>
          <w:rFonts w:ascii="Times New Roman" w:hAnsi="Times New Roman" w:cs="Times New Roman"/>
          <w:sz w:val="24"/>
          <w:szCs w:val="24"/>
        </w:rPr>
        <w:t xml:space="preserve"> niečo plniť. Cieľom tejto úpravy je aby sa za prevádzkovateľa základnej služby nepovažovali napr. domovy sociálnych služieb, ktoré sú síce subjektom hospodárskej mobilizácie ale neplnia opatrenia uložené podľa osobitného predpisu.</w:t>
      </w:r>
    </w:p>
    <w:p w14:paraId="62921A7C" w14:textId="4D85399A"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V § 17 ods. </w:t>
      </w:r>
      <w:r w:rsidR="00F34032">
        <w:rPr>
          <w:rFonts w:ascii="Times New Roman" w:hAnsi="Times New Roman" w:cs="Times New Roman"/>
          <w:sz w:val="24"/>
          <w:szCs w:val="24"/>
        </w:rPr>
        <w:t>2</w:t>
      </w:r>
      <w:r w:rsidRPr="00796AFF">
        <w:rPr>
          <w:rFonts w:ascii="Times New Roman" w:hAnsi="Times New Roman" w:cs="Times New Roman"/>
          <w:sz w:val="24"/>
          <w:szCs w:val="24"/>
        </w:rPr>
        <w:t xml:space="preserve"> zákona sa ustanovuje oznamovacia povinnosť pre toho, kto vykonáva činnosti v sektoroch podľa prílohy č. 1 alebo prílohy č. 2 zákona a pre toho, kto poskytuje službu registrácie názvu domény. Oznámenie sú povinní adresovať Národnému bezpečnostnému úradu do 60 dní odo dňa, kedy začali vykonávať relevantnú činnosť. Na realizáciu oznámenia </w:t>
      </w:r>
      <w:r w:rsidRPr="00796AFF">
        <w:rPr>
          <w:rFonts w:ascii="Times New Roman" w:hAnsi="Times New Roman" w:cs="Times New Roman"/>
          <w:sz w:val="24"/>
          <w:szCs w:val="24"/>
        </w:rPr>
        <w:lastRenderedPageBreak/>
        <w:t>sa využíva jednotný informačný systém kybernetickej bezpečnosti (§ 8 ods. 2 písm. i) zákona). Toto ustanovenie upravuje aj obsahové n</w:t>
      </w:r>
      <w:r w:rsidR="00A15DA0">
        <w:rPr>
          <w:rFonts w:ascii="Times New Roman" w:hAnsi="Times New Roman" w:cs="Times New Roman"/>
          <w:sz w:val="24"/>
          <w:szCs w:val="24"/>
        </w:rPr>
        <w:t>á</w:t>
      </w:r>
      <w:r w:rsidRPr="00796AFF">
        <w:rPr>
          <w:rFonts w:ascii="Times New Roman" w:hAnsi="Times New Roman" w:cs="Times New Roman"/>
          <w:sz w:val="24"/>
          <w:szCs w:val="24"/>
        </w:rPr>
        <w:t>ležitosti oznámenia.</w:t>
      </w:r>
    </w:p>
    <w:p w14:paraId="1A0EF113" w14:textId="77777777" w:rsidR="00796AFF" w:rsidRPr="00796AFF" w:rsidRDefault="00796AFF" w:rsidP="00796AFF">
      <w:pPr>
        <w:spacing w:after="0"/>
        <w:jc w:val="both"/>
        <w:rPr>
          <w:rFonts w:ascii="Times New Roman" w:hAnsi="Times New Roman" w:cs="Times New Roman"/>
          <w:sz w:val="24"/>
          <w:szCs w:val="24"/>
        </w:rPr>
      </w:pPr>
    </w:p>
    <w:p w14:paraId="184429B8" w14:textId="77777777" w:rsidR="0087008D" w:rsidRPr="00796AFF" w:rsidRDefault="0087008D" w:rsidP="0087008D">
      <w:pPr>
        <w:spacing w:after="0"/>
        <w:jc w:val="both"/>
        <w:rPr>
          <w:rFonts w:ascii="Times New Roman" w:hAnsi="Times New Roman" w:cs="Times New Roman"/>
          <w:sz w:val="24"/>
          <w:szCs w:val="24"/>
        </w:rPr>
      </w:pPr>
      <w:r w:rsidRPr="0087008D">
        <w:rPr>
          <w:rFonts w:ascii="Times New Roman" w:hAnsi="Times New Roman" w:cs="Times New Roman"/>
          <w:sz w:val="24"/>
          <w:szCs w:val="24"/>
        </w:rPr>
        <w:t xml:space="preserve">Podľa § 17 ods. 3 zákona Národný bezpečnostný úrad zapisuje do registra prevádzkovateľov základnej služby osobu uvedenú v odseku 1 aj na základe vlastnej iniciatívy, a to bez ohľadu na </w:t>
      </w:r>
      <w:r w:rsidRPr="0087008D">
        <w:rPr>
          <w:rFonts w:ascii="Times New Roman" w:hAnsi="Times New Roman" w:cs="Times New Roman"/>
        </w:rPr>
        <w:t>splnenie podmienok veľkosti po predchádzajúcej konzultácii s príslušným ústredným orgánom</w:t>
      </w:r>
      <w:r w:rsidRPr="0087008D">
        <w:rPr>
          <w:rFonts w:ascii="Times New Roman" w:hAnsi="Times New Roman" w:cs="Times New Roman"/>
          <w:sz w:val="24"/>
          <w:szCs w:val="24"/>
        </w:rPr>
        <w:t>, pričom sa vždy postupuje tak, aby bol každý takýto zápis odôvodený a primeraný  a ďalej na návrh ústredného orgánu (§ 4 písm. b) zákona) alebo na základe oznámenia osoby, ktorá vykonáva činnosti podľa prílohy č. 1 alebo prílohy č. 2.</w:t>
      </w:r>
      <w:r>
        <w:rPr>
          <w:rFonts w:ascii="Times New Roman" w:hAnsi="Times New Roman" w:cs="Times New Roman"/>
          <w:sz w:val="24"/>
          <w:szCs w:val="24"/>
        </w:rPr>
        <w:t xml:space="preserve"> </w:t>
      </w:r>
    </w:p>
    <w:p w14:paraId="0B510E7E" w14:textId="77777777" w:rsidR="00BD5378" w:rsidRDefault="00BD5378" w:rsidP="00BD5378">
      <w:pPr>
        <w:spacing w:after="0"/>
        <w:jc w:val="both"/>
        <w:rPr>
          <w:rFonts w:ascii="Times New Roman" w:hAnsi="Times New Roman" w:cs="Times New Roman"/>
          <w:sz w:val="24"/>
          <w:szCs w:val="24"/>
        </w:rPr>
      </w:pPr>
    </w:p>
    <w:p w14:paraId="3FA5A3D5" w14:textId="3FB0595A" w:rsidR="00BD5378" w:rsidRPr="00BD5378" w:rsidRDefault="00BD5378" w:rsidP="00BD5378">
      <w:pPr>
        <w:spacing w:after="0"/>
        <w:jc w:val="both"/>
        <w:rPr>
          <w:rFonts w:ascii="Times New Roman" w:hAnsi="Times New Roman" w:cs="Times New Roman"/>
          <w:sz w:val="24"/>
          <w:szCs w:val="24"/>
        </w:rPr>
      </w:pPr>
      <w:r w:rsidRPr="00BD5378">
        <w:rPr>
          <w:rFonts w:ascii="Times New Roman" w:hAnsi="Times New Roman" w:cs="Times New Roman"/>
          <w:sz w:val="24"/>
          <w:szCs w:val="24"/>
        </w:rPr>
        <w:t xml:space="preserve">Ustanovenia § 17 ods. 4 až </w:t>
      </w:r>
      <w:r w:rsidR="00AB0963">
        <w:rPr>
          <w:rFonts w:ascii="Times New Roman" w:hAnsi="Times New Roman" w:cs="Times New Roman"/>
          <w:sz w:val="24"/>
          <w:szCs w:val="24"/>
        </w:rPr>
        <w:t>6</w:t>
      </w:r>
      <w:r w:rsidRPr="00BD5378">
        <w:rPr>
          <w:rFonts w:ascii="Times New Roman" w:hAnsi="Times New Roman" w:cs="Times New Roman"/>
          <w:sz w:val="24"/>
          <w:szCs w:val="24"/>
        </w:rPr>
        <w:t xml:space="preserve">  sa prijímajú za účelom transpozície článku 3 ods. 3 a 4 smernice NIS 2, pričom sa má zabezpečiť jasný prehľad o subjektoch, ktoré patria do rozsahu pôsobnosti tejto smernice, kde členské štáty majú zostaviť zoznam kľúčových a dôležitých subjektov (prevádzkovateľov základných služieb) ako aj subjektov poskytujúcich služby registrácie názvov domén. Na tento účel by členské štáty mali od subjektov vyžadovať, aby príslušným orgánom predložili aspoň tieto informácie, t. j. názov, adresu a aktuálne kontaktné údaje vrátane e-mailových adries, rozsahov IP adries a telefónnych čísel subjektu, a podľa potreby príslušné odvetvie a pododvetvie uvedené v prílohách smernice NIS</w:t>
      </w:r>
      <w:r w:rsidR="00410412">
        <w:rPr>
          <w:rFonts w:ascii="Times New Roman" w:hAnsi="Times New Roman" w:cs="Times New Roman"/>
          <w:sz w:val="24"/>
          <w:szCs w:val="24"/>
        </w:rPr>
        <w:t xml:space="preserve"> </w:t>
      </w:r>
      <w:r w:rsidRPr="00BD5378">
        <w:rPr>
          <w:rFonts w:ascii="Times New Roman" w:hAnsi="Times New Roman" w:cs="Times New Roman"/>
          <w:sz w:val="24"/>
          <w:szCs w:val="24"/>
        </w:rPr>
        <w:t>2, ako aj prípadne zoznam členských štátov, v ktorých poskytujú služby patriace do rozsahu jej pôsobnosti.</w:t>
      </w:r>
    </w:p>
    <w:p w14:paraId="508AF4B9" w14:textId="77777777" w:rsidR="00BD5378" w:rsidRPr="00BD5378" w:rsidRDefault="00BD5378" w:rsidP="00BD5378">
      <w:pPr>
        <w:spacing w:after="0"/>
        <w:jc w:val="both"/>
        <w:rPr>
          <w:rFonts w:ascii="Times New Roman" w:hAnsi="Times New Roman" w:cs="Times New Roman"/>
          <w:sz w:val="24"/>
          <w:szCs w:val="24"/>
        </w:rPr>
      </w:pPr>
      <w:r w:rsidRPr="00BD5378">
        <w:rPr>
          <w:rFonts w:ascii="Times New Roman" w:hAnsi="Times New Roman" w:cs="Times New Roman"/>
          <w:sz w:val="24"/>
          <w:szCs w:val="24"/>
        </w:rPr>
        <w:t xml:space="preserve"> </w:t>
      </w:r>
    </w:p>
    <w:p w14:paraId="7DDB4EF2" w14:textId="2C449DEF" w:rsidR="00BD5378" w:rsidRDefault="00BD5378" w:rsidP="00BD5378">
      <w:pPr>
        <w:spacing w:after="0"/>
        <w:jc w:val="both"/>
        <w:rPr>
          <w:rFonts w:ascii="Times New Roman" w:hAnsi="Times New Roman" w:cs="Times New Roman"/>
          <w:sz w:val="24"/>
          <w:szCs w:val="24"/>
        </w:rPr>
      </w:pPr>
      <w:r w:rsidRPr="00BD5378">
        <w:rPr>
          <w:rFonts w:ascii="Times New Roman" w:hAnsi="Times New Roman" w:cs="Times New Roman"/>
          <w:sz w:val="24"/>
          <w:szCs w:val="24"/>
        </w:rPr>
        <w:t>Zároveň je potrebné zabezpečiť jednoznačný prehľad poskytovateľov služieb DNS, správcov</w:t>
      </w:r>
      <w:r w:rsidR="004C1FAF">
        <w:rPr>
          <w:rFonts w:ascii="Times New Roman" w:hAnsi="Times New Roman" w:cs="Times New Roman"/>
          <w:sz w:val="24"/>
          <w:szCs w:val="24"/>
        </w:rPr>
        <w:t xml:space="preserve"> </w:t>
      </w:r>
      <w:r w:rsidRPr="00BD5378">
        <w:rPr>
          <w:rFonts w:ascii="Times New Roman" w:hAnsi="Times New Roman" w:cs="Times New Roman"/>
          <w:sz w:val="24"/>
          <w:szCs w:val="24"/>
        </w:rPr>
        <w:t xml:space="preserve"> TLD, subjektov poskytu</w:t>
      </w:r>
      <w:r w:rsidR="004C1FAF">
        <w:rPr>
          <w:rFonts w:ascii="Times New Roman" w:hAnsi="Times New Roman" w:cs="Times New Roman"/>
          <w:sz w:val="24"/>
          <w:szCs w:val="24"/>
        </w:rPr>
        <w:t>júcich služby registrácie</w:t>
      </w:r>
      <w:r w:rsidRPr="00BD5378">
        <w:rPr>
          <w:rFonts w:ascii="Times New Roman" w:hAnsi="Times New Roman" w:cs="Times New Roman"/>
          <w:sz w:val="24"/>
          <w:szCs w:val="24"/>
        </w:rPr>
        <w:t xml:space="preserve"> domén pre TLD, poskytovateľov služieb </w:t>
      </w:r>
      <w:proofErr w:type="spellStart"/>
      <w:r w:rsidRPr="00BD5378">
        <w:rPr>
          <w:rFonts w:ascii="Times New Roman" w:hAnsi="Times New Roman" w:cs="Times New Roman"/>
          <w:sz w:val="24"/>
          <w:szCs w:val="24"/>
        </w:rPr>
        <w:t>cloud</w:t>
      </w:r>
      <w:proofErr w:type="spellEnd"/>
      <w:r w:rsidRPr="00BD5378">
        <w:rPr>
          <w:rFonts w:ascii="Times New Roman" w:hAnsi="Times New Roman" w:cs="Times New Roman"/>
          <w:sz w:val="24"/>
          <w:szCs w:val="24"/>
        </w:rPr>
        <w:t xml:space="preserve"> </w:t>
      </w:r>
      <w:proofErr w:type="spellStart"/>
      <w:r w:rsidRPr="00BD5378">
        <w:rPr>
          <w:rFonts w:ascii="Times New Roman" w:hAnsi="Times New Roman" w:cs="Times New Roman"/>
          <w:sz w:val="24"/>
          <w:szCs w:val="24"/>
        </w:rPr>
        <w:t>computingu</w:t>
      </w:r>
      <w:proofErr w:type="spellEnd"/>
      <w:r w:rsidRPr="00BD5378">
        <w:rPr>
          <w:rFonts w:ascii="Times New Roman" w:hAnsi="Times New Roman" w:cs="Times New Roman"/>
          <w:sz w:val="24"/>
          <w:szCs w:val="24"/>
        </w:rPr>
        <w:t>, poskytovateľov služieb dátových centier, poskytovateľov sietí na sprístupňovanie obsahu, poskytovateľov riadených služieb, poskytovateľova riadených bezpečnostných služieb, ako aj o poskytovateľov online trhov, internetových vyhľadávačov a platforiem služieb sociálnych sietí, ktorí poskytujú služby v celej Únii a patria do pôsobnosti smernice, tak aby agentúra ENISA mohla zriadiť a viesť register takýchto subjektov na základe informácií poskytnutých členským štátom.</w:t>
      </w:r>
    </w:p>
    <w:p w14:paraId="61708FC6" w14:textId="77777777" w:rsidR="00796AFF" w:rsidRPr="00796AFF" w:rsidRDefault="00796AFF" w:rsidP="00796AFF">
      <w:pPr>
        <w:spacing w:after="0"/>
        <w:jc w:val="both"/>
        <w:rPr>
          <w:rFonts w:ascii="Times New Roman" w:hAnsi="Times New Roman" w:cs="Times New Roman"/>
          <w:sz w:val="24"/>
          <w:szCs w:val="24"/>
        </w:rPr>
      </w:pPr>
    </w:p>
    <w:p w14:paraId="3648947E"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Vykonanie zápisu do registra prevádzkovateľov základnej služby oznamuje Národný bezpečnostný úrad prostredníctvom jednotného informačného systému kybernetickej bezpečnosti a zároveň toto oznámenie o zápise doručuje do elektronickej schránky podľa osobitného predpisu</w:t>
      </w:r>
      <w:r w:rsidR="007F41AD">
        <w:rPr>
          <w:rFonts w:ascii="Times New Roman" w:hAnsi="Times New Roman" w:cs="Times New Roman"/>
          <w:sz w:val="24"/>
          <w:szCs w:val="24"/>
        </w:rPr>
        <w:t xml:space="preserve">, ktorým je zákon </w:t>
      </w:r>
      <w:r w:rsidR="007F41AD" w:rsidRPr="007F41AD">
        <w:rPr>
          <w:rFonts w:ascii="Times New Roman" w:hAnsi="Times New Roman" w:cs="Times New Roman"/>
          <w:sz w:val="24"/>
          <w:szCs w:val="24"/>
        </w:rPr>
        <w:t>o e-</w:t>
      </w:r>
      <w:proofErr w:type="spellStart"/>
      <w:r w:rsidR="007F41AD" w:rsidRPr="007F41AD">
        <w:rPr>
          <w:rFonts w:ascii="Times New Roman" w:hAnsi="Times New Roman" w:cs="Times New Roman"/>
          <w:sz w:val="24"/>
          <w:szCs w:val="24"/>
        </w:rPr>
        <w:t>Governmente</w:t>
      </w:r>
      <w:proofErr w:type="spellEnd"/>
      <w:r w:rsidRPr="00796AFF">
        <w:rPr>
          <w:rFonts w:ascii="Times New Roman" w:hAnsi="Times New Roman" w:cs="Times New Roman"/>
          <w:sz w:val="24"/>
          <w:szCs w:val="24"/>
        </w:rPr>
        <w:t xml:space="preserve">. Osobitné rozhodnutie o vykonaní zápisu sa nevyhotovuje. Práva a povinnosti prevádzkovateľa základnej služby vznikajú konkrétnemu prevádzkovateľovi základnej služby dňom uvedeným v oznámení o zápise do registra prevádzkovateľov základnej služby. Tento deň nemôže byť určený skôr ako </w:t>
      </w:r>
      <w:r w:rsidR="00B91020">
        <w:rPr>
          <w:rFonts w:ascii="Times New Roman" w:hAnsi="Times New Roman" w:cs="Times New Roman"/>
          <w:sz w:val="24"/>
          <w:szCs w:val="24"/>
        </w:rPr>
        <w:t>tridsiaty</w:t>
      </w:r>
      <w:r w:rsidRPr="00796AFF">
        <w:rPr>
          <w:rFonts w:ascii="Times New Roman" w:hAnsi="Times New Roman" w:cs="Times New Roman"/>
          <w:sz w:val="24"/>
          <w:szCs w:val="24"/>
        </w:rPr>
        <w:t xml:space="preserve"> deň nasledujúci po dni zápisu.</w:t>
      </w:r>
    </w:p>
    <w:p w14:paraId="19757F64" w14:textId="77777777" w:rsidR="00796AFF" w:rsidRPr="00796AFF" w:rsidRDefault="00796AFF" w:rsidP="00796AFF">
      <w:pPr>
        <w:spacing w:after="0"/>
        <w:jc w:val="both"/>
        <w:rPr>
          <w:rFonts w:ascii="Times New Roman" w:hAnsi="Times New Roman" w:cs="Times New Roman"/>
          <w:sz w:val="24"/>
          <w:szCs w:val="24"/>
        </w:rPr>
      </w:pPr>
    </w:p>
    <w:p w14:paraId="4BA4DC18" w14:textId="77777777"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Národný bezpečnostný úrad vykonáva zmeny v zapísaných skutočnostiach v registri prevádzkovateľov základnej služby aj bez návrhu. Na tento účel má prevádzkovateľ základnej služby povinnosť </w:t>
      </w:r>
      <w:r w:rsidR="00EA5056">
        <w:rPr>
          <w:rFonts w:ascii="Times New Roman" w:hAnsi="Times New Roman" w:cs="Times New Roman"/>
          <w:sz w:val="24"/>
          <w:szCs w:val="24"/>
        </w:rPr>
        <w:t>najneskôr do 14 dní</w:t>
      </w:r>
      <w:r w:rsidR="00EA5056" w:rsidRPr="00796AFF">
        <w:rPr>
          <w:rFonts w:ascii="Times New Roman" w:hAnsi="Times New Roman" w:cs="Times New Roman"/>
          <w:sz w:val="24"/>
          <w:szCs w:val="24"/>
        </w:rPr>
        <w:t xml:space="preserve"> </w:t>
      </w:r>
      <w:r w:rsidRPr="00796AFF">
        <w:rPr>
          <w:rFonts w:ascii="Times New Roman" w:hAnsi="Times New Roman" w:cs="Times New Roman"/>
          <w:sz w:val="24"/>
          <w:szCs w:val="24"/>
        </w:rPr>
        <w:t>písomne oznamovať zmeny zapísaných údajov (okrem referenčných údajov) prostredníctvom jednotného informačného systému kybernetickej bezpečnosti Národnému bezpečnostnému úradu.</w:t>
      </w:r>
    </w:p>
    <w:p w14:paraId="0E9C6A7A" w14:textId="77777777" w:rsidR="00796AFF" w:rsidRPr="00796AFF" w:rsidRDefault="00796AFF" w:rsidP="00796AFF">
      <w:pPr>
        <w:spacing w:after="0"/>
        <w:jc w:val="both"/>
        <w:rPr>
          <w:rFonts w:ascii="Times New Roman" w:hAnsi="Times New Roman" w:cs="Times New Roman"/>
          <w:sz w:val="24"/>
          <w:szCs w:val="24"/>
        </w:rPr>
      </w:pPr>
    </w:p>
    <w:p w14:paraId="21AD710F" w14:textId="7D22366A"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 xml:space="preserve">V § 17 ods. </w:t>
      </w:r>
      <w:r w:rsidR="00C53B55">
        <w:rPr>
          <w:rFonts w:ascii="Times New Roman" w:hAnsi="Times New Roman" w:cs="Times New Roman"/>
          <w:sz w:val="24"/>
          <w:szCs w:val="24"/>
        </w:rPr>
        <w:t>7</w:t>
      </w:r>
      <w:r w:rsidRPr="00796AFF">
        <w:rPr>
          <w:rFonts w:ascii="Times New Roman" w:hAnsi="Times New Roman" w:cs="Times New Roman"/>
          <w:sz w:val="24"/>
          <w:szCs w:val="24"/>
        </w:rPr>
        <w:t xml:space="preserve"> zákona sa dopĺňa kompetencia </w:t>
      </w:r>
      <w:r w:rsidR="00AB0963" w:rsidRPr="00796AFF">
        <w:rPr>
          <w:rFonts w:ascii="Times New Roman" w:hAnsi="Times New Roman" w:cs="Times New Roman"/>
          <w:sz w:val="24"/>
          <w:szCs w:val="24"/>
        </w:rPr>
        <w:t>Národné</w:t>
      </w:r>
      <w:r w:rsidR="00AB0963">
        <w:rPr>
          <w:rFonts w:ascii="Times New Roman" w:hAnsi="Times New Roman" w:cs="Times New Roman"/>
          <w:sz w:val="24"/>
          <w:szCs w:val="24"/>
        </w:rPr>
        <w:t>ho</w:t>
      </w:r>
      <w:r w:rsidR="00AB0963" w:rsidRPr="00796AFF">
        <w:rPr>
          <w:rFonts w:ascii="Times New Roman" w:hAnsi="Times New Roman" w:cs="Times New Roman"/>
          <w:sz w:val="24"/>
          <w:szCs w:val="24"/>
        </w:rPr>
        <w:t xml:space="preserve"> bezpečnostné</w:t>
      </w:r>
      <w:r w:rsidR="00AB0963">
        <w:rPr>
          <w:rFonts w:ascii="Times New Roman" w:hAnsi="Times New Roman" w:cs="Times New Roman"/>
          <w:sz w:val="24"/>
          <w:szCs w:val="24"/>
        </w:rPr>
        <w:t>ho</w:t>
      </w:r>
      <w:r w:rsidR="00AB0963" w:rsidRPr="00796AFF">
        <w:rPr>
          <w:rFonts w:ascii="Times New Roman" w:hAnsi="Times New Roman" w:cs="Times New Roman"/>
          <w:sz w:val="24"/>
          <w:szCs w:val="24"/>
        </w:rPr>
        <w:t xml:space="preserve"> </w:t>
      </w:r>
      <w:r w:rsidRPr="00796AFF">
        <w:rPr>
          <w:rFonts w:ascii="Times New Roman" w:hAnsi="Times New Roman" w:cs="Times New Roman"/>
          <w:sz w:val="24"/>
          <w:szCs w:val="24"/>
        </w:rPr>
        <w:t>úradu vymazať prevádzkovateľa základnej služby z registra prevádzkovateľov základnej služby,</w:t>
      </w:r>
    </w:p>
    <w:p w14:paraId="15D722C5" w14:textId="77777777" w:rsidR="00796AFF" w:rsidRPr="00796AFF"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lastRenderedPageBreak/>
        <w:t>na základe odôvodnenej žiadosti prevádzkovateľa základnej služby,</w:t>
      </w:r>
      <w:r w:rsidR="00617A93">
        <w:rPr>
          <w:rFonts w:ascii="Times New Roman" w:hAnsi="Times New Roman" w:cs="Times New Roman"/>
          <w:sz w:val="24"/>
          <w:szCs w:val="24"/>
        </w:rPr>
        <w:t xml:space="preserve"> </w:t>
      </w:r>
      <w:r w:rsidR="00617A93" w:rsidRPr="00617A93">
        <w:rPr>
          <w:rFonts w:ascii="Times New Roman" w:hAnsi="Times New Roman" w:cs="Times New Roman"/>
          <w:sz w:val="24"/>
          <w:szCs w:val="24"/>
        </w:rPr>
        <w:t>po predchádzajúcej konzultácií s príslušným ústredným orgánom, najneskôr do 60 dní odo dňa doručenia odôvodnenej žiadosti,</w:t>
      </w:r>
    </w:p>
    <w:p w14:paraId="795D9CA1" w14:textId="77777777" w:rsidR="00796AFF" w:rsidRPr="00796AFF"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na základe oznámenia ústredného orgánu (§ 4 písm. b) zákona), alebo</w:t>
      </w:r>
    </w:p>
    <w:p w14:paraId="174ECE1E" w14:textId="77777777" w:rsidR="00796AFF" w:rsidRPr="00796AFF"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796AFF">
        <w:rPr>
          <w:rFonts w:ascii="Times New Roman" w:hAnsi="Times New Roman" w:cs="Times New Roman"/>
          <w:sz w:val="24"/>
          <w:szCs w:val="24"/>
        </w:rPr>
        <w:t xml:space="preserve">z vlastnej iniciatívy. </w:t>
      </w:r>
    </w:p>
    <w:p w14:paraId="454611AA" w14:textId="77777777" w:rsidR="00617A93" w:rsidRDefault="00617A93" w:rsidP="00617A93">
      <w:pPr>
        <w:spacing w:after="0"/>
        <w:jc w:val="both"/>
        <w:rPr>
          <w:rFonts w:ascii="Times New Roman" w:hAnsi="Times New Roman" w:cs="Times New Roman"/>
          <w:sz w:val="24"/>
          <w:szCs w:val="24"/>
        </w:rPr>
      </w:pPr>
    </w:p>
    <w:p w14:paraId="2C208C83" w14:textId="06FE59B2" w:rsidR="00796AFF" w:rsidRPr="00617A93" w:rsidRDefault="00617A93" w:rsidP="00617A93">
      <w:pPr>
        <w:spacing w:after="0"/>
        <w:jc w:val="both"/>
        <w:rPr>
          <w:rFonts w:ascii="Times New Roman" w:hAnsi="Times New Roman" w:cs="Times New Roman"/>
          <w:sz w:val="24"/>
          <w:szCs w:val="24"/>
        </w:rPr>
      </w:pPr>
      <w:r w:rsidRPr="00617A93">
        <w:rPr>
          <w:rFonts w:ascii="Times New Roman" w:hAnsi="Times New Roman" w:cs="Times New Roman"/>
          <w:sz w:val="24"/>
          <w:szCs w:val="24"/>
        </w:rPr>
        <w:t xml:space="preserve">V § 17 ods. </w:t>
      </w:r>
      <w:r>
        <w:rPr>
          <w:rFonts w:ascii="Times New Roman" w:hAnsi="Times New Roman" w:cs="Times New Roman"/>
          <w:sz w:val="24"/>
          <w:szCs w:val="24"/>
        </w:rPr>
        <w:t>8</w:t>
      </w:r>
      <w:r w:rsidRPr="00617A93">
        <w:rPr>
          <w:rFonts w:ascii="Times New Roman" w:hAnsi="Times New Roman" w:cs="Times New Roman"/>
          <w:sz w:val="24"/>
          <w:szCs w:val="24"/>
        </w:rPr>
        <w:t xml:space="preserve"> zákona</w:t>
      </w:r>
      <w:r>
        <w:rPr>
          <w:rFonts w:ascii="Times New Roman" w:hAnsi="Times New Roman" w:cs="Times New Roman"/>
          <w:sz w:val="24"/>
          <w:szCs w:val="24"/>
        </w:rPr>
        <w:t xml:space="preserve"> sa dopĺňa povinnosť </w:t>
      </w:r>
      <w:r w:rsidR="00EB55E8">
        <w:rPr>
          <w:rFonts w:ascii="Times New Roman" w:hAnsi="Times New Roman" w:cs="Times New Roman"/>
          <w:sz w:val="24"/>
          <w:szCs w:val="24"/>
        </w:rPr>
        <w:t xml:space="preserve">Národného bezpečnostného </w:t>
      </w:r>
      <w:r>
        <w:rPr>
          <w:rFonts w:ascii="Times New Roman" w:hAnsi="Times New Roman" w:cs="Times New Roman"/>
          <w:sz w:val="24"/>
          <w:szCs w:val="24"/>
        </w:rPr>
        <w:t>úradu informovať prevádzkovateľa základnej služby o tom, že bol vymazaný z registra prevádzkovateľov základnej služby.</w:t>
      </w:r>
    </w:p>
    <w:p w14:paraId="77BB4AB0" w14:textId="77777777" w:rsidR="00617A93" w:rsidRPr="00796AFF" w:rsidRDefault="00617A93" w:rsidP="00796AFF">
      <w:pPr>
        <w:spacing w:after="0"/>
        <w:jc w:val="both"/>
        <w:rPr>
          <w:rFonts w:ascii="Times New Roman" w:hAnsi="Times New Roman" w:cs="Times New Roman"/>
          <w:sz w:val="24"/>
          <w:szCs w:val="24"/>
        </w:rPr>
      </w:pPr>
    </w:p>
    <w:p w14:paraId="672D3E9E" w14:textId="4CCDB08C" w:rsidR="00796AFF" w:rsidRPr="00796AFF" w:rsidRDefault="00796AFF" w:rsidP="00796AFF">
      <w:pPr>
        <w:spacing w:after="0"/>
        <w:jc w:val="both"/>
        <w:rPr>
          <w:rFonts w:ascii="Times New Roman" w:hAnsi="Times New Roman" w:cs="Times New Roman"/>
          <w:sz w:val="24"/>
          <w:szCs w:val="24"/>
        </w:rPr>
      </w:pPr>
      <w:r w:rsidRPr="00796AFF">
        <w:rPr>
          <w:rFonts w:ascii="Times New Roman" w:hAnsi="Times New Roman" w:cs="Times New Roman"/>
          <w:sz w:val="24"/>
          <w:szCs w:val="24"/>
        </w:rPr>
        <w:t>V § 18 sa identifikuje kritická základná služba taxatívnym vymenovaním základných služieb, ktoré sú kritickými základnými službami. Ak prevádzkovateľ základnej služby vykonáva aspoň jednu z kritických základných služieb, vzniká mu povinnosť túto skutočnosť oznámiť Národnému bezpečnostnému úradu. Národný bezpečnostný úrad zapisuje do registra prevádzkovateľov základných služieb informácie o kritických základných službách, o zmenách v týchto skutočnostiach a o ich prevádzkovateľoch.</w:t>
      </w:r>
    </w:p>
    <w:p w14:paraId="4DC816D4" w14:textId="6878F85A" w:rsidR="00796AFF" w:rsidRPr="00796AFF" w:rsidRDefault="00796AFF" w:rsidP="00796AFF">
      <w:pPr>
        <w:spacing w:after="0"/>
        <w:jc w:val="both"/>
        <w:rPr>
          <w:rFonts w:ascii="Times New Roman" w:hAnsi="Times New Roman" w:cs="Times New Roman"/>
          <w:sz w:val="24"/>
          <w:szCs w:val="24"/>
        </w:rPr>
      </w:pPr>
    </w:p>
    <w:p w14:paraId="4E64ECC6" w14:textId="5031BEB2" w:rsidR="00796AFF" w:rsidRPr="00796AFF" w:rsidRDefault="00796AFF" w:rsidP="00796AFF">
      <w:pPr>
        <w:spacing w:after="0"/>
        <w:jc w:val="both"/>
        <w:rPr>
          <w:rFonts w:ascii="Times New Roman" w:hAnsi="Times New Roman" w:cs="Times New Roman"/>
          <w:b/>
          <w:sz w:val="24"/>
          <w:szCs w:val="24"/>
        </w:rPr>
      </w:pPr>
      <w:r w:rsidRPr="00796AFF">
        <w:rPr>
          <w:rFonts w:ascii="Times New Roman" w:hAnsi="Times New Roman" w:cs="Times New Roman"/>
          <w:b/>
          <w:sz w:val="24"/>
          <w:szCs w:val="24"/>
        </w:rPr>
        <w:t xml:space="preserve">K bodu </w:t>
      </w:r>
      <w:r w:rsidR="00800A80">
        <w:rPr>
          <w:rFonts w:ascii="Times New Roman" w:hAnsi="Times New Roman" w:cs="Times New Roman"/>
          <w:b/>
          <w:sz w:val="24"/>
          <w:szCs w:val="24"/>
        </w:rPr>
        <w:t>45</w:t>
      </w:r>
    </w:p>
    <w:p w14:paraId="3C421B3F" w14:textId="01841786" w:rsidR="00424DB3" w:rsidRPr="00A15DA0" w:rsidRDefault="00796AFF" w:rsidP="00A15DA0">
      <w:pPr>
        <w:jc w:val="both"/>
        <w:rPr>
          <w:rFonts w:ascii="Times New Roman" w:hAnsi="Times New Roman" w:cs="Times New Roman"/>
          <w:iCs/>
          <w:sz w:val="24"/>
          <w:szCs w:val="24"/>
        </w:rPr>
      </w:pPr>
      <w:r w:rsidRPr="00796AFF">
        <w:rPr>
          <w:rFonts w:ascii="Times New Roman" w:hAnsi="Times New Roman" w:cs="Times New Roman"/>
          <w:sz w:val="24"/>
          <w:szCs w:val="24"/>
        </w:rPr>
        <w:t xml:space="preserve">Ide o precizovanie textu </w:t>
      </w:r>
      <w:r w:rsidR="00543696">
        <w:rPr>
          <w:rFonts w:ascii="Times New Roman" w:hAnsi="Times New Roman" w:cs="Times New Roman"/>
          <w:sz w:val="24"/>
          <w:szCs w:val="24"/>
        </w:rPr>
        <w:t xml:space="preserve">pôvodného § 19 ods. 1. Ide o odstránenie duplicity pri prijímaní bezpečnostných opatrení </w:t>
      </w:r>
      <w:r w:rsidR="004D68C9">
        <w:rPr>
          <w:rFonts w:ascii="Times New Roman" w:hAnsi="Times New Roman" w:cs="Times New Roman"/>
          <w:sz w:val="24"/>
          <w:szCs w:val="24"/>
        </w:rPr>
        <w:t>(</w:t>
      </w:r>
      <w:r w:rsidR="00543696">
        <w:rPr>
          <w:rFonts w:ascii="Times New Roman" w:hAnsi="Times New Roman" w:cs="Times New Roman"/>
          <w:sz w:val="24"/>
          <w:szCs w:val="24"/>
        </w:rPr>
        <w:t>§ 20 zákona</w:t>
      </w:r>
      <w:r w:rsidR="004D68C9">
        <w:rPr>
          <w:rFonts w:ascii="Times New Roman" w:hAnsi="Times New Roman" w:cs="Times New Roman"/>
          <w:sz w:val="24"/>
          <w:szCs w:val="24"/>
        </w:rPr>
        <w:t>)</w:t>
      </w:r>
      <w:r w:rsidR="00543696">
        <w:rPr>
          <w:rFonts w:ascii="Times New Roman" w:hAnsi="Times New Roman" w:cs="Times New Roman"/>
          <w:sz w:val="24"/>
          <w:szCs w:val="24"/>
        </w:rPr>
        <w:t xml:space="preserve">. </w:t>
      </w:r>
      <w:r w:rsidR="004D68C9">
        <w:rPr>
          <w:rFonts w:ascii="Times New Roman" w:hAnsi="Times New Roman" w:cs="Times New Roman"/>
          <w:sz w:val="24"/>
          <w:szCs w:val="24"/>
        </w:rPr>
        <w:t>Aby prevádzkovateľ základnej služby nemusel prijímať všeobecné bezpečnostné opatrenia a ešte následne aj duplicitne sektorové bezpečnostné opatrenia, pristúpilo sa k právnej úprave, že a</w:t>
      </w:r>
      <w:r w:rsidR="00543696">
        <w:rPr>
          <w:rFonts w:ascii="Times New Roman" w:hAnsi="Times New Roman" w:cs="Times New Roman"/>
          <w:sz w:val="24"/>
          <w:szCs w:val="24"/>
        </w:rPr>
        <w:t xml:space="preserve">k sú osobitným predpisom </w:t>
      </w:r>
      <w:r w:rsidR="004D68C9">
        <w:rPr>
          <w:rFonts w:ascii="Times New Roman" w:hAnsi="Times New Roman" w:cs="Times New Roman"/>
          <w:sz w:val="24"/>
          <w:szCs w:val="24"/>
        </w:rPr>
        <w:t xml:space="preserve">ustanovené </w:t>
      </w:r>
      <w:r w:rsidR="00543696">
        <w:rPr>
          <w:rFonts w:ascii="Times New Roman" w:hAnsi="Times New Roman" w:cs="Times New Roman"/>
          <w:sz w:val="24"/>
          <w:szCs w:val="24"/>
        </w:rPr>
        <w:t xml:space="preserve">sektorové bezpečnostné opatrenia, prevádzkovateľ základnej služby má povinnosť ich </w:t>
      </w:r>
      <w:r w:rsidR="009D447C" w:rsidRPr="009D447C">
        <w:rPr>
          <w:rFonts w:ascii="Times New Roman" w:hAnsi="Times New Roman" w:cs="Times New Roman"/>
          <w:sz w:val="24"/>
          <w:szCs w:val="24"/>
        </w:rPr>
        <w:t xml:space="preserve">(sektorové bezpečnostné opatrenia) </w:t>
      </w:r>
      <w:r w:rsidR="00543696">
        <w:rPr>
          <w:rFonts w:ascii="Times New Roman" w:hAnsi="Times New Roman" w:cs="Times New Roman"/>
          <w:sz w:val="24"/>
          <w:szCs w:val="24"/>
        </w:rPr>
        <w:t>prijať, dodržiavať a vykonávať.</w:t>
      </w:r>
      <w:r w:rsidR="00A30CF2">
        <w:rPr>
          <w:rFonts w:ascii="Times New Roman" w:hAnsi="Times New Roman" w:cs="Times New Roman"/>
          <w:sz w:val="24"/>
          <w:szCs w:val="24"/>
        </w:rPr>
        <w:t xml:space="preserve"> </w:t>
      </w:r>
      <w:r w:rsidR="009D447C" w:rsidRPr="00A15DA0">
        <w:rPr>
          <w:rFonts w:ascii="Times New Roman" w:hAnsi="Times New Roman" w:cs="Times New Roman"/>
          <w:iCs/>
          <w:sz w:val="24"/>
          <w:szCs w:val="24"/>
        </w:rPr>
        <w:t>Prevádzkovateľ základne služby v takom prípade nemá povinnosť prijať, dodržiavať a vykonávať všeobecné bezpečnostné opatrenia; povinnosť prijímať opatrenia podľa § 20 ods. 4 tým nie je dotknutá</w:t>
      </w:r>
      <w:r w:rsidR="009D447C" w:rsidRPr="00A15DA0">
        <w:rPr>
          <w:rFonts w:ascii="Times New Roman" w:hAnsi="Times New Roman" w:cs="Times New Roman"/>
          <w:i/>
          <w:iCs/>
        </w:rPr>
        <w:t>.</w:t>
      </w:r>
      <w:r w:rsidR="009D447C" w:rsidRPr="00A15DA0">
        <w:rPr>
          <w:rFonts w:ascii="Times New Roman" w:hAnsi="Times New Roman" w:cs="Times New Roman"/>
          <w:i/>
          <w:iCs/>
          <w:sz w:val="24"/>
          <w:szCs w:val="24"/>
        </w:rPr>
        <w:t xml:space="preserve"> </w:t>
      </w:r>
      <w:r w:rsidR="00A07D6F" w:rsidRPr="00A15DA0">
        <w:rPr>
          <w:rFonts w:ascii="Times New Roman" w:hAnsi="Times New Roman" w:cs="Times New Roman"/>
          <w:sz w:val="24"/>
          <w:szCs w:val="24"/>
        </w:rPr>
        <w:t>Ako príklady osobitných predpisov, ktoré upravujú sektorové bezpečnostné opatrenia</w:t>
      </w:r>
      <w:r w:rsidR="00A30CF2" w:rsidRPr="00A15DA0">
        <w:rPr>
          <w:rFonts w:ascii="Times New Roman" w:hAnsi="Times New Roman" w:cs="Times New Roman"/>
          <w:sz w:val="24"/>
          <w:szCs w:val="24"/>
        </w:rPr>
        <w:t xml:space="preserve"> sú uvedené </w:t>
      </w:r>
      <w:r w:rsidR="00A07D6F" w:rsidRPr="00A15DA0">
        <w:rPr>
          <w:rFonts w:ascii="Times New Roman" w:hAnsi="Times New Roman" w:cs="Times New Roman"/>
          <w:sz w:val="24"/>
          <w:szCs w:val="24"/>
        </w:rPr>
        <w:t>nariadenie</w:t>
      </w:r>
      <w:r w:rsidR="00E01D0E" w:rsidRPr="00A15DA0">
        <w:rPr>
          <w:rFonts w:ascii="Times New Roman" w:hAnsi="Times New Roman" w:cs="Times New Roman"/>
          <w:sz w:val="24"/>
          <w:szCs w:val="24"/>
        </w:rPr>
        <w:t xml:space="preserve"> Európskeho parlamentu a Rady</w:t>
      </w:r>
      <w:r w:rsidR="00A07D6F" w:rsidRPr="00A15DA0">
        <w:rPr>
          <w:rFonts w:ascii="Times New Roman" w:hAnsi="Times New Roman" w:cs="Times New Roman"/>
          <w:sz w:val="24"/>
          <w:szCs w:val="24"/>
        </w:rPr>
        <w:t xml:space="preserve"> (EÚ) 2022/2554</w:t>
      </w:r>
      <w:r w:rsidR="00E01D0E" w:rsidRPr="00A15DA0">
        <w:rPr>
          <w:rFonts w:ascii="Times New Roman" w:hAnsi="Times New Roman" w:cs="Times New Roman"/>
          <w:sz w:val="24"/>
          <w:szCs w:val="24"/>
        </w:rPr>
        <w:t xml:space="preserve"> zo 14. decembra 2022 o digitálnej prevádzkovej odolnosti finančného sektora a o zmene nariadení (ES) č. 1060/2009, (EÚ) č. 648/2012, (EÚ) č. 600/2014, (EÚ) č. 909/2014 a (EÚ) 2016/1011 (Ú. v. EÚ L 333, 27.12.2022) (ďalej len „nariadenie (EÚ) 2022/2554“)</w:t>
      </w:r>
      <w:r w:rsidR="00A07D6F" w:rsidRPr="00A15DA0">
        <w:rPr>
          <w:rFonts w:ascii="Times New Roman" w:hAnsi="Times New Roman" w:cs="Times New Roman"/>
          <w:sz w:val="24"/>
          <w:szCs w:val="24"/>
        </w:rPr>
        <w:t>, zákon č. 95/2019 Z.</w:t>
      </w:r>
      <w:r w:rsidR="00C31B80" w:rsidRPr="00A15DA0">
        <w:rPr>
          <w:rFonts w:ascii="Times New Roman" w:hAnsi="Times New Roman" w:cs="Times New Roman"/>
          <w:sz w:val="24"/>
          <w:szCs w:val="24"/>
        </w:rPr>
        <w:t> </w:t>
      </w:r>
      <w:r w:rsidR="00A07D6F" w:rsidRPr="00A15DA0">
        <w:rPr>
          <w:rFonts w:ascii="Times New Roman" w:hAnsi="Times New Roman" w:cs="Times New Roman"/>
          <w:sz w:val="24"/>
          <w:szCs w:val="24"/>
        </w:rPr>
        <w:t>z., zákon č. 541/2004 Z. z., vyhláška Úradu jadrového dozoru Slovenskej republiky č.</w:t>
      </w:r>
      <w:r w:rsidR="00C31B80" w:rsidRPr="00A15DA0">
        <w:rPr>
          <w:rFonts w:ascii="Times New Roman" w:hAnsi="Times New Roman" w:cs="Times New Roman"/>
          <w:sz w:val="24"/>
          <w:szCs w:val="24"/>
        </w:rPr>
        <w:t> </w:t>
      </w:r>
      <w:r w:rsidR="00A07D6F" w:rsidRPr="00A15DA0">
        <w:rPr>
          <w:rFonts w:ascii="Times New Roman" w:hAnsi="Times New Roman" w:cs="Times New Roman"/>
          <w:sz w:val="24"/>
          <w:szCs w:val="24"/>
        </w:rPr>
        <w:t>430/2011 Z. z. o požiadavkách na jadrovú bezpečnosť v znení vyhlášky č. 103/2016 Z. z.</w:t>
      </w:r>
      <w:r w:rsidR="009D447C" w:rsidRPr="00A15DA0">
        <w:rPr>
          <w:rFonts w:ascii="Times New Roman" w:hAnsi="Times New Roman" w:cs="Times New Roman"/>
          <w:sz w:val="24"/>
          <w:szCs w:val="24"/>
        </w:rPr>
        <w:t xml:space="preserve"> </w:t>
      </w:r>
      <w:r w:rsidR="009D447C" w:rsidRPr="00A15DA0">
        <w:rPr>
          <w:rFonts w:ascii="Times New Roman" w:hAnsi="Times New Roman" w:cs="Times New Roman"/>
          <w:iCs/>
          <w:sz w:val="24"/>
          <w:szCs w:val="24"/>
        </w:rPr>
        <w:t>Uvedené platí a sa vzťahuje aj na prevádzkovateľa kritickej základnej služby, keďže systematika celého z</w:t>
      </w:r>
      <w:r w:rsidR="007F2BD8" w:rsidRPr="00A15DA0">
        <w:rPr>
          <w:rFonts w:ascii="Times New Roman" w:hAnsi="Times New Roman" w:cs="Times New Roman"/>
          <w:iCs/>
          <w:sz w:val="24"/>
          <w:szCs w:val="24"/>
        </w:rPr>
        <w:t xml:space="preserve">ákona je navrhnutá tak, že všade, </w:t>
      </w:r>
      <w:r w:rsidR="009D447C" w:rsidRPr="00A15DA0">
        <w:rPr>
          <w:rFonts w:ascii="Times New Roman" w:hAnsi="Times New Roman" w:cs="Times New Roman"/>
          <w:iCs/>
          <w:sz w:val="24"/>
          <w:szCs w:val="24"/>
        </w:rPr>
        <w:t>kde sa hovorí o „prevádzkovateľovi základnej služby“ myslí sa tým aj prevádzkovateľ kritickej základnej služby“ ak zákon neustanovuje výnimku, že nejde o prevádzkovateľa základnej služby, ktorý prevádzkuje kritickú základnú službu</w:t>
      </w:r>
      <w:r w:rsidR="007F2BD8" w:rsidRPr="00A15DA0">
        <w:rPr>
          <w:rFonts w:ascii="Times New Roman" w:hAnsi="Times New Roman" w:cs="Times New Roman"/>
          <w:iCs/>
          <w:sz w:val="24"/>
          <w:szCs w:val="24"/>
        </w:rPr>
        <w:t xml:space="preserve">. </w:t>
      </w:r>
    </w:p>
    <w:p w14:paraId="78E07680" w14:textId="438719B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632E3">
        <w:rPr>
          <w:rFonts w:ascii="Times New Roman" w:hAnsi="Times New Roman" w:cs="Times New Roman"/>
          <w:b/>
          <w:sz w:val="24"/>
          <w:szCs w:val="24"/>
        </w:rPr>
        <w:t>46</w:t>
      </w:r>
    </w:p>
    <w:p w14:paraId="562EF71F" w14:textId="7EB86321" w:rsidR="007132A2" w:rsidRDefault="00EE7A4E" w:rsidP="007132A2">
      <w:pPr>
        <w:spacing w:after="0"/>
        <w:jc w:val="both"/>
        <w:rPr>
          <w:rFonts w:ascii="Times New Roman" w:hAnsi="Times New Roman" w:cs="Times New Roman"/>
          <w:sz w:val="24"/>
          <w:szCs w:val="24"/>
        </w:rPr>
      </w:pPr>
      <w:r>
        <w:rPr>
          <w:rFonts w:ascii="Times New Roman" w:hAnsi="Times New Roman" w:cs="Times New Roman"/>
          <w:sz w:val="24"/>
          <w:szCs w:val="24"/>
        </w:rPr>
        <w:t>V súlade so smernicou NIS2 sa posilňuje bezpečnosť a kontrola celého dodávateľského reťazca. V praxi totiž dochádzalo k neželaným situáciám, kedy dodávateľ nebol prevádzkovateľom základnej služby nijako kontrolovaný a prevádzkovateľ základnej služby si nemohol plnenie bezpečnostných opatrení prostredníctvom dodávateľa overiť.</w:t>
      </w:r>
      <w:r w:rsidR="007132A2">
        <w:t xml:space="preserve"> </w:t>
      </w:r>
      <w:r w:rsidR="007132A2">
        <w:rPr>
          <w:rFonts w:ascii="Times New Roman" w:hAnsi="Times New Roman" w:cs="Times New Roman"/>
          <w:sz w:val="24"/>
          <w:szCs w:val="24"/>
        </w:rPr>
        <w:t xml:space="preserve">Tretia strana </w:t>
      </w:r>
      <w:r>
        <w:rPr>
          <w:rFonts w:ascii="Times New Roman" w:hAnsi="Times New Roman" w:cs="Times New Roman"/>
          <w:sz w:val="24"/>
          <w:szCs w:val="24"/>
        </w:rPr>
        <w:t xml:space="preserve">-  dodávateľ, </w:t>
      </w:r>
      <w:r w:rsidR="007132A2">
        <w:rPr>
          <w:rFonts w:ascii="Times New Roman" w:hAnsi="Times New Roman" w:cs="Times New Roman"/>
          <w:sz w:val="24"/>
          <w:szCs w:val="24"/>
        </w:rPr>
        <w:t>je počas trvania zmluvného vzťahu  povinná vykonávať a realizovať bezpečnostné opatrenia v súlade s písomnou zmluvou a týmto zákonom a je povinná podrobiť sa kontrole plnenia týchto opatrení zo strany prevádzkovateľa základnej služby</w:t>
      </w:r>
      <w:r>
        <w:rPr>
          <w:rFonts w:ascii="Times New Roman" w:hAnsi="Times New Roman" w:cs="Times New Roman"/>
          <w:sz w:val="24"/>
          <w:szCs w:val="24"/>
        </w:rPr>
        <w:t xml:space="preserve"> ako aj úradu, ak ide o prevádzkovateľa kritickej základnej služby.</w:t>
      </w:r>
    </w:p>
    <w:p w14:paraId="62CB4C62" w14:textId="77777777" w:rsidR="007132A2" w:rsidRDefault="007132A2" w:rsidP="007132A2">
      <w:pPr>
        <w:spacing w:after="0"/>
        <w:jc w:val="both"/>
        <w:rPr>
          <w:rFonts w:ascii="Times New Roman" w:hAnsi="Times New Roman" w:cs="Times New Roman"/>
          <w:sz w:val="24"/>
          <w:szCs w:val="24"/>
        </w:rPr>
      </w:pPr>
    </w:p>
    <w:p w14:paraId="220992FE" w14:textId="1D99A6B0" w:rsidR="005B2F16" w:rsidRDefault="006632E3"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47</w:t>
      </w:r>
    </w:p>
    <w:p w14:paraId="4215BFAB" w14:textId="21AE2A95" w:rsidR="005B2F16" w:rsidRDefault="00623E04" w:rsidP="007132A2">
      <w:pPr>
        <w:spacing w:after="0"/>
        <w:jc w:val="both"/>
        <w:rPr>
          <w:rFonts w:ascii="Times New Roman" w:hAnsi="Times New Roman" w:cs="Times New Roman"/>
          <w:b/>
          <w:sz w:val="24"/>
          <w:szCs w:val="24"/>
        </w:rPr>
      </w:pPr>
      <w:proofErr w:type="spellStart"/>
      <w:r w:rsidRPr="00623E04">
        <w:rPr>
          <w:rFonts w:ascii="Times New Roman" w:hAnsi="Times New Roman" w:cs="Times New Roman"/>
          <w:sz w:val="24"/>
          <w:szCs w:val="24"/>
        </w:rPr>
        <w:t>Legislatívnotechnická</w:t>
      </w:r>
      <w:proofErr w:type="spellEnd"/>
      <w:r w:rsidRPr="00623E04">
        <w:rPr>
          <w:rFonts w:ascii="Times New Roman" w:hAnsi="Times New Roman" w:cs="Times New Roman"/>
          <w:sz w:val="24"/>
          <w:szCs w:val="24"/>
        </w:rPr>
        <w:t xml:space="preserve"> úprava súvisiaca s vypustením pojmu „poskytovateľ digitálnej služby“</w:t>
      </w:r>
      <w:r w:rsidR="007F2BD8">
        <w:rPr>
          <w:rFonts w:ascii="Times New Roman" w:hAnsi="Times New Roman" w:cs="Times New Roman"/>
          <w:sz w:val="24"/>
          <w:szCs w:val="24"/>
        </w:rPr>
        <w:t>. Výnimka pre tretiu stranu, ak nejde o prevádzkovateľa základnej služby, ktorý prevádzkuje kritickú základnú službu je už obsiahnutá v zák</w:t>
      </w:r>
      <w:r w:rsidR="006632E3">
        <w:rPr>
          <w:rFonts w:ascii="Times New Roman" w:hAnsi="Times New Roman" w:cs="Times New Roman"/>
          <w:sz w:val="24"/>
          <w:szCs w:val="24"/>
        </w:rPr>
        <w:t>o</w:t>
      </w:r>
      <w:r w:rsidR="007F2BD8">
        <w:rPr>
          <w:rFonts w:ascii="Times New Roman" w:hAnsi="Times New Roman" w:cs="Times New Roman"/>
          <w:sz w:val="24"/>
          <w:szCs w:val="24"/>
        </w:rPr>
        <w:t xml:space="preserve">ne č. 69/2018 Z. z., a to povinnosť uzatvoriť zmluvu podľa odseku 2 neplatí, ak je tretia strana prevádzkovateľom základnej služby. Pod pojmom „prevádzkovateľ základnej služby“ sa rozumie aj prevádzkovateľ základnej služby, </w:t>
      </w:r>
      <w:r w:rsidR="00424DB3">
        <w:rPr>
          <w:rFonts w:ascii="Times New Roman" w:hAnsi="Times New Roman" w:cs="Times New Roman"/>
          <w:sz w:val="24"/>
          <w:szCs w:val="24"/>
        </w:rPr>
        <w:t xml:space="preserve"> ktorý </w:t>
      </w:r>
      <w:r w:rsidR="007F2BD8">
        <w:rPr>
          <w:rFonts w:ascii="Times New Roman" w:hAnsi="Times New Roman" w:cs="Times New Roman"/>
          <w:sz w:val="24"/>
          <w:szCs w:val="24"/>
        </w:rPr>
        <w:t>prevádzkuje kritickú základnú službu</w:t>
      </w:r>
      <w:r w:rsidR="00112CDE">
        <w:rPr>
          <w:rFonts w:ascii="Times New Roman" w:hAnsi="Times New Roman" w:cs="Times New Roman"/>
          <w:sz w:val="24"/>
          <w:szCs w:val="24"/>
        </w:rPr>
        <w:t>.</w:t>
      </w:r>
    </w:p>
    <w:p w14:paraId="4F24C22E" w14:textId="77777777" w:rsidR="00623E04" w:rsidRDefault="00623E04" w:rsidP="007132A2">
      <w:pPr>
        <w:spacing w:after="0"/>
        <w:jc w:val="both"/>
        <w:rPr>
          <w:rFonts w:ascii="Times New Roman" w:hAnsi="Times New Roman" w:cs="Times New Roman"/>
          <w:b/>
          <w:sz w:val="24"/>
          <w:szCs w:val="24"/>
        </w:rPr>
      </w:pPr>
    </w:p>
    <w:p w14:paraId="2C3E2990" w14:textId="02BFE200"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bodom </w:t>
      </w:r>
      <w:r w:rsidR="00B80AA2">
        <w:rPr>
          <w:rFonts w:ascii="Times New Roman" w:hAnsi="Times New Roman" w:cs="Times New Roman"/>
          <w:b/>
          <w:sz w:val="24"/>
          <w:szCs w:val="24"/>
        </w:rPr>
        <w:t>48 a 49</w:t>
      </w:r>
    </w:p>
    <w:p w14:paraId="67CD4A9C" w14:textId="25CFE56B"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Ustanovujú sa ďalšie povinnosti prevádzkovateľovi základnej služby vyplývajúce zo smernice NIS</w:t>
      </w:r>
      <w:r w:rsidR="005B2F16">
        <w:rPr>
          <w:rFonts w:ascii="Times New Roman" w:hAnsi="Times New Roman" w:cs="Times New Roman"/>
          <w:sz w:val="24"/>
          <w:szCs w:val="24"/>
        </w:rPr>
        <w:t xml:space="preserve"> </w:t>
      </w:r>
      <w:r>
        <w:rPr>
          <w:rFonts w:ascii="Times New Roman" w:hAnsi="Times New Roman" w:cs="Times New Roman"/>
          <w:sz w:val="24"/>
          <w:szCs w:val="24"/>
        </w:rPr>
        <w:t>2</w:t>
      </w:r>
      <w:r w:rsidR="00EE7A4E">
        <w:rPr>
          <w:rFonts w:ascii="Times New Roman" w:hAnsi="Times New Roman" w:cs="Times New Roman"/>
          <w:sz w:val="24"/>
          <w:szCs w:val="24"/>
        </w:rPr>
        <w:t xml:space="preserve"> ako aj bezpečnostných štandardov v oblasti kybernetickej bezpečnosti</w:t>
      </w:r>
      <w:r w:rsidR="0018130D">
        <w:rPr>
          <w:rFonts w:ascii="Times New Roman" w:hAnsi="Times New Roman" w:cs="Times New Roman"/>
          <w:sz w:val="24"/>
          <w:szCs w:val="24"/>
        </w:rPr>
        <w:t xml:space="preserve"> s cieľom vytvoriť efektívny systém riadenia kybernetickej bezpečnosti, pri ktorej nechýba efektívna výmena informácii a podpora analýzy rizík a závislostí v rámci dodávateľského reťazca. Ide o doplnenie elementárnych a nevyhnutných povinností prevádzkovateľa základnej služby v zmysle požiadaviek smernice</w:t>
      </w:r>
      <w:r w:rsidR="00817127">
        <w:rPr>
          <w:rFonts w:ascii="Times New Roman" w:hAnsi="Times New Roman" w:cs="Times New Roman"/>
          <w:sz w:val="24"/>
          <w:szCs w:val="24"/>
        </w:rPr>
        <w:t xml:space="preserve"> NIS 2.</w:t>
      </w:r>
    </w:p>
    <w:p w14:paraId="49B41F95" w14:textId="77777777" w:rsidR="007132A2" w:rsidRDefault="007132A2" w:rsidP="007132A2">
      <w:pPr>
        <w:spacing w:after="0"/>
        <w:jc w:val="both"/>
        <w:rPr>
          <w:rFonts w:ascii="Times New Roman" w:hAnsi="Times New Roman" w:cs="Times New Roman"/>
          <w:b/>
          <w:sz w:val="24"/>
          <w:szCs w:val="24"/>
        </w:rPr>
      </w:pPr>
    </w:p>
    <w:p w14:paraId="1E2C79F6" w14:textId="76E26BC6"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80AA2">
        <w:rPr>
          <w:rFonts w:ascii="Times New Roman" w:hAnsi="Times New Roman" w:cs="Times New Roman"/>
          <w:b/>
          <w:sz w:val="24"/>
          <w:szCs w:val="24"/>
        </w:rPr>
        <w:t>50</w:t>
      </w:r>
    </w:p>
    <w:p w14:paraId="2B4F9C40" w14:textId="53C648E6" w:rsidR="007132A2" w:rsidRDefault="00817127"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w:t>
      </w:r>
      <w:r w:rsidR="007132A2">
        <w:rPr>
          <w:rFonts w:ascii="Times New Roman" w:hAnsi="Times New Roman" w:cs="Times New Roman"/>
          <w:sz w:val="24"/>
          <w:szCs w:val="24"/>
        </w:rPr>
        <w:t>technická</w:t>
      </w:r>
      <w:proofErr w:type="spellEnd"/>
      <w:r w:rsidR="007132A2">
        <w:rPr>
          <w:rFonts w:ascii="Times New Roman" w:hAnsi="Times New Roman" w:cs="Times New Roman"/>
          <w:sz w:val="24"/>
          <w:szCs w:val="24"/>
        </w:rPr>
        <w:t xml:space="preserve"> úprava.</w:t>
      </w:r>
    </w:p>
    <w:p w14:paraId="2829FA79" w14:textId="77777777" w:rsidR="007132A2" w:rsidRDefault="007132A2" w:rsidP="007132A2">
      <w:pPr>
        <w:spacing w:after="0"/>
        <w:jc w:val="both"/>
        <w:rPr>
          <w:rFonts w:ascii="Times New Roman" w:hAnsi="Times New Roman" w:cs="Times New Roman"/>
          <w:b/>
          <w:sz w:val="24"/>
          <w:szCs w:val="24"/>
        </w:rPr>
      </w:pPr>
    </w:p>
    <w:p w14:paraId="1A754573" w14:textId="02C66FA2" w:rsidR="00BD5378" w:rsidRDefault="007132A2" w:rsidP="007132A2">
      <w:pPr>
        <w:spacing w:after="0"/>
        <w:jc w:val="both"/>
        <w:rPr>
          <w:rFonts w:ascii="Times New Roman" w:hAnsi="Times New Roman" w:cs="Times New Roman"/>
          <w:sz w:val="24"/>
          <w:szCs w:val="24"/>
        </w:rPr>
      </w:pPr>
      <w:r>
        <w:rPr>
          <w:rFonts w:ascii="Times New Roman" w:hAnsi="Times New Roman" w:cs="Times New Roman"/>
          <w:b/>
          <w:sz w:val="24"/>
          <w:szCs w:val="24"/>
        </w:rPr>
        <w:t xml:space="preserve">K bodu </w:t>
      </w:r>
      <w:r w:rsidR="00B80AA2">
        <w:rPr>
          <w:rFonts w:ascii="Times New Roman" w:hAnsi="Times New Roman" w:cs="Times New Roman"/>
          <w:b/>
          <w:sz w:val="24"/>
          <w:szCs w:val="24"/>
        </w:rPr>
        <w:t>51</w:t>
      </w:r>
    </w:p>
    <w:p w14:paraId="1FF60773" w14:textId="31364183" w:rsidR="00C562C3" w:rsidRPr="00C562C3" w:rsidRDefault="00C562C3" w:rsidP="00C562C3">
      <w:pPr>
        <w:spacing w:after="0"/>
        <w:jc w:val="both"/>
        <w:rPr>
          <w:rFonts w:ascii="Times New Roman" w:hAnsi="Times New Roman" w:cs="Times New Roman"/>
          <w:sz w:val="24"/>
          <w:szCs w:val="24"/>
        </w:rPr>
      </w:pPr>
      <w:r w:rsidRPr="00C562C3">
        <w:rPr>
          <w:rFonts w:ascii="Times New Roman" w:hAnsi="Times New Roman" w:cs="Times New Roman"/>
          <w:sz w:val="24"/>
          <w:szCs w:val="24"/>
        </w:rPr>
        <w:t>V návrhu zákona sa upravujú a precizujú bezpečnostné opatrenia tak, aby reflektovali nové bezpečnostné štandardy, vrátane kladenia dôrazu na</w:t>
      </w:r>
      <w:r w:rsidR="005B2F16">
        <w:rPr>
          <w:rFonts w:ascii="Times New Roman" w:hAnsi="Times New Roman" w:cs="Times New Roman"/>
          <w:sz w:val="24"/>
          <w:szCs w:val="24"/>
        </w:rPr>
        <w:t xml:space="preserve"> riešenie rizík vyplývajúcich z </w:t>
      </w:r>
      <w:r w:rsidRPr="00C562C3">
        <w:rPr>
          <w:rFonts w:ascii="Times New Roman" w:hAnsi="Times New Roman" w:cs="Times New Roman"/>
          <w:sz w:val="24"/>
          <w:szCs w:val="24"/>
        </w:rPr>
        <w:t>dodávateľského reťazca subjektu a jeho vzťahu s dodávateľmi, pretože sa vyskytli incidenty, keď sa subjekty stali obeťami kybernetických útokov spôsobom, že páchatelia dokázali ohroziť bezpečnosť sietí a informačných systémov subjektu využit</w:t>
      </w:r>
      <w:r w:rsidR="005B2F16">
        <w:rPr>
          <w:rFonts w:ascii="Times New Roman" w:hAnsi="Times New Roman" w:cs="Times New Roman"/>
          <w:sz w:val="24"/>
          <w:szCs w:val="24"/>
        </w:rPr>
        <w:t>ím zraniteľností v produktoch a </w:t>
      </w:r>
      <w:r w:rsidRPr="00C562C3">
        <w:rPr>
          <w:rFonts w:ascii="Times New Roman" w:hAnsi="Times New Roman" w:cs="Times New Roman"/>
          <w:sz w:val="24"/>
          <w:szCs w:val="24"/>
        </w:rPr>
        <w:t>službách tretích strán</w:t>
      </w:r>
      <w:r>
        <w:rPr>
          <w:rFonts w:ascii="Times New Roman" w:hAnsi="Times New Roman" w:cs="Times New Roman"/>
          <w:sz w:val="24"/>
          <w:szCs w:val="24"/>
        </w:rPr>
        <w:t>.</w:t>
      </w:r>
    </w:p>
    <w:p w14:paraId="3DACFF28" w14:textId="35C0956B" w:rsidR="00112CDE" w:rsidRDefault="00BD5378" w:rsidP="007132A2">
      <w:pPr>
        <w:spacing w:after="0"/>
        <w:jc w:val="both"/>
        <w:rPr>
          <w:rFonts w:ascii="Times New Roman" w:hAnsi="Times New Roman" w:cs="Times New Roman"/>
          <w:sz w:val="24"/>
          <w:szCs w:val="24"/>
        </w:rPr>
      </w:pPr>
      <w:r w:rsidRPr="00BD5378">
        <w:rPr>
          <w:rFonts w:ascii="Times New Roman" w:hAnsi="Times New Roman" w:cs="Times New Roman"/>
          <w:sz w:val="24"/>
          <w:szCs w:val="24"/>
        </w:rPr>
        <w:t xml:space="preserve">V § 20 ods. 1 zákona sa precizuje definícia bezpečnostných opatrení. V § 20 ods. 2 zákona sú vymenované minimálne požadované oblasti, ktoré by </w:t>
      </w:r>
      <w:r w:rsidR="00B80AA2">
        <w:rPr>
          <w:rFonts w:ascii="Times New Roman" w:hAnsi="Times New Roman" w:cs="Times New Roman"/>
          <w:sz w:val="24"/>
          <w:szCs w:val="24"/>
        </w:rPr>
        <w:t xml:space="preserve">sa </w:t>
      </w:r>
      <w:r w:rsidRPr="00BD5378">
        <w:rPr>
          <w:rFonts w:ascii="Times New Roman" w:hAnsi="Times New Roman" w:cs="Times New Roman"/>
          <w:sz w:val="24"/>
          <w:szCs w:val="24"/>
        </w:rPr>
        <w:t xml:space="preserve">mali </w:t>
      </w:r>
      <w:r w:rsidR="00A15DA0">
        <w:rPr>
          <w:rFonts w:ascii="Times New Roman" w:hAnsi="Times New Roman" w:cs="Times New Roman"/>
          <w:sz w:val="24"/>
          <w:szCs w:val="24"/>
        </w:rPr>
        <w:t>pri</w:t>
      </w:r>
      <w:r w:rsidR="00B80AA2">
        <w:rPr>
          <w:rFonts w:ascii="Times New Roman" w:hAnsi="Times New Roman" w:cs="Times New Roman"/>
          <w:sz w:val="24"/>
          <w:szCs w:val="24"/>
        </w:rPr>
        <w:t>jímať</w:t>
      </w:r>
      <w:r w:rsidRPr="00BD5378">
        <w:rPr>
          <w:rFonts w:ascii="Times New Roman" w:hAnsi="Times New Roman" w:cs="Times New Roman"/>
          <w:sz w:val="24"/>
          <w:szCs w:val="24"/>
        </w:rPr>
        <w:t xml:space="preserve"> v bezpečnostných opatreniach a rovnako tak toto ustanovenie reflektuje požiadavky ustanovené v článku 20 smernice NIS 2. Bezpečnostné opatrenia by sa mali zaoberať aj fyzickou a environmentálnou bezpečnosťou sietí a informačných systémov tým, že budú zahŕňať opatrenia na ochranu takýchto systémov pred systémovými zlyhaniami, ľudskými chybami, zlomyseľným konaním alebo prírodnými javmi v súlade s európskymi a medzinárodnými normami, ako sú normy uvedené v sérii ISO/IEC 27000. V tejto súvislosti by sa prevádzkovatelia základných služieb mali v rámci svojich opatrení na riadenie kybernetických rizík zaoberať aj bezpečnosťou ľudských zdrojov a mali by mať zavedené vhodné postupy kontroly prístupu. Predpokladá sa, že bezpečnostné opatrenia budú v súlade aj so smernicou (EÚ) 2022/2557. </w:t>
      </w:r>
    </w:p>
    <w:p w14:paraId="3C8882DF" w14:textId="114D6B43" w:rsidR="00BD5378" w:rsidRDefault="00BD5378" w:rsidP="007132A2">
      <w:pPr>
        <w:spacing w:after="0"/>
        <w:jc w:val="both"/>
        <w:rPr>
          <w:rFonts w:ascii="Times New Roman" w:hAnsi="Times New Roman" w:cs="Times New Roman"/>
          <w:sz w:val="24"/>
          <w:szCs w:val="24"/>
        </w:rPr>
      </w:pPr>
      <w:r w:rsidRPr="00BD5378">
        <w:rPr>
          <w:rFonts w:ascii="Times New Roman" w:hAnsi="Times New Roman" w:cs="Times New Roman"/>
          <w:sz w:val="24"/>
          <w:szCs w:val="24"/>
        </w:rPr>
        <w:t xml:space="preserve">V § 20 ods. 3 zákona </w:t>
      </w:r>
      <w:r w:rsidR="00112CDE">
        <w:rPr>
          <w:rFonts w:ascii="Times New Roman" w:hAnsi="Times New Roman" w:cs="Times New Roman"/>
          <w:sz w:val="24"/>
          <w:szCs w:val="24"/>
        </w:rPr>
        <w:t xml:space="preserve">sa konštatuje, že bezpečnostné opatrenia sa prijímajú a realizujú v rozsahu a spôsobom podľa vyhlášky č. </w:t>
      </w:r>
      <w:r w:rsidR="006877C2">
        <w:rPr>
          <w:rFonts w:ascii="Times New Roman" w:hAnsi="Times New Roman" w:cs="Times New Roman"/>
          <w:sz w:val="24"/>
          <w:szCs w:val="24"/>
        </w:rPr>
        <w:t xml:space="preserve">362/2018 Z. z. alebo podľa osobitného predpisu, ak je vydaný. Týmto ustanovením má zákonodarca za cieľ pokryť sektorovú úpravu, ktorá môže byť prijatá a vtedy platí, že sa prijímajú a realizujú bezpečnostné opatrenia záväzné pre daný sektor.  </w:t>
      </w:r>
    </w:p>
    <w:p w14:paraId="5C117269" w14:textId="77777777" w:rsidR="007132A2" w:rsidRDefault="007132A2" w:rsidP="007132A2">
      <w:pPr>
        <w:spacing w:after="0"/>
        <w:jc w:val="both"/>
        <w:rPr>
          <w:rFonts w:ascii="Times New Roman" w:hAnsi="Times New Roman" w:cs="Times New Roman"/>
          <w:b/>
          <w:sz w:val="24"/>
          <w:szCs w:val="24"/>
        </w:rPr>
      </w:pPr>
    </w:p>
    <w:p w14:paraId="245F1856" w14:textId="11B55BDE"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80AA2">
        <w:rPr>
          <w:rFonts w:ascii="Times New Roman" w:hAnsi="Times New Roman" w:cs="Times New Roman"/>
          <w:b/>
          <w:sz w:val="24"/>
          <w:szCs w:val="24"/>
        </w:rPr>
        <w:t>52</w:t>
      </w:r>
    </w:p>
    <w:p w14:paraId="6F356E2F" w14:textId="1E6F8DE3"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Rozširuje sa minimálne požadovaný obsah bezpečnostných opatrení. Každý prevádzkovateľ základnej služby si má určiť a prideliť úlohy, role a ich zodpovednosť podľa svojich podmienok a zároveň má pre tieto u neho zavedené role zabezpečiť primerané vzdelávanie a preškoľovanie. </w:t>
      </w:r>
      <w:r>
        <w:rPr>
          <w:rFonts w:ascii="Times New Roman" w:hAnsi="Times New Roman" w:cs="Times New Roman"/>
          <w:sz w:val="24"/>
          <w:szCs w:val="24"/>
        </w:rPr>
        <w:lastRenderedPageBreak/>
        <w:t>Prevádzkovateľ základnej služby si má určiť osobu, ktorá mu bude zodpovedať za schvaľovanie bezpečnostných opatrení, za dohľad, za kontrolu, za audit, za zabezpečenie primeranosti zdrojov na riadenie kybernetickej bezpečnosti a za vzdelávanie. Ako minimálny požadovaný štandard z pohľadu bezpečnostných opatrení sa určuje aspoň dodržiavanie základnej kybernetickej hygieny. Z pohľadu bezpečnosti sa odporúča prevádzkovateľom základnej služby využívať, a teda aj obstarávať certifikované produkty IKT, služby IKT a procesy IKT. V súvislosti s bezpečnostnými opatreniami je potrebné klásť dôraz aj na riešenie rizík vyplývajúcich z dodávateľského reťazca subjektu a jeho vzťahu s dodávateľmi, ako sú poskytovatelia služieb ukladania a spracúvania údajov alebo poskytovatelia riadených bezpečnostných služieb a vydavatelia softvéru. Toto je obzvlášť dôležité vzhľadom na výskyt incidentov, keď sa subjekty stali obeťami kybernetických útokov, pri ktorých páchatelia dokázali ohroziť bezpečnosť sietí a informačných systémov subjektu využitím zraniteľností v produktoch a službách tretích strán. Aj malé a stredné podniky sa čoraz viac stávajú terčom útokov na dodávateľské reťazce z dôvodu ich menej prísnych opatrení na riadenie kybernetických rizík a zvládanie útokov a skutočnosti, že majú obmedzené bezpečnostné zdroje. Takéto útoky na dodávateľské reťazce majú vplyv nielen na samotné malé a stredné podniky a ich izolovanú činnosť, ale môžu mať aj kaskádový účinok na väčšie útoky na subjekty, ktorým poskytli dodávky. Kľúčové subjekty a dôležité subjekty by preto mali posúdiť a zohľadniť celkovú kvalitu a odolnosť produktov a služieb, opatrenia na riadenie kybernetických rizík, ktoré zahŕňajú, a tiež postupy svojich dodávateľov a poskytovateľov služieb v oblasti kybernetickej bezpečnosti vrátane ich bezpečných vývojových postupov.</w:t>
      </w:r>
    </w:p>
    <w:p w14:paraId="6FD10432" w14:textId="77777777" w:rsidR="007132A2" w:rsidRDefault="007132A2" w:rsidP="007132A2">
      <w:pPr>
        <w:spacing w:after="0"/>
        <w:jc w:val="both"/>
        <w:rPr>
          <w:rFonts w:ascii="Times New Roman" w:hAnsi="Times New Roman" w:cs="Times New Roman"/>
          <w:b/>
          <w:sz w:val="24"/>
          <w:szCs w:val="24"/>
        </w:rPr>
      </w:pPr>
    </w:p>
    <w:p w14:paraId="409AED92" w14:textId="75920819"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80AA2">
        <w:rPr>
          <w:rFonts w:ascii="Times New Roman" w:hAnsi="Times New Roman" w:cs="Times New Roman"/>
          <w:b/>
          <w:sz w:val="24"/>
          <w:szCs w:val="24"/>
        </w:rPr>
        <w:t>53</w:t>
      </w:r>
    </w:p>
    <w:p w14:paraId="1298DA2D" w14:textId="30431B13" w:rsidR="007132A2" w:rsidRDefault="00817127"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w:t>
      </w:r>
      <w:r w:rsidR="007132A2">
        <w:rPr>
          <w:rFonts w:ascii="Times New Roman" w:hAnsi="Times New Roman" w:cs="Times New Roman"/>
          <w:sz w:val="24"/>
          <w:szCs w:val="24"/>
        </w:rPr>
        <w:t>technická</w:t>
      </w:r>
      <w:proofErr w:type="spellEnd"/>
      <w:r w:rsidR="007132A2">
        <w:rPr>
          <w:rFonts w:ascii="Times New Roman" w:hAnsi="Times New Roman" w:cs="Times New Roman"/>
          <w:sz w:val="24"/>
          <w:szCs w:val="24"/>
        </w:rPr>
        <w:t xml:space="preserve"> úprava.</w:t>
      </w:r>
    </w:p>
    <w:p w14:paraId="0CF6A58D" w14:textId="77777777" w:rsidR="007132A2" w:rsidRDefault="007132A2" w:rsidP="007132A2">
      <w:pPr>
        <w:spacing w:after="0"/>
        <w:jc w:val="both"/>
        <w:rPr>
          <w:rFonts w:ascii="Times New Roman" w:hAnsi="Times New Roman" w:cs="Times New Roman"/>
          <w:b/>
          <w:sz w:val="24"/>
          <w:szCs w:val="24"/>
        </w:rPr>
      </w:pPr>
    </w:p>
    <w:p w14:paraId="6D39C459" w14:textId="7E4D9D9D"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80AA2">
        <w:rPr>
          <w:rFonts w:ascii="Times New Roman" w:hAnsi="Times New Roman" w:cs="Times New Roman"/>
          <w:b/>
          <w:sz w:val="24"/>
          <w:szCs w:val="24"/>
        </w:rPr>
        <w:t>54</w:t>
      </w:r>
    </w:p>
    <w:p w14:paraId="5C2E7807" w14:textId="004F2E1D"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Ustanovenia upravujú pôsobnosť tohto zákona na niektoré subjekty, u ktorých dochádza k cezhraničnému poskytovaniu niektorých služieb. V § 21 ods. 1 zákona sa ustanovuje osobitná povinnosť pre osobu, ktorá poskytuje niektorú zo služieb alebo vykonávajúcu niektorú z činností podľa § 2 ods. </w:t>
      </w:r>
      <w:r w:rsidR="00141E7B">
        <w:rPr>
          <w:rFonts w:ascii="Times New Roman" w:hAnsi="Times New Roman" w:cs="Times New Roman"/>
          <w:sz w:val="24"/>
          <w:szCs w:val="24"/>
        </w:rPr>
        <w:t>2</w:t>
      </w:r>
      <w:r>
        <w:rPr>
          <w:rFonts w:ascii="Times New Roman" w:hAnsi="Times New Roman" w:cs="Times New Roman"/>
          <w:sz w:val="24"/>
          <w:szCs w:val="24"/>
        </w:rPr>
        <w:t xml:space="preserve"> zákona, alebo pre osobu, ktorá je treťou stranou, a ktorá nemá sídlo, </w:t>
      </w:r>
      <w:r w:rsidR="006877C2">
        <w:rPr>
          <w:rFonts w:ascii="Times New Roman" w:hAnsi="Times New Roman" w:cs="Times New Roman"/>
          <w:sz w:val="24"/>
          <w:szCs w:val="24"/>
        </w:rPr>
        <w:t xml:space="preserve">trvalý </w:t>
      </w:r>
      <w:r>
        <w:rPr>
          <w:rFonts w:ascii="Times New Roman" w:hAnsi="Times New Roman" w:cs="Times New Roman"/>
          <w:sz w:val="24"/>
          <w:szCs w:val="24"/>
        </w:rPr>
        <w:t xml:space="preserve">pobyt alebo miesto podnikania na území členského štátu Európskej únie a poskytuje tieto služby alebo vykonáva tieto činnosti na území Slovenskej republiky určiť si zástupcu na území Slovenskej republiky alebo na území členského štátu Európskej únie, v ktorom tiež poskytuje služby alebo vykonáva činnosti. Taktiež sa upravuje spolupráca Národného bezpečnostného úradu s príslušnými orgánmi členských štátov Európskej únie vo vzťahu ku subjektom, u ktorých dochádza k cezhraničnému poskytovaniu niektorých služieb. Takéto subjekty majú povinnosť hlásiť prostredníctvom jednotného informačného systému kybernetickej bezpečnosti určité požadované údaje a taktiež hlásiť zmeny týchto údajov. Národný bezpečnostný úrad následne oznamuje vybrané údaje Agentúre Európskej únie pre kybernetickú bezpečnosť na účely vedenia registra poskytovateľov služieb DNS, správcov TLD, subjektov poskytujúcich služby registrácie názvov domén, poskytovateľov služieb </w:t>
      </w:r>
      <w:proofErr w:type="spellStart"/>
      <w:r>
        <w:rPr>
          <w:rFonts w:ascii="Times New Roman" w:hAnsi="Times New Roman" w:cs="Times New Roman"/>
          <w:sz w:val="24"/>
          <w:szCs w:val="24"/>
        </w:rPr>
        <w:t>cloud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computingu</w:t>
      </w:r>
      <w:proofErr w:type="spellEnd"/>
      <w:r>
        <w:rPr>
          <w:rFonts w:ascii="Times New Roman" w:hAnsi="Times New Roman" w:cs="Times New Roman"/>
          <w:sz w:val="24"/>
          <w:szCs w:val="24"/>
        </w:rPr>
        <w:t>, poskytovateľov služieb dátového centra, poskytovateľov sietí na sprístupňovanie obsahu, poskytovateľov riadených služieb, poskytovateľov riadených bezpečnostných služieb, ako aj poskytovateľov online trhov, internetových vyhľadávačov a platforiem služieb sociálnych sietí.</w:t>
      </w:r>
    </w:p>
    <w:p w14:paraId="7DBF7B62" w14:textId="78A8D185"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 § 22 zákona sa ustanovuje pre osoby, ktoré zabezpečujú správu TLD a pre osoby, ktoré poskytujú služby registrácie názvov domén povinnosť viesť osobitnú evidenciu registračných údajov názvu domény, povinnosť prijať vnútorné predpisy a zaviesť osobitné postupy na </w:t>
      </w:r>
      <w:r>
        <w:rPr>
          <w:rFonts w:ascii="Times New Roman" w:hAnsi="Times New Roman" w:cs="Times New Roman"/>
          <w:sz w:val="24"/>
          <w:szCs w:val="24"/>
        </w:rPr>
        <w:lastRenderedPageBreak/>
        <w:t>zabezpečenie overovania údajov predkladaných pri registrácii názvov domén, povinnosť vybrané údaje zverejňovať a povinnosti v súvislosti s poskytovaním vybraných údajov orgánom verejnej moci</w:t>
      </w:r>
    </w:p>
    <w:p w14:paraId="35ED4C73" w14:textId="77777777" w:rsidR="007132A2" w:rsidRDefault="007132A2" w:rsidP="007132A2">
      <w:pPr>
        <w:spacing w:after="0"/>
        <w:jc w:val="both"/>
        <w:rPr>
          <w:rFonts w:ascii="Times New Roman" w:hAnsi="Times New Roman" w:cs="Times New Roman"/>
          <w:b/>
          <w:sz w:val="24"/>
          <w:szCs w:val="24"/>
        </w:rPr>
      </w:pPr>
    </w:p>
    <w:p w14:paraId="6B9A9657" w14:textId="7F7ADAFC"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55</w:t>
      </w:r>
    </w:p>
    <w:p w14:paraId="24867B26" w14:textId="0E07A69B" w:rsidR="007132A2" w:rsidRDefault="00817127"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w:t>
      </w:r>
      <w:r w:rsidR="007132A2">
        <w:rPr>
          <w:rFonts w:ascii="Times New Roman" w:hAnsi="Times New Roman" w:cs="Times New Roman"/>
          <w:sz w:val="24"/>
          <w:szCs w:val="24"/>
        </w:rPr>
        <w:t>technická</w:t>
      </w:r>
      <w:proofErr w:type="spellEnd"/>
      <w:r w:rsidR="007132A2">
        <w:rPr>
          <w:rFonts w:ascii="Times New Roman" w:hAnsi="Times New Roman" w:cs="Times New Roman"/>
          <w:sz w:val="24"/>
          <w:szCs w:val="24"/>
        </w:rPr>
        <w:t xml:space="preserve"> úprava súvisiaca s vypustením poskytovateľa digitálnej služby.</w:t>
      </w:r>
    </w:p>
    <w:p w14:paraId="562F17E0" w14:textId="77777777" w:rsidR="007132A2" w:rsidRDefault="007132A2" w:rsidP="007132A2">
      <w:pPr>
        <w:spacing w:after="0"/>
        <w:jc w:val="both"/>
        <w:rPr>
          <w:rFonts w:ascii="Times New Roman" w:hAnsi="Times New Roman" w:cs="Times New Roman"/>
          <w:b/>
          <w:sz w:val="24"/>
          <w:szCs w:val="24"/>
        </w:rPr>
      </w:pPr>
    </w:p>
    <w:p w14:paraId="67B3D99E" w14:textId="272FF959"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56</w:t>
      </w:r>
    </w:p>
    <w:p w14:paraId="79B07C27" w14:textId="09917D11"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Povinnosť prevádzkovateľa základnej služby hlásiť všetky závažné kybernetické incidenty zostáva nezmenená oproti predchádzajúcej právnej úprave. V § 24 ods. 2 zákona sa však mení definícia závažného kybernetického incidentu. Zrušilo sa delenie závažných kybernetických incidentov na kategórie. V § 24 ods. 3 sa ustanovuje spôsob hlásenia kybernetického bezpečnostného incidentu, prostredníctvom jednotného informačného systému kybernetickej bezpečnosti, pričom sa určujú lehoty na hlásenie kybernetického bezpečnostného incidentu v súlade so smernicou NIS2. Dopĺňa sa prevádzkovateľovi základnej služby povinnosť hlásiť okrem závažných kybernetických incidentov aj povinnosť hlásiť významnú kybernetickú hrozbu, udalosť odvrátenú na poslednú chvíľu, ktorá mohla spôsobiť závažný kybernetický incident a zraniteľnosť ním prevádzkovaných verejne dostupných sietí a informačných systémov, ktorá podľa dostupných informácií a technických znalostí by mohla byť zneužitá na spôsobenie závažného kybernetického incidentu a prevádzkovateľ základnej služby nemohol v primeranom čase prijať opatrenia na jej odstránenie alebo zníženie rizika. Prevádzkovateľovi základnej služby a iným osobám, a to aj nad rozsah povinného hlásenia, sa umožňuje dobrovoľne hlásiť kybernetické bezpečnostné incidenty, kybernetické hrozby a udalosti odvrátené na poslednú chvíľu.</w:t>
      </w:r>
    </w:p>
    <w:p w14:paraId="2D77A6B4" w14:textId="767D9249" w:rsidR="00C31C8A" w:rsidRDefault="00C31C8A"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Navrhovaná povinnosť </w:t>
      </w:r>
      <w:r w:rsidR="004C1FAF">
        <w:rPr>
          <w:rFonts w:ascii="Times New Roman" w:hAnsi="Times New Roman" w:cs="Times New Roman"/>
          <w:sz w:val="24"/>
          <w:szCs w:val="24"/>
        </w:rPr>
        <w:t xml:space="preserve">podľa odseku 8 </w:t>
      </w:r>
      <w:r>
        <w:rPr>
          <w:rFonts w:ascii="Times New Roman" w:hAnsi="Times New Roman" w:cs="Times New Roman"/>
          <w:sz w:val="24"/>
          <w:szCs w:val="24"/>
        </w:rPr>
        <w:t xml:space="preserve">prevádzkovateľa základnej služby, na ktorého sa vzťahuje nariadenie (EÚ) 2022/2554, plní povinnosť podľa odseku 1, prostredníctvom príslušného orgánu, za ktorý sa považuje Národná banka Slovenska, úradu v rozsahu a v lehotách ustanovených v nariadení (EÚ) 2022/2554. Cieľom tohto ustanovenia je akceptovať, že nariadenie (EÚ) 2022/2554 je lex </w:t>
      </w:r>
      <w:proofErr w:type="spellStart"/>
      <w:r>
        <w:rPr>
          <w:rFonts w:ascii="Times New Roman" w:hAnsi="Times New Roman" w:cs="Times New Roman"/>
          <w:sz w:val="24"/>
          <w:szCs w:val="24"/>
        </w:rPr>
        <w:t>specialis</w:t>
      </w:r>
      <w:proofErr w:type="spellEnd"/>
      <w:r>
        <w:rPr>
          <w:rFonts w:ascii="Times New Roman" w:hAnsi="Times New Roman" w:cs="Times New Roman"/>
          <w:sz w:val="24"/>
          <w:szCs w:val="24"/>
        </w:rPr>
        <w:t xml:space="preserve"> voči smernici NIS 2 a ak si prevádzkovateľ základnej služby plní povinnosť podľa tohto nariadenia, plní si túto povinnosť len raz prostredníctvom Národnej banky Slovenska, ktorej skutočnosti prevádzkovateľ základnej služby hlási. Cieľom navrhovanej úpravy je, aby si prevádzkovateľ plnil túto povinnosť len raz, ale </w:t>
      </w:r>
      <w:r w:rsidR="00513D83">
        <w:rPr>
          <w:rFonts w:ascii="Times New Roman" w:hAnsi="Times New Roman" w:cs="Times New Roman"/>
          <w:sz w:val="24"/>
          <w:szCs w:val="24"/>
        </w:rPr>
        <w:t>zároveň, a</w:t>
      </w:r>
      <w:r>
        <w:rPr>
          <w:rFonts w:ascii="Times New Roman" w:hAnsi="Times New Roman" w:cs="Times New Roman"/>
          <w:sz w:val="24"/>
          <w:szCs w:val="24"/>
        </w:rPr>
        <w:t>by Národný bezpečnostný úrad, ako regulátor v oblasti kybernetickej bezpečnosti, mal relevantné informácie v danej oblasti</w:t>
      </w:r>
      <w:r w:rsidR="00513D83">
        <w:rPr>
          <w:rFonts w:ascii="Times New Roman" w:hAnsi="Times New Roman" w:cs="Times New Roman"/>
          <w:sz w:val="24"/>
          <w:szCs w:val="24"/>
        </w:rPr>
        <w:t xml:space="preserve"> </w:t>
      </w:r>
      <w:proofErr w:type="spellStart"/>
      <w:r w:rsidR="00513D83">
        <w:rPr>
          <w:rFonts w:ascii="Times New Roman" w:hAnsi="Times New Roman" w:cs="Times New Roman"/>
          <w:sz w:val="24"/>
          <w:szCs w:val="24"/>
        </w:rPr>
        <w:t>nevy</w:t>
      </w:r>
      <w:r w:rsidR="00141E7B">
        <w:rPr>
          <w:rFonts w:ascii="Times New Roman" w:hAnsi="Times New Roman" w:cs="Times New Roman"/>
          <w:sz w:val="24"/>
          <w:szCs w:val="24"/>
        </w:rPr>
        <w:t>y</w:t>
      </w:r>
      <w:r w:rsidR="00513D83">
        <w:rPr>
          <w:rFonts w:ascii="Times New Roman" w:hAnsi="Times New Roman" w:cs="Times New Roman"/>
          <w:sz w:val="24"/>
          <w:szCs w:val="24"/>
        </w:rPr>
        <w:t>hnutné</w:t>
      </w:r>
      <w:proofErr w:type="spellEnd"/>
      <w:r w:rsidR="00513D83">
        <w:rPr>
          <w:rFonts w:ascii="Times New Roman" w:hAnsi="Times New Roman" w:cs="Times New Roman"/>
          <w:sz w:val="24"/>
          <w:szCs w:val="24"/>
        </w:rPr>
        <w:t xml:space="preserve"> pre riešenie kybernetického bezpečnostného incidentu.</w:t>
      </w:r>
      <w:r>
        <w:rPr>
          <w:rFonts w:ascii="Times New Roman" w:hAnsi="Times New Roman" w:cs="Times New Roman"/>
          <w:sz w:val="24"/>
          <w:szCs w:val="24"/>
        </w:rPr>
        <w:t>. Cieľom návrhu zá</w:t>
      </w:r>
      <w:r w:rsidR="004C1FAF">
        <w:rPr>
          <w:rFonts w:ascii="Times New Roman" w:hAnsi="Times New Roman" w:cs="Times New Roman"/>
          <w:sz w:val="24"/>
          <w:szCs w:val="24"/>
        </w:rPr>
        <w:t>kona je odstránenie duplicity</w:t>
      </w:r>
      <w:r>
        <w:rPr>
          <w:rFonts w:ascii="Times New Roman" w:hAnsi="Times New Roman" w:cs="Times New Roman"/>
          <w:sz w:val="24"/>
          <w:szCs w:val="24"/>
        </w:rPr>
        <w:t xml:space="preserve"> podľa nariadenia (EÚ) 2022/2554 a smernice NIS 2. </w:t>
      </w:r>
    </w:p>
    <w:p w14:paraId="780E4BCC" w14:textId="77777777" w:rsidR="00C31C8A" w:rsidRDefault="00C31C8A" w:rsidP="007132A2">
      <w:pPr>
        <w:spacing w:after="0"/>
        <w:jc w:val="both"/>
        <w:rPr>
          <w:rFonts w:ascii="Times New Roman" w:hAnsi="Times New Roman" w:cs="Times New Roman"/>
          <w:sz w:val="24"/>
          <w:szCs w:val="24"/>
        </w:rPr>
      </w:pPr>
    </w:p>
    <w:p w14:paraId="19153732" w14:textId="3DDD4A51"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w:t>
      </w:r>
      <w:r w:rsidR="00141E7B">
        <w:rPr>
          <w:rFonts w:ascii="Times New Roman" w:hAnsi="Times New Roman" w:cs="Times New Roman"/>
          <w:b/>
          <w:sz w:val="24"/>
          <w:szCs w:val="24"/>
        </w:rPr>
        <w:t> </w:t>
      </w:r>
      <w:r>
        <w:rPr>
          <w:rFonts w:ascii="Times New Roman" w:hAnsi="Times New Roman" w:cs="Times New Roman"/>
          <w:b/>
          <w:sz w:val="24"/>
          <w:szCs w:val="24"/>
        </w:rPr>
        <w:t>bodom</w:t>
      </w:r>
      <w:r w:rsidR="00141E7B">
        <w:rPr>
          <w:rFonts w:ascii="Times New Roman" w:hAnsi="Times New Roman" w:cs="Times New Roman"/>
          <w:b/>
          <w:sz w:val="24"/>
          <w:szCs w:val="24"/>
        </w:rPr>
        <w:t xml:space="preserve"> 57 a 58</w:t>
      </w:r>
      <w:r>
        <w:rPr>
          <w:rFonts w:ascii="Times New Roman" w:hAnsi="Times New Roman" w:cs="Times New Roman"/>
          <w:b/>
          <w:sz w:val="24"/>
          <w:szCs w:val="24"/>
        </w:rPr>
        <w:t xml:space="preserve"> </w:t>
      </w:r>
    </w:p>
    <w:p w14:paraId="5DF3272C" w14:textId="06D0F2BA" w:rsidR="007132A2" w:rsidRDefault="007132A2"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w:t>
      </w:r>
    </w:p>
    <w:p w14:paraId="5432A1B1" w14:textId="77777777" w:rsidR="007132A2" w:rsidRDefault="007132A2" w:rsidP="007132A2">
      <w:pPr>
        <w:spacing w:after="0"/>
        <w:jc w:val="both"/>
        <w:rPr>
          <w:rFonts w:ascii="Times New Roman" w:hAnsi="Times New Roman" w:cs="Times New Roman"/>
          <w:b/>
          <w:sz w:val="24"/>
          <w:szCs w:val="24"/>
        </w:rPr>
      </w:pPr>
    </w:p>
    <w:p w14:paraId="3571F3EB" w14:textId="18FC715C"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59</w:t>
      </w:r>
    </w:p>
    <w:p w14:paraId="6FA7586F" w14:textId="01CCA04F"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Vypustenie ustanovení </w:t>
      </w:r>
      <w:r w:rsidR="00C351BA">
        <w:rPr>
          <w:rFonts w:ascii="Times New Roman" w:hAnsi="Times New Roman" w:cs="Times New Roman"/>
          <w:sz w:val="24"/>
          <w:szCs w:val="24"/>
        </w:rPr>
        <w:t xml:space="preserve">§ 25 a 26 vyplýva </w:t>
      </w:r>
      <w:r>
        <w:rPr>
          <w:rFonts w:ascii="Times New Roman" w:hAnsi="Times New Roman" w:cs="Times New Roman"/>
          <w:sz w:val="24"/>
          <w:szCs w:val="24"/>
        </w:rPr>
        <w:t>z dôvodu transpozície smernice NIS</w:t>
      </w:r>
      <w:r w:rsidR="00C632F1">
        <w:rPr>
          <w:rFonts w:ascii="Times New Roman" w:hAnsi="Times New Roman" w:cs="Times New Roman"/>
          <w:sz w:val="24"/>
          <w:szCs w:val="24"/>
        </w:rPr>
        <w:t xml:space="preserve"> </w:t>
      </w:r>
      <w:r>
        <w:rPr>
          <w:rFonts w:ascii="Times New Roman" w:hAnsi="Times New Roman" w:cs="Times New Roman"/>
          <w:sz w:val="24"/>
          <w:szCs w:val="24"/>
        </w:rPr>
        <w:t>2.</w:t>
      </w:r>
    </w:p>
    <w:p w14:paraId="01F880E8" w14:textId="77777777" w:rsidR="007132A2" w:rsidRDefault="007132A2" w:rsidP="007132A2">
      <w:pPr>
        <w:spacing w:after="0"/>
        <w:jc w:val="both"/>
        <w:rPr>
          <w:rFonts w:ascii="Times New Roman" w:hAnsi="Times New Roman" w:cs="Times New Roman"/>
          <w:b/>
          <w:sz w:val="24"/>
          <w:szCs w:val="24"/>
        </w:rPr>
      </w:pPr>
    </w:p>
    <w:p w14:paraId="3575EB05" w14:textId="33302D34"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bodom </w:t>
      </w:r>
      <w:r w:rsidR="00141E7B">
        <w:rPr>
          <w:rFonts w:ascii="Times New Roman" w:hAnsi="Times New Roman" w:cs="Times New Roman"/>
          <w:b/>
          <w:sz w:val="24"/>
          <w:szCs w:val="24"/>
        </w:rPr>
        <w:t>60 až 64</w:t>
      </w:r>
    </w:p>
    <w:p w14:paraId="07C5F524" w14:textId="5A42FBEE"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Úprava problematiky reakcie na kybernetické bezpečnostné incidenty a kybernetické hrozby a</w:t>
      </w:r>
      <w:r w:rsidR="00D63126">
        <w:rPr>
          <w:rFonts w:ascii="Times New Roman" w:hAnsi="Times New Roman" w:cs="Times New Roman"/>
          <w:sz w:val="24"/>
          <w:szCs w:val="24"/>
        </w:rPr>
        <w:t> </w:t>
      </w:r>
      <w:r>
        <w:rPr>
          <w:rFonts w:ascii="Times New Roman" w:hAnsi="Times New Roman" w:cs="Times New Roman"/>
          <w:sz w:val="24"/>
          <w:szCs w:val="24"/>
        </w:rPr>
        <w:t>ich riešenie v súlade so smernicou NIS</w:t>
      </w:r>
      <w:r w:rsidR="00C632F1">
        <w:rPr>
          <w:rFonts w:ascii="Times New Roman" w:hAnsi="Times New Roman" w:cs="Times New Roman"/>
          <w:sz w:val="24"/>
          <w:szCs w:val="24"/>
        </w:rPr>
        <w:t xml:space="preserve"> </w:t>
      </w:r>
      <w:r>
        <w:rPr>
          <w:rFonts w:ascii="Times New Roman" w:hAnsi="Times New Roman" w:cs="Times New Roman"/>
          <w:sz w:val="24"/>
          <w:szCs w:val="24"/>
        </w:rPr>
        <w:t>2.</w:t>
      </w:r>
    </w:p>
    <w:p w14:paraId="505A13C9" w14:textId="07A48A15" w:rsidR="007132A2" w:rsidRDefault="007132A2" w:rsidP="007132A2">
      <w:pPr>
        <w:spacing w:after="0"/>
        <w:jc w:val="both"/>
        <w:rPr>
          <w:rFonts w:ascii="Times New Roman" w:hAnsi="Times New Roman" w:cs="Times New Roman"/>
          <w:b/>
          <w:sz w:val="24"/>
          <w:szCs w:val="24"/>
        </w:rPr>
      </w:pPr>
    </w:p>
    <w:p w14:paraId="4E51EDD7" w14:textId="309B8053" w:rsidR="00FE1E94" w:rsidRDefault="00141E7B" w:rsidP="007132A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K bodom 65 a 66</w:t>
      </w:r>
    </w:p>
    <w:p w14:paraId="42888402" w14:textId="4639E95F" w:rsidR="00980B8A" w:rsidRDefault="00980B8A" w:rsidP="007132A2">
      <w:pPr>
        <w:spacing w:after="0"/>
        <w:jc w:val="both"/>
        <w:rPr>
          <w:rFonts w:ascii="Times New Roman" w:hAnsi="Times New Roman" w:cs="Times New Roman"/>
          <w:bCs/>
          <w:sz w:val="24"/>
          <w:szCs w:val="24"/>
        </w:rPr>
      </w:pPr>
      <w:r w:rsidRPr="00980B8A">
        <w:rPr>
          <w:rFonts w:ascii="Times New Roman" w:hAnsi="Times New Roman" w:cs="Times New Roman"/>
          <w:bCs/>
          <w:sz w:val="24"/>
          <w:szCs w:val="24"/>
        </w:rPr>
        <w:t>Keďže</w:t>
      </w:r>
      <w:r w:rsidRPr="00A15DA0">
        <w:rPr>
          <w:rFonts w:ascii="Times New Roman" w:hAnsi="Times New Roman" w:cs="Times New Roman"/>
          <w:bCs/>
          <w:sz w:val="24"/>
          <w:szCs w:val="24"/>
        </w:rPr>
        <w:t xml:space="preserve"> došlo k zrušeniu jednotlivých kategórií závažného </w:t>
      </w:r>
      <w:r w:rsidRPr="00980B8A">
        <w:rPr>
          <w:rFonts w:ascii="Times New Roman" w:hAnsi="Times New Roman" w:cs="Times New Roman"/>
          <w:bCs/>
          <w:sz w:val="24"/>
          <w:szCs w:val="24"/>
        </w:rPr>
        <w:t>kybernetického</w:t>
      </w:r>
      <w:r w:rsidRPr="00A15DA0">
        <w:rPr>
          <w:rFonts w:ascii="Times New Roman" w:hAnsi="Times New Roman" w:cs="Times New Roman"/>
          <w:bCs/>
          <w:sz w:val="24"/>
          <w:szCs w:val="24"/>
        </w:rPr>
        <w:t xml:space="preserve"> </w:t>
      </w:r>
      <w:r w:rsidRPr="00980B8A">
        <w:rPr>
          <w:rFonts w:ascii="Times New Roman" w:hAnsi="Times New Roman" w:cs="Times New Roman"/>
          <w:bCs/>
          <w:sz w:val="24"/>
          <w:szCs w:val="24"/>
        </w:rPr>
        <w:t>bezpečnostné</w:t>
      </w:r>
      <w:r>
        <w:rPr>
          <w:rFonts w:ascii="Times New Roman" w:hAnsi="Times New Roman" w:cs="Times New Roman"/>
          <w:bCs/>
          <w:sz w:val="24"/>
          <w:szCs w:val="24"/>
        </w:rPr>
        <w:t>ho</w:t>
      </w:r>
      <w:r w:rsidRPr="00A15DA0">
        <w:rPr>
          <w:rFonts w:ascii="Times New Roman" w:hAnsi="Times New Roman" w:cs="Times New Roman"/>
          <w:bCs/>
          <w:sz w:val="24"/>
          <w:szCs w:val="24"/>
        </w:rPr>
        <w:t xml:space="preserve"> incidentu, je </w:t>
      </w:r>
      <w:r w:rsidRPr="00980B8A">
        <w:rPr>
          <w:rFonts w:ascii="Times New Roman" w:hAnsi="Times New Roman" w:cs="Times New Roman"/>
          <w:bCs/>
          <w:sz w:val="24"/>
          <w:szCs w:val="24"/>
        </w:rPr>
        <w:t>potrebné</w:t>
      </w:r>
      <w:r w:rsidRPr="00A15DA0">
        <w:rPr>
          <w:rFonts w:ascii="Times New Roman" w:hAnsi="Times New Roman" w:cs="Times New Roman"/>
          <w:bCs/>
          <w:sz w:val="24"/>
          <w:szCs w:val="24"/>
        </w:rPr>
        <w:t xml:space="preserve"> upraviť aj príslušné </w:t>
      </w:r>
      <w:r w:rsidRPr="00980B8A">
        <w:rPr>
          <w:rFonts w:ascii="Times New Roman" w:hAnsi="Times New Roman" w:cs="Times New Roman"/>
          <w:bCs/>
          <w:sz w:val="24"/>
          <w:szCs w:val="24"/>
        </w:rPr>
        <w:t>ustanovenia</w:t>
      </w:r>
      <w:r w:rsidRPr="00A15DA0">
        <w:rPr>
          <w:rFonts w:ascii="Times New Roman" w:hAnsi="Times New Roman" w:cs="Times New Roman"/>
          <w:bCs/>
          <w:sz w:val="24"/>
          <w:szCs w:val="24"/>
        </w:rPr>
        <w:t xml:space="preserve"> týkajúce sa spolupráce s </w:t>
      </w:r>
      <w:r w:rsidRPr="00980B8A">
        <w:rPr>
          <w:rFonts w:ascii="Times New Roman" w:hAnsi="Times New Roman" w:cs="Times New Roman"/>
          <w:bCs/>
          <w:sz w:val="24"/>
          <w:szCs w:val="24"/>
        </w:rPr>
        <w:t>orgánmi</w:t>
      </w:r>
      <w:r w:rsidRPr="00A15DA0">
        <w:rPr>
          <w:rFonts w:ascii="Times New Roman" w:hAnsi="Times New Roman" w:cs="Times New Roman"/>
          <w:bCs/>
          <w:sz w:val="24"/>
          <w:szCs w:val="24"/>
        </w:rPr>
        <w:t xml:space="preserve">, ktoré majú v regulácii obranu kybernetického priestoru, konkrétne s Ministerstvom obrany </w:t>
      </w:r>
      <w:r w:rsidRPr="00980B8A">
        <w:rPr>
          <w:rFonts w:ascii="Times New Roman" w:hAnsi="Times New Roman" w:cs="Times New Roman"/>
          <w:bCs/>
          <w:sz w:val="24"/>
          <w:szCs w:val="24"/>
        </w:rPr>
        <w:t>Slovenskej</w:t>
      </w:r>
      <w:r w:rsidRPr="00A15DA0">
        <w:rPr>
          <w:rFonts w:ascii="Times New Roman" w:hAnsi="Times New Roman" w:cs="Times New Roman"/>
          <w:bCs/>
          <w:sz w:val="24"/>
          <w:szCs w:val="24"/>
        </w:rPr>
        <w:t xml:space="preserve"> republiky, resp. Vojenským spravodajstvom.</w:t>
      </w:r>
      <w:r>
        <w:rPr>
          <w:rFonts w:ascii="Times New Roman" w:hAnsi="Times New Roman" w:cs="Times New Roman"/>
          <w:bCs/>
          <w:sz w:val="24"/>
          <w:szCs w:val="24"/>
        </w:rPr>
        <w:t xml:space="preserve"> V texte dochádza k vypusteniu </w:t>
      </w:r>
      <w:r w:rsidRPr="00980B8A">
        <w:rPr>
          <w:rFonts w:ascii="Times New Roman" w:hAnsi="Times New Roman" w:cs="Times New Roman"/>
          <w:bCs/>
          <w:sz w:val="24"/>
          <w:szCs w:val="24"/>
        </w:rPr>
        <w:t>kybernetického</w:t>
      </w:r>
      <w:r w:rsidRPr="00F803E5">
        <w:rPr>
          <w:rFonts w:ascii="Times New Roman" w:hAnsi="Times New Roman" w:cs="Times New Roman"/>
          <w:bCs/>
          <w:sz w:val="24"/>
          <w:szCs w:val="24"/>
        </w:rPr>
        <w:t xml:space="preserve"> </w:t>
      </w:r>
      <w:r w:rsidRPr="00980B8A">
        <w:rPr>
          <w:rFonts w:ascii="Times New Roman" w:hAnsi="Times New Roman" w:cs="Times New Roman"/>
          <w:bCs/>
          <w:sz w:val="24"/>
          <w:szCs w:val="24"/>
        </w:rPr>
        <w:t>bezpečnostné</w:t>
      </w:r>
      <w:r>
        <w:rPr>
          <w:rFonts w:ascii="Times New Roman" w:hAnsi="Times New Roman" w:cs="Times New Roman"/>
          <w:bCs/>
          <w:sz w:val="24"/>
          <w:szCs w:val="24"/>
        </w:rPr>
        <w:t>ho</w:t>
      </w:r>
      <w:r w:rsidRPr="00F803E5">
        <w:rPr>
          <w:rFonts w:ascii="Times New Roman" w:hAnsi="Times New Roman" w:cs="Times New Roman"/>
          <w:bCs/>
          <w:sz w:val="24"/>
          <w:szCs w:val="24"/>
        </w:rPr>
        <w:t xml:space="preserve"> incidentu</w:t>
      </w:r>
      <w:r w:rsidRPr="00980B8A">
        <w:rPr>
          <w:rFonts w:ascii="Times New Roman" w:hAnsi="Times New Roman" w:cs="Times New Roman"/>
          <w:bCs/>
          <w:sz w:val="24"/>
          <w:szCs w:val="24"/>
        </w:rPr>
        <w:t xml:space="preserve"> kategórie tretieho (III) stupňa</w:t>
      </w:r>
      <w:r>
        <w:rPr>
          <w:rFonts w:ascii="Times New Roman" w:hAnsi="Times New Roman" w:cs="Times New Roman"/>
          <w:bCs/>
          <w:sz w:val="24"/>
          <w:szCs w:val="24"/>
        </w:rPr>
        <w:t xml:space="preserve"> a poskytovateľa digitálnej služby.</w:t>
      </w:r>
    </w:p>
    <w:p w14:paraId="4882DA9F" w14:textId="77777777" w:rsidR="00980B8A" w:rsidRDefault="00980B8A" w:rsidP="007132A2">
      <w:pPr>
        <w:spacing w:after="0"/>
        <w:jc w:val="both"/>
        <w:rPr>
          <w:rFonts w:ascii="Times New Roman" w:hAnsi="Times New Roman" w:cs="Times New Roman"/>
          <w:bCs/>
          <w:sz w:val="24"/>
          <w:szCs w:val="24"/>
        </w:rPr>
      </w:pPr>
    </w:p>
    <w:p w14:paraId="2DBE8D8E" w14:textId="29A8ED94" w:rsidR="00980B8A" w:rsidRPr="00A15DA0" w:rsidRDefault="00980B8A" w:rsidP="007132A2">
      <w:pPr>
        <w:spacing w:after="0"/>
        <w:jc w:val="both"/>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V rámci novej kompetencie úradu v oblasti vyhlasovania stavu kybernetickej krízy je nutné upraviť celý proces tak, aby nedochádzalo k zamieňaniu tohto stavu s vyhlasovaním ústavného stavu</w:t>
      </w:r>
      <w:r w:rsidR="00F94BE4">
        <w:rPr>
          <w:rFonts w:ascii="Times New Roman" w:hAnsi="Times New Roman" w:cs="Times New Roman"/>
          <w:bCs/>
          <w:sz w:val="24"/>
          <w:szCs w:val="24"/>
        </w:rPr>
        <w:t>. Ustanovujú sa postupy pred samotným vyhlásením stavu kybernetickej krízy, informačná povinnosť zo strany úradu voči zainteresovaným subjektom ako aj postupy jeho odvolania. Všetky opatrenia a činnosti vykonávané v stave kybernetickej krízy vychádzajú z dokumentu, ktorý schvaľuje vláda Slovenskej republiky – Národný plán reakcie na kybernetické bezpečnostné incidenty a krízy.</w:t>
      </w:r>
    </w:p>
    <w:p w14:paraId="456502DB" w14:textId="77777777" w:rsidR="00980B8A" w:rsidRDefault="00980B8A" w:rsidP="007132A2">
      <w:pPr>
        <w:spacing w:after="0"/>
        <w:jc w:val="both"/>
        <w:rPr>
          <w:rFonts w:ascii="Times New Roman" w:hAnsi="Times New Roman" w:cs="Times New Roman"/>
          <w:b/>
          <w:sz w:val="24"/>
          <w:szCs w:val="24"/>
        </w:rPr>
      </w:pPr>
    </w:p>
    <w:p w14:paraId="2AB5D838" w14:textId="6D78E029"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67</w:t>
      </w:r>
    </w:p>
    <w:p w14:paraId="1D3499CA"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Vypustenie ustanovenia z dôvodu aplikačnej praxe.</w:t>
      </w:r>
    </w:p>
    <w:p w14:paraId="05FC8BC4" w14:textId="77777777" w:rsidR="007132A2" w:rsidRDefault="007132A2" w:rsidP="007132A2">
      <w:pPr>
        <w:spacing w:after="0"/>
        <w:jc w:val="both"/>
        <w:rPr>
          <w:rFonts w:ascii="Times New Roman" w:hAnsi="Times New Roman" w:cs="Times New Roman"/>
          <w:sz w:val="24"/>
          <w:szCs w:val="24"/>
        </w:rPr>
      </w:pPr>
    </w:p>
    <w:p w14:paraId="448A8637" w14:textId="34C37C98"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68</w:t>
      </w:r>
    </w:p>
    <w:p w14:paraId="114BC5AC" w14:textId="01291594" w:rsidR="007132A2" w:rsidRDefault="007132A2"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 súvisiaca so zmenou</w:t>
      </w:r>
      <w:r w:rsidR="00FE1E94">
        <w:rPr>
          <w:rFonts w:ascii="Times New Roman" w:hAnsi="Times New Roman" w:cs="Times New Roman"/>
          <w:sz w:val="24"/>
          <w:szCs w:val="24"/>
        </w:rPr>
        <w:t xml:space="preserve"> návrhu zákona spočívajúca v skutočnosti,</w:t>
      </w:r>
      <w:r>
        <w:rPr>
          <w:rFonts w:ascii="Times New Roman" w:hAnsi="Times New Roman" w:cs="Times New Roman"/>
          <w:sz w:val="24"/>
          <w:szCs w:val="24"/>
        </w:rPr>
        <w:t xml:space="preserve"> že kontrola je upravená v rámci dohľadu.</w:t>
      </w:r>
    </w:p>
    <w:p w14:paraId="22EB1B39" w14:textId="77777777" w:rsidR="007132A2" w:rsidRDefault="007132A2" w:rsidP="007132A2">
      <w:pPr>
        <w:spacing w:after="0"/>
        <w:jc w:val="both"/>
        <w:rPr>
          <w:rFonts w:ascii="Times New Roman" w:hAnsi="Times New Roman" w:cs="Times New Roman"/>
          <w:b/>
          <w:sz w:val="24"/>
          <w:szCs w:val="24"/>
        </w:rPr>
      </w:pPr>
    </w:p>
    <w:p w14:paraId="420CABC7" w14:textId="202D8564" w:rsidR="0004086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w:t>
      </w:r>
      <w:r w:rsidR="00141E7B">
        <w:rPr>
          <w:rFonts w:ascii="Times New Roman" w:hAnsi="Times New Roman" w:cs="Times New Roman"/>
          <w:b/>
          <w:sz w:val="24"/>
          <w:szCs w:val="24"/>
        </w:rPr>
        <w:t> </w:t>
      </w:r>
      <w:r>
        <w:rPr>
          <w:rFonts w:ascii="Times New Roman" w:hAnsi="Times New Roman" w:cs="Times New Roman"/>
          <w:b/>
          <w:sz w:val="24"/>
          <w:szCs w:val="24"/>
        </w:rPr>
        <w:t>bod</w:t>
      </w:r>
      <w:r w:rsidR="00040862">
        <w:rPr>
          <w:rFonts w:ascii="Times New Roman" w:hAnsi="Times New Roman" w:cs="Times New Roman"/>
          <w:b/>
          <w:sz w:val="24"/>
          <w:szCs w:val="24"/>
        </w:rPr>
        <w:t>u</w:t>
      </w:r>
      <w:r w:rsidR="00141E7B">
        <w:rPr>
          <w:rFonts w:ascii="Times New Roman" w:hAnsi="Times New Roman" w:cs="Times New Roman"/>
          <w:b/>
          <w:sz w:val="24"/>
          <w:szCs w:val="24"/>
        </w:rPr>
        <w:t xml:space="preserve"> 69</w:t>
      </w:r>
      <w:r w:rsidR="00040862">
        <w:rPr>
          <w:rFonts w:ascii="Times New Roman" w:hAnsi="Times New Roman" w:cs="Times New Roman"/>
          <w:b/>
          <w:sz w:val="24"/>
          <w:szCs w:val="24"/>
        </w:rPr>
        <w:t xml:space="preserve"> </w:t>
      </w:r>
    </w:p>
    <w:p w14:paraId="1CB2CD5A" w14:textId="2C870077" w:rsidR="00040862" w:rsidRDefault="002238AD" w:rsidP="007132A2">
      <w:pPr>
        <w:spacing w:after="0"/>
        <w:jc w:val="both"/>
        <w:rPr>
          <w:rFonts w:ascii="Times New Roman" w:hAnsi="Times New Roman" w:cs="Times New Roman"/>
          <w:b/>
          <w:sz w:val="24"/>
          <w:szCs w:val="24"/>
        </w:rPr>
      </w:pPr>
      <w:r>
        <w:rPr>
          <w:rFonts w:ascii="Times New Roman" w:hAnsi="Times New Roman" w:cs="Times New Roman"/>
          <w:bCs/>
          <w:sz w:val="24"/>
          <w:szCs w:val="24"/>
        </w:rPr>
        <w:t>S</w:t>
      </w:r>
      <w:r w:rsidRPr="00A15DA0">
        <w:rPr>
          <w:rFonts w:ascii="Times New Roman" w:hAnsi="Times New Roman" w:cs="Times New Roman"/>
          <w:bCs/>
          <w:sz w:val="24"/>
          <w:szCs w:val="24"/>
        </w:rPr>
        <w:t xml:space="preserve">amohodnotenie, ako spôsob preverenia účinnosti prijatých bezpečnostných opatrení pre </w:t>
      </w:r>
      <w:r w:rsidR="0078265B">
        <w:rPr>
          <w:rFonts w:ascii="Times New Roman" w:hAnsi="Times New Roman" w:cs="Times New Roman"/>
          <w:bCs/>
          <w:sz w:val="24"/>
          <w:szCs w:val="24"/>
        </w:rPr>
        <w:t>určené</w:t>
      </w:r>
      <w:r w:rsidRPr="00A15DA0">
        <w:rPr>
          <w:rFonts w:ascii="Times New Roman" w:hAnsi="Times New Roman" w:cs="Times New Roman"/>
          <w:bCs/>
          <w:sz w:val="24"/>
          <w:szCs w:val="24"/>
        </w:rPr>
        <w:t xml:space="preserve"> siete a informačné systémy</w:t>
      </w:r>
      <w:r>
        <w:rPr>
          <w:rFonts w:ascii="Times New Roman" w:hAnsi="Times New Roman" w:cs="Times New Roman"/>
          <w:bCs/>
          <w:sz w:val="24"/>
          <w:szCs w:val="24"/>
        </w:rPr>
        <w:t xml:space="preserve"> sa počas prechodného obdobia, do konca roka 2023, osvedčilo a tento inštitút sa tak zavádza natrvalo. Podmienkou je, aby išlo o prevádzkovateľa základnej služby, ktorý neprevádzkuje kritickú základnú službu. </w:t>
      </w:r>
    </w:p>
    <w:p w14:paraId="199A041B" w14:textId="77777777" w:rsidR="00A15DA0" w:rsidRDefault="00A15DA0" w:rsidP="007132A2">
      <w:pPr>
        <w:spacing w:after="0"/>
        <w:jc w:val="both"/>
        <w:rPr>
          <w:rFonts w:ascii="Times New Roman" w:hAnsi="Times New Roman" w:cs="Times New Roman"/>
          <w:b/>
          <w:sz w:val="24"/>
          <w:szCs w:val="24"/>
        </w:rPr>
      </w:pPr>
    </w:p>
    <w:p w14:paraId="5764BED3" w14:textId="513C83D3" w:rsidR="00040862" w:rsidRDefault="00141E7B"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70</w:t>
      </w:r>
    </w:p>
    <w:p w14:paraId="135E8910" w14:textId="31D84209" w:rsidR="00040862" w:rsidRPr="00A15DA0" w:rsidRDefault="00817127" w:rsidP="007132A2">
      <w:p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Legislatívno</w:t>
      </w:r>
      <w:r w:rsidR="0078265B">
        <w:rPr>
          <w:rFonts w:ascii="Times New Roman" w:hAnsi="Times New Roman" w:cs="Times New Roman"/>
          <w:bCs/>
          <w:sz w:val="24"/>
          <w:szCs w:val="24"/>
        </w:rPr>
        <w:t>technická</w:t>
      </w:r>
      <w:proofErr w:type="spellEnd"/>
      <w:r w:rsidR="0078265B">
        <w:rPr>
          <w:rFonts w:ascii="Times New Roman" w:hAnsi="Times New Roman" w:cs="Times New Roman"/>
          <w:bCs/>
          <w:sz w:val="24"/>
          <w:szCs w:val="24"/>
        </w:rPr>
        <w:t xml:space="preserve"> úprava, z dôvodu vypustenia klasifikácie informácií a kategorizácie sietí a informačného systému zo zákona. Uvedené je plnohodnotne nahradené povinnosťou vykonať analýzu rizík. </w:t>
      </w:r>
    </w:p>
    <w:p w14:paraId="3767A0B2" w14:textId="1D8CAD06" w:rsidR="00040862" w:rsidRDefault="00040862" w:rsidP="007132A2">
      <w:pPr>
        <w:spacing w:after="0"/>
        <w:jc w:val="both"/>
        <w:rPr>
          <w:rFonts w:ascii="Times New Roman" w:hAnsi="Times New Roman" w:cs="Times New Roman"/>
          <w:b/>
          <w:sz w:val="24"/>
          <w:szCs w:val="24"/>
        </w:rPr>
      </w:pPr>
    </w:p>
    <w:p w14:paraId="38D68949" w14:textId="0B97E967" w:rsidR="00040862" w:rsidRDefault="00141E7B"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71</w:t>
      </w:r>
    </w:p>
    <w:p w14:paraId="3CC1BA50" w14:textId="725021A2" w:rsidR="00040862" w:rsidRDefault="00FE1E94" w:rsidP="00040862">
      <w:pPr>
        <w:spacing w:after="0"/>
        <w:jc w:val="both"/>
        <w:rPr>
          <w:rFonts w:ascii="Times New Roman" w:hAnsi="Times New Roman" w:cs="Times New Roman"/>
          <w:sz w:val="24"/>
          <w:szCs w:val="24"/>
        </w:rPr>
      </w:pPr>
      <w:r>
        <w:rPr>
          <w:rFonts w:ascii="Times New Roman" w:hAnsi="Times New Roman" w:cs="Times New Roman"/>
          <w:sz w:val="24"/>
          <w:szCs w:val="24"/>
        </w:rPr>
        <w:t>U</w:t>
      </w:r>
      <w:r w:rsidR="00040862">
        <w:rPr>
          <w:rFonts w:ascii="Times New Roman" w:hAnsi="Times New Roman" w:cs="Times New Roman"/>
          <w:sz w:val="24"/>
          <w:szCs w:val="24"/>
        </w:rPr>
        <w:t>stanovuje</w:t>
      </w:r>
      <w:r>
        <w:rPr>
          <w:rFonts w:ascii="Times New Roman" w:hAnsi="Times New Roman" w:cs="Times New Roman"/>
          <w:sz w:val="24"/>
          <w:szCs w:val="24"/>
        </w:rPr>
        <w:t xml:space="preserve"> sa</w:t>
      </w:r>
      <w:r w:rsidR="00040862">
        <w:rPr>
          <w:rFonts w:ascii="Times New Roman" w:hAnsi="Times New Roman" w:cs="Times New Roman"/>
          <w:sz w:val="24"/>
          <w:szCs w:val="24"/>
        </w:rPr>
        <w:t xml:space="preserve"> podmienka, že certifikačný orgán certifikujúci audítora kybernetickej bezpečnosti je výlučne subjekt verejnej správy akreditovaný spôsobom ako doteraz, teda </w:t>
      </w:r>
      <w:r w:rsidR="00C55586">
        <w:rPr>
          <w:rFonts w:ascii="Times New Roman" w:hAnsi="Times New Roman" w:cs="Times New Roman"/>
          <w:sz w:val="24"/>
          <w:szCs w:val="24"/>
        </w:rPr>
        <w:t>akreditovaný podľa zákona č. 505/2009 Z. z.  ako orgán certifikujúci osoby v oblasti kybernetickej bezpečnosti</w:t>
      </w:r>
      <w:r>
        <w:rPr>
          <w:rFonts w:ascii="Times New Roman" w:hAnsi="Times New Roman" w:cs="Times New Roman"/>
          <w:sz w:val="24"/>
          <w:szCs w:val="24"/>
        </w:rPr>
        <w:t>. Zmena vyplýva z aplikačnej praxi</w:t>
      </w:r>
      <w:r w:rsidR="0078265B">
        <w:rPr>
          <w:rFonts w:ascii="Times New Roman" w:hAnsi="Times New Roman" w:cs="Times New Roman"/>
          <w:sz w:val="24"/>
          <w:szCs w:val="24"/>
        </w:rPr>
        <w:t xml:space="preserve"> a z nutnosti podporiť a vytvoriť dôveryhodný systém.</w:t>
      </w:r>
    </w:p>
    <w:p w14:paraId="57FD10D6" w14:textId="77777777" w:rsidR="00040862" w:rsidRDefault="00040862" w:rsidP="007132A2">
      <w:pPr>
        <w:spacing w:after="0"/>
        <w:jc w:val="both"/>
        <w:rPr>
          <w:rFonts w:ascii="Times New Roman" w:hAnsi="Times New Roman" w:cs="Times New Roman"/>
          <w:b/>
          <w:sz w:val="24"/>
          <w:szCs w:val="24"/>
        </w:rPr>
      </w:pPr>
    </w:p>
    <w:p w14:paraId="308014FA" w14:textId="32818A0F" w:rsidR="007132A2" w:rsidRDefault="0004086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72</w:t>
      </w:r>
    </w:p>
    <w:p w14:paraId="3CB1884C" w14:textId="2E9A3B84"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Prevádzkovateľovi základnej služby (okrem prevádzkovateľa kritickej základnej služby) sa umožňuje zabezpečiť splnenie povinnosti vykonať audit kybernetickej bezpečnosti v lehote do dvoch rokov odo dňa zaradenia prevádzkovateľa základnej služby do registra prevádzkovateľov základných služieb vykonaním preverenia účinnosti prijatých bezpečnostných opatrení a</w:t>
      </w:r>
      <w:r w:rsidR="007F6353">
        <w:rPr>
          <w:rFonts w:ascii="Times New Roman" w:hAnsi="Times New Roman" w:cs="Times New Roman"/>
          <w:sz w:val="24"/>
          <w:szCs w:val="24"/>
        </w:rPr>
        <w:t> </w:t>
      </w:r>
      <w:r>
        <w:rPr>
          <w:rFonts w:ascii="Times New Roman" w:hAnsi="Times New Roman" w:cs="Times New Roman"/>
          <w:sz w:val="24"/>
          <w:szCs w:val="24"/>
        </w:rPr>
        <w:t xml:space="preserve">plnenia požiadaviek ustanovených týmto zákonom funkcionalitou jednotného informačného </w:t>
      </w:r>
      <w:r>
        <w:rPr>
          <w:rFonts w:ascii="Times New Roman" w:hAnsi="Times New Roman" w:cs="Times New Roman"/>
          <w:sz w:val="24"/>
          <w:szCs w:val="24"/>
        </w:rPr>
        <w:lastRenderedPageBreak/>
        <w:t>systému kybernetickej bezpečnosti spôsobom podľa odseku 8, t. j. preverenie účinnosti podľa predchádzajúcej vety vykonáva audítor kybernetickej bezpečnosti (tzv. samohodnotenie). Ďalej sa navrhuje sa, aby subjekt, ktorý sa podrobí samohodnoteniu bol povinný vykonať audit minimálne raz za šesť rokov (teda každé tretie samohodnotenie bude musieť byť nahradené auditom v zmysle zákona).</w:t>
      </w:r>
      <w:r w:rsidR="00C55586">
        <w:rPr>
          <w:rFonts w:ascii="Times New Roman" w:hAnsi="Times New Roman" w:cs="Times New Roman"/>
          <w:sz w:val="24"/>
          <w:szCs w:val="24"/>
        </w:rPr>
        <w:t xml:space="preserve"> Pravidlá samohodnotenia a </w:t>
      </w:r>
      <w:r w:rsidR="00FE1E94">
        <w:rPr>
          <w:rFonts w:ascii="Times New Roman" w:hAnsi="Times New Roman" w:cs="Times New Roman"/>
          <w:sz w:val="24"/>
          <w:szCs w:val="24"/>
        </w:rPr>
        <w:t>periodicita</w:t>
      </w:r>
      <w:r w:rsidR="00C55586">
        <w:rPr>
          <w:rFonts w:ascii="Times New Roman" w:hAnsi="Times New Roman" w:cs="Times New Roman"/>
          <w:sz w:val="24"/>
          <w:szCs w:val="24"/>
        </w:rPr>
        <w:t xml:space="preserve"> </w:t>
      </w:r>
      <w:r w:rsidR="00FE1E94">
        <w:rPr>
          <w:rFonts w:ascii="Times New Roman" w:hAnsi="Times New Roman" w:cs="Times New Roman"/>
          <w:sz w:val="24"/>
          <w:szCs w:val="24"/>
        </w:rPr>
        <w:t>samohodnotenia budú upravené</w:t>
      </w:r>
      <w:r w:rsidR="00C55586">
        <w:rPr>
          <w:rFonts w:ascii="Times New Roman" w:hAnsi="Times New Roman" w:cs="Times New Roman"/>
          <w:sz w:val="24"/>
          <w:szCs w:val="24"/>
        </w:rPr>
        <w:t xml:space="preserve"> vo vyhláške č. 493/2022 Z. z. v súlade s navrhovanou zmenou splnomocňovacieho ustanovenia § 32 návrhu zákona.</w:t>
      </w:r>
    </w:p>
    <w:p w14:paraId="5C1DB623" w14:textId="6DE9F72A" w:rsidR="00FB15AC" w:rsidRDefault="00FB15AC" w:rsidP="007132A2">
      <w:pPr>
        <w:spacing w:after="0"/>
        <w:jc w:val="both"/>
        <w:rPr>
          <w:rFonts w:ascii="Times New Roman" w:hAnsi="Times New Roman" w:cs="Times New Roman"/>
          <w:b/>
          <w:sz w:val="24"/>
          <w:szCs w:val="24"/>
        </w:rPr>
      </w:pPr>
      <w:r>
        <w:rPr>
          <w:rFonts w:ascii="Times New Roman" w:hAnsi="Times New Roman" w:cs="Times New Roman"/>
          <w:sz w:val="24"/>
          <w:szCs w:val="24"/>
        </w:rPr>
        <w:t>V § 29 ods. 9 sa ustanovuje, že</w:t>
      </w:r>
      <w:r w:rsidRPr="00FB15AC">
        <w:t xml:space="preserve"> </w:t>
      </w:r>
      <w:r>
        <w:rPr>
          <w:rFonts w:ascii="Times New Roman" w:hAnsi="Times New Roman" w:cs="Times New Roman"/>
          <w:sz w:val="24"/>
          <w:szCs w:val="24"/>
        </w:rPr>
        <w:t>p</w:t>
      </w:r>
      <w:r w:rsidRPr="00FB15AC">
        <w:rPr>
          <w:rFonts w:ascii="Times New Roman" w:hAnsi="Times New Roman" w:cs="Times New Roman"/>
          <w:sz w:val="24"/>
          <w:szCs w:val="24"/>
        </w:rPr>
        <w:t>revádzkovateľ základnej služby, na ktorého sa vzťahuje nariadenie (EÚ) 2022/2554, vykonáva preverenie účinnosti prijatých bezpečnostných opatrení po</w:t>
      </w:r>
      <w:r>
        <w:rPr>
          <w:rFonts w:ascii="Times New Roman" w:hAnsi="Times New Roman" w:cs="Times New Roman"/>
          <w:sz w:val="24"/>
          <w:szCs w:val="24"/>
        </w:rPr>
        <w:t xml:space="preserve">dľa nariadenia (EÚ) 2022/2554 </w:t>
      </w:r>
      <w:r w:rsidRPr="00DA0629">
        <w:rPr>
          <w:rFonts w:ascii="Times New Roman" w:hAnsi="Times New Roman" w:cs="Times New Roman"/>
        </w:rPr>
        <w:t>osobou podľa odseku 3.</w:t>
      </w:r>
      <w:r>
        <w:rPr>
          <w:rFonts w:ascii="Times New Roman" w:hAnsi="Times New Roman" w:cs="Times New Roman"/>
          <w:sz w:val="24"/>
          <w:szCs w:val="24"/>
        </w:rPr>
        <w:t xml:space="preserve">  </w:t>
      </w:r>
      <w:r w:rsidR="003E53EA">
        <w:rPr>
          <w:rFonts w:ascii="Times New Roman" w:hAnsi="Times New Roman" w:cs="Times New Roman"/>
          <w:sz w:val="24"/>
          <w:szCs w:val="24"/>
        </w:rPr>
        <w:t xml:space="preserve">Osoba podľa odseku 3 je subjekt verejnej správy akreditovaný ako orgán certifikujúci osoby v oblasti kybernetickej bezpečnosti. Znalostné štandardy sú ustanovené vo vyhláške č. 492/2022 Z. z. a pravidlá auditu kybernetickej bezpečnosti vo vyhláške č. 493/2022 Z. z. Na úrovni týchto vykonávacích právnych predpisov sa bude riešiť situácia, keď napr. nariadenie (EÚ) 2022/2554 alebo iné predpisy ustanovia </w:t>
      </w:r>
      <w:r w:rsidR="00040862">
        <w:rPr>
          <w:rFonts w:ascii="Times New Roman" w:hAnsi="Times New Roman" w:cs="Times New Roman"/>
          <w:sz w:val="24"/>
          <w:szCs w:val="24"/>
        </w:rPr>
        <w:t xml:space="preserve">nové </w:t>
      </w:r>
      <w:r w:rsidR="003E53EA">
        <w:rPr>
          <w:rFonts w:ascii="Times New Roman" w:hAnsi="Times New Roman" w:cs="Times New Roman"/>
          <w:sz w:val="24"/>
          <w:szCs w:val="24"/>
        </w:rPr>
        <w:t>štandardy</w:t>
      </w:r>
      <w:r w:rsidR="00040862">
        <w:rPr>
          <w:rFonts w:ascii="Times New Roman" w:hAnsi="Times New Roman" w:cs="Times New Roman"/>
          <w:sz w:val="24"/>
          <w:szCs w:val="24"/>
        </w:rPr>
        <w:t xml:space="preserve"> na osobu audítora v sektorovej oblasti</w:t>
      </w:r>
      <w:r w:rsidR="003E53EA">
        <w:rPr>
          <w:rFonts w:ascii="Times New Roman" w:hAnsi="Times New Roman" w:cs="Times New Roman"/>
          <w:sz w:val="24"/>
          <w:szCs w:val="24"/>
        </w:rPr>
        <w:t>, tak sa upraví resp. rozšíri subjekt, kto sa považuje za certifikovaného audítora</w:t>
      </w:r>
      <w:r w:rsidR="00040862">
        <w:rPr>
          <w:rFonts w:ascii="Times New Roman" w:hAnsi="Times New Roman" w:cs="Times New Roman"/>
          <w:sz w:val="24"/>
          <w:szCs w:val="24"/>
        </w:rPr>
        <w:t xml:space="preserve"> na účely auditu kybernetickej bezpečnosti</w:t>
      </w:r>
      <w:r w:rsidR="003E53EA">
        <w:rPr>
          <w:rFonts w:ascii="Times New Roman" w:hAnsi="Times New Roman" w:cs="Times New Roman"/>
          <w:sz w:val="24"/>
          <w:szCs w:val="24"/>
        </w:rPr>
        <w:t xml:space="preserve">. </w:t>
      </w:r>
      <w:r w:rsidR="00040862">
        <w:rPr>
          <w:rFonts w:ascii="Times New Roman" w:hAnsi="Times New Roman" w:cs="Times New Roman"/>
          <w:sz w:val="24"/>
          <w:szCs w:val="24"/>
        </w:rPr>
        <w:t xml:space="preserve">Táto formulácia opäť priznáva, že nariadenie (EÚ) 2022/2554 je lex </w:t>
      </w:r>
      <w:proofErr w:type="spellStart"/>
      <w:r w:rsidR="00040862">
        <w:rPr>
          <w:rFonts w:ascii="Times New Roman" w:hAnsi="Times New Roman" w:cs="Times New Roman"/>
          <w:sz w:val="24"/>
          <w:szCs w:val="24"/>
        </w:rPr>
        <w:t>specialis</w:t>
      </w:r>
      <w:proofErr w:type="spellEnd"/>
      <w:r w:rsidR="00040862">
        <w:rPr>
          <w:rFonts w:ascii="Times New Roman" w:hAnsi="Times New Roman" w:cs="Times New Roman"/>
          <w:sz w:val="24"/>
          <w:szCs w:val="24"/>
        </w:rPr>
        <w:t xml:space="preserve"> vo vzťahu k NIS 2 a potvrdzuje systematiku návrhu zákona, že ak existuje sektorová regulácia, prevádzkovateľ základnej služby postupuje v zmysle tejto regulatívy. </w:t>
      </w:r>
    </w:p>
    <w:p w14:paraId="1C13F2CB" w14:textId="77777777" w:rsidR="007132A2" w:rsidRDefault="007132A2" w:rsidP="007132A2">
      <w:pPr>
        <w:spacing w:after="0"/>
        <w:jc w:val="both"/>
        <w:rPr>
          <w:rFonts w:ascii="Times New Roman" w:hAnsi="Times New Roman" w:cs="Times New Roman"/>
          <w:b/>
          <w:sz w:val="24"/>
          <w:szCs w:val="24"/>
        </w:rPr>
      </w:pPr>
    </w:p>
    <w:p w14:paraId="44560A32" w14:textId="1FA77F43"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1E7B">
        <w:rPr>
          <w:rFonts w:ascii="Times New Roman" w:hAnsi="Times New Roman" w:cs="Times New Roman"/>
          <w:b/>
          <w:sz w:val="24"/>
          <w:szCs w:val="24"/>
        </w:rPr>
        <w:t>73</w:t>
      </w:r>
    </w:p>
    <w:p w14:paraId="33D1FFB3" w14:textId="7C402F52"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Smernica NIS</w:t>
      </w:r>
      <w:r w:rsidR="00817127">
        <w:rPr>
          <w:rFonts w:ascii="Times New Roman" w:hAnsi="Times New Roman" w:cs="Times New Roman"/>
          <w:sz w:val="24"/>
          <w:szCs w:val="24"/>
        </w:rPr>
        <w:t xml:space="preserve"> </w:t>
      </w:r>
      <w:r>
        <w:rPr>
          <w:rFonts w:ascii="Times New Roman" w:hAnsi="Times New Roman" w:cs="Times New Roman"/>
          <w:sz w:val="24"/>
          <w:szCs w:val="24"/>
        </w:rPr>
        <w:t>2 určila pre členské štáty povinnosť zabezpečiť dohľad nad kybernetickou bezpečnosťou a nad plnením povinností z nej vyplývajúcich.</w:t>
      </w:r>
    </w:p>
    <w:p w14:paraId="1A4B4035" w14:textId="77777777" w:rsidR="009D281A" w:rsidRDefault="009D281A" w:rsidP="007132A2">
      <w:pPr>
        <w:spacing w:after="0"/>
        <w:jc w:val="both"/>
        <w:rPr>
          <w:rFonts w:ascii="Times New Roman" w:hAnsi="Times New Roman" w:cs="Times New Roman"/>
          <w:sz w:val="24"/>
          <w:szCs w:val="24"/>
        </w:rPr>
      </w:pPr>
    </w:p>
    <w:p w14:paraId="53EB0459" w14:textId="1E77E8D4"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29a zákona sa ustanovujú pre Národný bezpečnostný úrad formy dohľadu, konkrétne ide o</w:t>
      </w:r>
      <w:r w:rsidR="006E788A">
        <w:rPr>
          <w:rFonts w:ascii="Times New Roman" w:hAnsi="Times New Roman" w:cs="Times New Roman"/>
          <w:sz w:val="24"/>
          <w:szCs w:val="24"/>
        </w:rPr>
        <w:t> </w:t>
      </w:r>
      <w:r>
        <w:rPr>
          <w:rFonts w:ascii="Times New Roman" w:hAnsi="Times New Roman" w:cs="Times New Roman"/>
          <w:sz w:val="24"/>
          <w:szCs w:val="24"/>
        </w:rPr>
        <w:t>dohľad v podobe vybavovania sťažností, dohľad v podobe vykonávania kontrol, dohľad v</w:t>
      </w:r>
      <w:r w:rsidR="006E788A">
        <w:rPr>
          <w:rFonts w:ascii="Times New Roman" w:hAnsi="Times New Roman" w:cs="Times New Roman"/>
          <w:sz w:val="24"/>
          <w:szCs w:val="24"/>
        </w:rPr>
        <w:t> </w:t>
      </w:r>
      <w:r>
        <w:rPr>
          <w:rFonts w:ascii="Times New Roman" w:hAnsi="Times New Roman" w:cs="Times New Roman"/>
          <w:sz w:val="24"/>
          <w:szCs w:val="24"/>
        </w:rPr>
        <w:t xml:space="preserve">podobe ukladania opatrení na zastavenie porušovania povinností a na nápravu nezákonného stavu, dohľad v podobe schvaľovania dohody o náprave a dohľad v podobe ukladania sankcií za porušenie tohto zákona. Zároveň sa tu vymedzuje pôsobnosť dohľadu Národného bezpečnostného úradu, t. j. že sa vykonáva dohľad vo vzťahu k prevádzkovateľom základnej služby, ktorí majú sídlo na území Slovenskej republiky alebo na ktorého sa vzťahuje tento zákon podľa § 2 ods. </w:t>
      </w:r>
      <w:r w:rsidR="00141E7B">
        <w:rPr>
          <w:rFonts w:ascii="Times New Roman" w:hAnsi="Times New Roman" w:cs="Times New Roman"/>
          <w:sz w:val="24"/>
          <w:szCs w:val="24"/>
        </w:rPr>
        <w:t>2</w:t>
      </w:r>
      <w:r>
        <w:rPr>
          <w:rFonts w:ascii="Times New Roman" w:hAnsi="Times New Roman" w:cs="Times New Roman"/>
          <w:sz w:val="24"/>
          <w:szCs w:val="24"/>
        </w:rPr>
        <w:t xml:space="preserve"> tohto zákona</w:t>
      </w:r>
      <w:r w:rsidR="00C725B1">
        <w:rPr>
          <w:rFonts w:ascii="Times New Roman" w:hAnsi="Times New Roman" w:cs="Times New Roman"/>
          <w:sz w:val="24"/>
          <w:szCs w:val="24"/>
        </w:rPr>
        <w:t>.</w:t>
      </w:r>
      <w:r w:rsidR="00C725B1" w:rsidRPr="00C725B1">
        <w:t xml:space="preserve"> </w:t>
      </w:r>
      <w:r w:rsidR="00C725B1" w:rsidRPr="00C725B1">
        <w:rPr>
          <w:rFonts w:ascii="Times New Roman" w:hAnsi="Times New Roman" w:cs="Times New Roman"/>
          <w:sz w:val="24"/>
          <w:szCs w:val="24"/>
        </w:rPr>
        <w:t xml:space="preserve">Ustanovenie definuje základné princípy výkonu dohľadu nad prevádzkovateľmi základnej služby a taktiež negatívnym vymedzením určuje úlohu dohľadu.  </w:t>
      </w:r>
      <w:r w:rsidR="004147CE">
        <w:rPr>
          <w:rFonts w:ascii="Times New Roman" w:hAnsi="Times New Roman" w:cs="Times New Roman"/>
          <w:sz w:val="24"/>
          <w:szCs w:val="24"/>
        </w:rPr>
        <w:t>Dohľad je neverejný</w:t>
      </w:r>
      <w:r w:rsidR="00360D99">
        <w:rPr>
          <w:rFonts w:ascii="Times New Roman" w:hAnsi="Times New Roman" w:cs="Times New Roman"/>
          <w:sz w:val="24"/>
          <w:szCs w:val="24"/>
        </w:rPr>
        <w:t>,</w:t>
      </w:r>
      <w:r w:rsidR="004147CE">
        <w:rPr>
          <w:rFonts w:ascii="Times New Roman" w:hAnsi="Times New Roman" w:cs="Times New Roman"/>
          <w:sz w:val="24"/>
          <w:szCs w:val="24"/>
        </w:rPr>
        <w:t xml:space="preserve"> s cieľom</w:t>
      </w:r>
      <w:r w:rsidR="00C725B1" w:rsidRPr="00C725B1">
        <w:rPr>
          <w:rFonts w:ascii="Times New Roman" w:hAnsi="Times New Roman" w:cs="Times New Roman"/>
          <w:sz w:val="24"/>
          <w:szCs w:val="24"/>
        </w:rPr>
        <w:t xml:space="preserve"> zabezpečiť</w:t>
      </w:r>
      <w:r w:rsidR="004147CE">
        <w:rPr>
          <w:rFonts w:ascii="Times New Roman" w:hAnsi="Times New Roman" w:cs="Times New Roman"/>
          <w:sz w:val="24"/>
          <w:szCs w:val="24"/>
        </w:rPr>
        <w:t>,</w:t>
      </w:r>
      <w:r w:rsidR="00C725B1" w:rsidRPr="00C725B1">
        <w:rPr>
          <w:rFonts w:ascii="Times New Roman" w:hAnsi="Times New Roman" w:cs="Times New Roman"/>
          <w:sz w:val="24"/>
          <w:szCs w:val="24"/>
        </w:rPr>
        <w:t xml:space="preserve"> aby informácie získané pri dohľade Národným bezpečnostným úradom</w:t>
      </w:r>
      <w:r w:rsidR="004147CE">
        <w:rPr>
          <w:rFonts w:ascii="Times New Roman" w:hAnsi="Times New Roman" w:cs="Times New Roman"/>
          <w:sz w:val="24"/>
          <w:szCs w:val="24"/>
        </w:rPr>
        <w:t>,</w:t>
      </w:r>
      <w:r w:rsidR="00C725B1" w:rsidRPr="00C725B1">
        <w:rPr>
          <w:rFonts w:ascii="Times New Roman" w:hAnsi="Times New Roman" w:cs="Times New Roman"/>
          <w:sz w:val="24"/>
          <w:szCs w:val="24"/>
        </w:rPr>
        <w:t xml:space="preserve"> nemoh</w:t>
      </w:r>
      <w:r w:rsidR="004147CE">
        <w:rPr>
          <w:rFonts w:ascii="Times New Roman" w:hAnsi="Times New Roman" w:cs="Times New Roman"/>
          <w:sz w:val="24"/>
          <w:szCs w:val="24"/>
        </w:rPr>
        <w:t>li byť nijakým spôsobom zneužité</w:t>
      </w:r>
      <w:r w:rsidR="00C725B1" w:rsidRPr="00C725B1">
        <w:rPr>
          <w:rFonts w:ascii="Times New Roman" w:hAnsi="Times New Roman" w:cs="Times New Roman"/>
          <w:sz w:val="24"/>
          <w:szCs w:val="24"/>
        </w:rPr>
        <w:t xml:space="preserve"> a nemohli spôsobiť zníženie úrovne kybernetickej bezpečnosti dohliadaného u prevádzkovateľa základnej služby.</w:t>
      </w:r>
    </w:p>
    <w:p w14:paraId="7A12B507" w14:textId="792BC8E1" w:rsid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V § 29b zákona je upravený dohľad v podobe vybavovania sťažností, pri ktorom sa aplikuje zákon č. 9/2010 Z. z. o sťažnostiach v znení neskorších predpisov. Národný bezpečnostný úrad rieši sťažnosti týkajúce sa porušenia povinností prevádzkovateľa základnej služby, ak ich podá odberateľ základnej služby alebo osoba, ktorej hlavným predmetom činnosti je ochrana a</w:t>
      </w:r>
      <w:r w:rsidR="004147CE">
        <w:rPr>
          <w:rFonts w:ascii="Times New Roman" w:hAnsi="Times New Roman" w:cs="Times New Roman"/>
          <w:sz w:val="24"/>
          <w:szCs w:val="24"/>
        </w:rPr>
        <w:t> </w:t>
      </w:r>
      <w:r>
        <w:rPr>
          <w:rFonts w:ascii="Times New Roman" w:hAnsi="Times New Roman" w:cs="Times New Roman"/>
          <w:sz w:val="24"/>
          <w:szCs w:val="24"/>
        </w:rPr>
        <w:t>presadzovanie práv a právom chránených záujmov odberateľov základnej služby alebo oblasť kybernetickej bezpečnosti.</w:t>
      </w:r>
      <w:r w:rsidR="00C725B1" w:rsidRPr="00C725B1">
        <w:rPr>
          <w:rFonts w:ascii="Times New Roman" w:hAnsi="Times New Roman" w:cs="Times New Roman"/>
          <w:sz w:val="24"/>
          <w:szCs w:val="24"/>
        </w:rPr>
        <w:t xml:space="preserve"> </w:t>
      </w:r>
      <w:r w:rsidR="00C725B1">
        <w:rPr>
          <w:rFonts w:ascii="Times New Roman" w:hAnsi="Times New Roman" w:cs="Times New Roman"/>
          <w:sz w:val="24"/>
          <w:szCs w:val="24"/>
        </w:rPr>
        <w:t xml:space="preserve">Národný bezpečnostný úrad nebude vybavovať sťažnosti, ktoré vyplynuli zo sporov medzi dvoma alebo viacerými prevádzkovateľmi základnej služby alebo ich dodávateľmi, pokiaľ títo nie sú v postavení odberateľa služby a nesúvisia s odberaním tejto služby. V prípade ak prevádzkovateľ základnej služby, proti ktorému je sťažnosť podaná nespadá do jurisdikcie Slovenskej republiky, Národný bezpečnostný úrad nie je oprávnený proti </w:t>
      </w:r>
      <w:r w:rsidR="00C725B1">
        <w:rPr>
          <w:rFonts w:ascii="Times New Roman" w:hAnsi="Times New Roman" w:cs="Times New Roman"/>
          <w:sz w:val="24"/>
          <w:szCs w:val="24"/>
        </w:rPr>
        <w:lastRenderedPageBreak/>
        <w:t xml:space="preserve">takémuto prevádzkovateľovi základnej služby konať ale je povinný sťažnosť odstúpiť príslušnému orgánu iného členského štátu Európskej únie.  </w:t>
      </w:r>
    </w:p>
    <w:p w14:paraId="3AB7C08F" w14:textId="77777777" w:rsidR="007132A2" w:rsidRDefault="007132A2" w:rsidP="007132A2">
      <w:pPr>
        <w:spacing w:after="0"/>
        <w:jc w:val="both"/>
        <w:rPr>
          <w:rFonts w:ascii="Times New Roman" w:hAnsi="Times New Roman" w:cs="Times New Roman"/>
          <w:sz w:val="24"/>
          <w:szCs w:val="24"/>
        </w:rPr>
      </w:pPr>
    </w:p>
    <w:p w14:paraId="366300E5" w14:textId="63AD4483" w:rsid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 xml:space="preserve">V § 29c až §29h zákona sa upravuje kontrola. Na rozdiel od predchádzajúcej právnej úpravy sa už neaplikuje zákon NR SR č. 10/1996 Z. z. o kontrole v štátnej správe v znení neskorších predpisov, v jednotlivých ustanoveniach je upravený celý proces kontrol. Vykonávať kontrolu plnenia povinností prevádzkovateľa základnej služby podľa tohto zákona alebo </w:t>
      </w:r>
      <w:r w:rsidR="004147CE">
        <w:rPr>
          <w:rFonts w:ascii="Times New Roman" w:hAnsi="Times New Roman" w:cs="Times New Roman"/>
          <w:sz w:val="24"/>
          <w:szCs w:val="24"/>
        </w:rPr>
        <w:t xml:space="preserve">povinností uložených prevádzkovateľovi základnej služby na základe tohto zákona </w:t>
      </w:r>
      <w:r>
        <w:rPr>
          <w:rFonts w:ascii="Times New Roman" w:hAnsi="Times New Roman" w:cs="Times New Roman"/>
          <w:sz w:val="24"/>
          <w:szCs w:val="24"/>
        </w:rPr>
        <w:t>je príslušný Národný bezpečnostný úrad.</w:t>
      </w:r>
      <w:r w:rsidR="00C725B1">
        <w:rPr>
          <w:rFonts w:ascii="Times New Roman" w:hAnsi="Times New Roman" w:cs="Times New Roman"/>
          <w:sz w:val="24"/>
          <w:szCs w:val="24"/>
        </w:rPr>
        <w:t xml:space="preserve"> Zákonnou úpravou sa zefektívňuje a modernizuje výkon kontrolnej činnosti v oblasti kybernetickej bezpečnosti na základe poznatkov z praxe.  </w:t>
      </w:r>
    </w:p>
    <w:p w14:paraId="0F262DF5" w14:textId="77777777" w:rsidR="007132A2" w:rsidRDefault="007132A2" w:rsidP="007132A2">
      <w:pPr>
        <w:spacing w:after="0"/>
        <w:jc w:val="both"/>
        <w:rPr>
          <w:rFonts w:ascii="Times New Roman" w:hAnsi="Times New Roman" w:cs="Times New Roman"/>
          <w:sz w:val="24"/>
          <w:szCs w:val="24"/>
        </w:rPr>
      </w:pPr>
    </w:p>
    <w:p w14:paraId="46BDBE89" w14:textId="77777777" w:rsid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V § 29c zákona sa vymedzuje predmet kontroly</w:t>
      </w:r>
      <w:r w:rsidR="00C725B1">
        <w:rPr>
          <w:rFonts w:ascii="Times New Roman" w:hAnsi="Times New Roman" w:cs="Times New Roman"/>
          <w:sz w:val="24"/>
          <w:szCs w:val="24"/>
        </w:rPr>
        <w:t xml:space="preserve"> a rozsah subjektov, nad ktorými je Národný bezpečnostný úrad oprávnený vykonať kontrolu. Národný bezpečnostný úrad je oprávnený vykonať kontrolu nielen u prevádzkovateľa základnej služby, ale aj nad skupinou </w:t>
      </w:r>
      <w:r w:rsidR="00C725B1" w:rsidRPr="003C2927">
        <w:rPr>
          <w:rFonts w:ascii="Times New Roman" w:hAnsi="Times New Roman" w:cs="Times New Roman"/>
          <w:sz w:val="24"/>
          <w:szCs w:val="24"/>
        </w:rPr>
        <w:t>osôb alebo účelových združení majetku, ktorých súčasťou je prevádzkovateľ základnej služby</w:t>
      </w:r>
      <w:r w:rsidR="00C725B1">
        <w:rPr>
          <w:rFonts w:ascii="Times New Roman" w:hAnsi="Times New Roman" w:cs="Times New Roman"/>
          <w:sz w:val="24"/>
          <w:szCs w:val="24"/>
        </w:rPr>
        <w:t xml:space="preserve">. Kontrolu na konsolidovanom základe nad skupinou </w:t>
      </w:r>
      <w:r w:rsidR="00C725B1" w:rsidRPr="003C2927">
        <w:rPr>
          <w:rFonts w:ascii="Times New Roman" w:hAnsi="Times New Roman" w:cs="Times New Roman"/>
          <w:sz w:val="24"/>
          <w:szCs w:val="24"/>
        </w:rPr>
        <w:t>osôb alebo účelových združení majetku, ktorých súčasťou je prevádzkovateľ základnej služby</w:t>
      </w:r>
      <w:r w:rsidR="00C725B1">
        <w:rPr>
          <w:rFonts w:ascii="Times New Roman" w:hAnsi="Times New Roman" w:cs="Times New Roman"/>
          <w:sz w:val="24"/>
          <w:szCs w:val="24"/>
        </w:rPr>
        <w:t xml:space="preserve"> možno vykonať iba v rozsahu, v ktorom tieto subjekty majú vplyv alebo spôsobilosť mať vplyv na kybernetickú bezpečnosť u prevádzkovateľa základnej služby. Požiadavka rozšíriť možnosť na výkon kontroly na konsolidovanom základe vychádza z aplikačnej praxe, kedy doterajšia právna úprava neumožňovala vykonať kontrolu v inom subjekte ako u prevádzkovateľa základnej služby alebo jeho dodávateľa ani v prípade, ak by tento subjekt mal priamy vplyv nad úrovňou kybernetickej bezpečnosti u prevádzkovateľa základnej služby, čo spôsobovalo neúplný dohľad a skresľovalo získanie informácií o komplexnej úrovní kybernetickej bezpečnosti. Kontrolu je možno vykonať na mieste, čím sa zabezpečuje objektívny hodnoverné zistenie skutkového stavu kontrolovaného subjektu. </w:t>
      </w:r>
    </w:p>
    <w:p w14:paraId="78435FE3" w14:textId="092A34AD" w:rsidR="007132A2" w:rsidRDefault="007132A2" w:rsidP="007132A2">
      <w:pPr>
        <w:spacing w:after="0"/>
        <w:jc w:val="both"/>
        <w:rPr>
          <w:rFonts w:ascii="Times New Roman" w:hAnsi="Times New Roman" w:cs="Times New Roman"/>
          <w:sz w:val="24"/>
          <w:szCs w:val="24"/>
        </w:rPr>
      </w:pPr>
    </w:p>
    <w:p w14:paraId="4BC28AAA" w14:textId="397AA94F" w:rsid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V § 29d zákona sa upravuje proces kontroly, akým úkonom sa kontrola začína, obsahové náležitosti poverenia na vykonanie kontroly, ustanovujú sa oprávnenia a povinnosti Národného bezpečnostného úradu v súvislosti s výkonom kontroly.</w:t>
      </w:r>
      <w:r w:rsidR="00C725B1">
        <w:rPr>
          <w:rFonts w:ascii="Times New Roman" w:hAnsi="Times New Roman" w:cs="Times New Roman"/>
          <w:sz w:val="24"/>
          <w:szCs w:val="24"/>
        </w:rPr>
        <w:t xml:space="preserve"> Národný bezpečnostný úrad je pri kontrole oprávnený vyžadovať a odoberať informácie, doklady a iné podklady, čím však nemôže byť ohrozená alebo obmedzená poskytovaná služba prevádzkovateľa základnej služby</w:t>
      </w:r>
      <w:r w:rsidR="007246C8">
        <w:rPr>
          <w:rFonts w:ascii="Times New Roman" w:hAnsi="Times New Roman" w:cs="Times New Roman"/>
          <w:sz w:val="24"/>
          <w:szCs w:val="24"/>
        </w:rPr>
        <w:t>,</w:t>
      </w:r>
      <w:r w:rsidR="00C725B1">
        <w:rPr>
          <w:rFonts w:ascii="Times New Roman" w:hAnsi="Times New Roman" w:cs="Times New Roman"/>
          <w:sz w:val="24"/>
          <w:szCs w:val="24"/>
        </w:rPr>
        <w:t xml:space="preserve"> ani tým nemôže byť znížená úroveň kybernetickej bezpečnosti u prevádzkovateľa základnej služby. Zároveň je Národný bezpečnostný úrad oprávnený odoberať </w:t>
      </w:r>
      <w:r w:rsidR="00C725B1" w:rsidRPr="00D23FB3">
        <w:rPr>
          <w:rFonts w:ascii="Times New Roman" w:hAnsi="Times New Roman" w:cs="Times New Roman"/>
          <w:sz w:val="24"/>
          <w:szCs w:val="24"/>
        </w:rPr>
        <w:t>záznamy dát na pamäťových médiách prostriedkov výpočtovej techniky alebo prenášaných v sieti a ich výpisy a výstupy, vyjadrenia, informácie, dokumenty a iné podklady súvisiace s kontrolou, vyhotovovať si ich kópie a nakladať s</w:t>
      </w:r>
      <w:r w:rsidR="00C725B1">
        <w:rPr>
          <w:rFonts w:ascii="Times New Roman" w:hAnsi="Times New Roman" w:cs="Times New Roman"/>
          <w:sz w:val="24"/>
          <w:szCs w:val="24"/>
        </w:rPr>
        <w:t> </w:t>
      </w:r>
      <w:r w:rsidR="00C725B1" w:rsidRPr="00D23FB3">
        <w:rPr>
          <w:rFonts w:ascii="Times New Roman" w:hAnsi="Times New Roman" w:cs="Times New Roman"/>
          <w:sz w:val="24"/>
          <w:szCs w:val="24"/>
        </w:rPr>
        <w:t>nimi</w:t>
      </w:r>
      <w:r w:rsidR="00C725B1">
        <w:rPr>
          <w:rFonts w:ascii="Times New Roman" w:hAnsi="Times New Roman" w:cs="Times New Roman"/>
          <w:sz w:val="24"/>
          <w:szCs w:val="24"/>
        </w:rPr>
        <w:t xml:space="preserve"> v rozsahu, ktorým nebude zasiahnuté do poskytovanej služby, a ktoré majú priamy súvis s predmetom kontrolnej činnosti. V</w:t>
      </w:r>
      <w:r w:rsidR="007246C8">
        <w:rPr>
          <w:rFonts w:ascii="Times New Roman" w:hAnsi="Times New Roman" w:cs="Times New Roman"/>
          <w:sz w:val="24"/>
          <w:szCs w:val="24"/>
        </w:rPr>
        <w:t> </w:t>
      </w:r>
      <w:r w:rsidR="00C725B1">
        <w:rPr>
          <w:rFonts w:ascii="Times New Roman" w:hAnsi="Times New Roman" w:cs="Times New Roman"/>
          <w:sz w:val="24"/>
          <w:szCs w:val="24"/>
        </w:rPr>
        <w:t>prípade</w:t>
      </w:r>
      <w:r w:rsidR="007246C8">
        <w:rPr>
          <w:rFonts w:ascii="Times New Roman" w:hAnsi="Times New Roman" w:cs="Times New Roman"/>
          <w:sz w:val="24"/>
          <w:szCs w:val="24"/>
        </w:rPr>
        <w:t>,</w:t>
      </w:r>
      <w:r w:rsidR="00C725B1">
        <w:rPr>
          <w:rFonts w:ascii="Times New Roman" w:hAnsi="Times New Roman" w:cs="Times New Roman"/>
          <w:sz w:val="24"/>
          <w:szCs w:val="24"/>
        </w:rPr>
        <w:t xml:space="preserve"> ak dôjde k odobratiu techniky alebo originálov či úradne overených dokumentov, sú osoby vykonávajúce kontroly ich odobratie písomne potvrdiť prevádzkovateľovi základnej služby.  Po ukončení potrebnosti je Národný bezpečnostný úrad povinný vrátiť všetky odobraté originály alebo úradne osvedčené kópie dokumentov alebo dát. Na základe zistený</w:t>
      </w:r>
      <w:r w:rsidR="007246C8">
        <w:rPr>
          <w:rFonts w:ascii="Times New Roman" w:hAnsi="Times New Roman" w:cs="Times New Roman"/>
          <w:sz w:val="24"/>
          <w:szCs w:val="24"/>
        </w:rPr>
        <w:t>ch</w:t>
      </w:r>
      <w:r w:rsidR="00C725B1">
        <w:rPr>
          <w:rFonts w:ascii="Times New Roman" w:hAnsi="Times New Roman" w:cs="Times New Roman"/>
          <w:sz w:val="24"/>
          <w:szCs w:val="24"/>
        </w:rPr>
        <w:t xml:space="preserve"> nedostatkov v priebehu kontroly Národný bezpečnostný úrad bude vyžadovať od prevádzkovateľa základnej služby písomný zoznam opatrení, ktoré sa rozhodol prijať, aby napravil nedostatky, ktoré boli pri kontrole zistené rovnako aj opatrenia, ktoré prijal aby sa do tieto nedostatky opätovne nenastali. V prípade ak Národný bezpečnostný úrad vyhodnotí, že opatrenia, ktoré sa prevádzkovateľ základnej služby rozhodol implementovať sú nedostatočné </w:t>
      </w:r>
      <w:r w:rsidR="00C725B1">
        <w:rPr>
          <w:rFonts w:ascii="Times New Roman" w:hAnsi="Times New Roman" w:cs="Times New Roman"/>
          <w:sz w:val="24"/>
          <w:szCs w:val="24"/>
        </w:rPr>
        <w:lastRenderedPageBreak/>
        <w:t>na zabezpečenie potrebnej úrovne kybernetickej bezpečnosti, môže vyžadovať prepracovanie zoznamu prijatých opatrení, aby bol naplnený ich účel. Zároveň aby bol naplnený účel dohľadu, je Národný bezpečnostný úrad oprávnený overiť splnenie prijatých opatrení a teda preveriť deklarovaný stav s reálnym a či si prevádzkovateľ základnej služby plní svoje zákonné povinnosti. Ustanovenie odseku 6 priamo súvisí s možnosťou vykonávať kontrolu na mieste a je nevyhnutné pre naplnenie účelu kontroly. Pri výkone kontroly sa nemôže vstupovať do objektov tretej osoby, ktoré nesúvisia s výkonom činností poskytovania služby prevádzkovateľom základnej služby. Národný bezpečnostný úrad je povinný oboznámiť prevádzkovateľa základnej služby s návrhmi výstupných materiálov z kontroly a umožniť mu voči ním podať písomné námietky, ktorými je povinný sa zaoberať. V prípade akceptovania námietky, zohľadniť túto skutočnosť vo výstupnom materiály z kontroly a v prípade ich neakceptovania sa vyžaduje riadne odôvodnenie, pre ktoré nie je možné námietku akceptovať.</w:t>
      </w:r>
    </w:p>
    <w:p w14:paraId="014E77B3" w14:textId="77777777" w:rsidR="00C725B1" w:rsidRDefault="00C725B1" w:rsidP="00C725B1">
      <w:pPr>
        <w:spacing w:after="0"/>
        <w:jc w:val="both"/>
        <w:rPr>
          <w:rFonts w:ascii="Times New Roman" w:hAnsi="Times New Roman" w:cs="Times New Roman"/>
          <w:sz w:val="24"/>
          <w:szCs w:val="24"/>
        </w:rPr>
      </w:pPr>
    </w:p>
    <w:p w14:paraId="131B6BF2" w14:textId="449C3A1A"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29e zákona sa upravujú oprávnenia a povinnosti kontrolovaného subjektu, ktorým je prevádzkovateľ základnej služby</w:t>
      </w:r>
      <w:r w:rsidR="00C725B1">
        <w:rPr>
          <w:rFonts w:ascii="Times New Roman" w:hAnsi="Times New Roman" w:cs="Times New Roman"/>
          <w:sz w:val="24"/>
          <w:szCs w:val="24"/>
        </w:rPr>
        <w:t>,</w:t>
      </w:r>
      <w:r w:rsidR="00C725B1" w:rsidRPr="00C725B1">
        <w:rPr>
          <w:rFonts w:ascii="Times New Roman" w:hAnsi="Times New Roman" w:cs="Times New Roman"/>
          <w:sz w:val="24"/>
          <w:szCs w:val="24"/>
        </w:rPr>
        <w:t xml:space="preserve"> </w:t>
      </w:r>
      <w:r w:rsidR="00C725B1">
        <w:rPr>
          <w:rFonts w:ascii="Times New Roman" w:hAnsi="Times New Roman" w:cs="Times New Roman"/>
          <w:sz w:val="24"/>
          <w:szCs w:val="24"/>
        </w:rPr>
        <w:t>ktoré vyplývajú z práv a povinností Národného bezpečnostného úradu pri výkone kontroly</w:t>
      </w:r>
      <w:r>
        <w:rPr>
          <w:rFonts w:ascii="Times New Roman" w:hAnsi="Times New Roman" w:cs="Times New Roman"/>
          <w:sz w:val="24"/>
          <w:szCs w:val="24"/>
        </w:rPr>
        <w:t>.</w:t>
      </w:r>
    </w:p>
    <w:p w14:paraId="1E08E0BB" w14:textId="77777777" w:rsidR="00C725B1" w:rsidRDefault="00C725B1" w:rsidP="007132A2">
      <w:pPr>
        <w:spacing w:after="0"/>
        <w:jc w:val="both"/>
        <w:rPr>
          <w:rFonts w:ascii="Times New Roman" w:hAnsi="Times New Roman" w:cs="Times New Roman"/>
          <w:sz w:val="24"/>
          <w:szCs w:val="24"/>
        </w:rPr>
      </w:pPr>
    </w:p>
    <w:p w14:paraId="55A23A27"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 § 29f zákona sa upravujú výsledné materiály z kontroly, ktorými môžu byť návrh čiastkovej správy, návrh správy, čiastková správa a správa, ich náležitosti a procesy súvisiace s nimi. Zároveň sa v tomto ustanovení upravuje aj spôsob ukončenia kontroly. Kontrola je ukončená dňom zaslania správy prevádzkovateľovi základnej služby. Zaslaním čiastkovej správy je skončená tá časť kontroly, ktorej sa čiastková správa týka. Ak je kontrola alebo jej časť zastavená z dôvodov hodných osobitného zreteľa, kontrola alebo jej časť je ukončená vyhotovením záznamu s uvedením dôvodu jej zastavenia. Národný bezpečnostný úrad takýto záznam bezodkladne zašle prevádzkovateľovi základnej služby. </w:t>
      </w:r>
    </w:p>
    <w:p w14:paraId="780B34CD" w14:textId="77777777" w:rsidR="00817127" w:rsidRDefault="00817127" w:rsidP="007132A2">
      <w:pPr>
        <w:spacing w:after="0"/>
        <w:jc w:val="both"/>
        <w:rPr>
          <w:rFonts w:ascii="Times New Roman" w:hAnsi="Times New Roman" w:cs="Times New Roman"/>
          <w:sz w:val="24"/>
          <w:szCs w:val="24"/>
        </w:rPr>
      </w:pPr>
    </w:p>
    <w:p w14:paraId="4B9DCA4D" w14:textId="3F353A52"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29g zákona sa upravuje inštitút tzv. prizvanej osoby</w:t>
      </w:r>
      <w:r w:rsidR="00C725B1">
        <w:rPr>
          <w:rFonts w:ascii="Times New Roman" w:hAnsi="Times New Roman" w:cs="Times New Roman"/>
          <w:sz w:val="24"/>
          <w:szCs w:val="24"/>
        </w:rPr>
        <w:t>,</w:t>
      </w:r>
      <w:r w:rsidR="00C725B1" w:rsidRPr="00C725B1">
        <w:t xml:space="preserve"> </w:t>
      </w:r>
      <w:r w:rsidR="00C725B1" w:rsidRPr="00C725B1">
        <w:rPr>
          <w:rFonts w:ascii="Times New Roman" w:hAnsi="Times New Roman" w:cs="Times New Roman"/>
          <w:sz w:val="24"/>
          <w:szCs w:val="24"/>
        </w:rPr>
        <w:t xml:space="preserve">kedy je </w:t>
      </w:r>
      <w:r w:rsidR="007246C8">
        <w:rPr>
          <w:rFonts w:ascii="Times New Roman" w:hAnsi="Times New Roman" w:cs="Times New Roman"/>
          <w:sz w:val="24"/>
          <w:szCs w:val="24"/>
        </w:rPr>
        <w:t>potrebné,</w:t>
      </w:r>
      <w:r w:rsidR="00C725B1" w:rsidRPr="00C725B1">
        <w:rPr>
          <w:rFonts w:ascii="Times New Roman" w:hAnsi="Times New Roman" w:cs="Times New Roman"/>
          <w:sz w:val="24"/>
          <w:szCs w:val="24"/>
        </w:rPr>
        <w:t xml:space="preserve"> vzhľadom na povahu kontroly</w:t>
      </w:r>
      <w:r w:rsidR="007246C8">
        <w:rPr>
          <w:rFonts w:ascii="Times New Roman" w:hAnsi="Times New Roman" w:cs="Times New Roman"/>
          <w:sz w:val="24"/>
          <w:szCs w:val="24"/>
        </w:rPr>
        <w:t>,</w:t>
      </w:r>
      <w:r w:rsidR="00C725B1" w:rsidRPr="00C725B1">
        <w:rPr>
          <w:rFonts w:ascii="Times New Roman" w:hAnsi="Times New Roman" w:cs="Times New Roman"/>
          <w:sz w:val="24"/>
          <w:szCs w:val="24"/>
        </w:rPr>
        <w:t xml:space="preserve"> rozšíriť spôsobilosť kontrolnej skupiny o osoby so špecifikami znalosťami alebo zručnosťami. Zároveň sa do kontrolnej skupiny prizve osoba určená </w:t>
      </w:r>
      <w:proofErr w:type="spellStart"/>
      <w:r w:rsidR="00C725B1" w:rsidRPr="00C725B1">
        <w:rPr>
          <w:rFonts w:ascii="Times New Roman" w:hAnsi="Times New Roman" w:cs="Times New Roman"/>
          <w:sz w:val="24"/>
          <w:szCs w:val="24"/>
        </w:rPr>
        <w:t>CSRITom</w:t>
      </w:r>
      <w:proofErr w:type="spellEnd"/>
      <w:r w:rsidR="00BF7A72">
        <w:rPr>
          <w:rFonts w:ascii="Times New Roman" w:hAnsi="Times New Roman" w:cs="Times New Roman"/>
          <w:sz w:val="24"/>
          <w:szCs w:val="24"/>
        </w:rPr>
        <w:t xml:space="preserve"> </w:t>
      </w:r>
      <w:r w:rsidR="00C725B1" w:rsidRPr="00C725B1">
        <w:rPr>
          <w:rFonts w:ascii="Times New Roman" w:hAnsi="Times New Roman" w:cs="Times New Roman"/>
          <w:sz w:val="24"/>
          <w:szCs w:val="24"/>
        </w:rPr>
        <w:t>iného členského štátu Európskej únie</w:t>
      </w:r>
      <w:r w:rsidR="007246C8">
        <w:rPr>
          <w:rFonts w:ascii="Times New Roman" w:hAnsi="Times New Roman" w:cs="Times New Roman"/>
          <w:sz w:val="24"/>
          <w:szCs w:val="24"/>
        </w:rPr>
        <w:t>,</w:t>
      </w:r>
      <w:r w:rsidR="00C725B1" w:rsidRPr="00C725B1">
        <w:rPr>
          <w:rFonts w:ascii="Times New Roman" w:hAnsi="Times New Roman" w:cs="Times New Roman"/>
          <w:sz w:val="24"/>
          <w:szCs w:val="24"/>
        </w:rPr>
        <w:t xml:space="preserve"> ak o to požiada</w:t>
      </w:r>
      <w:r w:rsidR="007246C8">
        <w:rPr>
          <w:rFonts w:ascii="Times New Roman" w:hAnsi="Times New Roman" w:cs="Times New Roman"/>
          <w:sz w:val="24"/>
          <w:szCs w:val="24"/>
        </w:rPr>
        <w:t>,</w:t>
      </w:r>
      <w:r w:rsidR="00C725B1" w:rsidRPr="00C725B1">
        <w:rPr>
          <w:rFonts w:ascii="Times New Roman" w:hAnsi="Times New Roman" w:cs="Times New Roman"/>
          <w:sz w:val="24"/>
          <w:szCs w:val="24"/>
        </w:rPr>
        <w:t xml:space="preserve"> z dôvodu presahu poskytovanej služby prevádzkovateľa základnej služby do jeho pôsobnosti alebo ak je to  v záujme toho členského štátu Európskej únie</w:t>
      </w:r>
      <w:r w:rsidRPr="00C725B1">
        <w:rPr>
          <w:rFonts w:ascii="Times New Roman" w:hAnsi="Times New Roman" w:cs="Times New Roman"/>
          <w:sz w:val="24"/>
          <w:szCs w:val="24"/>
        </w:rPr>
        <w:t>.</w:t>
      </w:r>
      <w:r>
        <w:rPr>
          <w:rFonts w:ascii="Times New Roman" w:hAnsi="Times New Roman" w:cs="Times New Roman"/>
          <w:sz w:val="24"/>
          <w:szCs w:val="24"/>
        </w:rPr>
        <w:t xml:space="preserve"> </w:t>
      </w:r>
    </w:p>
    <w:p w14:paraId="7F66C788" w14:textId="77777777" w:rsidR="00C725B1" w:rsidRDefault="00C725B1" w:rsidP="007132A2">
      <w:pPr>
        <w:spacing w:after="0"/>
        <w:jc w:val="both"/>
        <w:rPr>
          <w:rFonts w:ascii="Times New Roman" w:hAnsi="Times New Roman" w:cs="Times New Roman"/>
          <w:sz w:val="24"/>
          <w:szCs w:val="24"/>
        </w:rPr>
      </w:pPr>
    </w:p>
    <w:p w14:paraId="2501AB43"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29h zákona sa upravuje nezaujatosť osôb vykonávajúcich kontrolu (zamestnanec alebo príslušník Národného bezpečnostného úradu alebo prizvaná osoba), hlásenie prípadnej zaujatosti zo strany osôb vykonávajúcich kontrolu aj zo strany kontrolovaného subjektu. O ich zaujatosti, resp. nezaujatosti rozhoduje riaditeľ Národného bezpečnostného úradu. Zároveň sa v tomto ustanovení ustanovuje povinnosť zachovávať mlčanlivosť o skutočnostiach, o ktorých sa dozvedeli v súvislosti s výkonom kontroly. Oslobodiť od tejto povinnosti ich môže iba riaditeľ Národného bezpečnostného úradu.</w:t>
      </w:r>
    </w:p>
    <w:p w14:paraId="3BC17B70" w14:textId="77777777" w:rsidR="00017016" w:rsidRDefault="00017016" w:rsidP="00C725B1">
      <w:pPr>
        <w:spacing w:after="0"/>
        <w:jc w:val="both"/>
        <w:rPr>
          <w:rFonts w:ascii="Times New Roman" w:hAnsi="Times New Roman" w:cs="Times New Roman"/>
          <w:sz w:val="24"/>
          <w:szCs w:val="24"/>
        </w:rPr>
      </w:pPr>
    </w:p>
    <w:p w14:paraId="4C13F0BF" w14:textId="3E4D6FA9" w:rsid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V § 29i zákona sa upravuje možnosť Národného bezpečnostného úradu pred uložením opatrenia na zastavenie porušovania povinností a na nápravu nezákonného stavu vydať predbežné opatrenie, ktorým v rozsahu nevyhnutne potrebnom na predídenie vzniku vážnej škody alebo inej ujmy uloží prevádzkovateľovi základnej služby, aby niečo vykonal, niečoho sa zdržal alebo niečo strpel alebo nariadi zabezpečenie vecí, ktoré sú potrebné na vykonanie dôkazov.</w:t>
      </w:r>
      <w:r w:rsidR="00C725B1" w:rsidRPr="00C725B1">
        <w:rPr>
          <w:rFonts w:ascii="Times New Roman" w:hAnsi="Times New Roman" w:cs="Times New Roman"/>
          <w:sz w:val="24"/>
          <w:szCs w:val="24"/>
        </w:rPr>
        <w:t xml:space="preserve"> </w:t>
      </w:r>
      <w:r w:rsidR="00C725B1">
        <w:rPr>
          <w:rFonts w:ascii="Times New Roman" w:hAnsi="Times New Roman" w:cs="Times New Roman"/>
          <w:sz w:val="24"/>
          <w:szCs w:val="24"/>
        </w:rPr>
        <w:t xml:space="preserve">Cieľom tohto ustanovenia je zamedziť škodám alebo potencionálnym škodám, ktoré by mohli nastať </w:t>
      </w:r>
      <w:r w:rsidR="00C725B1">
        <w:rPr>
          <w:rFonts w:ascii="Times New Roman" w:hAnsi="Times New Roman" w:cs="Times New Roman"/>
          <w:sz w:val="24"/>
          <w:szCs w:val="24"/>
        </w:rPr>
        <w:lastRenderedPageBreak/>
        <w:t xml:space="preserve">v prípade ak by prevádzkovateľ základnej služby sám nekonal. Pokiaľ prevádzkovateľ základnej služby príjme vhodné opatrenia na zamedzenie škodlivej udalosti, </w:t>
      </w:r>
      <w:r w:rsidR="000A38F4">
        <w:rPr>
          <w:rFonts w:ascii="Times New Roman" w:hAnsi="Times New Roman" w:cs="Times New Roman"/>
          <w:sz w:val="24"/>
          <w:szCs w:val="24"/>
        </w:rPr>
        <w:t xml:space="preserve">Národný bezpečnostný </w:t>
      </w:r>
      <w:r w:rsidR="00C725B1">
        <w:rPr>
          <w:rFonts w:ascii="Times New Roman" w:hAnsi="Times New Roman" w:cs="Times New Roman"/>
          <w:sz w:val="24"/>
          <w:szCs w:val="24"/>
        </w:rPr>
        <w:t xml:space="preserve">úrad je povinný predbežné opatrenie zrušiť, čo platí aj v prípade, ak sa už javia ako neúčelné.   </w:t>
      </w:r>
    </w:p>
    <w:p w14:paraId="3407AD33" w14:textId="77777777" w:rsidR="007132A2" w:rsidRDefault="007132A2" w:rsidP="007132A2">
      <w:pPr>
        <w:spacing w:after="0"/>
        <w:jc w:val="both"/>
        <w:rPr>
          <w:rFonts w:ascii="Times New Roman" w:hAnsi="Times New Roman" w:cs="Times New Roman"/>
          <w:sz w:val="24"/>
          <w:szCs w:val="24"/>
        </w:rPr>
      </w:pPr>
    </w:p>
    <w:p w14:paraId="258C40E4" w14:textId="33339795"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29j zákona sa upravuje konanie o uložení opatrenia, t. j. právomoc Národného bezpečnostného úradu ukladať prevádzkovateľovi základnej služby taxatívne vymenované povinnosti, ak zistí nedostatky v činnosti prevádzkovateľa základnej služby spočívajúce v</w:t>
      </w:r>
      <w:r w:rsidR="00E46D76">
        <w:rPr>
          <w:rFonts w:ascii="Times New Roman" w:hAnsi="Times New Roman" w:cs="Times New Roman"/>
          <w:sz w:val="24"/>
          <w:szCs w:val="24"/>
        </w:rPr>
        <w:t> </w:t>
      </w:r>
      <w:r>
        <w:rPr>
          <w:rFonts w:ascii="Times New Roman" w:hAnsi="Times New Roman" w:cs="Times New Roman"/>
          <w:sz w:val="24"/>
          <w:szCs w:val="24"/>
        </w:rPr>
        <w:t>plnení povinností prevádzkovateľa základnej služby podľa tohto zákona alebo iných všeobecne záväzných právnych predpisov, ktoré ukladajú povinnosti prevádzkovateľovi základnej služby, ako aj povinností uložených na ich základe, podľa závažnosti, rozsahu, dĺžky trvania, následkov a povahy zistených nedostatkov. Národný bezpečnostný úrad môže uložiť povinnosť vykonať audit kybernetickej bezpečnosti a vykonať odporúčania podľa výsledkov tohto auditu v určenej lehote, povinnosť prijať opatrenia na nápravu, povinnosť informovať dotknuté osoby alebo verejnosť o rizikách alebo následkoch porušenia povinnosti, alebo povinnosť zakázať poskytovať základnú službu do času nápravy nezákonného stavu, ak nejde o prevádzkovateľa základnej služby, ktorý je orgánom verejnej moci alebo ktorý poskytuje základnú službu na základe povinnosti uloženej zákonom alebo na jeho základe. Zároveň môže Národný bezpečnostný úrad spolu s uložením opatrenia na nápravu uložiť aj pokutu za správny delikt, prípadne môže uložiť penále za každý deň omeškania so splnením povinnosti.</w:t>
      </w:r>
    </w:p>
    <w:p w14:paraId="10A2299F" w14:textId="54B862F5" w:rsidR="00C725B1" w:rsidRDefault="00C725B1" w:rsidP="00C725B1">
      <w:pPr>
        <w:pStyle w:val="Default"/>
        <w:jc w:val="both"/>
        <w:rPr>
          <w:rFonts w:ascii="Times New Roman" w:hAnsi="Times New Roman" w:cs="Times New Roman"/>
        </w:rPr>
      </w:pPr>
      <w:r>
        <w:rPr>
          <w:rFonts w:ascii="Times New Roman" w:hAnsi="Times New Roman" w:cs="Times New Roman"/>
        </w:rPr>
        <w:t xml:space="preserve">Národný bezpečnostný úrad ako orgán zabezpečujúci  dohľad nad kybernetickou bezpečnosťou musí mať k dispozícií právomoci a inštitúty na dosiahnutie plnenia zákonných požiadaviek, ktorými sa má zabezpečiť kybernetická bezpečnosť tak, aby sa znížila miera rizika pre poskytovanú službu. Ustanovenia § 29 umožňujú </w:t>
      </w:r>
      <w:r w:rsidR="000A38F4">
        <w:rPr>
          <w:rFonts w:ascii="Times New Roman" w:hAnsi="Times New Roman" w:cs="Times New Roman"/>
        </w:rPr>
        <w:t xml:space="preserve">Národnému bezpečnostnému </w:t>
      </w:r>
      <w:r>
        <w:rPr>
          <w:rFonts w:ascii="Times New Roman" w:hAnsi="Times New Roman" w:cs="Times New Roman"/>
        </w:rPr>
        <w:t xml:space="preserve">úradu docieliť plnenie povinností prevádzkovateľa základnej služby efektívnejším spôsobom čim aj ochrániť odberateľov poskytovanej služby ako aj samotného prevádzkovateľ základnej služby pred incidentmi. </w:t>
      </w:r>
      <w:r w:rsidR="000A38F4">
        <w:rPr>
          <w:rFonts w:ascii="Times New Roman" w:hAnsi="Times New Roman" w:cs="Times New Roman"/>
        </w:rPr>
        <w:t>Národný bezpečnostný ú</w:t>
      </w:r>
      <w:r>
        <w:rPr>
          <w:rFonts w:ascii="Times New Roman" w:hAnsi="Times New Roman" w:cs="Times New Roman"/>
        </w:rPr>
        <w:t>rad pri ukladaní povinností podľa odseku 1 musí vždy zvážiť</w:t>
      </w:r>
      <w:r w:rsidRPr="0004438E">
        <w:rPr>
          <w:rFonts w:ascii="Times New Roman" w:hAnsi="Times New Roman" w:cs="Times New Roman"/>
        </w:rPr>
        <w:t xml:space="preserve"> </w:t>
      </w:r>
      <w:r w:rsidRPr="002C22BD">
        <w:rPr>
          <w:rFonts w:ascii="Times New Roman" w:hAnsi="Times New Roman" w:cs="Times New Roman"/>
        </w:rPr>
        <w:t>závažnosti, rozsahu, dĺžky trvania, následkov a povahy zistených nedostatkov</w:t>
      </w:r>
      <w:r>
        <w:rPr>
          <w:rFonts w:ascii="Times New Roman" w:hAnsi="Times New Roman" w:cs="Times New Roman"/>
        </w:rPr>
        <w:t xml:space="preserve"> a primerane k tomu uložiť povinnosť. </w:t>
      </w:r>
      <w:r w:rsidR="000A38F4">
        <w:rPr>
          <w:rFonts w:ascii="Times New Roman" w:hAnsi="Times New Roman" w:cs="Times New Roman"/>
        </w:rPr>
        <w:t>Národný bezpečnostný ú</w:t>
      </w:r>
      <w:r>
        <w:rPr>
          <w:rFonts w:ascii="Times New Roman" w:hAnsi="Times New Roman" w:cs="Times New Roman"/>
        </w:rPr>
        <w:t>rad k ukladaniu povinností pristúpi až vtedy, keď prevádzkovateľ základnej služby si neplní svoje zákonom alebo na jeho základe uložené povinnosti. Ustanovenia odseku 4 sú terminálny inštitútom, ak si prevádzkovateľ základnej služby neplní uloženú povinnosť vykonať audit kybernetickej bezpečnosti alebo prijať patrenia, ktoré vplývajú priamo z bodu 133 recitálu  a čl. 32 ods. 5 písm. b) smernice</w:t>
      </w:r>
      <w:r w:rsidRPr="0004438E">
        <w:rPr>
          <w:rFonts w:ascii="Times New Roman" w:hAnsi="Times New Roman" w:cs="Times New Roman"/>
        </w:rPr>
        <w:t xml:space="preserve">  </w:t>
      </w:r>
      <w:r w:rsidR="00CA7501">
        <w:rPr>
          <w:rFonts w:ascii="Times New Roman" w:hAnsi="Times New Roman" w:cs="Times New Roman"/>
        </w:rPr>
        <w:t>NIS 2</w:t>
      </w:r>
      <w:r w:rsidR="000A38F4">
        <w:rPr>
          <w:rFonts w:ascii="Times New Roman" w:hAnsi="Times New Roman" w:cs="Times New Roman"/>
        </w:rPr>
        <w:t>.</w:t>
      </w:r>
    </w:p>
    <w:p w14:paraId="3823747B" w14:textId="77777777" w:rsidR="00C725B1" w:rsidRDefault="00C725B1" w:rsidP="00C725B1">
      <w:pPr>
        <w:spacing w:after="0"/>
        <w:jc w:val="both"/>
        <w:rPr>
          <w:rFonts w:ascii="Times New Roman" w:hAnsi="Times New Roman" w:cs="Times New Roman"/>
          <w:sz w:val="24"/>
          <w:szCs w:val="24"/>
        </w:rPr>
      </w:pPr>
    </w:p>
    <w:p w14:paraId="4338639B" w14:textId="5D4AF496"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29k zákona sa upravuje možnosť Národného bezpečnostného úradu navrhovať súdu, aby svojím rozhodnutím dočasne obmedzil prístup odberateľov dotknutých nezákonným stavom k</w:t>
      </w:r>
      <w:r w:rsidR="00CA7501">
        <w:rPr>
          <w:rFonts w:ascii="Times New Roman" w:hAnsi="Times New Roman" w:cs="Times New Roman"/>
          <w:sz w:val="24"/>
          <w:szCs w:val="24"/>
        </w:rPr>
        <w:t> </w:t>
      </w:r>
      <w:r>
        <w:rPr>
          <w:rFonts w:ascii="Times New Roman" w:hAnsi="Times New Roman" w:cs="Times New Roman"/>
          <w:sz w:val="24"/>
          <w:szCs w:val="24"/>
        </w:rPr>
        <w:t xml:space="preserve">základnej službe, alebo obmedzil prístup k online rozhraniu, prostredníctvom ktorého dochádza k porušeniu spôsobujúcemu nezákonný stav v prípade, že prevádzkovateľ základnej služby neplní povinnosti uložené podľa § 29j ods. 1 zákona riadne a včas, nezákonný stav pretrváva a spôsobuje vážnu škodu alebo inú ujmu a obsahuje znaky trestného činu proti životu, zdraviu alebo bezpečnosti osôb. </w:t>
      </w:r>
      <w:r w:rsidR="00C725B1" w:rsidRPr="00C725B1">
        <w:rPr>
          <w:rFonts w:ascii="Times New Roman" w:hAnsi="Times New Roman" w:cs="Times New Roman"/>
          <w:sz w:val="24"/>
          <w:szCs w:val="24"/>
        </w:rPr>
        <w:t xml:space="preserve">Pre zabránenie pokračovania stavu spôsobujúceho vážnej škody alebo inej ujmy, ktorý nesie znaky trestného činu je nevyhnutné dať možnosť Národnému bezpečnostnému úradu takémuto stavu zabrániť alebo ho prerušiť. Rozhodovanie o uložení povinnosti dočasne obmedziť prístup sa ustanovuje súdu so zreteľom na závažnosť možného dopadu. Národný bezpečnostný úrad vypracuje odôvodnený návrh na uloženie povinnosti dočasne obmedziť prístup, ktorý bude obsahovať argumentáciu, prečo sú podľa Národného bezpečnostného úradu splnené  zákonné predpoklady na uloženie danej povinnosti o ktorom </w:t>
      </w:r>
      <w:r w:rsidR="00C725B1" w:rsidRPr="00C725B1">
        <w:rPr>
          <w:rFonts w:ascii="Times New Roman" w:hAnsi="Times New Roman" w:cs="Times New Roman"/>
          <w:sz w:val="24"/>
          <w:szCs w:val="24"/>
        </w:rPr>
        <w:lastRenderedPageBreak/>
        <w:t>bude rozhodovať nezávislí a nestranný sú</w:t>
      </w:r>
      <w:r w:rsidR="000A38F4">
        <w:rPr>
          <w:rFonts w:ascii="Times New Roman" w:hAnsi="Times New Roman" w:cs="Times New Roman"/>
          <w:sz w:val="24"/>
          <w:szCs w:val="24"/>
        </w:rPr>
        <w:t>d</w:t>
      </w:r>
      <w:r w:rsidR="00C725B1" w:rsidRPr="00C725B1">
        <w:rPr>
          <w:rFonts w:ascii="Times New Roman" w:hAnsi="Times New Roman" w:cs="Times New Roman"/>
          <w:sz w:val="24"/>
          <w:szCs w:val="24"/>
        </w:rPr>
        <w:t>, čím sa zabezpečí objektivizácia v rozhodovacom procese a</w:t>
      </w:r>
      <w:r w:rsidR="000A38F4">
        <w:rPr>
          <w:rFonts w:ascii="Times New Roman" w:hAnsi="Times New Roman" w:cs="Times New Roman"/>
          <w:sz w:val="24"/>
          <w:szCs w:val="24"/>
        </w:rPr>
        <w:t> zabráni sa</w:t>
      </w:r>
      <w:r w:rsidR="00C725B1" w:rsidRPr="00C725B1">
        <w:rPr>
          <w:rFonts w:ascii="Times New Roman" w:hAnsi="Times New Roman" w:cs="Times New Roman"/>
          <w:sz w:val="24"/>
          <w:szCs w:val="24"/>
        </w:rPr>
        <w:t xml:space="preserve"> svojvôli </w:t>
      </w:r>
      <w:r w:rsidR="000A38F4">
        <w:rPr>
          <w:rFonts w:ascii="Times New Roman" w:hAnsi="Times New Roman" w:cs="Times New Roman"/>
          <w:sz w:val="24"/>
          <w:szCs w:val="24"/>
        </w:rPr>
        <w:t xml:space="preserve">Národného bezpečnostného </w:t>
      </w:r>
      <w:r w:rsidR="00C725B1" w:rsidRPr="00C725B1">
        <w:rPr>
          <w:rFonts w:ascii="Times New Roman" w:hAnsi="Times New Roman" w:cs="Times New Roman"/>
          <w:sz w:val="24"/>
          <w:szCs w:val="24"/>
        </w:rPr>
        <w:t xml:space="preserve">úradu.  </w:t>
      </w:r>
      <w:r>
        <w:rPr>
          <w:rFonts w:ascii="Times New Roman" w:hAnsi="Times New Roman" w:cs="Times New Roman"/>
          <w:sz w:val="24"/>
          <w:szCs w:val="24"/>
        </w:rPr>
        <w:t>Ak takéto obmedzenie prístupu nie je v dispozícii prevádzkovateľa základnej služby, povinnosť obmedziť prístup možno v druhom rade uložiť osobe, ktorá je objektívne spôsobilá takéto obmedzenie vykonať. Ustanovujú sa náležitosti žiadosti Národného bezpečnostného úradu, ktorou súdu navrhujú uložiť obmedzenie prístupu. Stanovuje sa možnosť súdu v rámci svojho rozhodnutia oprávniť Národný bezpečnostný úrad rozhodnúť na opakované predĺženie doby obmedzenia prístupu. Samotné rozhodnutie súdu doručuje Národný bezpečnostný úrad.</w:t>
      </w:r>
    </w:p>
    <w:p w14:paraId="655211BD" w14:textId="77777777" w:rsidR="00C725B1" w:rsidRDefault="00C725B1" w:rsidP="007132A2">
      <w:pPr>
        <w:spacing w:after="0"/>
        <w:jc w:val="both"/>
        <w:rPr>
          <w:rFonts w:ascii="Times New Roman" w:hAnsi="Times New Roman" w:cs="Times New Roman"/>
          <w:sz w:val="24"/>
          <w:szCs w:val="24"/>
        </w:rPr>
      </w:pPr>
    </w:p>
    <w:p w14:paraId="187F7719"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 § 29l zákona sa upravuje inštitút tzv. </w:t>
      </w:r>
      <w:proofErr w:type="spellStart"/>
      <w:r>
        <w:rPr>
          <w:rFonts w:ascii="Times New Roman" w:hAnsi="Times New Roman" w:cs="Times New Roman"/>
          <w:sz w:val="24"/>
          <w:szCs w:val="24"/>
        </w:rPr>
        <w:t>rozkazného</w:t>
      </w:r>
      <w:proofErr w:type="spellEnd"/>
      <w:r>
        <w:rPr>
          <w:rFonts w:ascii="Times New Roman" w:hAnsi="Times New Roman" w:cs="Times New Roman"/>
          <w:sz w:val="24"/>
          <w:szCs w:val="24"/>
        </w:rPr>
        <w:t xml:space="preserve"> konania. Ide o oprávnenie Národného bezpečnostného úradu v prípade, ak bolo pri výkone dohľadu podľa § 29a ods. 1 písm. a) až c) zákona spoľahlivo zistené, že prevádzkovateľ základnej služby v jednotlivom prípade porušil povinnosť, bez ďalšieho konania vydať rozkaz o uložení sankcie prevádzkovateľovi základnej služby za zistené porušenie.</w:t>
      </w:r>
      <w:r w:rsidR="00C725B1" w:rsidRPr="00C725B1">
        <w:t xml:space="preserve"> </w:t>
      </w:r>
      <w:r w:rsidR="00C725B1" w:rsidRPr="00C725B1">
        <w:rPr>
          <w:rFonts w:ascii="Times New Roman" w:hAnsi="Times New Roman" w:cs="Times New Roman"/>
          <w:sz w:val="24"/>
          <w:szCs w:val="24"/>
        </w:rPr>
        <w:t>Tento inštitút sleduje zásadu hospodárnosti a efektívnosti. Pokiaľ sa v priebehu dohľadu preukáže jednoznačné porušenie povinnosti prevádzkovateľa základnej služby, ktorý so zisteniami dohľadu súhlasí a nemá voči nim námietky, je na nápravu postačujúce rozkázané konanie bez potreby ďalšieho konania.</w:t>
      </w:r>
    </w:p>
    <w:p w14:paraId="6D08C216" w14:textId="77777777" w:rsidR="00C725B1" w:rsidRDefault="00C725B1" w:rsidP="007132A2">
      <w:pPr>
        <w:spacing w:after="0"/>
        <w:jc w:val="both"/>
        <w:rPr>
          <w:rFonts w:ascii="Times New Roman" w:hAnsi="Times New Roman" w:cs="Times New Roman"/>
          <w:sz w:val="24"/>
          <w:szCs w:val="24"/>
        </w:rPr>
      </w:pPr>
    </w:p>
    <w:p w14:paraId="040AB531" w14:textId="77777777" w:rsidR="007132A2" w:rsidRPr="00C725B1" w:rsidRDefault="007132A2" w:rsidP="00C725B1">
      <w:pPr>
        <w:spacing w:after="0"/>
        <w:jc w:val="both"/>
        <w:rPr>
          <w:rFonts w:ascii="Times New Roman" w:hAnsi="Times New Roman" w:cs="Times New Roman"/>
          <w:sz w:val="24"/>
          <w:szCs w:val="24"/>
        </w:rPr>
      </w:pPr>
      <w:r>
        <w:rPr>
          <w:rFonts w:ascii="Times New Roman" w:hAnsi="Times New Roman" w:cs="Times New Roman"/>
          <w:sz w:val="24"/>
          <w:szCs w:val="24"/>
        </w:rPr>
        <w:t>V § 29m zákona sa upravuje inštitút tzv. dohody o náprave. Ide o nový procesný inštitút, ktorý umožňuje Národnému bezpečnostnému úradu kedykoľvek navrhnúť prevádzkovateľovi základnej služby uzatvoriť dohodu o náprave. Národný bezpečnostný úrad môže uzatvoriť dohodu o náprave s prevádzkovateľom základnej služby, ak opatrenia a náhrada, ktoré sú obsahom dohody</w:t>
      </w:r>
      <w:r w:rsidR="00C60C0D">
        <w:rPr>
          <w:rFonts w:ascii="Times New Roman" w:hAnsi="Times New Roman" w:cs="Times New Roman"/>
          <w:sz w:val="24"/>
          <w:szCs w:val="24"/>
        </w:rPr>
        <w:t>,</w:t>
      </w:r>
      <w:r>
        <w:rPr>
          <w:rFonts w:ascii="Times New Roman" w:hAnsi="Times New Roman" w:cs="Times New Roman"/>
          <w:sz w:val="24"/>
          <w:szCs w:val="24"/>
        </w:rPr>
        <w:t xml:space="preserve"> sú spôsobilé odstrániť nezákonný stav a primerane nahradiť vzniknutú škodu alebo inú ujmu a ak neexistuje iný záujem na pokračovaní vo výkone dohľadu. Ak je uzatvorená dohoda o náprave, Národný bezpečnostný úrad zastaví výkon dohľadu v rozsahu porušení povinností, ktoré sú obsahom dohody o náprave. Zároveň sa ponecháva Národnému bezpečnostnému úradu právo opätovne začať dohľad vo veci porušenia povinností, ktoré sú obsahom dohody o náprave v taxatívne uvedených prípadoch.</w:t>
      </w:r>
      <w:r w:rsidR="00C725B1" w:rsidRPr="00C725B1">
        <w:t xml:space="preserve"> </w:t>
      </w:r>
      <w:r w:rsidR="00C725B1" w:rsidRPr="00C725B1">
        <w:rPr>
          <w:rFonts w:ascii="Times New Roman" w:hAnsi="Times New Roman" w:cs="Times New Roman"/>
          <w:sz w:val="24"/>
          <w:szCs w:val="24"/>
        </w:rPr>
        <w:t>Dohoda o náprave sa javí ako efektívny nástroj na nápravu zistených nedostatkov u prevádzkovateľa základnej služby tam, kde nie je vysoká závažnosť porušenia povinností a najmä, keď je prevádzkovateľ základnej služby súčinný pri odstránení nedostatkov zistených dohľadom a je schopný tieto nedostatky napraviť tak, aby nedochádzalo k ďalšiemu porušovaniu povinností prevádzkovateľa základnej služby ani nebola ohrozená poskytovaná služba. Dohoda o náprave vzniká ako konsenzus medzi návrhom Národného bezpečnostného úradu a možnosťami prevádzkovateľa základnej služby. Nikoho nemožno do takejto dohody nútiť, rovnako nemôže byť nikomu na škodu, že odmietol uzatvoriť dohodu o náprave.</w:t>
      </w:r>
    </w:p>
    <w:p w14:paraId="29D5BB32" w14:textId="77777777" w:rsidR="00C725B1" w:rsidRDefault="00C725B1" w:rsidP="007132A2">
      <w:pPr>
        <w:spacing w:after="0"/>
        <w:jc w:val="both"/>
        <w:rPr>
          <w:rFonts w:ascii="Times New Roman" w:hAnsi="Times New Roman" w:cs="Times New Roman"/>
          <w:sz w:val="24"/>
          <w:szCs w:val="24"/>
        </w:rPr>
      </w:pPr>
    </w:p>
    <w:p w14:paraId="077B2EF4"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 29n sa upravuje inštitút poriadkovej pokuty, ktorá umožňuje Národnému bezpečnostnému úradu  ukladať poriadkovú pokutu kontrolovanému subjektu, ktorý neplní povinnosti podľa tohto zákona a tým znemožňuje priebeh kontroly podľa § 29c až § 29h zákona.</w:t>
      </w:r>
    </w:p>
    <w:p w14:paraId="1BC50C8D" w14:textId="77777777" w:rsidR="007132A2" w:rsidRDefault="007132A2" w:rsidP="007132A2">
      <w:pPr>
        <w:spacing w:after="0"/>
        <w:jc w:val="both"/>
        <w:rPr>
          <w:rFonts w:ascii="Times New Roman" w:hAnsi="Times New Roman" w:cs="Times New Roman"/>
          <w:b/>
          <w:sz w:val="24"/>
          <w:szCs w:val="24"/>
        </w:rPr>
      </w:pPr>
    </w:p>
    <w:p w14:paraId="717F42C1" w14:textId="4B4D94CD"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w:t>
      </w:r>
      <w:r w:rsidR="007B5A17">
        <w:rPr>
          <w:rFonts w:ascii="Times New Roman" w:hAnsi="Times New Roman" w:cs="Times New Roman"/>
          <w:b/>
          <w:sz w:val="24"/>
          <w:szCs w:val="24"/>
        </w:rPr>
        <w:t> </w:t>
      </w:r>
      <w:r>
        <w:rPr>
          <w:rFonts w:ascii="Times New Roman" w:hAnsi="Times New Roman" w:cs="Times New Roman"/>
          <w:b/>
          <w:sz w:val="24"/>
          <w:szCs w:val="24"/>
        </w:rPr>
        <w:t>bodom</w:t>
      </w:r>
      <w:r w:rsidR="007B5A17">
        <w:rPr>
          <w:rFonts w:ascii="Times New Roman" w:hAnsi="Times New Roman" w:cs="Times New Roman"/>
          <w:b/>
          <w:sz w:val="24"/>
          <w:szCs w:val="24"/>
        </w:rPr>
        <w:t xml:space="preserve"> 74 až 76</w:t>
      </w:r>
      <w:r>
        <w:rPr>
          <w:rFonts w:ascii="Times New Roman" w:hAnsi="Times New Roman" w:cs="Times New Roman"/>
          <w:b/>
          <w:sz w:val="24"/>
          <w:szCs w:val="24"/>
        </w:rPr>
        <w:t xml:space="preserve"> </w:t>
      </w:r>
    </w:p>
    <w:p w14:paraId="3A30D588" w14:textId="363310AF"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Dopĺňajú sa nové skutkové podstaty priestupkov súvisiacich s auditom a preverovaním účinnosti prijatých bezpečnostných opatre</w:t>
      </w:r>
      <w:r w:rsidR="00817127">
        <w:rPr>
          <w:rFonts w:ascii="Times New Roman" w:hAnsi="Times New Roman" w:cs="Times New Roman"/>
          <w:sz w:val="24"/>
          <w:szCs w:val="24"/>
        </w:rPr>
        <w:t xml:space="preserve">ní a vykonávajú sa </w:t>
      </w:r>
      <w:proofErr w:type="spellStart"/>
      <w:r w:rsidR="00817127">
        <w:rPr>
          <w:rFonts w:ascii="Times New Roman" w:hAnsi="Times New Roman" w:cs="Times New Roman"/>
          <w:sz w:val="24"/>
          <w:szCs w:val="24"/>
        </w:rPr>
        <w:t>legislatívno</w:t>
      </w:r>
      <w:r>
        <w:rPr>
          <w:rFonts w:ascii="Times New Roman" w:hAnsi="Times New Roman" w:cs="Times New Roman"/>
          <w:sz w:val="24"/>
          <w:szCs w:val="24"/>
        </w:rPr>
        <w:t>technické</w:t>
      </w:r>
      <w:proofErr w:type="spellEnd"/>
      <w:r>
        <w:rPr>
          <w:rFonts w:ascii="Times New Roman" w:hAnsi="Times New Roman" w:cs="Times New Roman"/>
          <w:sz w:val="24"/>
          <w:szCs w:val="24"/>
        </w:rPr>
        <w:t xml:space="preserve"> úpravy</w:t>
      </w:r>
      <w:r w:rsidR="00CA7501">
        <w:rPr>
          <w:rFonts w:ascii="Times New Roman" w:hAnsi="Times New Roman" w:cs="Times New Roman"/>
          <w:sz w:val="24"/>
          <w:szCs w:val="24"/>
        </w:rPr>
        <w:t xml:space="preserve"> súvisiace so sk</w:t>
      </w:r>
      <w:r w:rsidR="002639C3">
        <w:rPr>
          <w:rFonts w:ascii="Times New Roman" w:hAnsi="Times New Roman" w:cs="Times New Roman"/>
          <w:sz w:val="24"/>
          <w:szCs w:val="24"/>
        </w:rPr>
        <w:t>utkovými podstatami priestupkov</w:t>
      </w:r>
      <w:r>
        <w:rPr>
          <w:rFonts w:ascii="Times New Roman" w:hAnsi="Times New Roman" w:cs="Times New Roman"/>
          <w:sz w:val="24"/>
          <w:szCs w:val="24"/>
        </w:rPr>
        <w:t>.</w:t>
      </w:r>
    </w:p>
    <w:p w14:paraId="7E7CA023" w14:textId="77777777" w:rsidR="007132A2" w:rsidRDefault="007132A2" w:rsidP="007132A2">
      <w:pPr>
        <w:spacing w:after="0"/>
        <w:jc w:val="both"/>
        <w:rPr>
          <w:rFonts w:ascii="Times New Roman" w:hAnsi="Times New Roman" w:cs="Times New Roman"/>
          <w:sz w:val="24"/>
          <w:szCs w:val="24"/>
        </w:rPr>
      </w:pPr>
    </w:p>
    <w:p w14:paraId="0E1867D6" w14:textId="7A524C0B"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77</w:t>
      </w:r>
    </w:p>
    <w:p w14:paraId="59543FCD" w14:textId="1C34B6BE"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Ustanovenie o správnych deliktoch upravené podľa zmien vyplývajúcich zo smernice NIS</w:t>
      </w:r>
      <w:r w:rsidR="002639C3">
        <w:rPr>
          <w:rFonts w:ascii="Times New Roman" w:hAnsi="Times New Roman" w:cs="Times New Roman"/>
          <w:sz w:val="24"/>
          <w:szCs w:val="24"/>
        </w:rPr>
        <w:t xml:space="preserve"> </w:t>
      </w:r>
      <w:r>
        <w:rPr>
          <w:rFonts w:ascii="Times New Roman" w:hAnsi="Times New Roman" w:cs="Times New Roman"/>
          <w:sz w:val="24"/>
          <w:szCs w:val="24"/>
        </w:rPr>
        <w:t>2 a</w:t>
      </w:r>
      <w:r w:rsidR="002639C3">
        <w:rPr>
          <w:rFonts w:ascii="Times New Roman" w:hAnsi="Times New Roman" w:cs="Times New Roman"/>
          <w:sz w:val="24"/>
          <w:szCs w:val="24"/>
        </w:rPr>
        <w:t> </w:t>
      </w:r>
      <w:r>
        <w:rPr>
          <w:rFonts w:ascii="Times New Roman" w:hAnsi="Times New Roman" w:cs="Times New Roman"/>
          <w:sz w:val="24"/>
          <w:szCs w:val="24"/>
        </w:rPr>
        <w:t>z</w:t>
      </w:r>
      <w:r w:rsidR="002639C3">
        <w:rPr>
          <w:rFonts w:ascii="Times New Roman" w:hAnsi="Times New Roman" w:cs="Times New Roman"/>
          <w:sz w:val="24"/>
          <w:szCs w:val="24"/>
        </w:rPr>
        <w:t> </w:t>
      </w:r>
      <w:r>
        <w:rPr>
          <w:rFonts w:ascii="Times New Roman" w:hAnsi="Times New Roman" w:cs="Times New Roman"/>
          <w:sz w:val="24"/>
          <w:szCs w:val="24"/>
        </w:rPr>
        <w:t>aplikačnej praxe.</w:t>
      </w:r>
    </w:p>
    <w:p w14:paraId="10208B1E" w14:textId="77777777" w:rsidR="007132A2" w:rsidRDefault="007132A2" w:rsidP="007132A2">
      <w:pPr>
        <w:spacing w:after="0"/>
        <w:jc w:val="both"/>
        <w:rPr>
          <w:rFonts w:ascii="Times New Roman" w:hAnsi="Times New Roman" w:cs="Times New Roman"/>
          <w:b/>
          <w:sz w:val="24"/>
          <w:szCs w:val="24"/>
        </w:rPr>
      </w:pPr>
    </w:p>
    <w:p w14:paraId="34DC1564" w14:textId="386DDD6C"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w:t>
      </w:r>
      <w:r w:rsidR="002639C3">
        <w:rPr>
          <w:rFonts w:ascii="Times New Roman" w:hAnsi="Times New Roman" w:cs="Times New Roman"/>
          <w:b/>
          <w:sz w:val="24"/>
          <w:szCs w:val="24"/>
        </w:rPr>
        <w:t> </w:t>
      </w:r>
      <w:r>
        <w:rPr>
          <w:rFonts w:ascii="Times New Roman" w:hAnsi="Times New Roman" w:cs="Times New Roman"/>
          <w:b/>
          <w:sz w:val="24"/>
          <w:szCs w:val="24"/>
        </w:rPr>
        <w:t>bod</w:t>
      </w:r>
      <w:r w:rsidR="007B5A17">
        <w:rPr>
          <w:rFonts w:ascii="Times New Roman" w:hAnsi="Times New Roman" w:cs="Times New Roman"/>
          <w:b/>
          <w:sz w:val="24"/>
          <w:szCs w:val="24"/>
        </w:rPr>
        <w:t>om 78</w:t>
      </w:r>
      <w:r w:rsidR="00360D99">
        <w:rPr>
          <w:rFonts w:ascii="Times New Roman" w:hAnsi="Times New Roman" w:cs="Times New Roman"/>
          <w:b/>
          <w:sz w:val="24"/>
          <w:szCs w:val="24"/>
        </w:rPr>
        <w:t xml:space="preserve"> a</w:t>
      </w:r>
      <w:r w:rsidR="007B5A17">
        <w:rPr>
          <w:rFonts w:ascii="Times New Roman" w:hAnsi="Times New Roman" w:cs="Times New Roman"/>
          <w:b/>
          <w:sz w:val="24"/>
          <w:szCs w:val="24"/>
        </w:rPr>
        <w:t xml:space="preserve"> 81</w:t>
      </w:r>
    </w:p>
    <w:p w14:paraId="2F28503D" w14:textId="40909119" w:rsidR="00360D99" w:rsidRPr="00A15DA0" w:rsidRDefault="00817127" w:rsidP="007132A2">
      <w:pPr>
        <w:spacing w:after="0"/>
        <w:jc w:val="both"/>
        <w:rPr>
          <w:rFonts w:ascii="Times New Roman" w:hAnsi="Times New Roman" w:cs="Times New Roman"/>
          <w:sz w:val="24"/>
          <w:szCs w:val="24"/>
        </w:rPr>
      </w:pPr>
      <w:r>
        <w:rPr>
          <w:rFonts w:ascii="Times New Roman" w:hAnsi="Times New Roman" w:cs="Times New Roman"/>
          <w:sz w:val="24"/>
          <w:szCs w:val="24"/>
        </w:rPr>
        <w:t>Dochádza k vypusteniu</w:t>
      </w:r>
      <w:r w:rsidR="00360D99" w:rsidRPr="00A15DA0">
        <w:rPr>
          <w:rFonts w:ascii="Times New Roman" w:hAnsi="Times New Roman" w:cs="Times New Roman"/>
          <w:sz w:val="24"/>
          <w:szCs w:val="24"/>
        </w:rPr>
        <w:t xml:space="preserve"> splnomocňovacích ustanovení a zrušení vyhlášky č. 164/2018 Z. z. a vyhlášky č. 165/2018 Z. z.</w:t>
      </w:r>
      <w:r w:rsidR="009F341B" w:rsidRPr="00A15DA0">
        <w:rPr>
          <w:rFonts w:ascii="Times New Roman" w:hAnsi="Times New Roman" w:cs="Times New Roman"/>
          <w:sz w:val="24"/>
          <w:szCs w:val="24"/>
        </w:rPr>
        <w:t xml:space="preserve"> z dôvodov vyplývajúcich zo smernice NIS 2.</w:t>
      </w:r>
    </w:p>
    <w:p w14:paraId="7A2D5DD7" w14:textId="403301E2" w:rsidR="007132A2" w:rsidRDefault="007132A2" w:rsidP="007132A2">
      <w:pPr>
        <w:spacing w:after="0"/>
        <w:jc w:val="both"/>
        <w:rPr>
          <w:rFonts w:ascii="Times New Roman" w:hAnsi="Times New Roman" w:cs="Times New Roman"/>
          <w:sz w:val="24"/>
          <w:szCs w:val="24"/>
        </w:rPr>
      </w:pPr>
    </w:p>
    <w:p w14:paraId="35B2A0A0" w14:textId="69D45A3D" w:rsidR="00222DD4" w:rsidRDefault="007B5A1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79</w:t>
      </w:r>
    </w:p>
    <w:p w14:paraId="6F5CBE3D" w14:textId="44B6A2CD" w:rsidR="009F341B" w:rsidRPr="00A15DA0" w:rsidRDefault="009F341B" w:rsidP="007132A2">
      <w:pPr>
        <w:spacing w:after="0"/>
        <w:jc w:val="both"/>
        <w:rPr>
          <w:rFonts w:ascii="Times New Roman" w:hAnsi="Times New Roman" w:cs="Times New Roman"/>
          <w:sz w:val="24"/>
          <w:szCs w:val="24"/>
        </w:rPr>
      </w:pPr>
      <w:r w:rsidRPr="00A15DA0">
        <w:rPr>
          <w:rFonts w:ascii="Times New Roman" w:hAnsi="Times New Roman" w:cs="Times New Roman"/>
          <w:sz w:val="24"/>
          <w:szCs w:val="24"/>
        </w:rPr>
        <w:t>Ide o precizovanie splnomocňovacie</w:t>
      </w:r>
      <w:r w:rsidR="00817127">
        <w:rPr>
          <w:rFonts w:ascii="Times New Roman" w:hAnsi="Times New Roman" w:cs="Times New Roman"/>
          <w:sz w:val="24"/>
          <w:szCs w:val="24"/>
        </w:rPr>
        <w:t>ho</w:t>
      </w:r>
      <w:r w:rsidRPr="00A15DA0">
        <w:rPr>
          <w:rFonts w:ascii="Times New Roman" w:hAnsi="Times New Roman" w:cs="Times New Roman"/>
          <w:sz w:val="24"/>
          <w:szCs w:val="24"/>
        </w:rPr>
        <w:t xml:space="preserve"> ustanovenia v oblasti bezpečnostných opatrení.</w:t>
      </w:r>
    </w:p>
    <w:p w14:paraId="15E5D8B5" w14:textId="77777777" w:rsidR="00222DD4" w:rsidRPr="00A15DA0" w:rsidRDefault="00222DD4" w:rsidP="007132A2">
      <w:pPr>
        <w:spacing w:after="0"/>
        <w:jc w:val="both"/>
        <w:rPr>
          <w:rFonts w:ascii="Times New Roman" w:hAnsi="Times New Roman" w:cs="Times New Roman"/>
          <w:sz w:val="24"/>
          <w:szCs w:val="24"/>
        </w:rPr>
      </w:pPr>
    </w:p>
    <w:p w14:paraId="4B8F276F" w14:textId="3C32D2D5" w:rsidR="005619D3" w:rsidRDefault="007B5A1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80</w:t>
      </w:r>
    </w:p>
    <w:p w14:paraId="2878790D" w14:textId="2C0D4134" w:rsidR="009F341B" w:rsidRPr="0021324D" w:rsidRDefault="009F341B" w:rsidP="009F341B">
      <w:pPr>
        <w:spacing w:after="0"/>
        <w:jc w:val="both"/>
        <w:rPr>
          <w:rFonts w:ascii="Times New Roman" w:hAnsi="Times New Roman" w:cs="Times New Roman"/>
          <w:sz w:val="24"/>
          <w:szCs w:val="24"/>
        </w:rPr>
      </w:pPr>
      <w:r w:rsidRPr="0021324D">
        <w:rPr>
          <w:rFonts w:ascii="Times New Roman" w:hAnsi="Times New Roman" w:cs="Times New Roman"/>
          <w:sz w:val="24"/>
          <w:szCs w:val="24"/>
        </w:rPr>
        <w:t>Ide o precizovanie splnomocňovacie</w:t>
      </w:r>
      <w:r w:rsidR="00817127">
        <w:rPr>
          <w:rFonts w:ascii="Times New Roman" w:hAnsi="Times New Roman" w:cs="Times New Roman"/>
          <w:sz w:val="24"/>
          <w:szCs w:val="24"/>
        </w:rPr>
        <w:t>ho</w:t>
      </w:r>
      <w:r w:rsidRPr="0021324D">
        <w:rPr>
          <w:rFonts w:ascii="Times New Roman" w:hAnsi="Times New Roman" w:cs="Times New Roman"/>
          <w:sz w:val="24"/>
          <w:szCs w:val="24"/>
        </w:rPr>
        <w:t xml:space="preserve"> ustanovenia v oblasti </w:t>
      </w:r>
      <w:r w:rsidR="00817127">
        <w:rPr>
          <w:rFonts w:ascii="Times New Roman" w:hAnsi="Times New Roman" w:cs="Times New Roman"/>
          <w:sz w:val="24"/>
          <w:szCs w:val="24"/>
        </w:rPr>
        <w:t>bezpečnostných štandardov</w:t>
      </w:r>
      <w:r>
        <w:rPr>
          <w:rFonts w:ascii="Times New Roman" w:hAnsi="Times New Roman" w:cs="Times New Roman"/>
          <w:sz w:val="24"/>
          <w:szCs w:val="24"/>
        </w:rPr>
        <w:t xml:space="preserve"> a znalostných </w:t>
      </w:r>
      <w:r w:rsidR="00817127">
        <w:rPr>
          <w:rFonts w:ascii="Times New Roman" w:hAnsi="Times New Roman" w:cs="Times New Roman"/>
          <w:sz w:val="24"/>
          <w:szCs w:val="24"/>
        </w:rPr>
        <w:t>štandardov</w:t>
      </w:r>
      <w:r>
        <w:rPr>
          <w:rFonts w:ascii="Times New Roman" w:hAnsi="Times New Roman" w:cs="Times New Roman"/>
          <w:sz w:val="24"/>
          <w:szCs w:val="24"/>
        </w:rPr>
        <w:t>.</w:t>
      </w:r>
    </w:p>
    <w:p w14:paraId="4565209E" w14:textId="04CEFF7D" w:rsidR="005619D3" w:rsidRPr="00A15DA0" w:rsidRDefault="005619D3" w:rsidP="007132A2">
      <w:pPr>
        <w:spacing w:after="0"/>
        <w:jc w:val="both"/>
        <w:rPr>
          <w:rFonts w:ascii="Times New Roman" w:hAnsi="Times New Roman" w:cs="Times New Roman"/>
          <w:sz w:val="24"/>
          <w:szCs w:val="24"/>
        </w:rPr>
      </w:pPr>
    </w:p>
    <w:p w14:paraId="7F7D6D96" w14:textId="0C6D093E" w:rsidR="009F341B" w:rsidRDefault="007B5A1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82</w:t>
      </w:r>
    </w:p>
    <w:p w14:paraId="7C8C9059" w14:textId="77777777" w:rsidR="009F341B" w:rsidRPr="00A15DA0" w:rsidRDefault="009F341B" w:rsidP="007132A2">
      <w:pPr>
        <w:spacing w:after="0"/>
        <w:jc w:val="both"/>
        <w:rPr>
          <w:rFonts w:ascii="Times New Roman" w:hAnsi="Times New Roman" w:cs="Times New Roman"/>
          <w:sz w:val="24"/>
          <w:szCs w:val="24"/>
        </w:rPr>
      </w:pPr>
      <w:r w:rsidRPr="00A15DA0">
        <w:rPr>
          <w:rFonts w:ascii="Times New Roman" w:hAnsi="Times New Roman" w:cs="Times New Roman"/>
          <w:sz w:val="24"/>
          <w:szCs w:val="24"/>
        </w:rPr>
        <w:t>Splnomocňovacie ustanovenie v oblasti auditu sa rozširuje o samohodnotenie, periodicitu vykonávania auditu samohodnotením a dochádza k precizovaniu splnomocňovacieho ustanovenia.</w:t>
      </w:r>
    </w:p>
    <w:p w14:paraId="3FBBB530" w14:textId="493E77F3" w:rsidR="009F341B" w:rsidRDefault="009F341B"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9C6392E" w14:textId="4C9FC3D6" w:rsidR="006E690A" w:rsidRDefault="007B5A1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83</w:t>
      </w:r>
    </w:p>
    <w:p w14:paraId="237BDACC" w14:textId="27122583" w:rsidR="006E690A" w:rsidRPr="00A15DA0" w:rsidRDefault="006E690A" w:rsidP="007132A2">
      <w:pPr>
        <w:spacing w:after="0"/>
        <w:jc w:val="both"/>
        <w:rPr>
          <w:rFonts w:ascii="Times New Roman" w:hAnsi="Times New Roman" w:cs="Times New Roman"/>
          <w:sz w:val="24"/>
          <w:szCs w:val="24"/>
        </w:rPr>
      </w:pPr>
      <w:r w:rsidRPr="00A15DA0">
        <w:rPr>
          <w:rFonts w:ascii="Times New Roman" w:hAnsi="Times New Roman" w:cs="Times New Roman"/>
          <w:sz w:val="24"/>
          <w:szCs w:val="24"/>
        </w:rPr>
        <w:t>Dopĺňajú sa dve nové splnomocňovacie ustanovenia, ktoré vyplynuli ako potreba z návrhu zákona.</w:t>
      </w:r>
    </w:p>
    <w:p w14:paraId="4CA84660" w14:textId="77777777" w:rsidR="006E690A" w:rsidRDefault="006E690A" w:rsidP="007132A2">
      <w:pPr>
        <w:spacing w:after="0"/>
        <w:jc w:val="both"/>
        <w:rPr>
          <w:rFonts w:ascii="Times New Roman" w:hAnsi="Times New Roman" w:cs="Times New Roman"/>
          <w:b/>
          <w:sz w:val="24"/>
          <w:szCs w:val="24"/>
        </w:rPr>
      </w:pPr>
    </w:p>
    <w:p w14:paraId="52A1BC58" w14:textId="6BE3D3A9" w:rsidR="005619D3" w:rsidRDefault="007B5A1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84</w:t>
      </w:r>
    </w:p>
    <w:p w14:paraId="5C35E996" w14:textId="40127658" w:rsidR="005619D3" w:rsidRPr="00A15DA0" w:rsidRDefault="00194910"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Dopĺňajú sa </w:t>
      </w:r>
      <w:r w:rsidR="00FE2AC5">
        <w:rPr>
          <w:rFonts w:ascii="Times New Roman" w:hAnsi="Times New Roman" w:cs="Times New Roman"/>
          <w:sz w:val="24"/>
          <w:szCs w:val="24"/>
        </w:rPr>
        <w:t xml:space="preserve">vybrané </w:t>
      </w:r>
      <w:r>
        <w:rPr>
          <w:rFonts w:ascii="Times New Roman" w:hAnsi="Times New Roman" w:cs="Times New Roman"/>
          <w:sz w:val="24"/>
          <w:szCs w:val="24"/>
        </w:rPr>
        <w:t>ustanovenia</w:t>
      </w:r>
      <w:r w:rsidR="00FE2AC5">
        <w:rPr>
          <w:rFonts w:ascii="Times New Roman" w:hAnsi="Times New Roman" w:cs="Times New Roman"/>
          <w:sz w:val="24"/>
          <w:szCs w:val="24"/>
        </w:rPr>
        <w:t xml:space="preserve"> v súvislosti s dohľadom</w:t>
      </w:r>
      <w:r>
        <w:rPr>
          <w:rFonts w:ascii="Times New Roman" w:hAnsi="Times New Roman" w:cs="Times New Roman"/>
          <w:sz w:val="24"/>
          <w:szCs w:val="24"/>
        </w:rPr>
        <w:t>, na ktoré sa nevzťahuje správny poriadok.</w:t>
      </w:r>
    </w:p>
    <w:p w14:paraId="1851A79F" w14:textId="77777777" w:rsidR="005619D3" w:rsidRDefault="005619D3" w:rsidP="007132A2">
      <w:pPr>
        <w:spacing w:after="0"/>
        <w:jc w:val="both"/>
        <w:rPr>
          <w:rFonts w:ascii="Times New Roman" w:hAnsi="Times New Roman" w:cs="Times New Roman"/>
          <w:b/>
          <w:sz w:val="24"/>
          <w:szCs w:val="24"/>
        </w:rPr>
      </w:pPr>
    </w:p>
    <w:p w14:paraId="03491953" w14:textId="1296C67B"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85</w:t>
      </w:r>
    </w:p>
    <w:p w14:paraId="265D3A34" w14:textId="221C2B09" w:rsidR="007132A2" w:rsidRDefault="00307DC5"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Ustanovuje sa kompetencia Národného bezpečnostného úradu rozhodnúť, do ktorého sektoru a pod ktorý ústredný orgán bude prevádzkovať základnej služby zaradený s tým, tomuto rozhodnutiu predchádza povinnosť Národného bezpečnostného úradu konzultovať toto zaradenie s príslušnými ústrednými orgánmi. </w:t>
      </w:r>
    </w:p>
    <w:p w14:paraId="618EA772" w14:textId="77777777" w:rsidR="007132A2" w:rsidRDefault="007132A2" w:rsidP="007132A2">
      <w:pPr>
        <w:spacing w:after="0"/>
        <w:jc w:val="both"/>
        <w:rPr>
          <w:rFonts w:ascii="Times New Roman" w:hAnsi="Times New Roman" w:cs="Times New Roman"/>
          <w:sz w:val="24"/>
          <w:szCs w:val="24"/>
        </w:rPr>
      </w:pPr>
    </w:p>
    <w:p w14:paraId="38BAA6FE" w14:textId="7DA9D831"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86</w:t>
      </w:r>
    </w:p>
    <w:p w14:paraId="6BA52B4C" w14:textId="1E24C5A7" w:rsidR="007132A2" w:rsidRDefault="00817127"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w:t>
      </w:r>
      <w:r w:rsidR="007132A2">
        <w:rPr>
          <w:rFonts w:ascii="Times New Roman" w:hAnsi="Times New Roman" w:cs="Times New Roman"/>
          <w:sz w:val="24"/>
          <w:szCs w:val="24"/>
        </w:rPr>
        <w:t>technická</w:t>
      </w:r>
      <w:proofErr w:type="spellEnd"/>
      <w:r w:rsidR="007132A2">
        <w:rPr>
          <w:rFonts w:ascii="Times New Roman" w:hAnsi="Times New Roman" w:cs="Times New Roman"/>
          <w:sz w:val="24"/>
          <w:szCs w:val="24"/>
        </w:rPr>
        <w:t xml:space="preserve"> úprava</w:t>
      </w:r>
      <w:r w:rsidR="00C433AA">
        <w:rPr>
          <w:rFonts w:ascii="Times New Roman" w:hAnsi="Times New Roman" w:cs="Times New Roman"/>
          <w:sz w:val="24"/>
          <w:szCs w:val="24"/>
        </w:rPr>
        <w:t xml:space="preserve"> súvisiaca s plnením úloh Ministerstva obrany Slovenskej republiky na úseku kybernetickej bezpečnosti, ktoré sa realizuje prostredníctvom Vojenského spravodajstva</w:t>
      </w:r>
      <w:r w:rsidR="007132A2">
        <w:rPr>
          <w:rFonts w:ascii="Times New Roman" w:hAnsi="Times New Roman" w:cs="Times New Roman"/>
          <w:sz w:val="24"/>
          <w:szCs w:val="24"/>
        </w:rPr>
        <w:t>.</w:t>
      </w:r>
    </w:p>
    <w:p w14:paraId="3A7AF853" w14:textId="77777777" w:rsidR="007132A2" w:rsidRDefault="007132A2" w:rsidP="007132A2">
      <w:pPr>
        <w:spacing w:after="0"/>
        <w:jc w:val="both"/>
        <w:rPr>
          <w:rFonts w:ascii="Times New Roman" w:hAnsi="Times New Roman" w:cs="Times New Roman"/>
          <w:b/>
          <w:sz w:val="24"/>
          <w:szCs w:val="24"/>
        </w:rPr>
      </w:pPr>
    </w:p>
    <w:p w14:paraId="1A95496B" w14:textId="77D7C8E2"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87</w:t>
      </w:r>
    </w:p>
    <w:p w14:paraId="6C2E495D" w14:textId="04F3E453"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Ide o úpravu v oblasti finančného sektora a postavenia </w:t>
      </w:r>
      <w:r w:rsidR="00C433AA">
        <w:rPr>
          <w:rFonts w:ascii="Times New Roman" w:hAnsi="Times New Roman" w:cs="Times New Roman"/>
          <w:sz w:val="24"/>
          <w:szCs w:val="24"/>
        </w:rPr>
        <w:t xml:space="preserve">Národnej banky Slovenska </w:t>
      </w:r>
      <w:r>
        <w:rPr>
          <w:rFonts w:ascii="Times New Roman" w:hAnsi="Times New Roman" w:cs="Times New Roman"/>
          <w:sz w:val="24"/>
          <w:szCs w:val="24"/>
        </w:rPr>
        <w:t>na úsek</w:t>
      </w:r>
      <w:r w:rsidR="00C433AA">
        <w:rPr>
          <w:rFonts w:ascii="Times New Roman" w:hAnsi="Times New Roman" w:cs="Times New Roman"/>
          <w:sz w:val="24"/>
          <w:szCs w:val="24"/>
        </w:rPr>
        <w:t>u</w:t>
      </w:r>
      <w:r>
        <w:rPr>
          <w:rFonts w:ascii="Times New Roman" w:hAnsi="Times New Roman" w:cs="Times New Roman"/>
          <w:sz w:val="24"/>
          <w:szCs w:val="24"/>
        </w:rPr>
        <w:t xml:space="preserve"> kybernetickej bezpečnosti</w:t>
      </w:r>
      <w:r w:rsidR="00E8255B">
        <w:rPr>
          <w:rFonts w:ascii="Times New Roman" w:hAnsi="Times New Roman" w:cs="Times New Roman"/>
          <w:sz w:val="24"/>
          <w:szCs w:val="24"/>
        </w:rPr>
        <w:t xml:space="preserve">, ktorá </w:t>
      </w:r>
      <w:r w:rsidR="00FB15AC">
        <w:rPr>
          <w:rFonts w:ascii="Times New Roman" w:hAnsi="Times New Roman" w:cs="Times New Roman"/>
          <w:sz w:val="24"/>
          <w:szCs w:val="24"/>
        </w:rPr>
        <w:t xml:space="preserve">je výsledkom vzťahu NIS2 a nariadenia EÚ </w:t>
      </w:r>
      <w:r w:rsidR="00E8255B">
        <w:rPr>
          <w:rFonts w:ascii="Times New Roman" w:hAnsi="Times New Roman" w:cs="Times New Roman"/>
          <w:sz w:val="24"/>
          <w:szCs w:val="24"/>
        </w:rPr>
        <w:t>2022/2554</w:t>
      </w:r>
      <w:r w:rsidR="00FB15AC" w:rsidRPr="00FB15AC">
        <w:rPr>
          <w:rFonts w:ascii="Times New Roman" w:hAnsi="Times New Roman" w:cs="Times New Roman"/>
          <w:sz w:val="24"/>
          <w:szCs w:val="24"/>
        </w:rPr>
        <w:t>.</w:t>
      </w:r>
      <w:r w:rsidR="00817127">
        <w:rPr>
          <w:rFonts w:ascii="Times New Roman" w:hAnsi="Times New Roman" w:cs="Times New Roman"/>
          <w:sz w:val="24"/>
          <w:szCs w:val="24"/>
        </w:rPr>
        <w:t xml:space="preserve"> </w:t>
      </w:r>
      <w:r w:rsidR="00C433AA">
        <w:rPr>
          <w:rFonts w:ascii="Times New Roman" w:hAnsi="Times New Roman" w:cs="Times New Roman"/>
          <w:sz w:val="24"/>
          <w:szCs w:val="24"/>
        </w:rPr>
        <w:t>Národná banka Slovenska</w:t>
      </w:r>
      <w:r w:rsidR="00E8255B">
        <w:rPr>
          <w:rFonts w:ascii="Times New Roman" w:hAnsi="Times New Roman" w:cs="Times New Roman"/>
          <w:sz w:val="24"/>
          <w:szCs w:val="24"/>
        </w:rPr>
        <w:t xml:space="preserve"> nie je prevádzkovateľom základnej služby podľa tohto zákona avšak z dôvodu zabezpečenia vysokej úrovne kybernetickej bezpečnosti na území Slovenskej republiky sa ustanovuje povinnosť Národnej banky Slovenska a úradu uzatvoriť písomnú dohodu o spolupráci predmetom ktorej</w:t>
      </w:r>
      <w:r w:rsidR="00E00ACB">
        <w:rPr>
          <w:rFonts w:ascii="Times New Roman" w:hAnsi="Times New Roman" w:cs="Times New Roman"/>
          <w:sz w:val="24"/>
          <w:szCs w:val="24"/>
        </w:rPr>
        <w:t>,</w:t>
      </w:r>
      <w:r w:rsidR="00E8255B">
        <w:rPr>
          <w:rFonts w:ascii="Times New Roman" w:hAnsi="Times New Roman" w:cs="Times New Roman"/>
          <w:sz w:val="24"/>
          <w:szCs w:val="24"/>
        </w:rPr>
        <w:t xml:space="preserve"> budú základné rámce hlásenia </w:t>
      </w:r>
      <w:r w:rsidR="00E8255B" w:rsidRPr="00E8255B">
        <w:rPr>
          <w:rFonts w:ascii="Times New Roman" w:hAnsi="Times New Roman" w:cs="Times New Roman"/>
          <w:sz w:val="24"/>
          <w:szCs w:val="24"/>
        </w:rPr>
        <w:t>kybernetických bezpečnostných incidentov a riešenia kybernetickýc</w:t>
      </w:r>
      <w:r w:rsidR="00E8255B">
        <w:rPr>
          <w:rFonts w:ascii="Times New Roman" w:hAnsi="Times New Roman" w:cs="Times New Roman"/>
          <w:sz w:val="24"/>
          <w:szCs w:val="24"/>
        </w:rPr>
        <w:t>h bezpečnostných incidentov a</w:t>
      </w:r>
      <w:r w:rsidR="00E8255B" w:rsidRPr="00E8255B">
        <w:rPr>
          <w:rFonts w:ascii="Times New Roman" w:hAnsi="Times New Roman" w:cs="Times New Roman"/>
          <w:sz w:val="24"/>
          <w:szCs w:val="24"/>
        </w:rPr>
        <w:t xml:space="preserve"> stavu zabezpečovania kybernetickej bezpečnosti v Národnej banke Slovenska.</w:t>
      </w:r>
      <w:r w:rsidR="00C433AA">
        <w:rPr>
          <w:rFonts w:ascii="Times New Roman" w:hAnsi="Times New Roman" w:cs="Times New Roman"/>
          <w:sz w:val="24"/>
          <w:szCs w:val="24"/>
        </w:rPr>
        <w:t xml:space="preserve"> </w:t>
      </w:r>
      <w:r w:rsidR="00E00ACB">
        <w:rPr>
          <w:rFonts w:ascii="Times New Roman" w:hAnsi="Times New Roman" w:cs="Times New Roman"/>
          <w:sz w:val="24"/>
          <w:szCs w:val="24"/>
        </w:rPr>
        <w:t xml:space="preserve">Cieľom tejto dohody </w:t>
      </w:r>
      <w:r w:rsidR="00E00ACB">
        <w:rPr>
          <w:rFonts w:ascii="Times New Roman" w:hAnsi="Times New Roman" w:cs="Times New Roman"/>
          <w:sz w:val="24"/>
          <w:szCs w:val="24"/>
        </w:rPr>
        <w:lastRenderedPageBreak/>
        <w:t>je zabez</w:t>
      </w:r>
      <w:r w:rsidR="00E8255B">
        <w:rPr>
          <w:rFonts w:ascii="Times New Roman" w:hAnsi="Times New Roman" w:cs="Times New Roman"/>
          <w:sz w:val="24"/>
          <w:szCs w:val="24"/>
        </w:rPr>
        <w:t>pečenie spolupráce medzi Národným bezpečnostným úradom ako regulá</w:t>
      </w:r>
      <w:r w:rsidR="00E00ACB">
        <w:rPr>
          <w:rFonts w:ascii="Times New Roman" w:hAnsi="Times New Roman" w:cs="Times New Roman"/>
          <w:sz w:val="24"/>
          <w:szCs w:val="24"/>
        </w:rPr>
        <w:t>toro</w:t>
      </w:r>
      <w:r w:rsidR="00E8255B">
        <w:rPr>
          <w:rFonts w:ascii="Times New Roman" w:hAnsi="Times New Roman" w:cs="Times New Roman"/>
          <w:sz w:val="24"/>
          <w:szCs w:val="24"/>
        </w:rPr>
        <w:t xml:space="preserve">m v oblasti kybernetickej bezpečnosti a Národnou bankou Slovenska, ktorá je z pohľadu oboch </w:t>
      </w:r>
      <w:r w:rsidR="006E690A">
        <w:rPr>
          <w:rFonts w:ascii="Times New Roman" w:hAnsi="Times New Roman" w:cs="Times New Roman"/>
          <w:sz w:val="24"/>
          <w:szCs w:val="24"/>
        </w:rPr>
        <w:t xml:space="preserve">subjektov </w:t>
      </w:r>
      <w:r w:rsidR="00E8255B">
        <w:rPr>
          <w:rFonts w:ascii="Times New Roman" w:hAnsi="Times New Roman" w:cs="Times New Roman"/>
          <w:sz w:val="24"/>
          <w:szCs w:val="24"/>
        </w:rPr>
        <w:t xml:space="preserve">veľmi podstatná. </w:t>
      </w:r>
    </w:p>
    <w:p w14:paraId="6772DC0B" w14:textId="0F224D93" w:rsidR="00E00ACB" w:rsidRPr="00E00ACB" w:rsidRDefault="00E00ACB" w:rsidP="00E00ACB">
      <w:pPr>
        <w:spacing w:after="0"/>
        <w:jc w:val="both"/>
        <w:rPr>
          <w:rFonts w:ascii="Times New Roman" w:hAnsi="Times New Roman" w:cs="Times New Roman"/>
          <w:sz w:val="24"/>
          <w:szCs w:val="24"/>
        </w:rPr>
      </w:pPr>
      <w:r w:rsidRPr="00E00ACB">
        <w:rPr>
          <w:rFonts w:ascii="Times New Roman" w:hAnsi="Times New Roman" w:cs="Times New Roman"/>
          <w:sz w:val="24"/>
          <w:szCs w:val="24"/>
        </w:rPr>
        <w:t xml:space="preserve">Uvedenou zmluvou o spolupráci, ktorou sa dohodnú podrobnosti hlásenia incidentov medzi </w:t>
      </w:r>
      <w:r>
        <w:rPr>
          <w:rFonts w:ascii="Times New Roman" w:hAnsi="Times New Roman" w:cs="Times New Roman"/>
          <w:sz w:val="24"/>
          <w:szCs w:val="24"/>
        </w:rPr>
        <w:t>Národným bezpečnostným úradom a Národnou bankou Slovenska</w:t>
      </w:r>
      <w:r w:rsidRPr="00E00ACB">
        <w:rPr>
          <w:rFonts w:ascii="Times New Roman" w:hAnsi="Times New Roman" w:cs="Times New Roman"/>
          <w:sz w:val="24"/>
          <w:szCs w:val="24"/>
        </w:rPr>
        <w:t xml:space="preserve">, sa zabezpečí nahlasovanie kybernetických bezpečnostných incidentov prevádzkovateľmi základnej služby, ktorí sú regulovaní nariadením </w:t>
      </w:r>
      <w:r w:rsidR="00063938" w:rsidRPr="005C36D0">
        <w:rPr>
          <w:rFonts w:ascii="Times New Roman" w:hAnsi="Times New Roman" w:cs="Times New Roman"/>
        </w:rPr>
        <w:t xml:space="preserve">(EÚ) 2022/2554 </w:t>
      </w:r>
      <w:r w:rsidRPr="00E00ACB">
        <w:rPr>
          <w:rFonts w:ascii="Times New Roman" w:hAnsi="Times New Roman" w:cs="Times New Roman"/>
          <w:sz w:val="24"/>
          <w:szCs w:val="24"/>
        </w:rPr>
        <w:t xml:space="preserve">aj </w:t>
      </w:r>
      <w:r w:rsidR="00063938">
        <w:rPr>
          <w:rFonts w:ascii="Times New Roman" w:hAnsi="Times New Roman" w:cs="Times New Roman"/>
          <w:sz w:val="24"/>
          <w:szCs w:val="24"/>
        </w:rPr>
        <w:t xml:space="preserve">Národnému bezpečnostnému úradu prostredníctvom Národnej banky Slovenska ako orgán príslušný podľa nariadenia </w:t>
      </w:r>
      <w:r w:rsidR="00125C63">
        <w:rPr>
          <w:rFonts w:ascii="Times New Roman" w:hAnsi="Times New Roman" w:cs="Times New Roman"/>
        </w:rPr>
        <w:t xml:space="preserve">(EÚ) </w:t>
      </w:r>
      <w:r w:rsidR="00063938">
        <w:rPr>
          <w:rFonts w:ascii="Times New Roman" w:hAnsi="Times New Roman" w:cs="Times New Roman"/>
          <w:sz w:val="24"/>
          <w:szCs w:val="24"/>
        </w:rPr>
        <w:t>2022/2554</w:t>
      </w:r>
      <w:r w:rsidRPr="00E00ACB">
        <w:rPr>
          <w:rFonts w:ascii="Times New Roman" w:hAnsi="Times New Roman" w:cs="Times New Roman"/>
          <w:sz w:val="24"/>
          <w:szCs w:val="24"/>
        </w:rPr>
        <w:t>.</w:t>
      </w:r>
    </w:p>
    <w:p w14:paraId="46C1572A" w14:textId="77777777" w:rsidR="007132A2" w:rsidRDefault="007132A2" w:rsidP="007132A2">
      <w:pPr>
        <w:spacing w:after="0"/>
        <w:jc w:val="both"/>
        <w:rPr>
          <w:rFonts w:ascii="Times New Roman" w:hAnsi="Times New Roman" w:cs="Times New Roman"/>
          <w:sz w:val="24"/>
          <w:szCs w:val="24"/>
        </w:rPr>
      </w:pPr>
    </w:p>
    <w:p w14:paraId="0239D322" w14:textId="6F59B109"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88</w:t>
      </w:r>
    </w:p>
    <w:p w14:paraId="7F656FE7" w14:textId="4439E690"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Dopĺňajú sa prechodné ustanovenia v súvislosti so zmenami, ktoré vyplynuli zo smernice NIS</w:t>
      </w:r>
      <w:r w:rsidR="00C60C0D">
        <w:rPr>
          <w:rFonts w:ascii="Times New Roman" w:hAnsi="Times New Roman" w:cs="Times New Roman"/>
          <w:sz w:val="24"/>
          <w:szCs w:val="24"/>
        </w:rPr>
        <w:t xml:space="preserve"> </w:t>
      </w:r>
      <w:r>
        <w:rPr>
          <w:rFonts w:ascii="Times New Roman" w:hAnsi="Times New Roman" w:cs="Times New Roman"/>
          <w:sz w:val="24"/>
          <w:szCs w:val="24"/>
        </w:rPr>
        <w:t>2, najmä v súvislosti so zmenami pri identifikácii prevádzkovateľa základnej služby a</w:t>
      </w:r>
      <w:r w:rsidR="00264B34">
        <w:rPr>
          <w:rFonts w:ascii="Times New Roman" w:hAnsi="Times New Roman" w:cs="Times New Roman"/>
          <w:sz w:val="24"/>
          <w:szCs w:val="24"/>
        </w:rPr>
        <w:t> </w:t>
      </w:r>
      <w:r>
        <w:rPr>
          <w:rFonts w:ascii="Times New Roman" w:hAnsi="Times New Roman" w:cs="Times New Roman"/>
          <w:sz w:val="24"/>
          <w:szCs w:val="24"/>
        </w:rPr>
        <w:t>s</w:t>
      </w:r>
      <w:r w:rsidR="00264B34">
        <w:rPr>
          <w:rFonts w:ascii="Times New Roman" w:hAnsi="Times New Roman" w:cs="Times New Roman"/>
          <w:sz w:val="24"/>
          <w:szCs w:val="24"/>
        </w:rPr>
        <w:t> </w:t>
      </w:r>
      <w:r>
        <w:rPr>
          <w:rFonts w:ascii="Times New Roman" w:hAnsi="Times New Roman" w:cs="Times New Roman"/>
          <w:sz w:val="24"/>
          <w:szCs w:val="24"/>
        </w:rPr>
        <w:t xml:space="preserve">vypustením pojmu </w:t>
      </w:r>
      <w:r w:rsidR="00264B34">
        <w:rPr>
          <w:rFonts w:ascii="Times New Roman" w:hAnsi="Times New Roman" w:cs="Times New Roman"/>
          <w:sz w:val="24"/>
          <w:szCs w:val="24"/>
        </w:rPr>
        <w:t>„</w:t>
      </w:r>
      <w:r>
        <w:rPr>
          <w:rFonts w:ascii="Times New Roman" w:hAnsi="Times New Roman" w:cs="Times New Roman"/>
          <w:sz w:val="24"/>
          <w:szCs w:val="24"/>
        </w:rPr>
        <w:t>poskytovateľ digitálnych služieb</w:t>
      </w:r>
      <w:r w:rsidR="00264B34">
        <w:rPr>
          <w:rFonts w:ascii="Times New Roman" w:hAnsi="Times New Roman" w:cs="Times New Roman"/>
          <w:sz w:val="24"/>
          <w:szCs w:val="24"/>
        </w:rPr>
        <w:t>“</w:t>
      </w:r>
      <w:r>
        <w:rPr>
          <w:rFonts w:ascii="Times New Roman" w:hAnsi="Times New Roman" w:cs="Times New Roman"/>
          <w:sz w:val="24"/>
          <w:szCs w:val="24"/>
        </w:rPr>
        <w:t>.</w:t>
      </w:r>
    </w:p>
    <w:p w14:paraId="7182E5BB" w14:textId="14096650"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Ten, kto bol prevádzkovateľom základnej služby 31. decembra 2024, bude automaticky od 1.</w:t>
      </w:r>
      <w:r w:rsidR="00264B34">
        <w:rPr>
          <w:rFonts w:ascii="Times New Roman" w:hAnsi="Times New Roman" w:cs="Times New Roman"/>
          <w:sz w:val="24"/>
          <w:szCs w:val="24"/>
        </w:rPr>
        <w:t> </w:t>
      </w:r>
      <w:r>
        <w:rPr>
          <w:rFonts w:ascii="Times New Roman" w:hAnsi="Times New Roman" w:cs="Times New Roman"/>
          <w:sz w:val="24"/>
          <w:szCs w:val="24"/>
        </w:rPr>
        <w:t>januára 2025 prevádzkovateľom kritickej základnej služby podľa tohto zákona. Zároveň sa určuje lehota pre Národný bezpečnostný úrad, aby mohol rozhodnúť, ktorý z takýchto prevádzkovateľov kritickej základnej služby nebude prevádzkovateľom kritickej základnej služby z dôvodu, že nespĺňa podmienky podľa § 18 ods. 1 tohto zákona v znení účinnom od 1. januára 2025.</w:t>
      </w:r>
    </w:p>
    <w:p w14:paraId="45B42E98" w14:textId="65D9A3EB"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Obdobne ten, kto bol poskytovateľom digitálnej služby 31. decembra 2024, bude od 1. januára 2025 automaticky prevádzkovateľom základnej služby podľa tohto zákona. Taktiež sa určuje lehota pre Národný bezpečnostný úrad, aby mohol rozhodnúť, ktorý z takýchto prevádzkovateľov základnej služby nebude prevádzkovateľom základnej služby z dôvodu, že nespĺňa podmienky podľa § 17 ods. 1 tohto zákona v znení účinnom od 1. januára 2025.</w:t>
      </w:r>
    </w:p>
    <w:p w14:paraId="53CD66B0" w14:textId="60755E94"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Prevádzkovateľovi základnej služby sa umožňuje, aby v prechodnom období, t. j. od 1. januára 2025 do 31. decembra 2026 mohol splniť podmienku zavedenia bezpečnostných opatrení požadovaných podľa tohto zákona v znení účinnom od 1. januára 2025 tak, že bude mať v tomto prechodnom období zavedené bezpečnostné opatrenia podľa tohto zákona v znení účinnom do 31. decembra 2024. </w:t>
      </w:r>
    </w:p>
    <w:p w14:paraId="09E95A10"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Určuje sa lehota, dokedy je Národný bezpečnostný úrad povinný najneskôr vyzvať na plnenie povinnosti podľa § 21 ods. 3 zákona.</w:t>
      </w:r>
    </w:p>
    <w:p w14:paraId="5830CF68" w14:textId="300C929E"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Prevádzkovateľovi základnej služby sa umožňuje, aby v prechodnom období, t. j. od 1. januára 2025 do 31. decembra 2026, mohol vykonávať audit podľa právnej úpravy účinnej do 31. decembra 2024.</w:t>
      </w:r>
      <w:r w:rsidR="007F69B5">
        <w:rPr>
          <w:rFonts w:ascii="Times New Roman" w:hAnsi="Times New Roman" w:cs="Times New Roman"/>
          <w:sz w:val="24"/>
          <w:szCs w:val="24"/>
        </w:rPr>
        <w:t xml:space="preserve"> Rovnako tak sa ustanovuje možnosť určitým prevádzkovateľom základnej služby plniť povinnosť vykonať audit kybernetickej bezpečnosti, ktorý bol povinný vykonať v roku 2024, spôsobom podľa odseku 9, teda samohodnotením, do 30. </w:t>
      </w:r>
      <w:r w:rsidR="00A8716D">
        <w:rPr>
          <w:rFonts w:ascii="Times New Roman" w:hAnsi="Times New Roman" w:cs="Times New Roman"/>
          <w:sz w:val="24"/>
          <w:szCs w:val="24"/>
        </w:rPr>
        <w:t>septembra</w:t>
      </w:r>
      <w:r w:rsidR="007F69B5">
        <w:rPr>
          <w:rFonts w:ascii="Times New Roman" w:hAnsi="Times New Roman" w:cs="Times New Roman"/>
          <w:sz w:val="24"/>
          <w:szCs w:val="24"/>
        </w:rPr>
        <w:t xml:space="preserve"> 2025. Táto možnosť vyplynula ako potreba z aplikačnej praxe.</w:t>
      </w:r>
    </w:p>
    <w:p w14:paraId="6391C071" w14:textId="77777777" w:rsidR="007132A2" w:rsidRDefault="007132A2" w:rsidP="007132A2">
      <w:pPr>
        <w:spacing w:after="0"/>
        <w:jc w:val="both"/>
        <w:rPr>
          <w:rFonts w:ascii="Times New Roman" w:hAnsi="Times New Roman" w:cs="Times New Roman"/>
          <w:b/>
          <w:sz w:val="24"/>
          <w:szCs w:val="24"/>
        </w:rPr>
      </w:pPr>
    </w:p>
    <w:p w14:paraId="69908BF6" w14:textId="6D61870B"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B5A17">
        <w:rPr>
          <w:rFonts w:ascii="Times New Roman" w:hAnsi="Times New Roman" w:cs="Times New Roman"/>
          <w:b/>
          <w:sz w:val="24"/>
          <w:szCs w:val="24"/>
        </w:rPr>
        <w:t>89</w:t>
      </w:r>
    </w:p>
    <w:p w14:paraId="69563F32" w14:textId="37C45DCA"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Zrušovacie ustanoveni</w:t>
      </w:r>
      <w:r w:rsidR="007B5A17">
        <w:rPr>
          <w:rFonts w:ascii="Times New Roman" w:hAnsi="Times New Roman" w:cs="Times New Roman"/>
          <w:sz w:val="24"/>
          <w:szCs w:val="24"/>
        </w:rPr>
        <w:t>a</w:t>
      </w:r>
      <w:r>
        <w:rPr>
          <w:rFonts w:ascii="Times New Roman" w:hAnsi="Times New Roman" w:cs="Times New Roman"/>
          <w:sz w:val="24"/>
          <w:szCs w:val="24"/>
        </w:rPr>
        <w:t>, ktorý</w:t>
      </w:r>
      <w:r w:rsidR="00B233E9">
        <w:rPr>
          <w:rFonts w:ascii="Times New Roman" w:hAnsi="Times New Roman" w:cs="Times New Roman"/>
          <w:sz w:val="24"/>
          <w:szCs w:val="24"/>
        </w:rPr>
        <w:t>m</w:t>
      </w:r>
      <w:r>
        <w:rPr>
          <w:rFonts w:ascii="Times New Roman" w:hAnsi="Times New Roman" w:cs="Times New Roman"/>
          <w:sz w:val="24"/>
          <w:szCs w:val="24"/>
        </w:rPr>
        <w:t xml:space="preserve"> sa zrušuje vyhláška Národného bezpečnostného úradu č.</w:t>
      </w:r>
      <w:r w:rsidR="00B233E9">
        <w:rPr>
          <w:rFonts w:ascii="Times New Roman" w:hAnsi="Times New Roman" w:cs="Times New Roman"/>
          <w:sz w:val="24"/>
          <w:szCs w:val="24"/>
        </w:rPr>
        <w:t> </w:t>
      </w:r>
      <w:r>
        <w:rPr>
          <w:rFonts w:ascii="Times New Roman" w:hAnsi="Times New Roman" w:cs="Times New Roman"/>
          <w:sz w:val="24"/>
          <w:szCs w:val="24"/>
        </w:rPr>
        <w:t>164/2018 Z. z., ktorou sa určujú identifikačné kritéria prevádzkovanej služby (kritériá základnej služby) a vyhláška Národného bezpečnostného úradu č. 165/2018 Z. z., ktorou sa určujú identifikačné kritériá pre jednotlivé kategórie závažných kybernetických bezpečnostných incidentov a podrobnosti hlásenia kybernetických bezpečnostných incidentov.</w:t>
      </w:r>
    </w:p>
    <w:p w14:paraId="2CC35168" w14:textId="77777777" w:rsidR="007132A2" w:rsidRDefault="007132A2" w:rsidP="007132A2">
      <w:pPr>
        <w:spacing w:after="0"/>
        <w:jc w:val="both"/>
        <w:rPr>
          <w:rFonts w:ascii="Times New Roman" w:hAnsi="Times New Roman" w:cs="Times New Roman"/>
          <w:b/>
          <w:sz w:val="24"/>
          <w:szCs w:val="24"/>
        </w:rPr>
      </w:pPr>
    </w:p>
    <w:p w14:paraId="5C16E05E" w14:textId="3C996EA6" w:rsidR="007132A2" w:rsidRDefault="00817127"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90</w:t>
      </w:r>
    </w:p>
    <w:p w14:paraId="74AA4AF7" w14:textId="2871CE80" w:rsidR="007132A2" w:rsidRDefault="007132A2" w:rsidP="007132A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w:t>
      </w:r>
      <w:r w:rsidR="001A2945">
        <w:rPr>
          <w:rFonts w:ascii="Times New Roman" w:hAnsi="Times New Roman" w:cs="Times New Roman"/>
          <w:sz w:val="24"/>
          <w:szCs w:val="24"/>
        </w:rPr>
        <w:t xml:space="preserve"> súvisiaca s pojmom „prevádzkovateľ základnej </w:t>
      </w:r>
      <w:proofErr w:type="spellStart"/>
      <w:r w:rsidR="001A2945">
        <w:rPr>
          <w:rFonts w:ascii="Times New Roman" w:hAnsi="Times New Roman" w:cs="Times New Roman"/>
          <w:sz w:val="24"/>
          <w:szCs w:val="24"/>
        </w:rPr>
        <w:t>služb</w:t>
      </w:r>
      <w:proofErr w:type="spellEnd"/>
      <w:r w:rsidR="001A2945">
        <w:rPr>
          <w:rFonts w:ascii="Times New Roman" w:hAnsi="Times New Roman" w:cs="Times New Roman"/>
          <w:sz w:val="24"/>
          <w:szCs w:val="24"/>
        </w:rPr>
        <w:t>“</w:t>
      </w:r>
      <w:r>
        <w:rPr>
          <w:rFonts w:ascii="Times New Roman" w:hAnsi="Times New Roman" w:cs="Times New Roman"/>
          <w:sz w:val="24"/>
          <w:szCs w:val="24"/>
        </w:rPr>
        <w:t>.</w:t>
      </w:r>
    </w:p>
    <w:p w14:paraId="440AD73F" w14:textId="77777777" w:rsidR="007132A2" w:rsidRDefault="007132A2" w:rsidP="007132A2">
      <w:pPr>
        <w:spacing w:after="0"/>
        <w:jc w:val="both"/>
        <w:rPr>
          <w:rFonts w:ascii="Times New Roman" w:hAnsi="Times New Roman" w:cs="Times New Roman"/>
          <w:b/>
          <w:sz w:val="24"/>
          <w:szCs w:val="24"/>
        </w:rPr>
      </w:pPr>
    </w:p>
    <w:p w14:paraId="6EF06CEB" w14:textId="411EBB77" w:rsidR="007132A2" w:rsidRDefault="001A2945"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91</w:t>
      </w:r>
    </w:p>
    <w:p w14:paraId="188F55D4" w14:textId="29DDB3E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Pôvodné prílohy č. 1 a č. 2 sa nahrádzajú novými prílohami podľa požiadaviek smernice NIS</w:t>
      </w:r>
      <w:r w:rsidR="00B233E9">
        <w:rPr>
          <w:rFonts w:ascii="Times New Roman" w:hAnsi="Times New Roman" w:cs="Times New Roman"/>
          <w:sz w:val="24"/>
          <w:szCs w:val="24"/>
        </w:rPr>
        <w:t xml:space="preserve"> </w:t>
      </w:r>
      <w:r>
        <w:rPr>
          <w:rFonts w:ascii="Times New Roman" w:hAnsi="Times New Roman" w:cs="Times New Roman"/>
          <w:sz w:val="24"/>
          <w:szCs w:val="24"/>
        </w:rPr>
        <w:t>2. Prílohy č. 1 a č. 2 slúžia na identifikáciu prevádzkovateľov základnej služby podľa § 17 ods. 1 zákona.</w:t>
      </w:r>
    </w:p>
    <w:p w14:paraId="4DDC7391" w14:textId="394B6D39"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prílohe č. 1 sú uvedené sektory s vysokou úrovňou kritickosti, podsektory, typy subjektov a ústredný orgán, ktorý tieto subjekty zastrešuje. V poznámke sú uvedené právne predpisy Slovenskej republiky upravujúce problematiku sektorov, podsektorov, prípadne typov subjektov. Pri tvorbe prílohy č. 1 sa vychádzalo primárne z prílohy č. 1 smernice NIS</w:t>
      </w:r>
      <w:r w:rsidR="00B233E9">
        <w:rPr>
          <w:rFonts w:ascii="Times New Roman" w:hAnsi="Times New Roman" w:cs="Times New Roman"/>
          <w:sz w:val="24"/>
          <w:szCs w:val="24"/>
        </w:rPr>
        <w:t xml:space="preserve"> </w:t>
      </w:r>
      <w:r>
        <w:rPr>
          <w:rFonts w:ascii="Times New Roman" w:hAnsi="Times New Roman" w:cs="Times New Roman"/>
          <w:sz w:val="24"/>
          <w:szCs w:val="24"/>
        </w:rPr>
        <w:t>2. Väčšina sektorov, podsektorov a typov subjektov s vysokou úrovňou kritickosti bola identifikovaná už v prílohe č. 1 zákona v znení účinnom do 31. decembra 2024. Príloha č. 1 slúži aj na identifikáciu kritickej základnej služby, pretože činnosti uvedené v prílohe č. 1, okrem sektoru verejná správa, sa považujú za kritickú základnú službu, ak ju vykonáva osoba, ktorá presahuje podmienky veľkosti pre stredný podnik.</w:t>
      </w:r>
    </w:p>
    <w:p w14:paraId="1D4A5B71"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prílohe č. 2 sú uvedené iné kritické sektory, vrátane ich podsektorov, typov subjektov a ústredných orgánov, ktoré tieto typy subjektov zastrešujú. V poznámke sú uvedené právne predpisy Slovenskej republiky upravujúce problematiku sektorov, podsektorov, prípadne typov subjektov.</w:t>
      </w:r>
    </w:p>
    <w:p w14:paraId="48A2C8C1"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V prípade prílohy č. 3 ide iba o </w:t>
      </w:r>
      <w:proofErr w:type="spellStart"/>
      <w:r>
        <w:rPr>
          <w:rFonts w:ascii="Times New Roman" w:hAnsi="Times New Roman" w:cs="Times New Roman"/>
          <w:sz w:val="24"/>
          <w:szCs w:val="24"/>
        </w:rPr>
        <w:t>legislatívnotechnickú</w:t>
      </w:r>
      <w:proofErr w:type="spellEnd"/>
      <w:r>
        <w:rPr>
          <w:rFonts w:ascii="Times New Roman" w:hAnsi="Times New Roman" w:cs="Times New Roman"/>
          <w:sz w:val="24"/>
          <w:szCs w:val="24"/>
        </w:rPr>
        <w:t xml:space="preserve"> úpravu.</w:t>
      </w:r>
    </w:p>
    <w:p w14:paraId="27FC71A0" w14:textId="77777777" w:rsidR="007132A2" w:rsidRDefault="007132A2" w:rsidP="007132A2">
      <w:pPr>
        <w:spacing w:after="0"/>
        <w:jc w:val="both"/>
        <w:rPr>
          <w:rFonts w:ascii="Times New Roman" w:hAnsi="Times New Roman" w:cs="Times New Roman"/>
          <w:b/>
          <w:sz w:val="24"/>
          <w:szCs w:val="24"/>
        </w:rPr>
      </w:pPr>
    </w:p>
    <w:p w14:paraId="1A9FD4FA"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II (Zákon č. 455/1991 Zb.)</w:t>
      </w:r>
    </w:p>
    <w:p w14:paraId="00BA4A19"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Medzi viazané živnosti sa do skupiny 214 - Ostatné dopĺňa živnosť s poradovým číslom 95. „Certifikovaný audítor kybernetickej bezpečnosti“. Odborná spôsobilosť sa preukazuje Certifikátom audítora kybernetickej bezpečnosti, ktorý je vydaný v súlade s § 29 ods. 3 zákona č. 69/2018 Z. z. o kybernetickej bezpečnosti a o zmene a doplnení niektorých zákonov v znení neskorších predpisov.</w:t>
      </w:r>
    </w:p>
    <w:p w14:paraId="05B95B4E" w14:textId="77777777" w:rsidR="007132A2" w:rsidRDefault="007132A2" w:rsidP="007132A2">
      <w:pPr>
        <w:spacing w:after="0"/>
        <w:jc w:val="both"/>
        <w:rPr>
          <w:rFonts w:ascii="Times New Roman" w:hAnsi="Times New Roman" w:cs="Times New Roman"/>
          <w:sz w:val="24"/>
          <w:szCs w:val="24"/>
        </w:rPr>
      </w:pPr>
    </w:p>
    <w:p w14:paraId="32F077FC"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III (Zákon Národnej rady Slovenskej republiky č. 145/1995 Z. z.)</w:t>
      </w:r>
    </w:p>
    <w:p w14:paraId="4E37C9CF" w14:textId="0C134B9D"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Vzhľadom na to, že zákon č. 452/2021 Z. z. o elektronických komunikáciách v znení neskorších predpisov </w:t>
      </w:r>
      <w:r w:rsidR="00BC2926">
        <w:rPr>
          <w:rFonts w:ascii="Times New Roman" w:hAnsi="Times New Roman" w:cs="Times New Roman"/>
          <w:sz w:val="24"/>
          <w:szCs w:val="24"/>
        </w:rPr>
        <w:t>(</w:t>
      </w:r>
      <w:r w:rsidR="007B5A17">
        <w:rPr>
          <w:rFonts w:ascii="Times New Roman" w:hAnsi="Times New Roman" w:cs="Times New Roman"/>
          <w:sz w:val="24"/>
          <w:szCs w:val="24"/>
        </w:rPr>
        <w:t>viď čl</w:t>
      </w:r>
      <w:r w:rsidR="00BC2926">
        <w:rPr>
          <w:rFonts w:ascii="Times New Roman" w:hAnsi="Times New Roman" w:cs="Times New Roman"/>
          <w:sz w:val="24"/>
          <w:szCs w:val="24"/>
        </w:rPr>
        <w:t xml:space="preserve">. VI) </w:t>
      </w:r>
      <w:r>
        <w:rPr>
          <w:rFonts w:ascii="Times New Roman" w:hAnsi="Times New Roman" w:cs="Times New Roman"/>
          <w:sz w:val="24"/>
          <w:szCs w:val="24"/>
        </w:rPr>
        <w:t>v</w:t>
      </w:r>
      <w:r w:rsidR="00BC2926">
        <w:rPr>
          <w:rFonts w:ascii="Times New Roman" w:hAnsi="Times New Roman" w:cs="Times New Roman"/>
          <w:sz w:val="24"/>
          <w:szCs w:val="24"/>
        </w:rPr>
        <w:t xml:space="preserve"> novom </w:t>
      </w:r>
      <w:r>
        <w:rPr>
          <w:rFonts w:ascii="Times New Roman" w:hAnsi="Times New Roman" w:cs="Times New Roman"/>
          <w:sz w:val="24"/>
          <w:szCs w:val="24"/>
        </w:rPr>
        <w:t xml:space="preserve">§ 52a ustanovuje pre fyzickú osobu, ktorá bude obsluhovať vybrané rádiové zariadenie vybavené zariadeniami GMDSS na lodiach, ktoré nie sú povinne týmito zariadeniami vybavené, povinnosť pred vykonaním skúšky absolvovať praktický výcvik v školiacom stredisku uznanom </w:t>
      </w:r>
      <w:r w:rsidR="00EB2783" w:rsidRPr="00EB2783">
        <w:rPr>
          <w:rFonts w:ascii="Times New Roman" w:hAnsi="Times New Roman" w:cs="Times New Roman"/>
          <w:sz w:val="24"/>
          <w:szCs w:val="24"/>
        </w:rPr>
        <w:t>Úrad</w:t>
      </w:r>
      <w:r w:rsidR="00EB2783">
        <w:rPr>
          <w:rFonts w:ascii="Times New Roman" w:hAnsi="Times New Roman" w:cs="Times New Roman"/>
          <w:sz w:val="24"/>
          <w:szCs w:val="24"/>
        </w:rPr>
        <w:t>om</w:t>
      </w:r>
      <w:r w:rsidR="00EB2783" w:rsidRPr="00EB2783">
        <w:rPr>
          <w:rFonts w:ascii="Times New Roman" w:hAnsi="Times New Roman" w:cs="Times New Roman"/>
          <w:sz w:val="24"/>
          <w:szCs w:val="24"/>
        </w:rPr>
        <w:t xml:space="preserve"> pre reguláciu elektronických komunikácií a poštových služieb</w:t>
      </w:r>
      <w:r w:rsidR="00EB2783">
        <w:rPr>
          <w:rFonts w:ascii="Times New Roman" w:hAnsi="Times New Roman" w:cs="Times New Roman"/>
          <w:sz w:val="24"/>
          <w:szCs w:val="24"/>
        </w:rPr>
        <w:t xml:space="preserve">, </w:t>
      </w:r>
      <w:r>
        <w:rPr>
          <w:rFonts w:ascii="Times New Roman" w:hAnsi="Times New Roman" w:cs="Times New Roman"/>
          <w:sz w:val="24"/>
          <w:szCs w:val="24"/>
        </w:rPr>
        <w:t>je potrebné upraviť nový druh správneho poplatku za podanie žiadosti o uznanie školiaceho strediska.</w:t>
      </w:r>
    </w:p>
    <w:p w14:paraId="4D45DAC9" w14:textId="77777777" w:rsidR="007132A2" w:rsidRDefault="007132A2" w:rsidP="007132A2">
      <w:pPr>
        <w:spacing w:after="0"/>
        <w:jc w:val="both"/>
        <w:rPr>
          <w:rFonts w:ascii="Times New Roman" w:hAnsi="Times New Roman" w:cs="Times New Roman"/>
          <w:sz w:val="24"/>
          <w:szCs w:val="24"/>
        </w:rPr>
      </w:pPr>
    </w:p>
    <w:p w14:paraId="0BE7253E"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IV (Zákon č. 143/1998 Z. z.)</w:t>
      </w:r>
    </w:p>
    <w:p w14:paraId="3D8C754B" w14:textId="5B4877ED"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Školenia o kybernetickej bezpečnosti sa týmto upravujú v zákone o civilnom letectve. Vykonávacie Nariadenie Komisie (EÚ) 2015/1998 požaduje, aby osoby ním definované absolvovali odbornú prípravu v oblasti kybernetickej bezpečnosti. Legislatívno-technická úprava v nadväznosti na novú úpravu. </w:t>
      </w:r>
      <w:r w:rsidR="00C44577">
        <w:rPr>
          <w:rFonts w:ascii="Times New Roman" w:hAnsi="Times New Roman" w:cs="Times New Roman"/>
          <w:sz w:val="24"/>
          <w:szCs w:val="24"/>
        </w:rPr>
        <w:t>Dopĺňajú sa nové sankcie</w:t>
      </w:r>
      <w:r>
        <w:rPr>
          <w:rFonts w:ascii="Times New Roman" w:hAnsi="Times New Roman" w:cs="Times New Roman"/>
          <w:sz w:val="24"/>
          <w:szCs w:val="24"/>
        </w:rPr>
        <w:t xml:space="preserve"> v nadväznosti na novú úpravu. V súvislosti s číslovaním poznámok dávame do pozornosti vládny návrh zákona, ktorým sa mení a dopĺňa zákon č. 143/1998 Z. z. o civilnom letectve (letecký zákon) a o zmene a doplnení niektorých zákonov v znení neskorších predpisov a ktorým sa menia a dopĺňajú niektoré zákony (tlač 214).</w:t>
      </w:r>
    </w:p>
    <w:p w14:paraId="507C99CF" w14:textId="77777777" w:rsidR="007132A2" w:rsidRDefault="007132A2" w:rsidP="007132A2">
      <w:pPr>
        <w:spacing w:after="0"/>
        <w:jc w:val="both"/>
        <w:rPr>
          <w:rFonts w:ascii="Times New Roman" w:hAnsi="Times New Roman" w:cs="Times New Roman"/>
          <w:b/>
          <w:sz w:val="24"/>
          <w:szCs w:val="24"/>
        </w:rPr>
      </w:pPr>
    </w:p>
    <w:p w14:paraId="572572B0"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V (Zákon č. 541/2004 Z. z.)</w:t>
      </w:r>
    </w:p>
    <w:p w14:paraId="52ADB7A2"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K bodu 1</w:t>
      </w:r>
    </w:p>
    <w:p w14:paraId="6D6A98B1"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Ustanovuje sa kompetencia štátneho dozoru v oblasti využívania jadrovej energie, pri fyzickej ochrane, kybernetickej bezpečnosti a pri havarijnom plánovaní.</w:t>
      </w:r>
    </w:p>
    <w:p w14:paraId="2D70AC26" w14:textId="77777777" w:rsidR="007132A2" w:rsidRDefault="007132A2" w:rsidP="007132A2">
      <w:pPr>
        <w:spacing w:after="0"/>
        <w:jc w:val="both"/>
        <w:rPr>
          <w:rFonts w:ascii="Times New Roman" w:hAnsi="Times New Roman" w:cs="Times New Roman"/>
          <w:b/>
          <w:sz w:val="24"/>
          <w:szCs w:val="24"/>
        </w:rPr>
      </w:pPr>
    </w:p>
    <w:p w14:paraId="5688EC5E"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2</w:t>
      </w:r>
    </w:p>
    <w:p w14:paraId="5DE0C5B0" w14:textId="219F2ECD"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sz w:val="24"/>
          <w:szCs w:val="24"/>
        </w:rPr>
        <w:t xml:space="preserve">Doplnenie nového dokladu v rámci inšpekcie je dôležité z dôvodu analýzy aktuálneho stavu kybernetickej bezpečnosti počítačových systémov dôležitých predovšetkým z hľadiska jadrovej bezpečnosti, fyzickej ochrany, havarijnej pripravenosti a evidencie a kontroly jadrových materiálov. Výsledky záverečnej správy z auditu budú použité ako podklad pravidelných inšpekcií kybernetickej bezpečnosti vykonávaných Úradom jadrového dozoru Slovenskej republiky a zároveň poskytnú inšpektorom </w:t>
      </w:r>
      <w:r w:rsidR="00C44577">
        <w:rPr>
          <w:rFonts w:ascii="Times New Roman" w:hAnsi="Times New Roman" w:cs="Times New Roman"/>
          <w:sz w:val="24"/>
          <w:szCs w:val="24"/>
        </w:rPr>
        <w:t xml:space="preserve">Úradu jadrového dozoru </w:t>
      </w:r>
      <w:r w:rsidR="003115B9">
        <w:rPr>
          <w:rFonts w:ascii="Times New Roman" w:hAnsi="Times New Roman" w:cs="Times New Roman"/>
          <w:sz w:val="24"/>
          <w:szCs w:val="24"/>
        </w:rPr>
        <w:t xml:space="preserve">Slovenskej republiky </w:t>
      </w:r>
      <w:r>
        <w:rPr>
          <w:rFonts w:ascii="Times New Roman" w:hAnsi="Times New Roman" w:cs="Times New Roman"/>
          <w:sz w:val="24"/>
          <w:szCs w:val="24"/>
        </w:rPr>
        <w:t xml:space="preserve">prehľad bezpečnostných opatrení, ktoré by mal držiteľ povolenia vykonať pre zabezpečenie požadovanej úrovne kybernetickej bezpečnosti. </w:t>
      </w:r>
    </w:p>
    <w:p w14:paraId="130CCE3A" w14:textId="77777777" w:rsidR="007132A2" w:rsidRDefault="007132A2" w:rsidP="007132A2">
      <w:pPr>
        <w:spacing w:after="0"/>
        <w:jc w:val="both"/>
        <w:rPr>
          <w:rFonts w:ascii="Times New Roman" w:hAnsi="Times New Roman" w:cs="Times New Roman"/>
          <w:b/>
          <w:sz w:val="24"/>
          <w:szCs w:val="24"/>
        </w:rPr>
      </w:pPr>
    </w:p>
    <w:p w14:paraId="6D504003"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VI (Zákon č. 452/2021 Z. z.)</w:t>
      </w:r>
    </w:p>
    <w:p w14:paraId="3AB4B517"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1</w:t>
      </w:r>
    </w:p>
    <w:p w14:paraId="419412E4" w14:textId="72D330DB"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Navrhuje sa ustanovenie kompetencie </w:t>
      </w:r>
      <w:r w:rsidR="00C44577" w:rsidRPr="00C44577">
        <w:rPr>
          <w:rFonts w:ascii="Times New Roman" w:hAnsi="Times New Roman" w:cs="Times New Roman"/>
          <w:sz w:val="24"/>
          <w:szCs w:val="24"/>
        </w:rPr>
        <w:t>Úrad</w:t>
      </w:r>
      <w:r w:rsidR="00C44577">
        <w:rPr>
          <w:rFonts w:ascii="Times New Roman" w:hAnsi="Times New Roman" w:cs="Times New Roman"/>
          <w:sz w:val="24"/>
          <w:szCs w:val="24"/>
        </w:rPr>
        <w:t>u</w:t>
      </w:r>
      <w:r w:rsidR="00C44577" w:rsidRPr="00C44577">
        <w:rPr>
          <w:rFonts w:ascii="Times New Roman" w:hAnsi="Times New Roman" w:cs="Times New Roman"/>
          <w:sz w:val="24"/>
          <w:szCs w:val="24"/>
        </w:rPr>
        <w:t xml:space="preserve"> pre regulác</w:t>
      </w:r>
      <w:r w:rsidR="003115B9">
        <w:rPr>
          <w:rFonts w:ascii="Times New Roman" w:hAnsi="Times New Roman" w:cs="Times New Roman"/>
          <w:sz w:val="24"/>
          <w:szCs w:val="24"/>
        </w:rPr>
        <w:t>iu elektronických komunikácií a </w:t>
      </w:r>
      <w:r w:rsidR="00C44577" w:rsidRPr="00C44577">
        <w:rPr>
          <w:rFonts w:ascii="Times New Roman" w:hAnsi="Times New Roman" w:cs="Times New Roman"/>
          <w:sz w:val="24"/>
          <w:szCs w:val="24"/>
        </w:rPr>
        <w:t>poštových služieb</w:t>
      </w:r>
      <w:r w:rsidR="00C44577">
        <w:rPr>
          <w:rFonts w:ascii="Times New Roman" w:hAnsi="Times New Roman" w:cs="Times New Roman"/>
          <w:sz w:val="24"/>
          <w:szCs w:val="24"/>
        </w:rPr>
        <w:t xml:space="preserve"> </w:t>
      </w:r>
      <w:r>
        <w:rPr>
          <w:rFonts w:ascii="Times New Roman" w:hAnsi="Times New Roman" w:cs="Times New Roman"/>
          <w:sz w:val="24"/>
          <w:szCs w:val="24"/>
        </w:rPr>
        <w:t xml:space="preserve">uznávať školiace stredisko pre fyzické osoby, ktoré budú obsluhovať vybrané rádiové zariadenie na lodiach povinne vybavených zariadeniami globálneho námorného tiesňového a bezpečnostného systému (GMDSS). </w:t>
      </w:r>
    </w:p>
    <w:p w14:paraId="68A57F01" w14:textId="77777777" w:rsidR="007132A2" w:rsidRDefault="007132A2" w:rsidP="007132A2">
      <w:pPr>
        <w:spacing w:after="0"/>
        <w:jc w:val="both"/>
        <w:rPr>
          <w:rFonts w:ascii="Times New Roman" w:hAnsi="Times New Roman" w:cs="Times New Roman"/>
          <w:sz w:val="24"/>
          <w:szCs w:val="24"/>
        </w:rPr>
      </w:pPr>
    </w:p>
    <w:p w14:paraId="300642D3"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2</w:t>
      </w:r>
    </w:p>
    <w:p w14:paraId="7B3E5CFC"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Navrhuje sa rozdelenie odseku § 52 tak, že právna úprava uznávania školiaceho strediska bude upravená v samostatnom § 52a.</w:t>
      </w:r>
    </w:p>
    <w:p w14:paraId="22822290" w14:textId="77777777" w:rsidR="007132A2" w:rsidRDefault="007132A2" w:rsidP="007132A2">
      <w:pPr>
        <w:spacing w:after="0"/>
        <w:jc w:val="both"/>
        <w:rPr>
          <w:rFonts w:ascii="Times New Roman" w:hAnsi="Times New Roman" w:cs="Times New Roman"/>
          <w:sz w:val="24"/>
          <w:szCs w:val="24"/>
        </w:rPr>
      </w:pPr>
    </w:p>
    <w:p w14:paraId="7574C141"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3</w:t>
      </w:r>
    </w:p>
    <w:p w14:paraId="1B26DDBE" w14:textId="2B063F3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Navrhuje sa úprava, ktorá ustanovuje, že fyzická osoba, ktorá bude obsluhovať vybrané rádiové zariadenie podľa návrhu, je povinná pred vykonaním skúšky podľa § 52 absolvovať praktický výcvik v školiacom stredisku uznanom </w:t>
      </w:r>
      <w:r w:rsidR="00A556BC">
        <w:rPr>
          <w:rFonts w:ascii="Times New Roman" w:hAnsi="Times New Roman" w:cs="Times New Roman"/>
          <w:sz w:val="24"/>
          <w:szCs w:val="24"/>
        </w:rPr>
        <w:t>Úradom pre reguláciu elektronických komunikácií a poštových služieb</w:t>
      </w:r>
      <w:r>
        <w:rPr>
          <w:rFonts w:ascii="Times New Roman" w:hAnsi="Times New Roman" w:cs="Times New Roman"/>
          <w:sz w:val="24"/>
          <w:szCs w:val="24"/>
        </w:rPr>
        <w:t xml:space="preserve">. Upravujú sa náležitosti a proces uznávania školiaceho strediska, pričom sa súčasne ustanovujú náležitosti žiadosti a požiadavky na žiadateľa o uznanie školiaceho strediska. Ďalej sa ustanovuje proces udeľovania rozhodnutia o uznaní školiaceho strediska resp. dôvody jeho zrušenia. Na proces uznávania resp. zrušenia rozhodnutia o uznaní školiaceho strediska sa vzťahuje všeobecný predpis o správnom konaní. Taktiež sa ustanovujú povinnosti pri výkone činnosti školiaceho strediska s ohľadom na potrebu zabezpečiť požadovanú úroveň vedomostí absolventov a ich evidenciu. </w:t>
      </w:r>
    </w:p>
    <w:p w14:paraId="3D1570B4" w14:textId="77777777" w:rsidR="007132A2" w:rsidRDefault="007132A2" w:rsidP="007132A2">
      <w:pPr>
        <w:spacing w:after="0"/>
        <w:jc w:val="both"/>
        <w:rPr>
          <w:rFonts w:ascii="Times New Roman" w:hAnsi="Times New Roman" w:cs="Times New Roman"/>
          <w:sz w:val="24"/>
          <w:szCs w:val="24"/>
        </w:rPr>
      </w:pPr>
    </w:p>
    <w:p w14:paraId="7A918972" w14:textId="29B3EBFC"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 xml:space="preserve">V nadväznosti na prijatie novely zákona č. 452/2021 Z. z. o elektronických komunikáciách v týchto bodoch bude môcť </w:t>
      </w:r>
      <w:r w:rsidR="00A556BC">
        <w:rPr>
          <w:rFonts w:ascii="Times New Roman" w:hAnsi="Times New Roman" w:cs="Times New Roman"/>
          <w:sz w:val="24"/>
          <w:szCs w:val="24"/>
        </w:rPr>
        <w:t xml:space="preserve">Úrad pre reguláciu elektronických komunikácií a poštových služieb </w:t>
      </w:r>
      <w:r>
        <w:rPr>
          <w:rFonts w:ascii="Times New Roman" w:hAnsi="Times New Roman" w:cs="Times New Roman"/>
          <w:sz w:val="24"/>
          <w:szCs w:val="24"/>
        </w:rPr>
        <w:t>vydať všeobecne záväzný právny predpis, ktorý stanoví podrobnosti o postupe a spôsobe uznávania školiaceho strediska podľa prvej vety, rozsah povinného technického vybavenia školiaceho strediska, a náležitosti plánu praktického výcviku  a podrobnosti o požiadavkách, ktoré musí školiace stredisko spĺňať.</w:t>
      </w:r>
    </w:p>
    <w:p w14:paraId="3C52D55F" w14:textId="77777777" w:rsidR="007132A2" w:rsidRDefault="007132A2" w:rsidP="007132A2">
      <w:pPr>
        <w:spacing w:after="0"/>
        <w:jc w:val="both"/>
        <w:rPr>
          <w:rFonts w:ascii="Times New Roman" w:hAnsi="Times New Roman" w:cs="Times New Roman"/>
          <w:sz w:val="24"/>
          <w:szCs w:val="24"/>
        </w:rPr>
      </w:pPr>
    </w:p>
    <w:p w14:paraId="50D07A33"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K bodu 4</w:t>
      </w:r>
    </w:p>
    <w:p w14:paraId="68ECC473" w14:textId="77777777" w:rsidR="007132A2" w:rsidRDefault="007132A2" w:rsidP="007132A2">
      <w:pPr>
        <w:spacing w:after="0"/>
        <w:jc w:val="both"/>
        <w:rPr>
          <w:rFonts w:ascii="Times New Roman" w:hAnsi="Times New Roman" w:cs="Times New Roman"/>
          <w:sz w:val="24"/>
          <w:szCs w:val="24"/>
        </w:rPr>
      </w:pPr>
      <w:r>
        <w:rPr>
          <w:rFonts w:ascii="Times New Roman" w:hAnsi="Times New Roman" w:cs="Times New Roman"/>
          <w:sz w:val="24"/>
          <w:szCs w:val="24"/>
        </w:rPr>
        <w:t>Ide o </w:t>
      </w:r>
      <w:proofErr w:type="spellStart"/>
      <w:r>
        <w:rPr>
          <w:rFonts w:ascii="Times New Roman" w:hAnsi="Times New Roman" w:cs="Times New Roman"/>
          <w:sz w:val="24"/>
          <w:szCs w:val="24"/>
        </w:rPr>
        <w:t>legislatívnotechnické</w:t>
      </w:r>
      <w:proofErr w:type="spellEnd"/>
      <w:r>
        <w:rPr>
          <w:rFonts w:ascii="Times New Roman" w:hAnsi="Times New Roman" w:cs="Times New Roman"/>
          <w:sz w:val="24"/>
          <w:szCs w:val="24"/>
        </w:rPr>
        <w:t xml:space="preserve"> úpravy súvisiace so zmenami vyplývajúcimi z transpozície smernice NIS</w:t>
      </w:r>
      <w:r w:rsidR="00C44577">
        <w:rPr>
          <w:rFonts w:ascii="Times New Roman" w:hAnsi="Times New Roman" w:cs="Times New Roman"/>
          <w:sz w:val="24"/>
          <w:szCs w:val="24"/>
        </w:rPr>
        <w:t xml:space="preserve"> </w:t>
      </w:r>
      <w:r>
        <w:rPr>
          <w:rFonts w:ascii="Times New Roman" w:hAnsi="Times New Roman" w:cs="Times New Roman"/>
          <w:sz w:val="24"/>
          <w:szCs w:val="24"/>
        </w:rPr>
        <w:t xml:space="preserve">2. Ide o odstránenie duplicity vo vzťahu k zabezpečovaniu kybernetickej </w:t>
      </w:r>
      <w:r>
        <w:rPr>
          <w:rFonts w:ascii="Times New Roman" w:hAnsi="Times New Roman" w:cs="Times New Roman"/>
          <w:sz w:val="24"/>
          <w:szCs w:val="24"/>
        </w:rPr>
        <w:lastRenderedPageBreak/>
        <w:t xml:space="preserve">bezpečnosti podľa tohto zákona a podľa zákona č. 452/2021 Z. z. o elektronických komunikáciách v znení neskorších predpisov. Zákon č. 69/2018 Z. z. o kybernetickej bezpečnosti a o zmene a doplnení niektorých zákonov má v tomto prípade postavenie tzv. lex </w:t>
      </w:r>
      <w:proofErr w:type="spellStart"/>
      <w:r>
        <w:rPr>
          <w:rFonts w:ascii="Times New Roman" w:hAnsi="Times New Roman" w:cs="Times New Roman"/>
          <w:sz w:val="24"/>
          <w:szCs w:val="24"/>
        </w:rPr>
        <w:t>generalis</w:t>
      </w:r>
      <w:proofErr w:type="spellEnd"/>
      <w:r>
        <w:rPr>
          <w:rFonts w:ascii="Times New Roman" w:hAnsi="Times New Roman" w:cs="Times New Roman"/>
          <w:sz w:val="24"/>
          <w:szCs w:val="24"/>
        </w:rPr>
        <w:t>.</w:t>
      </w:r>
    </w:p>
    <w:p w14:paraId="5E396C62" w14:textId="77777777" w:rsidR="007132A2" w:rsidRDefault="007132A2" w:rsidP="007132A2">
      <w:pPr>
        <w:spacing w:after="0"/>
        <w:jc w:val="both"/>
        <w:rPr>
          <w:rFonts w:ascii="Times New Roman" w:hAnsi="Times New Roman" w:cs="Times New Roman"/>
          <w:sz w:val="24"/>
          <w:szCs w:val="24"/>
        </w:rPr>
      </w:pPr>
    </w:p>
    <w:p w14:paraId="5BFFC810" w14:textId="77777777" w:rsidR="007132A2" w:rsidRDefault="007132A2" w:rsidP="007132A2">
      <w:pPr>
        <w:spacing w:after="0"/>
        <w:jc w:val="both"/>
        <w:rPr>
          <w:rFonts w:ascii="Times New Roman" w:hAnsi="Times New Roman" w:cs="Times New Roman"/>
          <w:b/>
          <w:sz w:val="24"/>
          <w:szCs w:val="24"/>
        </w:rPr>
      </w:pPr>
      <w:r>
        <w:rPr>
          <w:rFonts w:ascii="Times New Roman" w:hAnsi="Times New Roman" w:cs="Times New Roman"/>
          <w:b/>
          <w:sz w:val="24"/>
          <w:szCs w:val="24"/>
        </w:rPr>
        <w:t>Čl. VII</w:t>
      </w:r>
    </w:p>
    <w:p w14:paraId="7EAAED31" w14:textId="77777777" w:rsidR="007132A2" w:rsidRDefault="007132A2" w:rsidP="007132A2">
      <w:pPr>
        <w:pStyle w:val="Zkladntext3"/>
        <w:ind w:right="-144"/>
      </w:pPr>
      <w:r>
        <w:rPr>
          <w:rFonts w:eastAsiaTheme="minorHAnsi"/>
          <w:lang w:eastAsia="en-US"/>
        </w:rPr>
        <w:t>Účinnosť zákona sa navrhuje 1. januára 2025</w:t>
      </w:r>
      <w:r w:rsidR="00C562C3">
        <w:rPr>
          <w:rFonts w:eastAsiaTheme="minorHAnsi"/>
          <w:lang w:eastAsia="en-US"/>
        </w:rPr>
        <w:t xml:space="preserve"> vzhľadom na dĺžku legislatívneho procesu</w:t>
      </w:r>
      <w:r>
        <w:rPr>
          <w:rFonts w:eastAsiaTheme="minorHAnsi"/>
          <w:lang w:eastAsia="en-US"/>
        </w:rPr>
        <w:t>.</w:t>
      </w:r>
    </w:p>
    <w:p w14:paraId="7E5A79C4" w14:textId="77777777" w:rsidR="00AA11B6" w:rsidRPr="00796AFF" w:rsidRDefault="00AA11B6" w:rsidP="007132A2">
      <w:pPr>
        <w:spacing w:after="0"/>
        <w:jc w:val="both"/>
        <w:rPr>
          <w:rFonts w:ascii="Times New Roman" w:hAnsi="Times New Roman" w:cs="Times New Roman"/>
          <w:sz w:val="24"/>
          <w:szCs w:val="24"/>
        </w:rPr>
      </w:pPr>
    </w:p>
    <w:sectPr w:rsidR="00AA11B6" w:rsidRPr="00796AF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D04E2A" w16cex:dateUtc="2024-09-1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0DAF72" w16cid:durableId="7CE61B4E"/>
  <w16cid:commentId w16cid:paraId="0622638A" w16cid:durableId="4D7CCFA2"/>
  <w16cid:commentId w16cid:paraId="095C3518" w16cid:durableId="32D04E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7C83F" w14:textId="77777777" w:rsidR="00EC64C0" w:rsidRDefault="00EC64C0" w:rsidP="00EC64C0">
      <w:pPr>
        <w:spacing w:after="0" w:line="240" w:lineRule="auto"/>
      </w:pPr>
      <w:r>
        <w:separator/>
      </w:r>
    </w:p>
  </w:endnote>
  <w:endnote w:type="continuationSeparator" w:id="0">
    <w:p w14:paraId="3B75EBDB" w14:textId="77777777" w:rsidR="00EC64C0" w:rsidRDefault="00EC64C0" w:rsidP="00EC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334741"/>
      <w:docPartObj>
        <w:docPartGallery w:val="Page Numbers (Bottom of Page)"/>
        <w:docPartUnique/>
      </w:docPartObj>
    </w:sdtPr>
    <w:sdtEndPr/>
    <w:sdtContent>
      <w:p w14:paraId="0588FEE9" w14:textId="327BFB1A" w:rsidR="00EC64C0" w:rsidRDefault="00EC64C0">
        <w:pPr>
          <w:pStyle w:val="Pta"/>
          <w:jc w:val="center"/>
        </w:pPr>
        <w:r>
          <w:fldChar w:fldCharType="begin"/>
        </w:r>
        <w:r>
          <w:instrText>PAGE   \* MERGEFORMAT</w:instrText>
        </w:r>
        <w:r>
          <w:fldChar w:fldCharType="separate"/>
        </w:r>
        <w:r w:rsidR="00CF2774">
          <w:rPr>
            <w:noProof/>
          </w:rPr>
          <w:t>24</w:t>
        </w:r>
        <w:r>
          <w:fldChar w:fldCharType="end"/>
        </w:r>
      </w:p>
    </w:sdtContent>
  </w:sdt>
  <w:p w14:paraId="39DAAC3C" w14:textId="77777777" w:rsidR="00EC64C0" w:rsidRDefault="00EC64C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A8E3" w14:textId="77777777" w:rsidR="00EC64C0" w:rsidRDefault="00EC64C0" w:rsidP="00EC64C0">
      <w:pPr>
        <w:spacing w:after="0" w:line="240" w:lineRule="auto"/>
      </w:pPr>
      <w:r>
        <w:separator/>
      </w:r>
    </w:p>
  </w:footnote>
  <w:footnote w:type="continuationSeparator" w:id="0">
    <w:p w14:paraId="73FF7749" w14:textId="77777777" w:rsidR="00EC64C0" w:rsidRDefault="00EC64C0" w:rsidP="00EC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9AB"/>
    <w:multiLevelType w:val="hybridMultilevel"/>
    <w:tmpl w:val="B52AA0DA"/>
    <w:lvl w:ilvl="0" w:tplc="713EFA52">
      <w:start w:val="1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1F7DFB"/>
    <w:multiLevelType w:val="hybridMultilevel"/>
    <w:tmpl w:val="F81012FC"/>
    <w:lvl w:ilvl="0" w:tplc="29723D34">
      <w:start w:val="1"/>
      <w:numFmt w:val="decimal"/>
      <w:lvlText w:val="%1."/>
      <w:lvlJc w:val="left"/>
      <w:pPr>
        <w:ind w:left="644"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66FCE"/>
    <w:multiLevelType w:val="hybridMultilevel"/>
    <w:tmpl w:val="B79C7A14"/>
    <w:lvl w:ilvl="0" w:tplc="041B000F">
      <w:start w:val="4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8F77D4"/>
    <w:multiLevelType w:val="hybridMultilevel"/>
    <w:tmpl w:val="2ADA4FD8"/>
    <w:lvl w:ilvl="0" w:tplc="229AF75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DF33596"/>
    <w:multiLevelType w:val="hybridMultilevel"/>
    <w:tmpl w:val="C1F2EA5E"/>
    <w:lvl w:ilvl="0" w:tplc="041B000F">
      <w:start w:val="5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EC"/>
    <w:rsid w:val="0000625C"/>
    <w:rsid w:val="00011FD9"/>
    <w:rsid w:val="00013AA4"/>
    <w:rsid w:val="00017016"/>
    <w:rsid w:val="00022089"/>
    <w:rsid w:val="000224FE"/>
    <w:rsid w:val="00040862"/>
    <w:rsid w:val="00040A4B"/>
    <w:rsid w:val="000415F6"/>
    <w:rsid w:val="000504B7"/>
    <w:rsid w:val="0005094A"/>
    <w:rsid w:val="0005433C"/>
    <w:rsid w:val="00056066"/>
    <w:rsid w:val="000616AE"/>
    <w:rsid w:val="00062E86"/>
    <w:rsid w:val="00063938"/>
    <w:rsid w:val="00063C43"/>
    <w:rsid w:val="00065690"/>
    <w:rsid w:val="000674C5"/>
    <w:rsid w:val="00067626"/>
    <w:rsid w:val="00070D9A"/>
    <w:rsid w:val="0007143C"/>
    <w:rsid w:val="000743BB"/>
    <w:rsid w:val="000771C2"/>
    <w:rsid w:val="00077EA3"/>
    <w:rsid w:val="00093CE4"/>
    <w:rsid w:val="000A2551"/>
    <w:rsid w:val="000A38F4"/>
    <w:rsid w:val="000A397F"/>
    <w:rsid w:val="000B7B9A"/>
    <w:rsid w:val="000C670E"/>
    <w:rsid w:val="000D4F4E"/>
    <w:rsid w:val="000E66A6"/>
    <w:rsid w:val="00101268"/>
    <w:rsid w:val="00107C87"/>
    <w:rsid w:val="00112CDE"/>
    <w:rsid w:val="00114006"/>
    <w:rsid w:val="0012116C"/>
    <w:rsid w:val="00125C63"/>
    <w:rsid w:val="0013358B"/>
    <w:rsid w:val="001335A8"/>
    <w:rsid w:val="00134784"/>
    <w:rsid w:val="00134C48"/>
    <w:rsid w:val="00141E7B"/>
    <w:rsid w:val="001527BB"/>
    <w:rsid w:val="001719A3"/>
    <w:rsid w:val="001775EF"/>
    <w:rsid w:val="001800B3"/>
    <w:rsid w:val="0018130D"/>
    <w:rsid w:val="00182B14"/>
    <w:rsid w:val="001923DE"/>
    <w:rsid w:val="00194910"/>
    <w:rsid w:val="001A1C97"/>
    <w:rsid w:val="001A2945"/>
    <w:rsid w:val="001B115C"/>
    <w:rsid w:val="001B4D5F"/>
    <w:rsid w:val="001C0494"/>
    <w:rsid w:val="001C1D03"/>
    <w:rsid w:val="001D0EB4"/>
    <w:rsid w:val="001D130D"/>
    <w:rsid w:val="00202F2C"/>
    <w:rsid w:val="0021245C"/>
    <w:rsid w:val="00221BB1"/>
    <w:rsid w:val="00222DD4"/>
    <w:rsid w:val="002238AD"/>
    <w:rsid w:val="00230F1C"/>
    <w:rsid w:val="00231CC9"/>
    <w:rsid w:val="002376C4"/>
    <w:rsid w:val="002436AE"/>
    <w:rsid w:val="00243E44"/>
    <w:rsid w:val="0025233B"/>
    <w:rsid w:val="002639C3"/>
    <w:rsid w:val="00264B34"/>
    <w:rsid w:val="00267718"/>
    <w:rsid w:val="00270EBB"/>
    <w:rsid w:val="0027399C"/>
    <w:rsid w:val="00277300"/>
    <w:rsid w:val="00282FB3"/>
    <w:rsid w:val="00284CBB"/>
    <w:rsid w:val="00292246"/>
    <w:rsid w:val="00293415"/>
    <w:rsid w:val="002A0433"/>
    <w:rsid w:val="002A4274"/>
    <w:rsid w:val="002A624B"/>
    <w:rsid w:val="002B0F67"/>
    <w:rsid w:val="002B1FD6"/>
    <w:rsid w:val="002B2B29"/>
    <w:rsid w:val="002B30FE"/>
    <w:rsid w:val="002B3FC6"/>
    <w:rsid w:val="002C1994"/>
    <w:rsid w:val="002D5D46"/>
    <w:rsid w:val="002F1759"/>
    <w:rsid w:val="002F58A5"/>
    <w:rsid w:val="00307DC5"/>
    <w:rsid w:val="00310FF2"/>
    <w:rsid w:val="003115B9"/>
    <w:rsid w:val="00316762"/>
    <w:rsid w:val="00320BDA"/>
    <w:rsid w:val="003324B5"/>
    <w:rsid w:val="00346C2C"/>
    <w:rsid w:val="00354B93"/>
    <w:rsid w:val="00360D99"/>
    <w:rsid w:val="00370003"/>
    <w:rsid w:val="00377D3C"/>
    <w:rsid w:val="003801CF"/>
    <w:rsid w:val="00382461"/>
    <w:rsid w:val="0038660D"/>
    <w:rsid w:val="00387F81"/>
    <w:rsid w:val="003A4044"/>
    <w:rsid w:val="003B35F2"/>
    <w:rsid w:val="003B375B"/>
    <w:rsid w:val="003C16EE"/>
    <w:rsid w:val="003E53EA"/>
    <w:rsid w:val="003E77A3"/>
    <w:rsid w:val="003F5607"/>
    <w:rsid w:val="00403EA0"/>
    <w:rsid w:val="00410412"/>
    <w:rsid w:val="004147CE"/>
    <w:rsid w:val="0041481F"/>
    <w:rsid w:val="00423184"/>
    <w:rsid w:val="00424DB3"/>
    <w:rsid w:val="00432B08"/>
    <w:rsid w:val="00432FE8"/>
    <w:rsid w:val="004378AC"/>
    <w:rsid w:val="0044090D"/>
    <w:rsid w:val="00453A34"/>
    <w:rsid w:val="00454460"/>
    <w:rsid w:val="00455127"/>
    <w:rsid w:val="0047534E"/>
    <w:rsid w:val="00481046"/>
    <w:rsid w:val="004948B6"/>
    <w:rsid w:val="004B069E"/>
    <w:rsid w:val="004C1A6F"/>
    <w:rsid w:val="004C1FAF"/>
    <w:rsid w:val="004D3C34"/>
    <w:rsid w:val="004D68C9"/>
    <w:rsid w:val="004E2066"/>
    <w:rsid w:val="004F3849"/>
    <w:rsid w:val="004F52A9"/>
    <w:rsid w:val="0050581A"/>
    <w:rsid w:val="0051046D"/>
    <w:rsid w:val="005135E7"/>
    <w:rsid w:val="005136DE"/>
    <w:rsid w:val="00513D83"/>
    <w:rsid w:val="00517FD2"/>
    <w:rsid w:val="00520EA5"/>
    <w:rsid w:val="0052384A"/>
    <w:rsid w:val="00525AED"/>
    <w:rsid w:val="00543696"/>
    <w:rsid w:val="00547C87"/>
    <w:rsid w:val="00550EE3"/>
    <w:rsid w:val="0055258A"/>
    <w:rsid w:val="005619D3"/>
    <w:rsid w:val="00562A31"/>
    <w:rsid w:val="00564D49"/>
    <w:rsid w:val="005679FE"/>
    <w:rsid w:val="00576B80"/>
    <w:rsid w:val="00582149"/>
    <w:rsid w:val="005A7C3F"/>
    <w:rsid w:val="005B2F16"/>
    <w:rsid w:val="005C15F0"/>
    <w:rsid w:val="005C3D68"/>
    <w:rsid w:val="005C65BA"/>
    <w:rsid w:val="005D3F50"/>
    <w:rsid w:val="005D4EEC"/>
    <w:rsid w:val="005D6BE8"/>
    <w:rsid w:val="005E1B9F"/>
    <w:rsid w:val="005E339A"/>
    <w:rsid w:val="0060775F"/>
    <w:rsid w:val="00611A21"/>
    <w:rsid w:val="00616C89"/>
    <w:rsid w:val="00617A93"/>
    <w:rsid w:val="00620204"/>
    <w:rsid w:val="00623E04"/>
    <w:rsid w:val="00626CC9"/>
    <w:rsid w:val="006316C3"/>
    <w:rsid w:val="00636359"/>
    <w:rsid w:val="00662008"/>
    <w:rsid w:val="006632E3"/>
    <w:rsid w:val="0068052C"/>
    <w:rsid w:val="00681D75"/>
    <w:rsid w:val="0068626A"/>
    <w:rsid w:val="006877C2"/>
    <w:rsid w:val="006B628C"/>
    <w:rsid w:val="006D3131"/>
    <w:rsid w:val="006E01ED"/>
    <w:rsid w:val="006E4B9C"/>
    <w:rsid w:val="006E4CDF"/>
    <w:rsid w:val="006E690A"/>
    <w:rsid w:val="006E788A"/>
    <w:rsid w:val="00701BA6"/>
    <w:rsid w:val="007132A2"/>
    <w:rsid w:val="007246C8"/>
    <w:rsid w:val="00726411"/>
    <w:rsid w:val="007342D9"/>
    <w:rsid w:val="00735B32"/>
    <w:rsid w:val="00746D4C"/>
    <w:rsid w:val="007503ED"/>
    <w:rsid w:val="00756CBA"/>
    <w:rsid w:val="007809F0"/>
    <w:rsid w:val="007818AE"/>
    <w:rsid w:val="0078265B"/>
    <w:rsid w:val="00795ED7"/>
    <w:rsid w:val="00796AFF"/>
    <w:rsid w:val="007A6DB0"/>
    <w:rsid w:val="007B0E01"/>
    <w:rsid w:val="007B382E"/>
    <w:rsid w:val="007B5A17"/>
    <w:rsid w:val="007C36B5"/>
    <w:rsid w:val="007C7F68"/>
    <w:rsid w:val="007D06F2"/>
    <w:rsid w:val="007E71B3"/>
    <w:rsid w:val="007F0C36"/>
    <w:rsid w:val="007F2BD8"/>
    <w:rsid w:val="007F41AD"/>
    <w:rsid w:val="007F6353"/>
    <w:rsid w:val="007F69B5"/>
    <w:rsid w:val="008007D7"/>
    <w:rsid w:val="00800A80"/>
    <w:rsid w:val="00815494"/>
    <w:rsid w:val="00815B3F"/>
    <w:rsid w:val="00817127"/>
    <w:rsid w:val="00823CD4"/>
    <w:rsid w:val="008302BC"/>
    <w:rsid w:val="00860B6A"/>
    <w:rsid w:val="008654F3"/>
    <w:rsid w:val="0087008D"/>
    <w:rsid w:val="008A3418"/>
    <w:rsid w:val="008A5493"/>
    <w:rsid w:val="008B6811"/>
    <w:rsid w:val="008E2EE5"/>
    <w:rsid w:val="008E3B15"/>
    <w:rsid w:val="008E604E"/>
    <w:rsid w:val="008F284E"/>
    <w:rsid w:val="0090530C"/>
    <w:rsid w:val="00911DFC"/>
    <w:rsid w:val="009276E1"/>
    <w:rsid w:val="00931B93"/>
    <w:rsid w:val="00954A66"/>
    <w:rsid w:val="00965B53"/>
    <w:rsid w:val="00970877"/>
    <w:rsid w:val="00980B8A"/>
    <w:rsid w:val="00996265"/>
    <w:rsid w:val="009A25B6"/>
    <w:rsid w:val="009B2827"/>
    <w:rsid w:val="009D281A"/>
    <w:rsid w:val="009D447C"/>
    <w:rsid w:val="009D72B6"/>
    <w:rsid w:val="009E3148"/>
    <w:rsid w:val="009F341B"/>
    <w:rsid w:val="00A055F3"/>
    <w:rsid w:val="00A07D6F"/>
    <w:rsid w:val="00A100D4"/>
    <w:rsid w:val="00A12500"/>
    <w:rsid w:val="00A15DA0"/>
    <w:rsid w:val="00A1799F"/>
    <w:rsid w:val="00A2260D"/>
    <w:rsid w:val="00A22930"/>
    <w:rsid w:val="00A30CF2"/>
    <w:rsid w:val="00A34BA6"/>
    <w:rsid w:val="00A3787E"/>
    <w:rsid w:val="00A40AA4"/>
    <w:rsid w:val="00A4296C"/>
    <w:rsid w:val="00A4491B"/>
    <w:rsid w:val="00A44A98"/>
    <w:rsid w:val="00A51CD4"/>
    <w:rsid w:val="00A556BC"/>
    <w:rsid w:val="00A63BF1"/>
    <w:rsid w:val="00A658DF"/>
    <w:rsid w:val="00A722FA"/>
    <w:rsid w:val="00A83C4B"/>
    <w:rsid w:val="00A8716D"/>
    <w:rsid w:val="00A93F3D"/>
    <w:rsid w:val="00AA11B6"/>
    <w:rsid w:val="00AA2BBC"/>
    <w:rsid w:val="00AB0963"/>
    <w:rsid w:val="00AB36EF"/>
    <w:rsid w:val="00AB53D1"/>
    <w:rsid w:val="00AB546F"/>
    <w:rsid w:val="00AD41ED"/>
    <w:rsid w:val="00AD4F09"/>
    <w:rsid w:val="00AF148A"/>
    <w:rsid w:val="00AF5DD9"/>
    <w:rsid w:val="00B02BB4"/>
    <w:rsid w:val="00B15ED1"/>
    <w:rsid w:val="00B233E9"/>
    <w:rsid w:val="00B25A87"/>
    <w:rsid w:val="00B27EDD"/>
    <w:rsid w:val="00B36CEB"/>
    <w:rsid w:val="00B46451"/>
    <w:rsid w:val="00B5188F"/>
    <w:rsid w:val="00B5735F"/>
    <w:rsid w:val="00B6206A"/>
    <w:rsid w:val="00B736A3"/>
    <w:rsid w:val="00B76B0E"/>
    <w:rsid w:val="00B80AA2"/>
    <w:rsid w:val="00B85903"/>
    <w:rsid w:val="00B91020"/>
    <w:rsid w:val="00BA153A"/>
    <w:rsid w:val="00BB4009"/>
    <w:rsid w:val="00BB775D"/>
    <w:rsid w:val="00BC0153"/>
    <w:rsid w:val="00BC2926"/>
    <w:rsid w:val="00BD5378"/>
    <w:rsid w:val="00BD540B"/>
    <w:rsid w:val="00BD5E37"/>
    <w:rsid w:val="00BD7AC9"/>
    <w:rsid w:val="00BE1DF8"/>
    <w:rsid w:val="00BF316E"/>
    <w:rsid w:val="00BF7A72"/>
    <w:rsid w:val="00C0182C"/>
    <w:rsid w:val="00C02C0C"/>
    <w:rsid w:val="00C16868"/>
    <w:rsid w:val="00C31B80"/>
    <w:rsid w:val="00C31C8A"/>
    <w:rsid w:val="00C351BA"/>
    <w:rsid w:val="00C416E9"/>
    <w:rsid w:val="00C433AA"/>
    <w:rsid w:val="00C44577"/>
    <w:rsid w:val="00C53B55"/>
    <w:rsid w:val="00C55586"/>
    <w:rsid w:val="00C562C3"/>
    <w:rsid w:val="00C60C0D"/>
    <w:rsid w:val="00C632F1"/>
    <w:rsid w:val="00C725B1"/>
    <w:rsid w:val="00C76D62"/>
    <w:rsid w:val="00C81DAB"/>
    <w:rsid w:val="00C8303B"/>
    <w:rsid w:val="00C90CD7"/>
    <w:rsid w:val="00CA178B"/>
    <w:rsid w:val="00CA5175"/>
    <w:rsid w:val="00CA5FF1"/>
    <w:rsid w:val="00CA6F04"/>
    <w:rsid w:val="00CA7501"/>
    <w:rsid w:val="00CB22D8"/>
    <w:rsid w:val="00CC0993"/>
    <w:rsid w:val="00CD43FE"/>
    <w:rsid w:val="00CD51D6"/>
    <w:rsid w:val="00CE603D"/>
    <w:rsid w:val="00CF2774"/>
    <w:rsid w:val="00D14C5A"/>
    <w:rsid w:val="00D21D87"/>
    <w:rsid w:val="00D25B98"/>
    <w:rsid w:val="00D57FED"/>
    <w:rsid w:val="00D621A9"/>
    <w:rsid w:val="00D6242F"/>
    <w:rsid w:val="00D63126"/>
    <w:rsid w:val="00D64619"/>
    <w:rsid w:val="00D64834"/>
    <w:rsid w:val="00D65856"/>
    <w:rsid w:val="00D67CCC"/>
    <w:rsid w:val="00D72042"/>
    <w:rsid w:val="00D75EDD"/>
    <w:rsid w:val="00D8142A"/>
    <w:rsid w:val="00D8158D"/>
    <w:rsid w:val="00D85133"/>
    <w:rsid w:val="00D85EAB"/>
    <w:rsid w:val="00D963F5"/>
    <w:rsid w:val="00DA27EF"/>
    <w:rsid w:val="00DB1E36"/>
    <w:rsid w:val="00DB56CA"/>
    <w:rsid w:val="00DD2263"/>
    <w:rsid w:val="00DE1B35"/>
    <w:rsid w:val="00DF2BFF"/>
    <w:rsid w:val="00DF4D5D"/>
    <w:rsid w:val="00E00ACB"/>
    <w:rsid w:val="00E01835"/>
    <w:rsid w:val="00E01D0E"/>
    <w:rsid w:val="00E03013"/>
    <w:rsid w:val="00E250B4"/>
    <w:rsid w:val="00E256F4"/>
    <w:rsid w:val="00E25882"/>
    <w:rsid w:val="00E3391F"/>
    <w:rsid w:val="00E43FA8"/>
    <w:rsid w:val="00E46D76"/>
    <w:rsid w:val="00E5024A"/>
    <w:rsid w:val="00E50269"/>
    <w:rsid w:val="00E647DA"/>
    <w:rsid w:val="00E73840"/>
    <w:rsid w:val="00E7541B"/>
    <w:rsid w:val="00E807C8"/>
    <w:rsid w:val="00E81DEA"/>
    <w:rsid w:val="00E8255B"/>
    <w:rsid w:val="00E91B95"/>
    <w:rsid w:val="00E92DCE"/>
    <w:rsid w:val="00EA1DF4"/>
    <w:rsid w:val="00EA5056"/>
    <w:rsid w:val="00EA7F55"/>
    <w:rsid w:val="00EB19E9"/>
    <w:rsid w:val="00EB2783"/>
    <w:rsid w:val="00EB55E8"/>
    <w:rsid w:val="00EC2D63"/>
    <w:rsid w:val="00EC64C0"/>
    <w:rsid w:val="00ED10EC"/>
    <w:rsid w:val="00ED30AD"/>
    <w:rsid w:val="00EE2B2B"/>
    <w:rsid w:val="00EE4AEE"/>
    <w:rsid w:val="00EE73B8"/>
    <w:rsid w:val="00EE7A4E"/>
    <w:rsid w:val="00EF2732"/>
    <w:rsid w:val="00EF6F05"/>
    <w:rsid w:val="00F22DDE"/>
    <w:rsid w:val="00F34032"/>
    <w:rsid w:val="00F37D8B"/>
    <w:rsid w:val="00F46ABE"/>
    <w:rsid w:val="00F54014"/>
    <w:rsid w:val="00F55E4F"/>
    <w:rsid w:val="00F7113F"/>
    <w:rsid w:val="00F86922"/>
    <w:rsid w:val="00F94BE4"/>
    <w:rsid w:val="00FA0C0C"/>
    <w:rsid w:val="00FB15AC"/>
    <w:rsid w:val="00FB1748"/>
    <w:rsid w:val="00FC47CE"/>
    <w:rsid w:val="00FD255E"/>
    <w:rsid w:val="00FE1E94"/>
    <w:rsid w:val="00FE2AC5"/>
    <w:rsid w:val="00FF54E1"/>
    <w:rsid w:val="00FF5E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7B1"/>
  <w15:chartTrackingRefBased/>
  <w15:docId w15:val="{A202FA99-B364-4582-A43E-FFFE311B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5">
    <w:name w:val="heading 5"/>
    <w:basedOn w:val="Normlny"/>
    <w:next w:val="Normlny"/>
    <w:link w:val="Nadpis5Char"/>
    <w:uiPriority w:val="9"/>
    <w:semiHidden/>
    <w:unhideWhenUsed/>
    <w:qFormat/>
    <w:rsid w:val="00796AFF"/>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7087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1"/>
    <w:qFormat/>
    <w:rsid w:val="004F3849"/>
    <w:pPr>
      <w:ind w:left="720"/>
      <w:contextualSpacing/>
    </w:pPr>
  </w:style>
  <w:style w:type="table" w:styleId="Mriekatabuky">
    <w:name w:val="Table Grid"/>
    <w:basedOn w:val="Normlnatabuka"/>
    <w:uiPriority w:val="39"/>
    <w:rsid w:val="00E4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238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384A"/>
    <w:rPr>
      <w:rFonts w:ascii="Segoe UI" w:hAnsi="Segoe UI" w:cs="Segoe UI"/>
      <w:sz w:val="18"/>
      <w:szCs w:val="18"/>
    </w:rPr>
  </w:style>
  <w:style w:type="character" w:customStyle="1" w:styleId="Nadpis5Char">
    <w:name w:val="Nadpis 5 Char"/>
    <w:basedOn w:val="Predvolenpsmoodseku"/>
    <w:link w:val="Nadpis5"/>
    <w:uiPriority w:val="9"/>
    <w:semiHidden/>
    <w:rsid w:val="00796AFF"/>
    <w:rPr>
      <w:rFonts w:asciiTheme="majorHAnsi" w:eastAsiaTheme="majorEastAsia" w:hAnsiTheme="majorHAnsi" w:cstheme="majorBidi"/>
      <w:color w:val="1F4D78" w:themeColor="accent1" w:themeShade="7F"/>
      <w:sz w:val="24"/>
      <w:szCs w:val="24"/>
      <w:lang w:eastAsia="sk-SK"/>
    </w:rPr>
  </w:style>
  <w:style w:type="character" w:customStyle="1" w:styleId="OdsekzoznamuChar">
    <w:name w:val="Odsek zoznamu Char"/>
    <w:aliases w:val="body Char,Odsek zoznamu2 Char"/>
    <w:link w:val="Odsekzoznamu"/>
    <w:uiPriority w:val="1"/>
    <w:locked/>
    <w:rsid w:val="00796AFF"/>
  </w:style>
  <w:style w:type="paragraph" w:styleId="Zkladntext3">
    <w:name w:val="Body Text 3"/>
    <w:basedOn w:val="Normlny"/>
    <w:link w:val="Zkladntext3Char"/>
    <w:unhideWhenUsed/>
    <w:rsid w:val="00796AFF"/>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796AFF"/>
    <w:rPr>
      <w:rFonts w:ascii="Times New Roman" w:eastAsia="Times New Roman" w:hAnsi="Times New Roman" w:cs="Times New Roman"/>
      <w:sz w:val="24"/>
      <w:szCs w:val="24"/>
      <w:lang w:eastAsia="sk-SK"/>
    </w:rPr>
  </w:style>
  <w:style w:type="paragraph" w:customStyle="1" w:styleId="Default">
    <w:name w:val="Default"/>
    <w:rsid w:val="00C725B1"/>
    <w:pPr>
      <w:autoSpaceDE w:val="0"/>
      <w:autoSpaceDN w:val="0"/>
      <w:adjustRightInd w:val="0"/>
      <w:spacing w:after="0" w:line="240" w:lineRule="auto"/>
    </w:pPr>
    <w:rPr>
      <w:rFonts w:ascii="EUAlbertina" w:hAnsi="EUAlbertina" w:cs="EUAlbertina"/>
      <w:color w:val="000000"/>
      <w:sz w:val="24"/>
      <w:szCs w:val="24"/>
    </w:rPr>
  </w:style>
  <w:style w:type="character" w:styleId="Odkaznakomentr">
    <w:name w:val="annotation reference"/>
    <w:basedOn w:val="Predvolenpsmoodseku"/>
    <w:uiPriority w:val="99"/>
    <w:semiHidden/>
    <w:unhideWhenUsed/>
    <w:rsid w:val="00C60C0D"/>
    <w:rPr>
      <w:sz w:val="16"/>
      <w:szCs w:val="16"/>
    </w:rPr>
  </w:style>
  <w:style w:type="paragraph" w:styleId="Textkomentra">
    <w:name w:val="annotation text"/>
    <w:basedOn w:val="Normlny"/>
    <w:link w:val="TextkomentraChar"/>
    <w:uiPriority w:val="99"/>
    <w:semiHidden/>
    <w:unhideWhenUsed/>
    <w:rsid w:val="00C60C0D"/>
    <w:pPr>
      <w:spacing w:line="240" w:lineRule="auto"/>
    </w:pPr>
    <w:rPr>
      <w:sz w:val="20"/>
      <w:szCs w:val="20"/>
    </w:rPr>
  </w:style>
  <w:style w:type="character" w:customStyle="1" w:styleId="TextkomentraChar">
    <w:name w:val="Text komentára Char"/>
    <w:basedOn w:val="Predvolenpsmoodseku"/>
    <w:link w:val="Textkomentra"/>
    <w:uiPriority w:val="99"/>
    <w:semiHidden/>
    <w:rsid w:val="00C60C0D"/>
    <w:rPr>
      <w:sz w:val="20"/>
      <w:szCs w:val="20"/>
    </w:rPr>
  </w:style>
  <w:style w:type="paragraph" w:styleId="Predmetkomentra">
    <w:name w:val="annotation subject"/>
    <w:basedOn w:val="Textkomentra"/>
    <w:next w:val="Textkomentra"/>
    <w:link w:val="PredmetkomentraChar"/>
    <w:uiPriority w:val="99"/>
    <w:semiHidden/>
    <w:unhideWhenUsed/>
    <w:rsid w:val="00C60C0D"/>
    <w:rPr>
      <w:b/>
      <w:bCs/>
    </w:rPr>
  </w:style>
  <w:style w:type="character" w:customStyle="1" w:styleId="PredmetkomentraChar">
    <w:name w:val="Predmet komentára Char"/>
    <w:basedOn w:val="TextkomentraChar"/>
    <w:link w:val="Predmetkomentra"/>
    <w:uiPriority w:val="99"/>
    <w:semiHidden/>
    <w:rsid w:val="00C60C0D"/>
    <w:rPr>
      <w:b/>
      <w:bCs/>
      <w:sz w:val="20"/>
      <w:szCs w:val="20"/>
    </w:rPr>
  </w:style>
  <w:style w:type="paragraph" w:styleId="Revzia">
    <w:name w:val="Revision"/>
    <w:hidden/>
    <w:uiPriority w:val="99"/>
    <w:semiHidden/>
    <w:rsid w:val="00A4491B"/>
    <w:pPr>
      <w:spacing w:after="0" w:line="240" w:lineRule="auto"/>
    </w:pPr>
  </w:style>
  <w:style w:type="paragraph" w:styleId="Hlavika">
    <w:name w:val="header"/>
    <w:basedOn w:val="Normlny"/>
    <w:link w:val="HlavikaChar"/>
    <w:uiPriority w:val="99"/>
    <w:unhideWhenUsed/>
    <w:rsid w:val="00EC64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64C0"/>
  </w:style>
  <w:style w:type="paragraph" w:styleId="Pta">
    <w:name w:val="footer"/>
    <w:basedOn w:val="Normlny"/>
    <w:link w:val="PtaChar"/>
    <w:uiPriority w:val="99"/>
    <w:unhideWhenUsed/>
    <w:rsid w:val="00EC64C0"/>
    <w:pPr>
      <w:tabs>
        <w:tab w:val="center" w:pos="4536"/>
        <w:tab w:val="right" w:pos="9072"/>
      </w:tabs>
      <w:spacing w:after="0" w:line="240" w:lineRule="auto"/>
    </w:pPr>
  </w:style>
  <w:style w:type="character" w:customStyle="1" w:styleId="PtaChar">
    <w:name w:val="Päta Char"/>
    <w:basedOn w:val="Predvolenpsmoodseku"/>
    <w:link w:val="Pta"/>
    <w:uiPriority w:val="99"/>
    <w:rsid w:val="00EC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4982">
      <w:bodyDiv w:val="1"/>
      <w:marLeft w:val="0"/>
      <w:marRight w:val="0"/>
      <w:marTop w:val="0"/>
      <w:marBottom w:val="0"/>
      <w:divBdr>
        <w:top w:val="none" w:sz="0" w:space="0" w:color="auto"/>
        <w:left w:val="none" w:sz="0" w:space="0" w:color="auto"/>
        <w:bottom w:val="none" w:sz="0" w:space="0" w:color="auto"/>
        <w:right w:val="none" w:sz="0" w:space="0" w:color="auto"/>
      </w:divBdr>
    </w:div>
    <w:div w:id="482359110">
      <w:bodyDiv w:val="1"/>
      <w:marLeft w:val="0"/>
      <w:marRight w:val="0"/>
      <w:marTop w:val="0"/>
      <w:marBottom w:val="0"/>
      <w:divBdr>
        <w:top w:val="none" w:sz="0" w:space="0" w:color="auto"/>
        <w:left w:val="none" w:sz="0" w:space="0" w:color="auto"/>
        <w:bottom w:val="none" w:sz="0" w:space="0" w:color="auto"/>
        <w:right w:val="none" w:sz="0" w:space="0" w:color="auto"/>
      </w:divBdr>
    </w:div>
    <w:div w:id="8771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8001-010A-4D81-AB0B-2C1B3AF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11476</Words>
  <Characters>65418</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2024-09-19T10:31:00Z</dcterms:created>
  <dcterms:modified xsi:type="dcterms:W3CDTF">2024-09-19T11:38:00Z</dcterms:modified>
</cp:coreProperties>
</file>