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1779" w14:textId="77777777" w:rsidR="00435D03" w:rsidRPr="00C64E45" w:rsidRDefault="00435D03" w:rsidP="00402870">
      <w:pPr>
        <w:spacing w:after="200" w:line="276" w:lineRule="auto"/>
        <w:jc w:val="center"/>
        <w:rPr>
          <w:b/>
          <w:bCs/>
          <w:caps/>
          <w:color w:val="000000" w:themeColor="text1"/>
          <w:sz w:val="24"/>
          <w:szCs w:val="24"/>
          <w:lang w:val="sk-SK"/>
        </w:rPr>
      </w:pPr>
      <w:r w:rsidRPr="00C64E45">
        <w:rPr>
          <w:b/>
          <w:bCs/>
          <w:caps/>
          <w:color w:val="000000" w:themeColor="text1"/>
          <w:sz w:val="24"/>
          <w:szCs w:val="24"/>
          <w:lang w:val="sk-SK"/>
        </w:rPr>
        <w:t>Dôvodová správa</w:t>
      </w:r>
    </w:p>
    <w:p w14:paraId="7B37731E" w14:textId="6A72BA5F" w:rsidR="00435D03" w:rsidRPr="00C8612B" w:rsidRDefault="00435D03" w:rsidP="00402870">
      <w:pPr>
        <w:spacing w:after="200" w:line="276" w:lineRule="auto"/>
        <w:rPr>
          <w:b/>
          <w:bCs/>
          <w:color w:val="000000" w:themeColor="text1"/>
          <w:sz w:val="24"/>
          <w:szCs w:val="24"/>
          <w:lang w:val="sk-SK"/>
        </w:rPr>
      </w:pPr>
      <w:r w:rsidRPr="00C8612B">
        <w:rPr>
          <w:b/>
          <w:bCs/>
          <w:color w:val="000000" w:themeColor="text1"/>
          <w:sz w:val="24"/>
          <w:szCs w:val="24"/>
          <w:lang w:val="sk-SK"/>
        </w:rPr>
        <w:t>A. Všeobecná časť</w:t>
      </w:r>
    </w:p>
    <w:p w14:paraId="2A86530D" w14:textId="6776EE4E" w:rsidR="00DF336D" w:rsidRPr="00DF336D" w:rsidRDefault="00DF336D" w:rsidP="00402870">
      <w:pPr>
        <w:spacing w:after="200" w:line="276" w:lineRule="auto"/>
        <w:ind w:firstLine="708"/>
        <w:jc w:val="both"/>
        <w:rPr>
          <w:color w:val="000000" w:themeColor="text1"/>
          <w:sz w:val="24"/>
          <w:szCs w:val="24"/>
          <w:lang w:val="sk-SK"/>
        </w:rPr>
      </w:pPr>
      <w:r w:rsidRPr="00DF336D">
        <w:rPr>
          <w:color w:val="000000" w:themeColor="text1"/>
          <w:sz w:val="24"/>
          <w:szCs w:val="24"/>
          <w:lang w:val="sk-SK"/>
        </w:rPr>
        <w:t xml:space="preserve">Ministerstvo cestovného ruchu a športu Slovenskej republiky predkladá návrh zákona, ktorým sa mení a dopĺňa zákon č. 440/2015 Z. z. o športe a o zmene a doplnení niektorých zákonov v znení neskorších predpisov (ďalej len „návrh zákona“) na základe úlohy č. 2 </w:t>
      </w:r>
      <w:r w:rsidR="00402870">
        <w:rPr>
          <w:color w:val="000000" w:themeColor="text1"/>
          <w:sz w:val="24"/>
          <w:szCs w:val="24"/>
          <w:lang w:val="sk-SK"/>
        </w:rPr>
        <w:br/>
      </w:r>
      <w:r w:rsidRPr="00DF336D">
        <w:rPr>
          <w:color w:val="000000" w:themeColor="text1"/>
          <w:sz w:val="24"/>
          <w:szCs w:val="24"/>
          <w:lang w:val="sk-SK"/>
        </w:rPr>
        <w:t>na mesiac december z Plánu legislatívnych úloh vlády Slovenskej republiky na rok 2024.</w:t>
      </w:r>
    </w:p>
    <w:p w14:paraId="7E2CEED6" w14:textId="0618A917" w:rsidR="00DF336D" w:rsidRPr="00DF336D" w:rsidRDefault="00DF336D" w:rsidP="00402870">
      <w:pPr>
        <w:spacing w:after="200" w:line="276" w:lineRule="auto"/>
        <w:ind w:firstLine="708"/>
        <w:jc w:val="both"/>
        <w:rPr>
          <w:color w:val="000000" w:themeColor="text1"/>
          <w:sz w:val="24"/>
          <w:szCs w:val="24"/>
          <w:lang w:val="sk-SK"/>
        </w:rPr>
      </w:pPr>
      <w:r w:rsidRPr="00DF336D">
        <w:rPr>
          <w:color w:val="000000" w:themeColor="text1"/>
          <w:sz w:val="24"/>
          <w:szCs w:val="24"/>
          <w:lang w:val="sk-SK"/>
        </w:rPr>
        <w:t xml:space="preserve">Dôvodom predloženia návrhu zákona je úsilie o vyriešenie problémov, ktoré vyplynuli z aplikačnej praxe a ktoré boli avizované od športovej verejnosti, športových organizácií </w:t>
      </w:r>
      <w:r w:rsidR="00402870">
        <w:rPr>
          <w:color w:val="000000" w:themeColor="text1"/>
          <w:sz w:val="24"/>
          <w:szCs w:val="24"/>
          <w:lang w:val="sk-SK"/>
        </w:rPr>
        <w:br/>
      </w:r>
      <w:r w:rsidRPr="00DF336D">
        <w:rPr>
          <w:color w:val="000000" w:themeColor="text1"/>
          <w:sz w:val="24"/>
          <w:szCs w:val="24"/>
          <w:lang w:val="sk-SK"/>
        </w:rPr>
        <w:t xml:space="preserve">a športovcov samotných. Zákon č. 440/2015 Z. z. o športe a o zmene a doplnení niektorých zákonov v znení neskorších predpisov (ďalej len „zákon“) kládol vo svojej doterajšej podobe neúmernú byrokratickú záťaž na subjekty, ktorých postavenie upravoval, a oslaboval tak ich športovú činnosť, ako aj ich iné úlohy o personálne, finančné a časové zdroje, ktoré majú </w:t>
      </w:r>
      <w:r w:rsidR="00402870">
        <w:rPr>
          <w:color w:val="000000" w:themeColor="text1"/>
          <w:sz w:val="24"/>
          <w:szCs w:val="24"/>
          <w:lang w:val="sk-SK"/>
        </w:rPr>
        <w:br/>
      </w:r>
      <w:r w:rsidRPr="00DF336D">
        <w:rPr>
          <w:color w:val="000000" w:themeColor="text1"/>
          <w:sz w:val="24"/>
          <w:szCs w:val="24"/>
          <w:lang w:val="sk-SK"/>
        </w:rPr>
        <w:t xml:space="preserve">k dispozícii. Prax rovnako ukázala potrebu zrušiť alebo zmeniť niektoré inštitúty, ktoré sú </w:t>
      </w:r>
      <w:r w:rsidR="00402870">
        <w:rPr>
          <w:color w:val="000000" w:themeColor="text1"/>
          <w:sz w:val="24"/>
          <w:szCs w:val="24"/>
          <w:lang w:val="sk-SK"/>
        </w:rPr>
        <w:br/>
      </w:r>
      <w:r w:rsidRPr="00DF336D">
        <w:rPr>
          <w:color w:val="000000" w:themeColor="text1"/>
          <w:sz w:val="24"/>
          <w:szCs w:val="24"/>
          <w:lang w:val="sk-SK"/>
        </w:rPr>
        <w:t>v zákone upravené, ako aj potrebu zaviesť nové inštitúty, a to aj v súlade s medzinárodnými záväzkami najmä v súvislosti s Antidopingovou agentúrou Slovenskej republiky (ďalej len „agentúra“) a negatívnymi javmi v športe.</w:t>
      </w:r>
    </w:p>
    <w:p w14:paraId="1CD39522" w14:textId="77777777" w:rsidR="00DF336D" w:rsidRPr="00DF336D" w:rsidRDefault="00DF336D" w:rsidP="00402870">
      <w:pPr>
        <w:spacing w:after="200" w:line="276" w:lineRule="auto"/>
        <w:ind w:firstLine="708"/>
        <w:jc w:val="both"/>
        <w:rPr>
          <w:color w:val="000000" w:themeColor="text1"/>
          <w:sz w:val="24"/>
          <w:szCs w:val="24"/>
          <w:lang w:val="sk-SK"/>
        </w:rPr>
      </w:pPr>
      <w:r w:rsidRPr="00DF336D">
        <w:rPr>
          <w:color w:val="000000" w:themeColor="text1"/>
          <w:sz w:val="24"/>
          <w:szCs w:val="24"/>
          <w:lang w:val="sk-SK"/>
        </w:rPr>
        <w:t>V Programovom vyhlásení vlády Slovenskej republiky na roky 2023 až 2027 sa vláda Slovenskej republiky (ďalej len „vláda“) zaviazala zvážiť legislatívne zmeny za účelom motivovať súkromný sektor k väčšej podpore športu. Vláda v programovom vyhlásení vlády ďalej sľúbila také legislatívne úpravy vo vzťahu k financovaniu športu zo strany štátu, aby ho urobila spravodlivejším a menej byrokraticky náročným. Tieto ciele návrh zákona bezpochyby dosahuje. Zmena regulácie v oblasti športu je nevyhnutná za účelom dosiahnutia toho úsilia, ktoré je deklarované ambíciou zabezpečiť štátnej športovej reprezentácii optimálne finančne, technicky, materiálne a personálne saturované podhubie, ktoré jej umožní dlhodobo prinášať najvyššie medailové umiestnenia a byť konkurencieschopnou na svetovej a olympijskej úrovni. Aj k tomuto vedú predkladané zmeny.</w:t>
      </w:r>
    </w:p>
    <w:p w14:paraId="1B41A083" w14:textId="7B1B78D8" w:rsidR="00DF336D" w:rsidRPr="00DF336D" w:rsidRDefault="00DF336D" w:rsidP="00402870">
      <w:pPr>
        <w:spacing w:after="200" w:line="276" w:lineRule="auto"/>
        <w:ind w:firstLine="708"/>
        <w:jc w:val="both"/>
        <w:rPr>
          <w:color w:val="000000" w:themeColor="text1"/>
          <w:sz w:val="24"/>
          <w:szCs w:val="24"/>
          <w:lang w:val="sk-SK"/>
        </w:rPr>
      </w:pPr>
      <w:r w:rsidRPr="00DF336D">
        <w:rPr>
          <w:color w:val="000000" w:themeColor="text1"/>
          <w:sz w:val="24"/>
          <w:szCs w:val="24"/>
          <w:lang w:val="sk-SK"/>
        </w:rPr>
        <w:t xml:space="preserve">Navrhuje sa rozšírenie definície verejného záujmu športu, modifikuje sa definícia pojmu šport, posilňuje sa pracovnoprávny charakter výkonu činnosti športovcov a zlepšuje sa postavenie športových odborníkov. Upravujú sa náležitosti a podmienky zmlúv v športe, tak aby príslušné ustanovenia napomáhali rozvoju športu poskytnutím väčšej miery voľnosti. Športové organizácie dostávajú širší rozsah práv a redukujú sa ich povinnosti, ktoré mali často byrokratický charakter a boli bez významného úžitku pre štát alebo šport. Skvalitňuje sa úprava riešenia sporov v športe, predpokladá sa vznik nového orgánu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Návrh zákona zásadným spôsobom znižuje prísnosť ustanovení o spôsobilosti prijímať verejné prostriedky a to tak, že napr. dáva subjektom čas na nápravu. Predkladaná norma reflektuje na povinnosti vyplývajúce z medzinárodných dohovorov v otázke agentúry, jej postavenie umocňuje a zveruje jej do pôsobnosti ďalšie negatívne javy odlišné od dopingu. To všetko </w:t>
      </w:r>
      <w:r w:rsidR="00402870">
        <w:rPr>
          <w:color w:val="000000" w:themeColor="text1"/>
          <w:sz w:val="24"/>
          <w:szCs w:val="24"/>
          <w:lang w:val="sk-SK"/>
        </w:rPr>
        <w:br/>
      </w:r>
      <w:r w:rsidRPr="00DF336D">
        <w:rPr>
          <w:color w:val="000000" w:themeColor="text1"/>
          <w:sz w:val="24"/>
          <w:szCs w:val="24"/>
          <w:lang w:val="sk-SK"/>
        </w:rPr>
        <w:t xml:space="preserve">v záujme ochrany integrity športu. </w:t>
      </w:r>
    </w:p>
    <w:p w14:paraId="3C082E5B" w14:textId="20F63E6E" w:rsidR="00435D03" w:rsidRPr="00402870" w:rsidRDefault="00DF336D" w:rsidP="00402870">
      <w:pPr>
        <w:spacing w:after="200" w:line="276" w:lineRule="auto"/>
        <w:ind w:firstLine="708"/>
        <w:jc w:val="both"/>
        <w:rPr>
          <w:color w:val="000000" w:themeColor="text1"/>
          <w:sz w:val="24"/>
          <w:szCs w:val="24"/>
          <w:lang w:val="sk-SK"/>
        </w:rPr>
      </w:pPr>
      <w:r w:rsidRPr="00DF336D">
        <w:rPr>
          <w:color w:val="000000" w:themeColor="text1"/>
          <w:sz w:val="24"/>
          <w:szCs w:val="24"/>
          <w:lang w:val="sk-SK"/>
        </w:rPr>
        <w:lastRenderedPageBreak/>
        <w:t xml:space="preserve">Návrh zákona nebude mať negatívne vplyvy na rozpočet verejnej správy ani negatívne vplyvy na limit verejných výdavkov a bude mať pozitívne a negatívne vplyvy na podnikateľské prostredie. Návrh zákona nebude mať sociálne vplyvy, vplyvy na životné prostredie, </w:t>
      </w:r>
      <w:r w:rsidR="00A4459F">
        <w:rPr>
          <w:color w:val="000000" w:themeColor="text1"/>
          <w:sz w:val="24"/>
          <w:szCs w:val="24"/>
          <w:lang w:val="sk-SK"/>
        </w:rPr>
        <w:br/>
      </w:r>
      <w:r w:rsidRPr="00DF336D">
        <w:rPr>
          <w:color w:val="000000" w:themeColor="text1"/>
          <w:sz w:val="24"/>
          <w:szCs w:val="24"/>
          <w:lang w:val="sk-SK"/>
        </w:rPr>
        <w:t>na informatizáciu spoločnosti, na manželstvo, rodičovstvo a rodinu a ani vplyvy na služby verejnej správy pre občana.</w:t>
      </w:r>
      <w:r w:rsidR="00435D03" w:rsidRPr="00C8612B">
        <w:rPr>
          <w:sz w:val="24"/>
          <w:szCs w:val="24"/>
          <w:lang w:val="sk-SK"/>
        </w:rPr>
        <w:t xml:space="preserve"> </w:t>
      </w:r>
    </w:p>
    <w:p w14:paraId="5FF77A78" w14:textId="147FF316" w:rsidR="00435D03" w:rsidRPr="00C8612B" w:rsidRDefault="00435D03" w:rsidP="00402870">
      <w:pPr>
        <w:spacing w:after="200" w:line="276" w:lineRule="auto"/>
        <w:ind w:firstLine="708"/>
        <w:jc w:val="both"/>
        <w:rPr>
          <w:b/>
          <w:bCs/>
          <w:color w:val="000000" w:themeColor="text1"/>
          <w:sz w:val="24"/>
          <w:szCs w:val="24"/>
          <w:lang w:val="sk-SK"/>
        </w:rPr>
      </w:pPr>
      <w:r w:rsidRPr="00C8612B">
        <w:rPr>
          <w:sz w:val="24"/>
          <w:szCs w:val="24"/>
          <w:lang w:val="sk-SK"/>
        </w:rPr>
        <w:t xml:space="preserve">Návrh zákona je v súlade s Ústavou Slovenskej republiky, ústavnými zákonmi, nálezmi Ústavného súdu Slovenskej republiky, zákonmi, medzinárodnými zmluvami a inými medzinárodnými dokumentmi, ktorými je Slovenská republika viazaná, ako aj s právne záväznými aktmi Európskej únie. </w:t>
      </w:r>
    </w:p>
    <w:sectPr w:rsidR="00435D03" w:rsidRPr="00C861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070A9" w14:textId="77777777" w:rsidR="00123213" w:rsidRDefault="00123213" w:rsidP="00D86B5F">
      <w:r>
        <w:separator/>
      </w:r>
    </w:p>
  </w:endnote>
  <w:endnote w:type="continuationSeparator" w:id="0">
    <w:p w14:paraId="14AC164A" w14:textId="77777777" w:rsidR="00123213" w:rsidRDefault="00123213" w:rsidP="00D8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14495407"/>
      <w:docPartObj>
        <w:docPartGallery w:val="Page Numbers (Bottom of Page)"/>
        <w:docPartUnique/>
      </w:docPartObj>
    </w:sdtPr>
    <w:sdtContent>
      <w:p w14:paraId="574B6170" w14:textId="6E520675" w:rsidR="00D86B5F" w:rsidRPr="00D86B5F" w:rsidRDefault="00D86B5F">
        <w:pPr>
          <w:pStyle w:val="Pta"/>
          <w:jc w:val="right"/>
          <w:rPr>
            <w:sz w:val="22"/>
            <w:szCs w:val="22"/>
          </w:rPr>
        </w:pPr>
        <w:r w:rsidRPr="00D86B5F">
          <w:rPr>
            <w:sz w:val="22"/>
            <w:szCs w:val="22"/>
          </w:rPr>
          <w:fldChar w:fldCharType="begin"/>
        </w:r>
        <w:r w:rsidRPr="00D86B5F">
          <w:rPr>
            <w:sz w:val="22"/>
            <w:szCs w:val="22"/>
          </w:rPr>
          <w:instrText>PAGE   \* MERGEFORMAT</w:instrText>
        </w:r>
        <w:r w:rsidRPr="00D86B5F">
          <w:rPr>
            <w:sz w:val="22"/>
            <w:szCs w:val="22"/>
          </w:rPr>
          <w:fldChar w:fldCharType="separate"/>
        </w:r>
        <w:r w:rsidRPr="00D86B5F">
          <w:rPr>
            <w:sz w:val="22"/>
            <w:szCs w:val="22"/>
            <w:lang w:val="sk-SK"/>
          </w:rPr>
          <w:t>2</w:t>
        </w:r>
        <w:r w:rsidRPr="00D86B5F">
          <w:rPr>
            <w:sz w:val="22"/>
            <w:szCs w:val="22"/>
          </w:rPr>
          <w:fldChar w:fldCharType="end"/>
        </w:r>
      </w:p>
    </w:sdtContent>
  </w:sdt>
  <w:p w14:paraId="51765A2F" w14:textId="77777777" w:rsidR="00D86B5F" w:rsidRPr="00D86B5F" w:rsidRDefault="00D86B5F">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EF01F" w14:textId="77777777" w:rsidR="00123213" w:rsidRDefault="00123213" w:rsidP="00D86B5F">
      <w:r>
        <w:separator/>
      </w:r>
    </w:p>
  </w:footnote>
  <w:footnote w:type="continuationSeparator" w:id="0">
    <w:p w14:paraId="46EA79D2" w14:textId="77777777" w:rsidR="00123213" w:rsidRDefault="00123213" w:rsidP="00D8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F"/>
    <w:rsid w:val="0000284B"/>
    <w:rsid w:val="00064607"/>
    <w:rsid w:val="00070CBE"/>
    <w:rsid w:val="00123213"/>
    <w:rsid w:val="001240D9"/>
    <w:rsid w:val="00133342"/>
    <w:rsid w:val="00172DCA"/>
    <w:rsid w:val="001818E5"/>
    <w:rsid w:val="0018391C"/>
    <w:rsid w:val="00194C37"/>
    <w:rsid w:val="002167CF"/>
    <w:rsid w:val="002214D6"/>
    <w:rsid w:val="002B1BB6"/>
    <w:rsid w:val="002F6DD9"/>
    <w:rsid w:val="00306119"/>
    <w:rsid w:val="003522CD"/>
    <w:rsid w:val="003C485E"/>
    <w:rsid w:val="00402870"/>
    <w:rsid w:val="00407F1A"/>
    <w:rsid w:val="00420EC8"/>
    <w:rsid w:val="00435D03"/>
    <w:rsid w:val="0046610D"/>
    <w:rsid w:val="00491CCB"/>
    <w:rsid w:val="004E29C4"/>
    <w:rsid w:val="00546757"/>
    <w:rsid w:val="0056727C"/>
    <w:rsid w:val="005E4C67"/>
    <w:rsid w:val="005E68C4"/>
    <w:rsid w:val="0060413E"/>
    <w:rsid w:val="00650C8E"/>
    <w:rsid w:val="00671ACF"/>
    <w:rsid w:val="0067287A"/>
    <w:rsid w:val="00683198"/>
    <w:rsid w:val="00683952"/>
    <w:rsid w:val="00686492"/>
    <w:rsid w:val="006963A0"/>
    <w:rsid w:val="006A2D50"/>
    <w:rsid w:val="006D1029"/>
    <w:rsid w:val="006E3E29"/>
    <w:rsid w:val="00717812"/>
    <w:rsid w:val="007660DC"/>
    <w:rsid w:val="007705FB"/>
    <w:rsid w:val="00772549"/>
    <w:rsid w:val="00774AD7"/>
    <w:rsid w:val="00796333"/>
    <w:rsid w:val="007971BE"/>
    <w:rsid w:val="007D0F58"/>
    <w:rsid w:val="00802678"/>
    <w:rsid w:val="00831F4B"/>
    <w:rsid w:val="00844D81"/>
    <w:rsid w:val="00862E7A"/>
    <w:rsid w:val="0087792E"/>
    <w:rsid w:val="008A4DD7"/>
    <w:rsid w:val="008B0AF4"/>
    <w:rsid w:val="008B6461"/>
    <w:rsid w:val="008D17E0"/>
    <w:rsid w:val="008F333A"/>
    <w:rsid w:val="0090297E"/>
    <w:rsid w:val="0090470B"/>
    <w:rsid w:val="00971EB2"/>
    <w:rsid w:val="009A5E14"/>
    <w:rsid w:val="009C0907"/>
    <w:rsid w:val="009E79A7"/>
    <w:rsid w:val="00A4459F"/>
    <w:rsid w:val="00AA661A"/>
    <w:rsid w:val="00AC12D1"/>
    <w:rsid w:val="00AC773B"/>
    <w:rsid w:val="00AF7428"/>
    <w:rsid w:val="00B00DD0"/>
    <w:rsid w:val="00B025A6"/>
    <w:rsid w:val="00B5572F"/>
    <w:rsid w:val="00B558FA"/>
    <w:rsid w:val="00B75109"/>
    <w:rsid w:val="00B911FA"/>
    <w:rsid w:val="00B9435F"/>
    <w:rsid w:val="00B94BED"/>
    <w:rsid w:val="00B95A01"/>
    <w:rsid w:val="00BA0970"/>
    <w:rsid w:val="00C25C82"/>
    <w:rsid w:val="00C6001C"/>
    <w:rsid w:val="00C64E45"/>
    <w:rsid w:val="00C728E0"/>
    <w:rsid w:val="00C8612B"/>
    <w:rsid w:val="00D52ED6"/>
    <w:rsid w:val="00D5663A"/>
    <w:rsid w:val="00D617B3"/>
    <w:rsid w:val="00D8086A"/>
    <w:rsid w:val="00D86B5F"/>
    <w:rsid w:val="00D97FCB"/>
    <w:rsid w:val="00DF336D"/>
    <w:rsid w:val="00E14D23"/>
    <w:rsid w:val="00E2186F"/>
    <w:rsid w:val="00E26EF7"/>
    <w:rsid w:val="00E7516D"/>
    <w:rsid w:val="00E80D94"/>
    <w:rsid w:val="00F45431"/>
    <w:rsid w:val="00F85DE4"/>
    <w:rsid w:val="00FA1419"/>
    <w:rsid w:val="00FB0C0A"/>
    <w:rsid w:val="00FB0E17"/>
    <w:rsid w:val="00FB65C5"/>
    <w:rsid w:val="00FC45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4737"/>
  <w15:chartTrackingRefBased/>
  <w15:docId w15:val="{CE807A50-F5A0-4E3F-AF18-2BE4E2A5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5D03"/>
    <w:pPr>
      <w:autoSpaceDE w:val="0"/>
      <w:autoSpaceDN w:val="0"/>
      <w:spacing w:after="0" w:line="240" w:lineRule="auto"/>
    </w:pPr>
    <w:rPr>
      <w:rFonts w:ascii="Times New Roman" w:eastAsia="Times New Roman" w:hAnsi="Times New Roman" w:cs="Times New Roman"/>
      <w:kern w:val="0"/>
      <w:sz w:val="20"/>
      <w:szCs w:val="20"/>
      <w:lang w:val="en-GB" w:eastAsia="sk-SK"/>
      <w14:ligatures w14:val="none"/>
    </w:rPr>
  </w:style>
  <w:style w:type="paragraph" w:styleId="Nadpis1">
    <w:name w:val="heading 1"/>
    <w:basedOn w:val="Normlny"/>
    <w:next w:val="Normlny"/>
    <w:link w:val="Nadpis1Char"/>
    <w:uiPriority w:val="9"/>
    <w:qFormat/>
    <w:rsid w:val="00671ACF"/>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sk-SK" w:eastAsia="en-US"/>
      <w14:ligatures w14:val="standardContextual"/>
    </w:rPr>
  </w:style>
  <w:style w:type="paragraph" w:styleId="Nadpis2">
    <w:name w:val="heading 2"/>
    <w:basedOn w:val="Normlny"/>
    <w:next w:val="Normlny"/>
    <w:link w:val="Nadpis2Char"/>
    <w:uiPriority w:val="9"/>
    <w:semiHidden/>
    <w:unhideWhenUsed/>
    <w:qFormat/>
    <w:rsid w:val="00671ACF"/>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sk-SK" w:eastAsia="en-US"/>
      <w14:ligatures w14:val="standardContextual"/>
    </w:rPr>
  </w:style>
  <w:style w:type="paragraph" w:styleId="Nadpis3">
    <w:name w:val="heading 3"/>
    <w:basedOn w:val="Normlny"/>
    <w:next w:val="Normlny"/>
    <w:link w:val="Nadpis3Char"/>
    <w:uiPriority w:val="9"/>
    <w:semiHidden/>
    <w:unhideWhenUsed/>
    <w:qFormat/>
    <w:rsid w:val="00671ACF"/>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sk-SK" w:eastAsia="en-US"/>
      <w14:ligatures w14:val="standardContextual"/>
    </w:rPr>
  </w:style>
  <w:style w:type="paragraph" w:styleId="Nadpis4">
    <w:name w:val="heading 4"/>
    <w:basedOn w:val="Normlny"/>
    <w:next w:val="Normlny"/>
    <w:link w:val="Nadpis4Char"/>
    <w:uiPriority w:val="9"/>
    <w:semiHidden/>
    <w:unhideWhenUsed/>
    <w:qFormat/>
    <w:rsid w:val="00671ACF"/>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sk-SK" w:eastAsia="en-US"/>
      <w14:ligatures w14:val="standardContextual"/>
    </w:rPr>
  </w:style>
  <w:style w:type="paragraph" w:styleId="Nadpis5">
    <w:name w:val="heading 5"/>
    <w:basedOn w:val="Normlny"/>
    <w:next w:val="Normlny"/>
    <w:link w:val="Nadpis5Char"/>
    <w:uiPriority w:val="9"/>
    <w:semiHidden/>
    <w:unhideWhenUsed/>
    <w:qFormat/>
    <w:rsid w:val="00671ACF"/>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sk-SK" w:eastAsia="en-US"/>
      <w14:ligatures w14:val="standardContextual"/>
    </w:rPr>
  </w:style>
  <w:style w:type="paragraph" w:styleId="Nadpis6">
    <w:name w:val="heading 6"/>
    <w:basedOn w:val="Normlny"/>
    <w:next w:val="Normlny"/>
    <w:link w:val="Nadpis6Char"/>
    <w:uiPriority w:val="9"/>
    <w:semiHidden/>
    <w:unhideWhenUsed/>
    <w:qFormat/>
    <w:rsid w:val="00671ACF"/>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sk-SK" w:eastAsia="en-US"/>
      <w14:ligatures w14:val="standardContextual"/>
    </w:rPr>
  </w:style>
  <w:style w:type="paragraph" w:styleId="Nadpis7">
    <w:name w:val="heading 7"/>
    <w:basedOn w:val="Normlny"/>
    <w:next w:val="Normlny"/>
    <w:link w:val="Nadpis7Char"/>
    <w:uiPriority w:val="9"/>
    <w:semiHidden/>
    <w:unhideWhenUsed/>
    <w:qFormat/>
    <w:rsid w:val="00671ACF"/>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sk-SK" w:eastAsia="en-US"/>
      <w14:ligatures w14:val="standardContextual"/>
    </w:rPr>
  </w:style>
  <w:style w:type="paragraph" w:styleId="Nadpis8">
    <w:name w:val="heading 8"/>
    <w:basedOn w:val="Normlny"/>
    <w:next w:val="Normlny"/>
    <w:link w:val="Nadpis8Char"/>
    <w:uiPriority w:val="9"/>
    <w:semiHidden/>
    <w:unhideWhenUsed/>
    <w:qFormat/>
    <w:rsid w:val="00671ACF"/>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sk-SK" w:eastAsia="en-US"/>
      <w14:ligatures w14:val="standardContextual"/>
    </w:rPr>
  </w:style>
  <w:style w:type="paragraph" w:styleId="Nadpis9">
    <w:name w:val="heading 9"/>
    <w:basedOn w:val="Normlny"/>
    <w:next w:val="Normlny"/>
    <w:link w:val="Nadpis9Char"/>
    <w:uiPriority w:val="9"/>
    <w:semiHidden/>
    <w:unhideWhenUsed/>
    <w:qFormat/>
    <w:rsid w:val="00671ACF"/>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lang w:val="sk-SK"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7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71AC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71AC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71AC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71AC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71AC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71AC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71ACF"/>
    <w:rPr>
      <w:rFonts w:eastAsiaTheme="majorEastAsia" w:cstheme="majorBidi"/>
      <w:color w:val="272727" w:themeColor="text1" w:themeTint="D8"/>
    </w:rPr>
  </w:style>
  <w:style w:type="paragraph" w:styleId="Nzov">
    <w:name w:val="Title"/>
    <w:basedOn w:val="Normlny"/>
    <w:next w:val="Normlny"/>
    <w:link w:val="NzovChar"/>
    <w:uiPriority w:val="10"/>
    <w:qFormat/>
    <w:rsid w:val="00671ACF"/>
    <w:pPr>
      <w:autoSpaceDE/>
      <w:autoSpaceDN/>
      <w:spacing w:after="80"/>
      <w:contextualSpacing/>
    </w:pPr>
    <w:rPr>
      <w:rFonts w:asciiTheme="majorHAnsi" w:eastAsiaTheme="majorEastAsia" w:hAnsiTheme="majorHAnsi" w:cstheme="majorBidi"/>
      <w:spacing w:val="-10"/>
      <w:kern w:val="28"/>
      <w:sz w:val="56"/>
      <w:szCs w:val="56"/>
      <w:lang w:val="sk-SK" w:eastAsia="en-US"/>
      <w14:ligatures w14:val="standardContextual"/>
    </w:rPr>
  </w:style>
  <w:style w:type="character" w:customStyle="1" w:styleId="NzovChar">
    <w:name w:val="Názov Char"/>
    <w:basedOn w:val="Predvolenpsmoodseku"/>
    <w:link w:val="Nzov"/>
    <w:uiPriority w:val="10"/>
    <w:rsid w:val="00671AC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71ACF"/>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sk-SK" w:eastAsia="en-US"/>
      <w14:ligatures w14:val="standardContextual"/>
    </w:rPr>
  </w:style>
  <w:style w:type="character" w:customStyle="1" w:styleId="PodtitulChar">
    <w:name w:val="Podtitul Char"/>
    <w:basedOn w:val="Predvolenpsmoodseku"/>
    <w:link w:val="Podtitul"/>
    <w:uiPriority w:val="11"/>
    <w:rsid w:val="00671AC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71ACF"/>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sk-SK" w:eastAsia="en-US"/>
      <w14:ligatures w14:val="standardContextual"/>
    </w:rPr>
  </w:style>
  <w:style w:type="character" w:customStyle="1" w:styleId="CitciaChar">
    <w:name w:val="Citácia Char"/>
    <w:basedOn w:val="Predvolenpsmoodseku"/>
    <w:link w:val="Citcia"/>
    <w:uiPriority w:val="29"/>
    <w:rsid w:val="00671ACF"/>
    <w:rPr>
      <w:i/>
      <w:iCs/>
      <w:color w:val="404040" w:themeColor="text1" w:themeTint="BF"/>
    </w:rPr>
  </w:style>
  <w:style w:type="paragraph" w:styleId="Odsekzoznamu">
    <w:name w:val="List Paragraph"/>
    <w:basedOn w:val="Normlny"/>
    <w:uiPriority w:val="34"/>
    <w:qFormat/>
    <w:rsid w:val="00671ACF"/>
    <w:pPr>
      <w:autoSpaceDE/>
      <w:autoSpaceDN/>
      <w:spacing w:after="160" w:line="278" w:lineRule="auto"/>
      <w:ind w:left="720"/>
      <w:contextualSpacing/>
    </w:pPr>
    <w:rPr>
      <w:rFonts w:asciiTheme="minorHAnsi" w:eastAsiaTheme="minorHAnsi" w:hAnsiTheme="minorHAnsi" w:cstheme="minorBidi"/>
      <w:kern w:val="2"/>
      <w:sz w:val="24"/>
      <w:szCs w:val="24"/>
      <w:lang w:val="sk-SK" w:eastAsia="en-US"/>
      <w14:ligatures w14:val="standardContextual"/>
    </w:rPr>
  </w:style>
  <w:style w:type="character" w:styleId="Intenzvnezvraznenie">
    <w:name w:val="Intense Emphasis"/>
    <w:basedOn w:val="Predvolenpsmoodseku"/>
    <w:uiPriority w:val="21"/>
    <w:qFormat/>
    <w:rsid w:val="00671ACF"/>
    <w:rPr>
      <w:i/>
      <w:iCs/>
      <w:color w:val="0F4761" w:themeColor="accent1" w:themeShade="BF"/>
    </w:rPr>
  </w:style>
  <w:style w:type="paragraph" w:styleId="Zvraznencitcia">
    <w:name w:val="Intense Quote"/>
    <w:basedOn w:val="Normlny"/>
    <w:next w:val="Normlny"/>
    <w:link w:val="ZvraznencitciaChar"/>
    <w:uiPriority w:val="30"/>
    <w:qFormat/>
    <w:rsid w:val="00671ACF"/>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sk-SK" w:eastAsia="en-US"/>
      <w14:ligatures w14:val="standardContextual"/>
    </w:rPr>
  </w:style>
  <w:style w:type="character" w:customStyle="1" w:styleId="ZvraznencitciaChar">
    <w:name w:val="Zvýraznená citácia Char"/>
    <w:basedOn w:val="Predvolenpsmoodseku"/>
    <w:link w:val="Zvraznencitcia"/>
    <w:uiPriority w:val="30"/>
    <w:rsid w:val="00671ACF"/>
    <w:rPr>
      <w:i/>
      <w:iCs/>
      <w:color w:val="0F4761" w:themeColor="accent1" w:themeShade="BF"/>
    </w:rPr>
  </w:style>
  <w:style w:type="character" w:styleId="Zvraznenodkaz">
    <w:name w:val="Intense Reference"/>
    <w:basedOn w:val="Predvolenpsmoodseku"/>
    <w:uiPriority w:val="32"/>
    <w:qFormat/>
    <w:rsid w:val="00671ACF"/>
    <w:rPr>
      <w:b/>
      <w:bCs/>
      <w:smallCaps/>
      <w:color w:val="0F4761" w:themeColor="accent1" w:themeShade="BF"/>
      <w:spacing w:val="5"/>
    </w:rPr>
  </w:style>
  <w:style w:type="paragraph" w:customStyle="1" w:styleId="pf0">
    <w:name w:val="pf0"/>
    <w:basedOn w:val="Normlny"/>
    <w:rsid w:val="00435D03"/>
    <w:pPr>
      <w:autoSpaceDE/>
      <w:autoSpaceDN/>
      <w:spacing w:before="100" w:beforeAutospacing="1" w:after="100" w:afterAutospacing="1"/>
    </w:pPr>
    <w:rPr>
      <w:sz w:val="24"/>
      <w:szCs w:val="24"/>
      <w:lang w:val="sk-SK"/>
    </w:rPr>
  </w:style>
  <w:style w:type="character" w:customStyle="1" w:styleId="cf01">
    <w:name w:val="cf01"/>
    <w:basedOn w:val="Predvolenpsmoodseku"/>
    <w:rsid w:val="00435D03"/>
    <w:rPr>
      <w:rFonts w:ascii="Segoe UI" w:hAnsi="Segoe UI" w:cs="Segoe UI" w:hint="default"/>
      <w:sz w:val="18"/>
      <w:szCs w:val="18"/>
    </w:rPr>
  </w:style>
  <w:style w:type="paragraph" w:styleId="Revzia">
    <w:name w:val="Revision"/>
    <w:hidden/>
    <w:uiPriority w:val="99"/>
    <w:semiHidden/>
    <w:rsid w:val="00420EC8"/>
    <w:pPr>
      <w:spacing w:after="0" w:line="240" w:lineRule="auto"/>
    </w:pPr>
    <w:rPr>
      <w:rFonts w:ascii="Times New Roman" w:eastAsia="Times New Roman" w:hAnsi="Times New Roman" w:cs="Times New Roman"/>
      <w:kern w:val="0"/>
      <w:sz w:val="20"/>
      <w:szCs w:val="20"/>
      <w:lang w:val="en-GB" w:eastAsia="sk-SK"/>
      <w14:ligatures w14:val="none"/>
    </w:rPr>
  </w:style>
  <w:style w:type="character" w:styleId="Odkaznakomentr">
    <w:name w:val="annotation reference"/>
    <w:basedOn w:val="Predvolenpsmoodseku"/>
    <w:uiPriority w:val="99"/>
    <w:semiHidden/>
    <w:unhideWhenUsed/>
    <w:rsid w:val="00546757"/>
    <w:rPr>
      <w:sz w:val="16"/>
      <w:szCs w:val="16"/>
    </w:rPr>
  </w:style>
  <w:style w:type="paragraph" w:styleId="Textkomentra">
    <w:name w:val="annotation text"/>
    <w:basedOn w:val="Normlny"/>
    <w:link w:val="TextkomentraChar"/>
    <w:uiPriority w:val="99"/>
    <w:unhideWhenUsed/>
    <w:rsid w:val="00546757"/>
  </w:style>
  <w:style w:type="character" w:customStyle="1" w:styleId="TextkomentraChar">
    <w:name w:val="Text komentára Char"/>
    <w:basedOn w:val="Predvolenpsmoodseku"/>
    <w:link w:val="Textkomentra"/>
    <w:uiPriority w:val="99"/>
    <w:rsid w:val="00546757"/>
    <w:rPr>
      <w:rFonts w:ascii="Times New Roman" w:eastAsia="Times New Roman" w:hAnsi="Times New Roman" w:cs="Times New Roman"/>
      <w:kern w:val="0"/>
      <w:sz w:val="20"/>
      <w:szCs w:val="20"/>
      <w:lang w:val="en-GB" w:eastAsia="sk-SK"/>
      <w14:ligatures w14:val="none"/>
    </w:rPr>
  </w:style>
  <w:style w:type="paragraph" w:styleId="Predmetkomentra">
    <w:name w:val="annotation subject"/>
    <w:basedOn w:val="Textkomentra"/>
    <w:next w:val="Textkomentra"/>
    <w:link w:val="PredmetkomentraChar"/>
    <w:uiPriority w:val="99"/>
    <w:semiHidden/>
    <w:unhideWhenUsed/>
    <w:rsid w:val="00546757"/>
    <w:rPr>
      <w:b/>
      <w:bCs/>
    </w:rPr>
  </w:style>
  <w:style w:type="character" w:customStyle="1" w:styleId="PredmetkomentraChar">
    <w:name w:val="Predmet komentára Char"/>
    <w:basedOn w:val="TextkomentraChar"/>
    <w:link w:val="Predmetkomentra"/>
    <w:uiPriority w:val="99"/>
    <w:semiHidden/>
    <w:rsid w:val="00546757"/>
    <w:rPr>
      <w:rFonts w:ascii="Times New Roman" w:eastAsia="Times New Roman" w:hAnsi="Times New Roman" w:cs="Times New Roman"/>
      <w:b/>
      <w:bCs/>
      <w:kern w:val="0"/>
      <w:sz w:val="20"/>
      <w:szCs w:val="20"/>
      <w:lang w:val="en-GB" w:eastAsia="sk-SK"/>
      <w14:ligatures w14:val="none"/>
    </w:rPr>
  </w:style>
  <w:style w:type="paragraph" w:styleId="Hlavika">
    <w:name w:val="header"/>
    <w:basedOn w:val="Normlny"/>
    <w:link w:val="HlavikaChar"/>
    <w:uiPriority w:val="99"/>
    <w:unhideWhenUsed/>
    <w:rsid w:val="00D86B5F"/>
    <w:pPr>
      <w:tabs>
        <w:tab w:val="center" w:pos="4536"/>
        <w:tab w:val="right" w:pos="9072"/>
      </w:tabs>
    </w:pPr>
  </w:style>
  <w:style w:type="character" w:customStyle="1" w:styleId="HlavikaChar">
    <w:name w:val="Hlavička Char"/>
    <w:basedOn w:val="Predvolenpsmoodseku"/>
    <w:link w:val="Hlavika"/>
    <w:uiPriority w:val="99"/>
    <w:rsid w:val="00D86B5F"/>
    <w:rPr>
      <w:rFonts w:ascii="Times New Roman" w:eastAsia="Times New Roman" w:hAnsi="Times New Roman" w:cs="Times New Roman"/>
      <w:kern w:val="0"/>
      <w:sz w:val="20"/>
      <w:szCs w:val="20"/>
      <w:lang w:val="en-GB" w:eastAsia="sk-SK"/>
      <w14:ligatures w14:val="none"/>
    </w:rPr>
  </w:style>
  <w:style w:type="paragraph" w:styleId="Pta">
    <w:name w:val="footer"/>
    <w:basedOn w:val="Normlny"/>
    <w:link w:val="PtaChar"/>
    <w:uiPriority w:val="99"/>
    <w:unhideWhenUsed/>
    <w:rsid w:val="00D86B5F"/>
    <w:pPr>
      <w:tabs>
        <w:tab w:val="center" w:pos="4536"/>
        <w:tab w:val="right" w:pos="9072"/>
      </w:tabs>
    </w:pPr>
  </w:style>
  <w:style w:type="character" w:customStyle="1" w:styleId="PtaChar">
    <w:name w:val="Päta Char"/>
    <w:basedOn w:val="Predvolenpsmoodseku"/>
    <w:link w:val="Pta"/>
    <w:uiPriority w:val="99"/>
    <w:rsid w:val="00D86B5F"/>
    <w:rPr>
      <w:rFonts w:ascii="Times New Roman" w:eastAsia="Times New Roman" w:hAnsi="Times New Roman" w:cs="Times New Roman"/>
      <w:kern w:val="0"/>
      <w:sz w:val="20"/>
      <w:szCs w:val="20"/>
      <w:lang w:val="en-GB"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Dôvodová-správa---všeobecná-časť"/>
    <f:field ref="objsubject" par="" edit="true" text=""/>
    <f:field ref="objcreatedby" par="" text="Strmenska, Andrea"/>
    <f:field ref="objcreatedat" par="" text="9.7.2024 16:10:42"/>
    <f:field ref="objchangedby" par="" text="Administrator, System"/>
    <f:field ref="objmodifiedat" par="" text="9.7.2024 16:10: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3426</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Lenka Horváth Bodáková</cp:lastModifiedBy>
  <cp:revision>10</cp:revision>
  <dcterms:created xsi:type="dcterms:W3CDTF">2024-09-18T17:39:00Z</dcterms:created>
  <dcterms:modified xsi:type="dcterms:W3CDTF">2024-09-18T17:42:00Z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2024-06-04T10:18:21Z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1d8db388-68ac-4c15-9ce7-404e01026369</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Vyhodnotenie medzirezortného pripomienkového konania</vt:lpwstr>
  </property>
  <property fmtid="{D5CDD505-2E9C-101B-9397-08002B2CF9AE}" pid="14" name="FSC#SKEDITIONSLOVLEX@103.510:povodpredpis">
    <vt:lpwstr>Slovlex (eLeg)</vt:lpwstr>
  </property>
  <property fmtid="{D5CDD505-2E9C-101B-9397-08002B2CF9AE}" pid="15" name="FSC#SKEDITIONSLOVLEX@103.510:legoblast">
    <vt:lpwstr>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Andrea Strmenska</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ktorým sa mení a dopĺňa zákon č. 440/2015 Z. z. o športe a o zmene a doplnení niektorých zákonov v znení neskorších predpisov a ktorým sa menia a dopĺňajú niektoré zákony</vt:lpwstr>
  </property>
  <property fmtid="{D5CDD505-2E9C-101B-9397-08002B2CF9AE}" pid="22" name="FSC#SKEDITIONSLOVLEX@103.510:nazovpredpis1">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2 na mesiac december z Plánu legislatívnych úloh vlády Slovenskej republiky na rok 2024</vt:lpwstr>
  </property>
  <property fmtid="{D5CDD505-2E9C-101B-9397-08002B2CF9AE}" pid="30" name="FSC#SKEDITIONSLOVLEX@103.510:plnynazovpredpis">
    <vt:lpwstr> Zákon, ktorým sa mení a dopĺňa zákon č. 440/2015 Z. z. o športe a o zmene a doplnení niektorých zákonov v znení neskorších predpisov a ktorým sa menia a dopĺňajú niektoré zákony</vt:lpwstr>
  </property>
  <property fmtid="{D5CDD505-2E9C-101B-9397-08002B2CF9AE}" pid="31" name="FSC#SKEDITIONSLOVLEX@103.510:plnynazovpredpis1">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MCRS-2024-SP-00667</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LP/2024/362</vt:lpwstr>
  </property>
  <property fmtid="{D5CDD505-2E9C-101B-9397-08002B2CF9AE}" pid="44" name="FSC#SKEDITIONSLOVLEX@103.510:typsprievdok">
    <vt:lpwstr>Dôvodová správa</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9. 7. 2024</vt:lpwstr>
  </property>
  <property fmtid="{D5CDD505-2E9C-101B-9397-08002B2CF9AE}" pid="158" name="FSC#COOSYSTEM@1.1:Container">
    <vt:lpwstr>COO.2145.1000.3.6256061</vt:lpwstr>
  </property>
  <property fmtid="{D5CDD505-2E9C-101B-9397-08002B2CF9AE}" pid="159" name="FSC#FSCFOLIO@1.1001:docpropproject">
    <vt:lpwstr/>
  </property>
</Properties>
</file>