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5" w:rsidRDefault="008D7BB5" w:rsidP="008D7BB5">
      <w:pPr>
        <w:widowControl/>
        <w:contextualSpacing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 xml:space="preserve">SPrÁva o Účasti verejnosti </w:t>
      </w:r>
    </w:p>
    <w:p w:rsidR="008D7BB5" w:rsidRPr="00F9528E" w:rsidRDefault="008D7BB5" w:rsidP="008D7BB5">
      <w:pPr>
        <w:widowControl/>
        <w:contextualSpacing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na Tvorbe právnych Predpisov </w:t>
      </w:r>
    </w:p>
    <w:p w:rsidR="008D7BB5" w:rsidRDefault="008D7BB5" w:rsidP="008D7BB5">
      <w:pPr>
        <w:pStyle w:val="Normlnywebov"/>
        <w:spacing w:before="0" w:beforeAutospacing="0" w:after="0" w:afterAutospacing="0"/>
        <w:contextualSpacing/>
        <w:jc w:val="both"/>
      </w:pPr>
    </w:p>
    <w:p w:rsidR="008D7BB5" w:rsidRDefault="008D7BB5" w:rsidP="008D7BB5">
      <w:pPr>
        <w:pStyle w:val="Normlnywebov"/>
        <w:spacing w:before="0" w:beforeAutospacing="0" w:after="0" w:afterAutospacing="0"/>
        <w:contextualSpacing/>
        <w:jc w:val="both"/>
      </w:pPr>
    </w:p>
    <w:p w:rsidR="00605AB7" w:rsidRDefault="008D7BB5" w:rsidP="008D7BB5">
      <w:pPr>
        <w:pStyle w:val="Normlnywebov"/>
        <w:spacing w:before="0" w:beforeAutospacing="0" w:after="0" w:afterAutospacing="0"/>
        <w:ind w:firstLine="708"/>
        <w:contextualSpacing/>
        <w:jc w:val="both"/>
      </w:pPr>
      <w:r>
        <w:t xml:space="preserve">Verejnosť bola o príprave návrhu </w:t>
      </w:r>
      <w:r w:rsidR="00605AB7">
        <w:t xml:space="preserve">zákona </w:t>
      </w:r>
      <w:r>
        <w:t xml:space="preserve">informovaná prostredníctvom predbežnej informácie </w:t>
      </w:r>
      <w:r w:rsidRPr="00BF4027">
        <w:t xml:space="preserve">zverejnenej </w:t>
      </w:r>
      <w:r>
        <w:t>2</w:t>
      </w:r>
      <w:r w:rsidR="00605AB7">
        <w:t>2</w:t>
      </w:r>
      <w:r w:rsidRPr="00BF4027">
        <w:t>.</w:t>
      </w:r>
      <w:r>
        <w:t xml:space="preserve"> </w:t>
      </w:r>
      <w:r w:rsidR="00605AB7">
        <w:t>marca</w:t>
      </w:r>
      <w:r>
        <w:t xml:space="preserve"> 202</w:t>
      </w:r>
      <w:r w:rsidR="00605AB7">
        <w:t>4</w:t>
      </w:r>
      <w:r w:rsidRPr="00BF4027">
        <w:t xml:space="preserve"> </w:t>
      </w:r>
      <w:r>
        <w:t>na portáli</w:t>
      </w:r>
      <w:r w:rsidRPr="00BF4027">
        <w:t xml:space="preserve"> Slov-Lex (</w:t>
      </w:r>
      <w:r>
        <w:t>PI/202</w:t>
      </w:r>
      <w:r w:rsidR="00605AB7">
        <w:t>4</w:t>
      </w:r>
      <w:r>
        <w:t>/</w:t>
      </w:r>
      <w:r w:rsidR="00605AB7">
        <w:t>61</w:t>
      </w:r>
      <w:r w:rsidRPr="00BF4027">
        <w:t>). Lehota</w:t>
      </w:r>
      <w:r w:rsidRPr="00815F33">
        <w:t xml:space="preserve"> </w:t>
      </w:r>
      <w:r w:rsidRPr="009C779B">
        <w:t xml:space="preserve">na vyjadrenie bola určená do </w:t>
      </w:r>
      <w:r w:rsidR="00605AB7">
        <w:t>8</w:t>
      </w:r>
      <w:r w:rsidRPr="009C779B">
        <w:t xml:space="preserve">. </w:t>
      </w:r>
      <w:r w:rsidR="00605AB7">
        <w:t>apríla</w:t>
      </w:r>
      <w:r w:rsidRPr="009C779B">
        <w:t xml:space="preserve"> 202</w:t>
      </w:r>
      <w:r w:rsidR="00605AB7">
        <w:t>4</w:t>
      </w:r>
      <w:r w:rsidRPr="009C779B">
        <w:t xml:space="preserve">. </w:t>
      </w:r>
    </w:p>
    <w:p w:rsidR="00605AB7" w:rsidRDefault="00605AB7" w:rsidP="008D7BB5">
      <w:pPr>
        <w:pStyle w:val="Normlnywebov"/>
        <w:spacing w:before="0" w:beforeAutospacing="0" w:after="0" w:afterAutospacing="0"/>
        <w:ind w:firstLine="708"/>
        <w:contextualSpacing/>
        <w:jc w:val="both"/>
      </w:pPr>
    </w:p>
    <w:p w:rsidR="008D7BB5" w:rsidRPr="0026270C" w:rsidRDefault="008D7BB5" w:rsidP="008D7BB5">
      <w:pPr>
        <w:pStyle w:val="Normlnywebov"/>
        <w:spacing w:before="0" w:beforeAutospacing="0" w:after="0" w:afterAutospacing="0"/>
        <w:ind w:firstLine="708"/>
        <w:contextualSpacing/>
        <w:jc w:val="both"/>
      </w:pPr>
      <w:r w:rsidRPr="009C779B">
        <w:t>V lehote na podanie podnetov a návrhov zo strany verejnosti bol</w:t>
      </w:r>
      <w:r w:rsidR="00605AB7">
        <w:t>i</w:t>
      </w:r>
      <w:r w:rsidRPr="009C779B">
        <w:t xml:space="preserve"> navrhovateľovi doručen</w:t>
      </w:r>
      <w:r w:rsidR="00605AB7">
        <w:t>é</w:t>
      </w:r>
      <w:r>
        <w:t xml:space="preserve"> </w:t>
      </w:r>
      <w:r w:rsidR="00605AB7">
        <w:t>tri</w:t>
      </w:r>
      <w:r>
        <w:t xml:space="preserve"> podnet</w:t>
      </w:r>
      <w:r w:rsidR="00605AB7">
        <w:t>y</w:t>
      </w:r>
      <w:r>
        <w:t xml:space="preserve">, </w:t>
      </w:r>
      <w:r w:rsidR="00605AB7">
        <w:t xml:space="preserve">z ktorých dva (ČESMAD, RÚZ) budú riešené v rámci iného legislatívneho procesu k zákonu o cestnej premávke a jeden (APZD) </w:t>
      </w:r>
      <w:r w:rsidR="00795637">
        <w:t xml:space="preserve">bude riešený </w:t>
      </w:r>
      <w:r w:rsidR="00605AB7">
        <w:t>v rámci pripomienkového konania.</w:t>
      </w:r>
    </w:p>
    <w:p w:rsidR="00944E15" w:rsidRDefault="00944E15" w:rsidP="008D7BB5">
      <w:pPr>
        <w:contextualSpacing/>
      </w:pPr>
    </w:p>
    <w:sectPr w:rsidR="00944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5"/>
    <w:rsid w:val="00605AB7"/>
    <w:rsid w:val="00795637"/>
    <w:rsid w:val="008D7BB5"/>
    <w:rsid w:val="00944E15"/>
    <w:rsid w:val="00A6064B"/>
    <w:rsid w:val="00AD220E"/>
    <w:rsid w:val="00D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F877-2CE5-4D28-9833-B18196C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BB5"/>
    <w:pPr>
      <w:widowControl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7BB5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dcterms:created xsi:type="dcterms:W3CDTF">2024-09-19T07:49:00Z</dcterms:created>
  <dcterms:modified xsi:type="dcterms:W3CDTF">2024-09-19T07:49:00Z</dcterms:modified>
</cp:coreProperties>
</file>