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201"/>
        <w:gridCol w:w="783"/>
        <w:gridCol w:w="426"/>
        <w:gridCol w:w="1559"/>
      </w:tblGrid>
      <w:tr w:rsidR="00CE634D" w:rsidRPr="005C4B9C" w14:paraId="6CCE2A69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E1E5DE8" w14:textId="77777777"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3E054FAB" w14:textId="77777777"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14:paraId="2F1767BE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3C3DEF70" w14:textId="77777777"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14:paraId="635D30A1" w14:textId="77777777" w:rsidTr="007C675A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2FF3A583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312162FD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14:paraId="68DF59ED" w14:textId="77777777"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201" w:type="dxa"/>
            <w:shd w:val="clear" w:color="auto" w:fill="C0C0C0"/>
            <w:vAlign w:val="center"/>
          </w:tcPr>
          <w:p w14:paraId="5B89C704" w14:textId="77777777"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209" w:type="dxa"/>
            <w:gridSpan w:val="2"/>
            <w:shd w:val="clear" w:color="auto" w:fill="C0C0C0"/>
            <w:vAlign w:val="center"/>
          </w:tcPr>
          <w:p w14:paraId="4FA4D033" w14:textId="77777777"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00D41603" w14:textId="77777777"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5053C8" w:rsidRPr="005C4B9C" w14:paraId="7723FABA" w14:textId="77777777" w:rsidTr="007C675A">
        <w:trPr>
          <w:trHeight w:val="20"/>
        </w:trPr>
        <w:tc>
          <w:tcPr>
            <w:tcW w:w="3956" w:type="dxa"/>
          </w:tcPr>
          <w:p w14:paraId="091F6B88" w14:textId="77777777" w:rsidR="005053C8" w:rsidRPr="0021424E" w:rsidRDefault="005053C8" w:rsidP="00294EA1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</w:t>
            </w:r>
            <w:r w:rsidR="002F7173">
              <w:rPr>
                <w:szCs w:val="22"/>
              </w:rPr>
              <w:t>,</w:t>
            </w:r>
            <w:r w:rsidR="00AA08FC">
              <w:rPr>
                <w:szCs w:val="22"/>
              </w:rPr>
              <w:t xml:space="preserve"> 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</w:t>
            </w:r>
            <w:r w:rsidR="002F7173">
              <w:rPr>
                <w:szCs w:val="22"/>
              </w:rPr>
              <w:t xml:space="preserve">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46" w:type="dxa"/>
          </w:tcPr>
          <w:p w14:paraId="156CF396" w14:textId="77777777" w:rsidR="005053C8" w:rsidRPr="005C4B9C" w:rsidRDefault="00AA08FC" w:rsidP="005053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201" w:type="dxa"/>
          </w:tcPr>
          <w:p w14:paraId="0FC9774B" w14:textId="3D70CC73" w:rsidR="005053C8" w:rsidRPr="00F22872" w:rsidRDefault="00CE443E" w:rsidP="005053C8">
            <w:pPr>
              <w:jc w:val="center"/>
              <w:rPr>
                <w:b/>
                <w:sz w:val="22"/>
                <w:szCs w:val="22"/>
              </w:rPr>
            </w:pPr>
            <w:r w:rsidRPr="00F22872">
              <w:rPr>
                <w:color w:val="333333"/>
                <w:szCs w:val="18"/>
                <w:shd w:val="clear" w:color="auto" w:fill="FFFFFF"/>
              </w:rPr>
              <w:t>sluzba_egov_746</w:t>
            </w:r>
          </w:p>
        </w:tc>
        <w:tc>
          <w:tcPr>
            <w:tcW w:w="1209" w:type="dxa"/>
            <w:gridSpan w:val="2"/>
          </w:tcPr>
          <w:p w14:paraId="3EF23BC2" w14:textId="77777777" w:rsidR="005053C8" w:rsidRPr="00AA08FC" w:rsidRDefault="00AA08FC" w:rsidP="005053C8">
            <w:pPr>
              <w:jc w:val="both"/>
              <w:rPr>
                <w:sz w:val="22"/>
                <w:szCs w:val="22"/>
              </w:rPr>
            </w:pPr>
            <w:r w:rsidRPr="00AA08FC">
              <w:rPr>
                <w:sz w:val="22"/>
                <w:szCs w:val="22"/>
              </w:rPr>
              <w:t>Odhlásenie vozidla do cudziny autobazárom</w:t>
            </w:r>
          </w:p>
        </w:tc>
        <w:tc>
          <w:tcPr>
            <w:tcW w:w="1559" w:type="dxa"/>
          </w:tcPr>
          <w:p w14:paraId="6DEB4E33" w14:textId="77777777" w:rsidR="005053C8" w:rsidRPr="00AA08FC" w:rsidRDefault="00AA08FC" w:rsidP="00AA08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A08FC" w:rsidRPr="005C4B9C" w14:paraId="203C8EC9" w14:textId="77777777" w:rsidTr="007C675A">
        <w:trPr>
          <w:trHeight w:val="20"/>
        </w:trPr>
        <w:tc>
          <w:tcPr>
            <w:tcW w:w="3956" w:type="dxa"/>
          </w:tcPr>
          <w:p w14:paraId="3A56A9AE" w14:textId="77777777" w:rsidR="00AA08FC" w:rsidRPr="005C4B9C" w:rsidRDefault="00AA08FC" w:rsidP="00AA08FC">
            <w:pPr>
              <w:rPr>
                <w:b/>
                <w:szCs w:val="22"/>
              </w:rPr>
            </w:pPr>
          </w:p>
        </w:tc>
        <w:tc>
          <w:tcPr>
            <w:tcW w:w="1446" w:type="dxa"/>
          </w:tcPr>
          <w:p w14:paraId="29B858A5" w14:textId="77777777" w:rsidR="00AA08FC" w:rsidRPr="005C4B9C" w:rsidRDefault="00AA08FC" w:rsidP="00AA08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201" w:type="dxa"/>
          </w:tcPr>
          <w:p w14:paraId="202D8304" w14:textId="3AA69521" w:rsidR="00AA08FC" w:rsidRPr="00416F78" w:rsidRDefault="00416F78" w:rsidP="00AA08FC">
            <w:pPr>
              <w:jc w:val="center"/>
              <w:rPr>
                <w:b/>
              </w:rPr>
            </w:pPr>
            <w:r w:rsidRPr="00416F78">
              <w:rPr>
                <w:color w:val="333333"/>
                <w:shd w:val="clear" w:color="auto" w:fill="FFFFFF"/>
              </w:rPr>
              <w:t>ks_339397</w:t>
            </w:r>
          </w:p>
        </w:tc>
        <w:tc>
          <w:tcPr>
            <w:tcW w:w="1209" w:type="dxa"/>
            <w:gridSpan w:val="2"/>
          </w:tcPr>
          <w:p w14:paraId="0D07F876" w14:textId="77777777" w:rsidR="00AA08FC" w:rsidRPr="00AA08FC" w:rsidRDefault="00AA08FC" w:rsidP="00AA08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Ukončenie dočasného vyradenia</w:t>
            </w:r>
          </w:p>
        </w:tc>
        <w:tc>
          <w:tcPr>
            <w:tcW w:w="1559" w:type="dxa"/>
          </w:tcPr>
          <w:p w14:paraId="05D38FB4" w14:textId="77777777" w:rsidR="00AA08FC" w:rsidRPr="00AA08FC" w:rsidRDefault="00AA08FC" w:rsidP="00AA08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A08FC" w:rsidRPr="005C4B9C" w14:paraId="5748CA26" w14:textId="77777777" w:rsidTr="007C675A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4E3E76CE" w14:textId="77777777" w:rsidR="00AA08FC" w:rsidRPr="00F4692C" w:rsidRDefault="00AA08FC" w:rsidP="00AA08FC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4D60A91B" w14:textId="77777777" w:rsidR="00AA08FC" w:rsidRPr="00F4692C" w:rsidRDefault="00AA08FC" w:rsidP="00AA08FC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14:paraId="10445CB5" w14:textId="77777777" w:rsidR="00AA08FC" w:rsidRPr="00F4692C" w:rsidRDefault="00AA08FC" w:rsidP="00AA08FC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201" w:type="dxa"/>
            <w:shd w:val="clear" w:color="auto" w:fill="C0C0C0"/>
            <w:vAlign w:val="center"/>
          </w:tcPr>
          <w:p w14:paraId="29A554D0" w14:textId="77777777" w:rsidR="00AA08FC" w:rsidRPr="00F4692C" w:rsidRDefault="00AA08FC" w:rsidP="00AA08FC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209" w:type="dxa"/>
            <w:gridSpan w:val="2"/>
            <w:shd w:val="clear" w:color="auto" w:fill="C0C0C0"/>
            <w:vAlign w:val="center"/>
          </w:tcPr>
          <w:p w14:paraId="46B366DC" w14:textId="77777777" w:rsidR="00AA08FC" w:rsidRPr="00F4692C" w:rsidRDefault="00AA08FC" w:rsidP="00AA08FC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6B7DE1B5" w14:textId="77777777" w:rsidR="00AA08FC" w:rsidRPr="00F4692C" w:rsidRDefault="00AA08FC" w:rsidP="00AA08FC">
            <w:pPr>
              <w:jc w:val="center"/>
              <w:rPr>
                <w:b/>
              </w:rPr>
            </w:pPr>
            <w:r w:rsidRPr="00F4692C">
              <w:rPr>
                <w:b/>
              </w:rPr>
              <w:t>Vo vládnom cloude – áno / nie</w:t>
            </w:r>
          </w:p>
        </w:tc>
      </w:tr>
      <w:tr w:rsidR="00AA08FC" w:rsidRPr="005C4B9C" w14:paraId="3F684567" w14:textId="77777777" w:rsidTr="007C675A">
        <w:trPr>
          <w:trHeight w:val="20"/>
        </w:trPr>
        <w:tc>
          <w:tcPr>
            <w:tcW w:w="3956" w:type="dxa"/>
          </w:tcPr>
          <w:p w14:paraId="1E7FF524" w14:textId="77777777" w:rsidR="00AA08FC" w:rsidRPr="005C4B9C" w:rsidRDefault="00AA08FC" w:rsidP="00294EA1">
            <w:pPr>
              <w:jc w:val="both"/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cloude?</w:t>
            </w:r>
          </w:p>
        </w:tc>
        <w:tc>
          <w:tcPr>
            <w:tcW w:w="1446" w:type="dxa"/>
          </w:tcPr>
          <w:p w14:paraId="2DEC17AF" w14:textId="77777777" w:rsidR="00AA08FC" w:rsidRPr="007C675A" w:rsidRDefault="00AA08FC" w:rsidP="007C675A">
            <w:pPr>
              <w:jc w:val="center"/>
              <w:rPr>
                <w:b/>
                <w:iCs/>
                <w:sz w:val="24"/>
                <w:szCs w:val="24"/>
              </w:rPr>
            </w:pPr>
            <w:r w:rsidRPr="007C675A">
              <w:rPr>
                <w:b/>
                <w:iCs/>
                <w:sz w:val="24"/>
                <w:szCs w:val="24"/>
              </w:rPr>
              <w:t>B</w:t>
            </w:r>
          </w:p>
        </w:tc>
        <w:tc>
          <w:tcPr>
            <w:tcW w:w="1201" w:type="dxa"/>
          </w:tcPr>
          <w:p w14:paraId="5555517D" w14:textId="77777777" w:rsidR="00AA08FC" w:rsidRPr="004227C0" w:rsidRDefault="00AA08FC" w:rsidP="00AA08FC">
            <w:pPr>
              <w:rPr>
                <w:iCs/>
                <w:sz w:val="24"/>
                <w:szCs w:val="24"/>
              </w:rPr>
            </w:pPr>
            <w:r w:rsidRPr="004227C0">
              <w:t>isvs_171</w:t>
            </w:r>
          </w:p>
        </w:tc>
        <w:tc>
          <w:tcPr>
            <w:tcW w:w="1209" w:type="dxa"/>
            <w:gridSpan w:val="2"/>
          </w:tcPr>
          <w:p w14:paraId="45241C19" w14:textId="77777777" w:rsidR="00AA08FC" w:rsidRPr="004227C0" w:rsidRDefault="00AA08FC" w:rsidP="00AA08FC">
            <w:pPr>
              <w:rPr>
                <w:iCs/>
                <w:sz w:val="24"/>
                <w:szCs w:val="24"/>
              </w:rPr>
            </w:pPr>
            <w:r w:rsidRPr="004227C0">
              <w:rPr>
                <w:iCs/>
              </w:rPr>
              <w:t>Evidencia vozidiel</w:t>
            </w:r>
          </w:p>
        </w:tc>
        <w:tc>
          <w:tcPr>
            <w:tcW w:w="1559" w:type="dxa"/>
          </w:tcPr>
          <w:p w14:paraId="1556D64F" w14:textId="77777777" w:rsidR="00AA08FC" w:rsidRPr="004227C0" w:rsidRDefault="00AA08FC" w:rsidP="00AA08FC">
            <w:pPr>
              <w:rPr>
                <w:iCs/>
                <w:sz w:val="24"/>
                <w:szCs w:val="24"/>
              </w:rPr>
            </w:pPr>
            <w:r w:rsidRPr="004227C0">
              <w:rPr>
                <w:iCs/>
                <w:sz w:val="24"/>
                <w:szCs w:val="24"/>
              </w:rPr>
              <w:t>nie</w:t>
            </w:r>
          </w:p>
        </w:tc>
      </w:tr>
      <w:tr w:rsidR="00AA08FC" w:rsidRPr="005C4B9C" w14:paraId="2907DEED" w14:textId="77777777" w:rsidTr="005053C8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1E3B5CCF" w14:textId="77777777" w:rsidR="00AA08FC" w:rsidRPr="00F4692C" w:rsidRDefault="00AA08FC" w:rsidP="00AA08F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66642340" w14:textId="77777777" w:rsidR="00AA08FC" w:rsidRPr="00F4692C" w:rsidRDefault="00AA08FC" w:rsidP="00AA08F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2AA934FA" w14:textId="77777777" w:rsidR="00AA08FC" w:rsidRPr="00F4692C" w:rsidRDefault="00AA08FC" w:rsidP="00AA08F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14:paraId="386235C9" w14:textId="77777777" w:rsidR="00AA08FC" w:rsidRPr="00F4692C" w:rsidRDefault="00AA08FC" w:rsidP="00AA08F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2AB62721" w14:textId="77777777" w:rsidR="00AA08FC" w:rsidRPr="00F4692C" w:rsidRDefault="00AA08FC" w:rsidP="00AA08F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AA08FC" w:rsidRPr="005C4B9C" w14:paraId="736EF1AD" w14:textId="77777777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2DFFFDF2" w14:textId="77777777" w:rsidR="00AA08FC" w:rsidRPr="007C675A" w:rsidRDefault="00AA08FC" w:rsidP="00AA08FC">
            <w:pPr>
              <w:jc w:val="both"/>
              <w:rPr>
                <w:color w:val="000000" w:themeColor="text1"/>
                <w:szCs w:val="22"/>
              </w:rPr>
            </w:pPr>
            <w:r w:rsidRPr="007C675A">
              <w:rPr>
                <w:b/>
                <w:color w:val="000000" w:themeColor="text1"/>
                <w:szCs w:val="22"/>
              </w:rPr>
              <w:t>6.3.</w:t>
            </w:r>
            <w:r w:rsidRPr="007C675A">
              <w:rPr>
                <w:color w:val="000000" w:themeColor="text1"/>
                <w:szCs w:val="22"/>
              </w:rPr>
              <w:t xml:space="preserve"> Vyžaduje si proces informatizácie  finančné investície?</w:t>
            </w:r>
          </w:p>
          <w:p w14:paraId="50BDEA34" w14:textId="77777777" w:rsidR="00AA08FC" w:rsidRPr="007C675A" w:rsidRDefault="00AA08FC" w:rsidP="00AA08FC">
            <w:pPr>
              <w:spacing w:line="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7C675A">
              <w:rPr>
                <w:i/>
                <w:iCs/>
                <w:color w:val="000000" w:themeColor="text1"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0CEBD0F" w14:textId="71B14485" w:rsidR="00AA08FC" w:rsidRPr="007C675A" w:rsidRDefault="007C675A" w:rsidP="007C675A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7C675A">
              <w:rPr>
                <w:i/>
                <w:iCs/>
                <w:color w:val="000000" w:themeColor="text1"/>
                <w:sz w:val="24"/>
                <w:szCs w:val="24"/>
              </w:rPr>
              <w:t>100 000</w:t>
            </w:r>
            <w:r w:rsidR="00B96658" w:rsidRPr="007C675A">
              <w:rPr>
                <w:i/>
                <w:iCs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637BF11" w14:textId="77777777" w:rsidR="00AA08FC" w:rsidRPr="005C4B9C" w:rsidRDefault="00AA08FC" w:rsidP="00AA08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3A9C81E" w14:textId="77777777" w:rsidR="00AA08FC" w:rsidRPr="005C4B9C" w:rsidRDefault="00AA08FC" w:rsidP="00AA08F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A08FC" w:rsidRPr="005C4B9C" w14:paraId="14418653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023A5E55" w14:textId="77777777" w:rsidR="00AA08FC" w:rsidRPr="00F14E8D" w:rsidRDefault="00AA08FC" w:rsidP="00AA08FC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AA08FC" w:rsidRPr="005C4B9C" w14:paraId="6F5D5BB9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30CACE69" w14:textId="77777777" w:rsidR="00AA08FC" w:rsidRPr="00F4692C" w:rsidRDefault="00AA08FC" w:rsidP="00AA08FC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AA08FC" w:rsidRPr="005C4B9C" w14:paraId="21FAE9A9" w14:textId="77777777" w:rsidTr="005053C8">
        <w:trPr>
          <w:trHeight w:val="20"/>
        </w:trPr>
        <w:tc>
          <w:tcPr>
            <w:tcW w:w="3956" w:type="dxa"/>
          </w:tcPr>
          <w:p w14:paraId="6B94B048" w14:textId="77777777" w:rsidR="00AA08FC" w:rsidRPr="005C4B9C" w:rsidRDefault="00AA08FC" w:rsidP="00AA08F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08FC" w:rsidRPr="00F04CCD" w14:paraId="0F7E9620" w14:textId="77777777" w:rsidTr="00876D3C">
              <w:sdt>
                <w:sdt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23B9F89" w14:textId="77777777" w:rsidR="00AA08FC" w:rsidRPr="00F04CCD" w:rsidRDefault="00AA08FC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4641B79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08FC" w:rsidRPr="00F04CCD" w14:paraId="59AA530A" w14:textId="77777777" w:rsidTr="00876D3C">
              <w:sdt>
                <w:sdt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65200B3" w14:textId="77777777" w:rsidR="00AA08FC" w:rsidRPr="00F04CCD" w:rsidRDefault="00AA08FC" w:rsidP="00AA08F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2F199EA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764086D6" w14:textId="77777777" w:rsidR="00AA08FC" w:rsidRPr="00FA16FE" w:rsidRDefault="00AA08FC" w:rsidP="00AA08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2481C8A3" w14:textId="77777777" w:rsidR="00AA08FC" w:rsidRPr="00CA4306" w:rsidRDefault="00AA08FC" w:rsidP="00CA4306">
            <w:pPr>
              <w:jc w:val="both"/>
              <w:rPr>
                <w:iCs/>
                <w:sz w:val="24"/>
                <w:szCs w:val="24"/>
              </w:rPr>
            </w:pPr>
            <w:r w:rsidRPr="00CA4306">
              <w:rPr>
                <w:iCs/>
              </w:rPr>
              <w:t>Úprava podmienok evidovania vozidiel</w:t>
            </w:r>
          </w:p>
        </w:tc>
      </w:tr>
      <w:tr w:rsidR="00AA08FC" w:rsidRPr="005C4B9C" w14:paraId="69589949" w14:textId="77777777" w:rsidTr="005053C8">
        <w:trPr>
          <w:trHeight w:val="20"/>
        </w:trPr>
        <w:tc>
          <w:tcPr>
            <w:tcW w:w="3956" w:type="dxa"/>
          </w:tcPr>
          <w:p w14:paraId="31E2C712" w14:textId="77777777" w:rsidR="00AA08FC" w:rsidRPr="005C4B9C" w:rsidRDefault="00AA08FC" w:rsidP="00AA08F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08FC" w:rsidRPr="00F04CCD" w14:paraId="2FE38890" w14:textId="77777777" w:rsidTr="00876D3C">
              <w:sdt>
                <w:sdt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3FBCCBD" w14:textId="77777777" w:rsidR="00AA08FC" w:rsidRPr="00F04CCD" w:rsidRDefault="00B96658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DEA4846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08FC" w:rsidRPr="00F04CCD" w14:paraId="3BE27917" w14:textId="77777777" w:rsidTr="00876D3C">
              <w:sdt>
                <w:sdt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6FABBB4" w14:textId="77777777" w:rsidR="00AA08FC" w:rsidRPr="00F04CCD" w:rsidRDefault="00B96658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BFFB57F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7A4C4AC8" w14:textId="77777777" w:rsidR="00AA08FC" w:rsidRPr="00FA16FE" w:rsidRDefault="00AA08FC" w:rsidP="00AA08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BDDDC48" w14:textId="77777777" w:rsidR="00AA08FC" w:rsidRPr="00CA4306" w:rsidRDefault="00AA08FC" w:rsidP="00CA4306">
            <w:pPr>
              <w:jc w:val="both"/>
              <w:rPr>
                <w:iCs/>
                <w:sz w:val="24"/>
                <w:szCs w:val="24"/>
              </w:rPr>
            </w:pPr>
            <w:r w:rsidRPr="00CA4306">
              <w:rPr>
                <w:iCs/>
                <w:szCs w:val="24"/>
              </w:rPr>
              <w:t>Zmeny v evidencii vozidiel sú vykonávané na základe požiadaviek držiteľov, vlastníkov alebo oprávnených subjektov</w:t>
            </w:r>
          </w:p>
        </w:tc>
      </w:tr>
      <w:tr w:rsidR="00AA08FC" w:rsidRPr="005C4B9C" w14:paraId="67EC8430" w14:textId="77777777" w:rsidTr="005053C8">
        <w:trPr>
          <w:trHeight w:val="20"/>
        </w:trPr>
        <w:tc>
          <w:tcPr>
            <w:tcW w:w="3956" w:type="dxa"/>
          </w:tcPr>
          <w:p w14:paraId="06FD6B47" w14:textId="77777777" w:rsidR="00AA08FC" w:rsidRPr="005C4B9C" w:rsidRDefault="00AA08FC" w:rsidP="00AA08F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08FC" w:rsidRPr="00F04CCD" w14:paraId="60D9C8A3" w14:textId="77777777" w:rsidTr="00876D3C">
              <w:sdt>
                <w:sdt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3092988" w14:textId="77777777" w:rsidR="00AA08FC" w:rsidRPr="00F04CCD" w:rsidRDefault="00AA08FC" w:rsidP="00AA08F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18B1CB9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08FC" w:rsidRPr="00F04CCD" w14:paraId="04BB70CB" w14:textId="77777777" w:rsidTr="00876D3C">
              <w:sdt>
                <w:sdt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DF2F07B" w14:textId="77777777" w:rsidR="00AA08FC" w:rsidRPr="00F04CCD" w:rsidRDefault="00AA08FC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C005B4E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5E2CABA" w14:textId="77777777" w:rsidR="00AA08FC" w:rsidRPr="00FA16FE" w:rsidRDefault="00AA08FC" w:rsidP="00AA08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08881724" w14:textId="77777777" w:rsidR="00AA08FC" w:rsidRPr="00CA4306" w:rsidRDefault="00AA08FC" w:rsidP="00CA4306">
            <w:pPr>
              <w:jc w:val="both"/>
              <w:rPr>
                <w:iCs/>
                <w:sz w:val="24"/>
                <w:szCs w:val="24"/>
              </w:rPr>
            </w:pPr>
            <w:r w:rsidRPr="00CA4306">
              <w:rPr>
                <w:iCs/>
                <w:szCs w:val="22"/>
              </w:rPr>
              <w:t>n.a.</w:t>
            </w:r>
          </w:p>
        </w:tc>
      </w:tr>
      <w:tr w:rsidR="00AA08FC" w:rsidRPr="005C4B9C" w14:paraId="1DCCF118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14:paraId="7798038B" w14:textId="77777777" w:rsidR="00AA08FC" w:rsidRPr="00F4692C" w:rsidRDefault="00AA08FC" w:rsidP="00AA08FC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AA08FC" w:rsidRPr="005C4B9C" w14:paraId="31985594" w14:textId="77777777" w:rsidTr="005053C8">
        <w:trPr>
          <w:trHeight w:val="20"/>
        </w:trPr>
        <w:tc>
          <w:tcPr>
            <w:tcW w:w="3956" w:type="dxa"/>
          </w:tcPr>
          <w:p w14:paraId="5A49FA76" w14:textId="77777777" w:rsidR="00AA08FC" w:rsidRPr="005C4B9C" w:rsidRDefault="00AA08FC" w:rsidP="00AA08F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Pr="00F14E8D">
              <w:rPr>
                <w:bCs/>
                <w:szCs w:val="22"/>
              </w:rPr>
              <w:t>Predpokladá predložený návrh predklada</w:t>
            </w:r>
            <w:r>
              <w:rPr>
                <w:bCs/>
                <w:szCs w:val="22"/>
              </w:rPr>
              <w:t>nie</w:t>
            </w:r>
            <w:r w:rsidRPr="00F14E8D">
              <w:rPr>
                <w:bCs/>
                <w:szCs w:val="22"/>
              </w:rPr>
              <w:t xml:space="preserve"> dokument</w:t>
            </w:r>
            <w:r>
              <w:rPr>
                <w:bCs/>
                <w:szCs w:val="22"/>
              </w:rPr>
              <w:t>ov</w:t>
            </w:r>
            <w:r w:rsidRPr="00F14E8D">
              <w:rPr>
                <w:bCs/>
                <w:szCs w:val="22"/>
              </w:rPr>
              <w:t>, informáci</w:t>
            </w:r>
            <w:r>
              <w:rPr>
                <w:bCs/>
                <w:szCs w:val="22"/>
              </w:rPr>
              <w:t>í</w:t>
            </w:r>
            <w:r w:rsidRPr="00F14E8D">
              <w:rPr>
                <w:bCs/>
                <w:szCs w:val="22"/>
              </w:rPr>
              <w:t xml:space="preserve"> alebo preukazova</w:t>
            </w:r>
            <w:r>
              <w:rPr>
                <w:bCs/>
                <w:szCs w:val="22"/>
              </w:rPr>
              <w:t>nie</w:t>
            </w:r>
            <w:r w:rsidRPr="00F14E8D">
              <w:rPr>
                <w:bCs/>
                <w:szCs w:val="22"/>
              </w:rPr>
              <w:t xml:space="preserve"> skutočnost</w:t>
            </w:r>
            <w:r>
              <w:rPr>
                <w:bCs/>
                <w:szCs w:val="22"/>
              </w:rPr>
              <w:t>í</w:t>
            </w:r>
            <w:r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08FC" w:rsidRPr="00F04CCD" w14:paraId="5FDEA39A" w14:textId="77777777" w:rsidTr="00876D3C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31A6B6A" w14:textId="77777777" w:rsidR="00AA08FC" w:rsidRPr="00F04CCD" w:rsidRDefault="00AA08FC" w:rsidP="00AA08FC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797A697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08FC" w:rsidRPr="00F04CCD" w14:paraId="247922DC" w14:textId="77777777" w:rsidTr="00876D3C">
              <w:sdt>
                <w:sdt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B374659" w14:textId="77777777" w:rsidR="00AA08FC" w:rsidRPr="00F04CCD" w:rsidRDefault="00AA08FC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292CAC2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563B161B" w14:textId="77777777" w:rsidR="00AA08FC" w:rsidRPr="00FA16FE" w:rsidRDefault="00AA08FC" w:rsidP="00AA08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33CBEEE3" w14:textId="77777777" w:rsidR="00AA08FC" w:rsidRPr="005C4B9C" w:rsidRDefault="00AA08FC" w:rsidP="00AA08FC">
            <w:pPr>
              <w:spacing w:line="20" w:lineRule="atLeast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A08FC" w:rsidRPr="005C4B9C" w14:paraId="31F19217" w14:textId="77777777" w:rsidTr="005053C8">
        <w:trPr>
          <w:trHeight w:val="20"/>
        </w:trPr>
        <w:tc>
          <w:tcPr>
            <w:tcW w:w="3956" w:type="dxa"/>
          </w:tcPr>
          <w:p w14:paraId="3C17E3CF" w14:textId="77777777" w:rsidR="00AA08FC" w:rsidRPr="005C4B9C" w:rsidRDefault="00AA08FC" w:rsidP="00AA08F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6.5.2. </w:t>
            </w:r>
            <w:r w:rsidRPr="00F14E8D">
              <w:rPr>
                <w:bCs/>
                <w:szCs w:val="22"/>
              </w:rPr>
              <w:t xml:space="preserve">Predpokladá predložený návrh, aby </w:t>
            </w:r>
            <w:r>
              <w:rPr>
                <w:bCs/>
                <w:szCs w:val="22"/>
              </w:rPr>
              <w:t>sa</w:t>
            </w:r>
            <w:r w:rsidRPr="00F14E8D">
              <w:rPr>
                <w:bCs/>
                <w:szCs w:val="22"/>
              </w:rPr>
              <w:t xml:space="preserve"> predkladal</w:t>
            </w:r>
            <w:r>
              <w:rPr>
                <w:bCs/>
                <w:szCs w:val="22"/>
              </w:rPr>
              <w:t>i</w:t>
            </w:r>
            <w:r w:rsidRPr="00F14E8D">
              <w:rPr>
                <w:bCs/>
                <w:szCs w:val="22"/>
              </w:rPr>
              <w:t xml:space="preserve"> údaje, ktoré sa nachádzajú v zákonom ustanovenej evidencii</w:t>
            </w:r>
            <w:r>
              <w:rPr>
                <w:bCs/>
                <w:szCs w:val="22"/>
              </w:rPr>
              <w:t xml:space="preserve"> vedenej orgánom, ktorý konanie vedie alebo iným orgánom</w:t>
            </w:r>
            <w:r w:rsidRPr="00F14E8D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08FC" w:rsidRPr="00F04CCD" w14:paraId="590AD1B9" w14:textId="77777777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B8B5C41" w14:textId="77777777" w:rsidR="00AA08FC" w:rsidRPr="00F04CCD" w:rsidRDefault="00AA08FC" w:rsidP="00AA08FC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C5F2492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08FC" w:rsidRPr="00F04CCD" w14:paraId="11C9F5B4" w14:textId="77777777" w:rsidTr="00876D3C">
              <w:sdt>
                <w:sdt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F1C9A80" w14:textId="77777777" w:rsidR="00AA08FC" w:rsidRPr="00F04CCD" w:rsidRDefault="00AA08FC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75FD061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BE3B36A" w14:textId="77777777" w:rsidR="00AA08FC" w:rsidRPr="00FA16FE" w:rsidRDefault="00AA08FC" w:rsidP="00AA08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3966A5C0" w14:textId="77777777" w:rsidR="00AA08FC" w:rsidRPr="005C4B9C" w:rsidRDefault="00AA08FC" w:rsidP="00AA08F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A08FC" w:rsidRPr="005C4B9C" w14:paraId="7FA1E1E4" w14:textId="77777777" w:rsidTr="005053C8">
        <w:trPr>
          <w:trHeight w:val="20"/>
        </w:trPr>
        <w:tc>
          <w:tcPr>
            <w:tcW w:w="3956" w:type="dxa"/>
          </w:tcPr>
          <w:p w14:paraId="1B7E3FF1" w14:textId="77777777" w:rsidR="00AA08FC" w:rsidRPr="005C4B9C" w:rsidRDefault="00AA08FC" w:rsidP="00AA08F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subjektom súkromného práva, </w:t>
            </w:r>
            <w:r w:rsidRPr="001E754E">
              <w:rPr>
                <w:bCs/>
                <w:szCs w:val="22"/>
              </w:rPr>
              <w:t>navrhovateľ</w:t>
            </w:r>
            <w:r>
              <w:rPr>
                <w:bCs/>
                <w:szCs w:val="22"/>
              </w:rPr>
              <w:t xml:space="preserve">om, </w:t>
            </w:r>
            <w:r w:rsidRPr="001E754E">
              <w:rPr>
                <w:bCs/>
                <w:szCs w:val="22"/>
              </w:rPr>
              <w:t>žiadateľ</w:t>
            </w:r>
            <w:r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08FC" w:rsidRPr="00F04CCD" w14:paraId="22A8EE5B" w14:textId="77777777" w:rsidTr="00876D3C">
              <w:sdt>
                <w:sdt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567D43F" w14:textId="77777777" w:rsidR="00AA08FC" w:rsidRPr="00F04CCD" w:rsidRDefault="00AA08FC" w:rsidP="00AA08F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B464A9C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08FC" w:rsidRPr="00F04CCD" w14:paraId="56192541" w14:textId="77777777" w:rsidTr="00876D3C">
              <w:sdt>
                <w:sdt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5CCEEED" w14:textId="77777777" w:rsidR="00AA08FC" w:rsidRPr="00F04CCD" w:rsidRDefault="00AA08FC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1F6DA14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DB70F59" w14:textId="77777777" w:rsidR="00AA08FC" w:rsidRPr="00FA16FE" w:rsidRDefault="00AA08FC" w:rsidP="00AA08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12D48FEB" w14:textId="77777777" w:rsidR="00AA08FC" w:rsidRPr="005C4B9C" w:rsidRDefault="00AA08FC" w:rsidP="00AA08F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A08FC" w:rsidRPr="005C4B9C" w14:paraId="60DCE516" w14:textId="77777777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0063D886" w14:textId="77777777" w:rsidR="00AA08FC" w:rsidRPr="005C4B9C" w:rsidRDefault="00AA08FC" w:rsidP="00AA08F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mu budú predkladané účastníkom konania,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08FC" w:rsidRPr="00F04CCD" w14:paraId="594A3826" w14:textId="77777777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176475A" w14:textId="77777777" w:rsidR="00AA08FC" w:rsidRPr="00F04CCD" w:rsidRDefault="00AA08FC" w:rsidP="00AA08F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19C03CB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08FC" w:rsidRPr="00F04CCD" w14:paraId="229D681E" w14:textId="77777777" w:rsidTr="00876D3C">
              <w:sdt>
                <w:sdt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F58FF0E" w14:textId="77777777" w:rsidR="00AA08FC" w:rsidRPr="00F04CCD" w:rsidRDefault="00AA08FC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43D66CB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BB00FBB" w14:textId="77777777" w:rsidR="00AA08FC" w:rsidRPr="00FA16FE" w:rsidRDefault="00AA08FC" w:rsidP="00AA08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7C5841B0" w14:textId="77777777" w:rsidR="00AA08FC" w:rsidRPr="005C4B9C" w:rsidRDefault="00AA08FC" w:rsidP="00AA08F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A08FC" w:rsidRPr="005C4B9C" w14:paraId="55D1DAFA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154D696B" w14:textId="77777777" w:rsidR="00AA08FC" w:rsidRPr="00F4692C" w:rsidRDefault="00AA08FC" w:rsidP="00AA08FC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AA08FC" w:rsidRPr="005C4B9C" w14:paraId="2B8065F9" w14:textId="77777777" w:rsidTr="005053C8">
        <w:trPr>
          <w:trHeight w:val="20"/>
        </w:trPr>
        <w:tc>
          <w:tcPr>
            <w:tcW w:w="3956" w:type="dxa"/>
          </w:tcPr>
          <w:p w14:paraId="6ECA8FFE" w14:textId="77777777" w:rsidR="00AA08FC" w:rsidRPr="005C4B9C" w:rsidRDefault="00AA08FC" w:rsidP="00AA08F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6.6.1. </w:t>
            </w:r>
            <w:r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08FC" w:rsidRPr="00F04CCD" w14:paraId="1E909512" w14:textId="77777777" w:rsidTr="00876D3C">
              <w:sdt>
                <w:sdt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C03080B" w14:textId="77777777" w:rsidR="00AA08FC" w:rsidRPr="00F04CCD" w:rsidRDefault="00AA08FC" w:rsidP="00AA08F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B58891A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08FC" w:rsidRPr="00F04CCD" w14:paraId="2D4A0672" w14:textId="77777777" w:rsidTr="00876D3C">
              <w:sdt>
                <w:sdt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BB39939" w14:textId="77777777" w:rsidR="00AA08FC" w:rsidRPr="00F04CCD" w:rsidRDefault="00AA08FC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409F6B3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BE61FF4" w14:textId="77777777" w:rsidR="00AA08FC" w:rsidRPr="00FA16FE" w:rsidRDefault="00AA08FC" w:rsidP="00AA08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166493A2" w14:textId="77777777" w:rsidR="00AA08FC" w:rsidRPr="005C4B9C" w:rsidRDefault="00AA08FC" w:rsidP="00294EA1">
            <w:pPr>
              <w:jc w:val="both"/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aká nová evidencia údajov sa zriaďuje, resp. akú evidenciu údajov návrh upravuje.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AA08FC" w:rsidRPr="005C4B9C" w14:paraId="40D9B368" w14:textId="77777777" w:rsidTr="005053C8">
        <w:trPr>
          <w:trHeight w:val="20"/>
        </w:trPr>
        <w:tc>
          <w:tcPr>
            <w:tcW w:w="3956" w:type="dxa"/>
          </w:tcPr>
          <w:p w14:paraId="77D4DD2B" w14:textId="77777777" w:rsidR="00AA08FC" w:rsidRPr="005C4B9C" w:rsidRDefault="00AA08FC" w:rsidP="00AA08F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>
              <w:rPr>
                <w:szCs w:val="22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08FC" w:rsidRPr="00F04CCD" w14:paraId="1AC39907" w14:textId="77777777" w:rsidTr="00876D3C">
              <w:sdt>
                <w:sdt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C35A10C" w14:textId="77777777" w:rsidR="00AA08FC" w:rsidRPr="00F04CCD" w:rsidRDefault="00AA08FC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0702EE2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08FC" w:rsidRPr="00F04CCD" w14:paraId="387AA1AE" w14:textId="77777777" w:rsidTr="00876D3C">
              <w:sdt>
                <w:sdt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CD25E02" w14:textId="77777777" w:rsidR="00AA08FC" w:rsidRPr="00F04CCD" w:rsidRDefault="00AA08FC" w:rsidP="00AA08F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D6D62F9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53996507" w14:textId="77777777" w:rsidR="00AA08FC" w:rsidRPr="00FA16FE" w:rsidRDefault="00AA08FC" w:rsidP="00AA08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3EC5AF0F" w14:textId="5DCB84FD" w:rsidR="00AA08FC" w:rsidRPr="00CA4306" w:rsidRDefault="00AA08FC" w:rsidP="00CA4306">
            <w:pPr>
              <w:jc w:val="both"/>
              <w:rPr>
                <w:iCs/>
                <w:sz w:val="24"/>
                <w:szCs w:val="24"/>
              </w:rPr>
            </w:pPr>
            <w:r w:rsidRPr="00CA4306">
              <w:rPr>
                <w:iCs/>
                <w:szCs w:val="24"/>
              </w:rPr>
              <w:t>Z dôvodov narastajúceho počtu oprávnených subjektov na poskytovanie údajov z evidencie vozidiel sa v § 113 upravuje možnosť poskytovania údajov pre orgány štátnej správy, miestne orgány štátnej správy a orgány územnej samosprávy.</w:t>
            </w:r>
          </w:p>
        </w:tc>
      </w:tr>
      <w:tr w:rsidR="00AA08FC" w:rsidRPr="005C4B9C" w14:paraId="52733AC5" w14:textId="77777777" w:rsidTr="005053C8">
        <w:trPr>
          <w:trHeight w:val="20"/>
        </w:trPr>
        <w:tc>
          <w:tcPr>
            <w:tcW w:w="3956" w:type="dxa"/>
          </w:tcPr>
          <w:p w14:paraId="7AC47844" w14:textId="77777777" w:rsidR="00AA08FC" w:rsidRPr="005C4B9C" w:rsidRDefault="00AA08FC" w:rsidP="00AA08F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08FC" w:rsidRPr="00F04CCD" w14:paraId="3A4BA92B" w14:textId="77777777" w:rsidTr="00876D3C">
              <w:sdt>
                <w:sdt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E46C096" w14:textId="77777777" w:rsidR="00AA08FC" w:rsidRPr="00F04CCD" w:rsidRDefault="00AA08FC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B572C4F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08FC" w:rsidRPr="00F04CCD" w14:paraId="31C7512C" w14:textId="77777777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3A5A1A1" w14:textId="77777777" w:rsidR="00AA08FC" w:rsidRPr="00F04CCD" w:rsidRDefault="00AA08FC" w:rsidP="00AA08F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4364A26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4681D5C2" w14:textId="77777777" w:rsidR="00AA08FC" w:rsidRPr="00FA16FE" w:rsidRDefault="00AA08FC" w:rsidP="00AA08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7DF245F8" w14:textId="77777777" w:rsidR="00AA08FC" w:rsidRPr="00CA4306" w:rsidRDefault="00AA08FC" w:rsidP="00CA4306">
            <w:pPr>
              <w:jc w:val="both"/>
              <w:rPr>
                <w:iCs/>
                <w:sz w:val="24"/>
                <w:szCs w:val="24"/>
              </w:rPr>
            </w:pPr>
            <w:r w:rsidRPr="00CA4306">
              <w:t>Áno, ale s každým novým subjektom podľa § 113 sa predpokladá uzatvorenie samostatného zmluvného vzťahu.</w:t>
            </w:r>
          </w:p>
        </w:tc>
      </w:tr>
      <w:tr w:rsidR="00AA08FC" w:rsidRPr="005C4B9C" w14:paraId="0C86B21E" w14:textId="77777777" w:rsidTr="005053C8">
        <w:trPr>
          <w:trHeight w:val="20"/>
        </w:trPr>
        <w:tc>
          <w:tcPr>
            <w:tcW w:w="3956" w:type="dxa"/>
          </w:tcPr>
          <w:p w14:paraId="29A28530" w14:textId="77777777" w:rsidR="00AA08FC" w:rsidRPr="005C4B9C" w:rsidRDefault="00AA08FC" w:rsidP="00AA08F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6.6.4.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08FC" w:rsidRPr="00F04CCD" w14:paraId="4E5D6829" w14:textId="77777777" w:rsidTr="00876D3C">
              <w:sdt>
                <w:sdt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ADC524F" w14:textId="77777777" w:rsidR="00AA08FC" w:rsidRPr="00F04CCD" w:rsidRDefault="00AA08FC" w:rsidP="00AA08F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14E92AA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08FC" w:rsidRPr="00F04CCD" w14:paraId="7142C453" w14:textId="77777777" w:rsidTr="00876D3C">
              <w:sdt>
                <w:sdt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071D604" w14:textId="77777777" w:rsidR="00AA08FC" w:rsidRPr="00F04CCD" w:rsidRDefault="00AA08FC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A2C5196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972A661" w14:textId="77777777" w:rsidR="00AA08FC" w:rsidRPr="00FA16FE" w:rsidRDefault="00AA08FC" w:rsidP="00AA08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2E65A564" w14:textId="77777777" w:rsidR="00AA08FC" w:rsidRPr="00CA4306" w:rsidRDefault="00AA08FC" w:rsidP="00CA4306">
            <w:pPr>
              <w:jc w:val="both"/>
              <w:rPr>
                <w:iCs/>
                <w:sz w:val="24"/>
                <w:szCs w:val="24"/>
              </w:rPr>
            </w:pPr>
            <w:r w:rsidRPr="00CA4306">
              <w:rPr>
                <w:iCs/>
                <w:szCs w:val="24"/>
              </w:rPr>
              <w:t>Každý oprávnený subjekt má právo podľa zmluvného vzťahu na poskytovanie iného okruhu údajov z evidencie vozidiel.</w:t>
            </w:r>
          </w:p>
        </w:tc>
      </w:tr>
      <w:tr w:rsidR="00AA08FC" w:rsidRPr="005C4B9C" w14:paraId="117C715D" w14:textId="77777777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14:paraId="266BD2A3" w14:textId="77777777" w:rsidR="00AA08FC" w:rsidRPr="00FA16FE" w:rsidRDefault="00AA08FC" w:rsidP="00AA08FC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AA08FC" w:rsidRPr="005C4B9C" w14:paraId="39025BE7" w14:textId="77777777" w:rsidTr="005053C8">
        <w:trPr>
          <w:trHeight w:val="20"/>
        </w:trPr>
        <w:tc>
          <w:tcPr>
            <w:tcW w:w="3956" w:type="dxa"/>
          </w:tcPr>
          <w:p w14:paraId="6E15AE76" w14:textId="77777777" w:rsidR="00AA08FC" w:rsidRPr="00F14E8D" w:rsidRDefault="00AA08FC" w:rsidP="00AA08FC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>
              <w:rPr>
                <w:szCs w:val="22"/>
              </w:rPr>
              <w:t>1</w:t>
            </w:r>
            <w:r w:rsidRPr="00F14E8D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08FC" w:rsidRPr="00F04CCD" w14:paraId="0A653FCA" w14:textId="77777777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0D2CF1D" w14:textId="77777777" w:rsidR="00AA08FC" w:rsidRPr="00F04CCD" w:rsidRDefault="00AA08FC" w:rsidP="00AA08FC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2607B41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08FC" w:rsidRPr="00F04CCD" w14:paraId="054659D3" w14:textId="77777777" w:rsidTr="00876D3C">
              <w:sdt>
                <w:sdt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94CCD52" w14:textId="77777777" w:rsidR="00AA08FC" w:rsidRPr="00F04CCD" w:rsidRDefault="00AA08FC" w:rsidP="00AA08F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26DB1AF" w14:textId="77777777" w:rsidR="00AA08FC" w:rsidRPr="00F04CCD" w:rsidRDefault="00AA08FC" w:rsidP="00AA08F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76F09F8F" w14:textId="77777777" w:rsidR="00AA08FC" w:rsidRDefault="00AA08FC" w:rsidP="00AA08FC">
            <w:pPr>
              <w:jc w:val="center"/>
            </w:pPr>
          </w:p>
        </w:tc>
        <w:tc>
          <w:tcPr>
            <w:tcW w:w="3969" w:type="dxa"/>
            <w:gridSpan w:val="4"/>
          </w:tcPr>
          <w:p w14:paraId="08261BBA" w14:textId="77777777" w:rsidR="00AA08FC" w:rsidRPr="00FA16FE" w:rsidRDefault="00AA08FC" w:rsidP="00AA08FC">
            <w:pPr>
              <w:rPr>
                <w:i/>
                <w:iCs/>
                <w:szCs w:val="22"/>
              </w:rPr>
            </w:pPr>
          </w:p>
        </w:tc>
      </w:tr>
      <w:tr w:rsidR="00AA08FC" w:rsidRPr="005C4B9C" w14:paraId="3485E391" w14:textId="77777777" w:rsidTr="005053C8">
        <w:trPr>
          <w:trHeight w:val="20"/>
        </w:trPr>
        <w:tc>
          <w:tcPr>
            <w:tcW w:w="3956" w:type="dxa"/>
          </w:tcPr>
          <w:p w14:paraId="2A8C82A3" w14:textId="77777777" w:rsidR="00AA08FC" w:rsidRPr="00F14E8D" w:rsidRDefault="00AA08FC" w:rsidP="00AA08FC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>
              <w:rPr>
                <w:szCs w:val="22"/>
              </w:rPr>
              <w:t>1</w:t>
            </w:r>
            <w:r w:rsidRPr="001E754E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98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284"/>
              <w:gridCol w:w="8261"/>
              <w:gridCol w:w="284"/>
            </w:tblGrid>
            <w:tr w:rsidR="00AA08FC" w:rsidRPr="00B96658" w14:paraId="68B43262" w14:textId="77777777" w:rsidTr="00B96658">
              <w:trPr>
                <w:gridAfter w:val="1"/>
                <w:wAfter w:w="284" w:type="dxa"/>
              </w:trPr>
              <w:tc>
                <w:tcPr>
                  <w:tcW w:w="1020" w:type="dxa"/>
                </w:tcPr>
                <w:p w14:paraId="6B7C7942" w14:textId="77777777" w:rsidR="00AA08FC" w:rsidRPr="00B96658" w:rsidRDefault="00AA08FC" w:rsidP="00AA08FC">
                  <w:pPr>
                    <w:jc w:val="center"/>
                  </w:pPr>
                </w:p>
              </w:tc>
              <w:tc>
                <w:tcPr>
                  <w:tcW w:w="8545" w:type="dxa"/>
                  <w:gridSpan w:val="2"/>
                </w:tcPr>
                <w:p w14:paraId="2144D536" w14:textId="77777777" w:rsidR="00AA08FC" w:rsidRPr="00B96658" w:rsidRDefault="00AA08FC" w:rsidP="00AA08FC"/>
              </w:tc>
            </w:tr>
            <w:tr w:rsidR="00B96658" w:rsidRPr="00B96658" w14:paraId="30F7291A" w14:textId="77777777" w:rsidTr="00B96658">
              <w:tc>
                <w:tcPr>
                  <w:tcW w:w="1304" w:type="dxa"/>
                  <w:gridSpan w:val="2"/>
                </w:tcPr>
                <w:p w14:paraId="63FDDB86" w14:textId="77777777" w:rsidR="00B96658" w:rsidRPr="00B96658" w:rsidRDefault="00B96658" w:rsidP="00B96658">
                  <w:r w:rsidRPr="00B96658">
                    <w:t>neplánuje sa</w:t>
                  </w:r>
                </w:p>
              </w:tc>
              <w:tc>
                <w:tcPr>
                  <w:tcW w:w="8545" w:type="dxa"/>
                  <w:gridSpan w:val="2"/>
                </w:tcPr>
                <w:p w14:paraId="1CDBA289" w14:textId="77777777" w:rsidR="00B96658" w:rsidRPr="00B96658" w:rsidRDefault="00B96658" w:rsidP="00B96658"/>
              </w:tc>
            </w:tr>
          </w:tbl>
          <w:p w14:paraId="14F0A14A" w14:textId="77777777" w:rsidR="00AA08FC" w:rsidRPr="00B96658" w:rsidRDefault="00AA08FC" w:rsidP="00AA08FC">
            <w:pPr>
              <w:jc w:val="center"/>
            </w:pPr>
          </w:p>
        </w:tc>
        <w:tc>
          <w:tcPr>
            <w:tcW w:w="3969" w:type="dxa"/>
            <w:gridSpan w:val="4"/>
          </w:tcPr>
          <w:p w14:paraId="6E685B5D" w14:textId="77777777" w:rsidR="00AA08FC" w:rsidRPr="00B96658" w:rsidRDefault="00AA08FC" w:rsidP="00AA08FC">
            <w:pPr>
              <w:rPr>
                <w:i/>
                <w:iCs/>
                <w:szCs w:val="22"/>
              </w:rPr>
            </w:pPr>
          </w:p>
        </w:tc>
      </w:tr>
    </w:tbl>
    <w:p w14:paraId="07650669" w14:textId="7DA0CEA6" w:rsidR="002D7B26" w:rsidRDefault="002D7B26" w:rsidP="00D1494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  <w:sectPr w:rsidR="002D7B26" w:rsidSect="00F3179D">
          <w:footerReference w:type="default" r:id="rId8"/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6821C21D" w14:textId="77777777" w:rsidR="005650D1" w:rsidRPr="00F14E8D" w:rsidRDefault="005650D1" w:rsidP="00D1494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sectPr w:rsidR="005650D1" w:rsidRPr="00F1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00ADE5" w16cex:dateUtc="2024-09-06T03:23:00Z"/>
  <w16cex:commentExtensible w16cex:durableId="3577339F" w16cex:dateUtc="2024-09-06T0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20B67D" w16cid:durableId="743FA623"/>
  <w16cid:commentId w16cid:paraId="04E25FA4" w16cid:durableId="7100ADE5"/>
  <w16cid:commentId w16cid:paraId="6C05BF16" w16cid:durableId="7D604612"/>
  <w16cid:commentId w16cid:paraId="64096BAD" w16cid:durableId="357733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98BA5" w14:textId="77777777" w:rsidR="007D3D6F" w:rsidRDefault="007D3D6F" w:rsidP="00CE634D">
      <w:r>
        <w:separator/>
      </w:r>
    </w:p>
  </w:endnote>
  <w:endnote w:type="continuationSeparator" w:id="0">
    <w:p w14:paraId="6A3D78B5" w14:textId="77777777" w:rsidR="007D3D6F" w:rsidRDefault="007D3D6F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14:paraId="300C1134" w14:textId="0F7A1260" w:rsidR="00CE443E" w:rsidRPr="00CE634D" w:rsidRDefault="00CE443E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F3179D">
          <w:rPr>
            <w:noProof/>
            <w:sz w:val="22"/>
          </w:rPr>
          <w:t>2</w:t>
        </w:r>
        <w:r w:rsidRPr="00CE634D">
          <w:rPr>
            <w:sz w:val="22"/>
          </w:rPr>
          <w:fldChar w:fldCharType="end"/>
        </w:r>
      </w:p>
    </w:sdtContent>
  </w:sdt>
  <w:p w14:paraId="59FCBB1A" w14:textId="77777777" w:rsidR="00CE443E" w:rsidRDefault="00CE44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4BD6B" w14:textId="77777777" w:rsidR="007D3D6F" w:rsidRDefault="007D3D6F" w:rsidP="00CE634D">
      <w:r>
        <w:separator/>
      </w:r>
    </w:p>
  </w:footnote>
  <w:footnote w:type="continuationSeparator" w:id="0">
    <w:p w14:paraId="7D9E7AAF" w14:textId="77777777" w:rsidR="007D3D6F" w:rsidRDefault="007D3D6F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02515"/>
    <w:rsid w:val="0001364B"/>
    <w:rsid w:val="00036E5D"/>
    <w:rsid w:val="00037F91"/>
    <w:rsid w:val="00056FD5"/>
    <w:rsid w:val="00066A94"/>
    <w:rsid w:val="00074872"/>
    <w:rsid w:val="000952D1"/>
    <w:rsid w:val="000B2C31"/>
    <w:rsid w:val="000B3547"/>
    <w:rsid w:val="000C40DA"/>
    <w:rsid w:val="000C52E0"/>
    <w:rsid w:val="000D698A"/>
    <w:rsid w:val="000E09F1"/>
    <w:rsid w:val="000E2546"/>
    <w:rsid w:val="000F41B8"/>
    <w:rsid w:val="00114CD6"/>
    <w:rsid w:val="001243B7"/>
    <w:rsid w:val="00166D6B"/>
    <w:rsid w:val="001A4047"/>
    <w:rsid w:val="001D1E5D"/>
    <w:rsid w:val="001E13E1"/>
    <w:rsid w:val="002003D2"/>
    <w:rsid w:val="002019B9"/>
    <w:rsid w:val="0020346B"/>
    <w:rsid w:val="00211C17"/>
    <w:rsid w:val="0022052B"/>
    <w:rsid w:val="00250DA7"/>
    <w:rsid w:val="00255BCB"/>
    <w:rsid w:val="002759E7"/>
    <w:rsid w:val="00282851"/>
    <w:rsid w:val="002922EC"/>
    <w:rsid w:val="00294EA1"/>
    <w:rsid w:val="002D09E3"/>
    <w:rsid w:val="002D7B26"/>
    <w:rsid w:val="002F7173"/>
    <w:rsid w:val="00306731"/>
    <w:rsid w:val="003228B9"/>
    <w:rsid w:val="00327E4D"/>
    <w:rsid w:val="00342228"/>
    <w:rsid w:val="003A38A8"/>
    <w:rsid w:val="003B62B4"/>
    <w:rsid w:val="003C08DD"/>
    <w:rsid w:val="003F6496"/>
    <w:rsid w:val="003F717F"/>
    <w:rsid w:val="00416F78"/>
    <w:rsid w:val="004227C0"/>
    <w:rsid w:val="00434278"/>
    <w:rsid w:val="00451528"/>
    <w:rsid w:val="004556B7"/>
    <w:rsid w:val="00457C32"/>
    <w:rsid w:val="004625F0"/>
    <w:rsid w:val="00464E17"/>
    <w:rsid w:val="004737A4"/>
    <w:rsid w:val="00476792"/>
    <w:rsid w:val="00485C0A"/>
    <w:rsid w:val="004A32F0"/>
    <w:rsid w:val="004A7FC6"/>
    <w:rsid w:val="004D2559"/>
    <w:rsid w:val="00504C5E"/>
    <w:rsid w:val="005053C8"/>
    <w:rsid w:val="00505CB8"/>
    <w:rsid w:val="00517395"/>
    <w:rsid w:val="0052255F"/>
    <w:rsid w:val="005246A9"/>
    <w:rsid w:val="00556083"/>
    <w:rsid w:val="00563956"/>
    <w:rsid w:val="005650D1"/>
    <w:rsid w:val="00565C5E"/>
    <w:rsid w:val="00580D23"/>
    <w:rsid w:val="005B737D"/>
    <w:rsid w:val="005C4B9C"/>
    <w:rsid w:val="005C4DB2"/>
    <w:rsid w:val="005C70C4"/>
    <w:rsid w:val="005D4323"/>
    <w:rsid w:val="005E580A"/>
    <w:rsid w:val="00604EC2"/>
    <w:rsid w:val="0061634F"/>
    <w:rsid w:val="00623E03"/>
    <w:rsid w:val="006471D9"/>
    <w:rsid w:val="00650263"/>
    <w:rsid w:val="00653D8A"/>
    <w:rsid w:val="00663C61"/>
    <w:rsid w:val="00673118"/>
    <w:rsid w:val="00697AA8"/>
    <w:rsid w:val="006A75AB"/>
    <w:rsid w:val="006B1AB7"/>
    <w:rsid w:val="006C3488"/>
    <w:rsid w:val="006C589F"/>
    <w:rsid w:val="006C6CFF"/>
    <w:rsid w:val="00700FAA"/>
    <w:rsid w:val="0070552A"/>
    <w:rsid w:val="00707914"/>
    <w:rsid w:val="00735F5D"/>
    <w:rsid w:val="0073701E"/>
    <w:rsid w:val="00753D6D"/>
    <w:rsid w:val="007668F5"/>
    <w:rsid w:val="007A6601"/>
    <w:rsid w:val="007B124A"/>
    <w:rsid w:val="007B6242"/>
    <w:rsid w:val="007C675A"/>
    <w:rsid w:val="007D2F90"/>
    <w:rsid w:val="007D3D6F"/>
    <w:rsid w:val="007E08D9"/>
    <w:rsid w:val="00805685"/>
    <w:rsid w:val="00810743"/>
    <w:rsid w:val="00830BE8"/>
    <w:rsid w:val="008321FD"/>
    <w:rsid w:val="00840227"/>
    <w:rsid w:val="008438FF"/>
    <w:rsid w:val="00852496"/>
    <w:rsid w:val="00852FDD"/>
    <w:rsid w:val="0086407B"/>
    <w:rsid w:val="00864EEF"/>
    <w:rsid w:val="00867E33"/>
    <w:rsid w:val="008738C2"/>
    <w:rsid w:val="00876D3C"/>
    <w:rsid w:val="008847CC"/>
    <w:rsid w:val="008925A5"/>
    <w:rsid w:val="008C2601"/>
    <w:rsid w:val="008C43A5"/>
    <w:rsid w:val="008D1267"/>
    <w:rsid w:val="008D46FF"/>
    <w:rsid w:val="008E2724"/>
    <w:rsid w:val="008E5590"/>
    <w:rsid w:val="008F1FDA"/>
    <w:rsid w:val="0091072C"/>
    <w:rsid w:val="00931ECB"/>
    <w:rsid w:val="009443A2"/>
    <w:rsid w:val="009478F9"/>
    <w:rsid w:val="009519E6"/>
    <w:rsid w:val="00961CCB"/>
    <w:rsid w:val="009A6CB9"/>
    <w:rsid w:val="009B2E77"/>
    <w:rsid w:val="009B5D53"/>
    <w:rsid w:val="009B7CA5"/>
    <w:rsid w:val="009D67BE"/>
    <w:rsid w:val="009D751A"/>
    <w:rsid w:val="009F06F7"/>
    <w:rsid w:val="009F0E48"/>
    <w:rsid w:val="00A00598"/>
    <w:rsid w:val="00A1057A"/>
    <w:rsid w:val="00A23306"/>
    <w:rsid w:val="00A452D7"/>
    <w:rsid w:val="00A629FD"/>
    <w:rsid w:val="00A67CE8"/>
    <w:rsid w:val="00A8268D"/>
    <w:rsid w:val="00A91D2E"/>
    <w:rsid w:val="00A953B4"/>
    <w:rsid w:val="00AA08FC"/>
    <w:rsid w:val="00AA3832"/>
    <w:rsid w:val="00AB36A5"/>
    <w:rsid w:val="00AD042A"/>
    <w:rsid w:val="00AE4625"/>
    <w:rsid w:val="00AF68C0"/>
    <w:rsid w:val="00B26E15"/>
    <w:rsid w:val="00B40655"/>
    <w:rsid w:val="00B45E4D"/>
    <w:rsid w:val="00B53AEA"/>
    <w:rsid w:val="00B573BA"/>
    <w:rsid w:val="00B93B35"/>
    <w:rsid w:val="00B955BB"/>
    <w:rsid w:val="00B96658"/>
    <w:rsid w:val="00BA0594"/>
    <w:rsid w:val="00BA558F"/>
    <w:rsid w:val="00BA6C01"/>
    <w:rsid w:val="00BC2454"/>
    <w:rsid w:val="00BC2D66"/>
    <w:rsid w:val="00BE1A67"/>
    <w:rsid w:val="00BE71CD"/>
    <w:rsid w:val="00C52339"/>
    <w:rsid w:val="00C54A6F"/>
    <w:rsid w:val="00C615C4"/>
    <w:rsid w:val="00C65373"/>
    <w:rsid w:val="00C73727"/>
    <w:rsid w:val="00C775A8"/>
    <w:rsid w:val="00C80982"/>
    <w:rsid w:val="00C94A4F"/>
    <w:rsid w:val="00CA4306"/>
    <w:rsid w:val="00CB26E9"/>
    <w:rsid w:val="00CB3623"/>
    <w:rsid w:val="00CB6E1B"/>
    <w:rsid w:val="00CC12F4"/>
    <w:rsid w:val="00CC3F65"/>
    <w:rsid w:val="00CE2598"/>
    <w:rsid w:val="00CE443E"/>
    <w:rsid w:val="00CE634D"/>
    <w:rsid w:val="00D14941"/>
    <w:rsid w:val="00D228F8"/>
    <w:rsid w:val="00D26FDC"/>
    <w:rsid w:val="00D43FF5"/>
    <w:rsid w:val="00D54754"/>
    <w:rsid w:val="00D564F5"/>
    <w:rsid w:val="00D812FD"/>
    <w:rsid w:val="00DA379B"/>
    <w:rsid w:val="00DD0829"/>
    <w:rsid w:val="00DD37A8"/>
    <w:rsid w:val="00E06A74"/>
    <w:rsid w:val="00E2133A"/>
    <w:rsid w:val="00E33A98"/>
    <w:rsid w:val="00E35DB5"/>
    <w:rsid w:val="00E80A70"/>
    <w:rsid w:val="00E87F29"/>
    <w:rsid w:val="00E92BA8"/>
    <w:rsid w:val="00EA33E3"/>
    <w:rsid w:val="00EC0DD5"/>
    <w:rsid w:val="00EC7A1A"/>
    <w:rsid w:val="00F05711"/>
    <w:rsid w:val="00F0694A"/>
    <w:rsid w:val="00F14E8D"/>
    <w:rsid w:val="00F22872"/>
    <w:rsid w:val="00F3179D"/>
    <w:rsid w:val="00F35080"/>
    <w:rsid w:val="00F40DD6"/>
    <w:rsid w:val="00F43565"/>
    <w:rsid w:val="00F44576"/>
    <w:rsid w:val="00F4692C"/>
    <w:rsid w:val="00F80131"/>
    <w:rsid w:val="00F86CB5"/>
    <w:rsid w:val="00F93B27"/>
    <w:rsid w:val="00FA16FE"/>
    <w:rsid w:val="00FB002A"/>
    <w:rsid w:val="00FB4FEA"/>
    <w:rsid w:val="00FC10E0"/>
    <w:rsid w:val="00FC5360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3BF5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35D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5DB5"/>
  </w:style>
  <w:style w:type="character" w:customStyle="1" w:styleId="TextkomentraChar">
    <w:name w:val="Text komentára Char"/>
    <w:basedOn w:val="Predvolenpsmoodseku"/>
    <w:link w:val="Textkomentra"/>
    <w:uiPriority w:val="99"/>
    <w:rsid w:val="00E35DB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5D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5DB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289D2F-FE28-40D5-890A-2783A743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Nikoleta Fekete</cp:lastModifiedBy>
  <cp:revision>2</cp:revision>
  <cp:lastPrinted>2022-09-29T06:07:00Z</cp:lastPrinted>
  <dcterms:created xsi:type="dcterms:W3CDTF">2024-09-19T07:45:00Z</dcterms:created>
  <dcterms:modified xsi:type="dcterms:W3CDTF">2024-09-19T07:45:00Z</dcterms:modified>
</cp:coreProperties>
</file>