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604DA" w14:textId="7F09D9E0" w:rsidR="009D7004" w:rsidRDefault="009D7004" w:rsidP="00AF793A"/>
    <w:p w14:paraId="37F85425" w14:textId="77777777" w:rsidR="00AF793A" w:rsidRDefault="00AF793A" w:rsidP="00AF793A"/>
    <w:p w14:paraId="4CC0ED53" w14:textId="77777777" w:rsidR="00AF793A" w:rsidRDefault="00AF793A" w:rsidP="00AF793A"/>
    <w:p w14:paraId="205D79D9" w14:textId="77777777" w:rsidR="00AF793A" w:rsidRDefault="00AF793A" w:rsidP="00AF793A"/>
    <w:p w14:paraId="3D183480" w14:textId="77777777" w:rsidR="00AF793A" w:rsidRDefault="00AF793A" w:rsidP="00AF793A"/>
    <w:p w14:paraId="64A2F4F4" w14:textId="77777777" w:rsidR="00AF793A" w:rsidRDefault="00AF793A" w:rsidP="00AF793A"/>
    <w:p w14:paraId="5A9C2867" w14:textId="77777777" w:rsidR="00AF793A" w:rsidRDefault="00AF793A" w:rsidP="00AF793A"/>
    <w:p w14:paraId="33C6E99C" w14:textId="77777777" w:rsidR="00AF793A" w:rsidRDefault="00AF793A" w:rsidP="00AF793A"/>
    <w:p w14:paraId="70FCD89D" w14:textId="77777777" w:rsidR="00AF793A" w:rsidRDefault="00AF793A" w:rsidP="00AF793A"/>
    <w:p w14:paraId="2F0F0229" w14:textId="77777777" w:rsidR="00AF793A" w:rsidRDefault="00AF793A" w:rsidP="00AF793A"/>
    <w:p w14:paraId="6DD2B3C9" w14:textId="77777777" w:rsidR="00AF793A" w:rsidRDefault="00AF793A" w:rsidP="00AF793A"/>
    <w:p w14:paraId="47481E81" w14:textId="77777777" w:rsidR="00AF793A" w:rsidRDefault="00AF793A" w:rsidP="00AF793A"/>
    <w:p w14:paraId="34C717B3" w14:textId="77777777" w:rsidR="00AF793A" w:rsidRDefault="00AF793A" w:rsidP="00AF793A"/>
    <w:p w14:paraId="54E509E3" w14:textId="77777777" w:rsidR="00AF793A" w:rsidRDefault="00AF793A" w:rsidP="00AF793A"/>
    <w:p w14:paraId="71B93DD3" w14:textId="77777777" w:rsidR="00AF793A" w:rsidRDefault="00AF793A" w:rsidP="00AF793A"/>
    <w:p w14:paraId="6A85CB39" w14:textId="77777777" w:rsidR="00AF793A" w:rsidRDefault="00AF793A" w:rsidP="00AF793A"/>
    <w:p w14:paraId="29D2486A" w14:textId="77777777" w:rsidR="00AF793A" w:rsidRDefault="00AF793A" w:rsidP="00AF793A"/>
    <w:p w14:paraId="0330C3E8" w14:textId="77777777" w:rsidR="00AF793A" w:rsidRDefault="00AF793A" w:rsidP="00AF793A"/>
    <w:p w14:paraId="00D85402" w14:textId="77777777" w:rsidR="00AF793A" w:rsidRDefault="00AF793A" w:rsidP="00AF793A"/>
    <w:p w14:paraId="061B711A" w14:textId="77777777" w:rsidR="00AF793A" w:rsidRDefault="00AF793A" w:rsidP="00AF793A"/>
    <w:p w14:paraId="65CEA889" w14:textId="77777777" w:rsidR="00AF793A" w:rsidRDefault="00AF793A" w:rsidP="00AF793A"/>
    <w:p w14:paraId="44248264" w14:textId="77777777" w:rsidR="00AF793A" w:rsidRDefault="00AF793A" w:rsidP="00AF793A"/>
    <w:p w14:paraId="47AB1496" w14:textId="77777777" w:rsidR="00AF793A" w:rsidRDefault="00AF793A" w:rsidP="00AF793A"/>
    <w:p w14:paraId="0941ABAB" w14:textId="77777777" w:rsidR="00AF793A" w:rsidRDefault="00AF793A" w:rsidP="00AF793A"/>
    <w:p w14:paraId="3763652F" w14:textId="77777777" w:rsidR="00AF793A" w:rsidRDefault="00AF793A" w:rsidP="00AF793A"/>
    <w:p w14:paraId="7B2DA066" w14:textId="77777777" w:rsidR="00AF793A" w:rsidRDefault="00AF793A" w:rsidP="00AF793A"/>
    <w:p w14:paraId="206F7194" w14:textId="77777777" w:rsidR="00AF793A" w:rsidRDefault="00AF793A" w:rsidP="00AF793A"/>
    <w:p w14:paraId="6E64EC4A" w14:textId="77777777" w:rsidR="00AF793A" w:rsidRDefault="00AF793A" w:rsidP="00AF793A"/>
    <w:p w14:paraId="30C9D58F" w14:textId="77777777" w:rsidR="00AF793A" w:rsidRDefault="00AF793A" w:rsidP="00AF793A"/>
    <w:p w14:paraId="4A12A065" w14:textId="77777777" w:rsidR="00AF793A" w:rsidRDefault="00AF793A" w:rsidP="00AF793A"/>
    <w:p w14:paraId="47A02D8A" w14:textId="77777777" w:rsidR="00AF793A" w:rsidRDefault="00AF793A" w:rsidP="00AF793A"/>
    <w:p w14:paraId="66FFE1B8" w14:textId="77777777" w:rsidR="00AF793A" w:rsidRDefault="00AF793A" w:rsidP="00AF793A"/>
    <w:p w14:paraId="018340D7" w14:textId="77777777" w:rsidR="00AF793A" w:rsidRDefault="00AF793A" w:rsidP="00AF793A"/>
    <w:p w14:paraId="235B2849" w14:textId="77777777" w:rsidR="00AF793A" w:rsidRDefault="00AF793A" w:rsidP="00AF793A"/>
    <w:p w14:paraId="7B254A7D" w14:textId="77777777" w:rsidR="00AF793A" w:rsidRDefault="00AF793A" w:rsidP="00AF793A"/>
    <w:p w14:paraId="60A79E2C" w14:textId="77777777" w:rsidR="00AF793A" w:rsidRDefault="00AF793A" w:rsidP="00AF793A"/>
    <w:p w14:paraId="196BF0B4" w14:textId="77777777" w:rsidR="00AF793A" w:rsidRDefault="00AF793A" w:rsidP="00AF793A"/>
    <w:p w14:paraId="5CFDE063" w14:textId="77777777" w:rsidR="00AF793A" w:rsidRDefault="00AF793A" w:rsidP="00AF793A"/>
    <w:p w14:paraId="12961C3F" w14:textId="77777777" w:rsidR="00AF793A" w:rsidRDefault="00AF793A" w:rsidP="00AF793A"/>
    <w:p w14:paraId="23C64E0B" w14:textId="77777777" w:rsidR="00AF793A" w:rsidRDefault="00AF793A" w:rsidP="00AF793A"/>
    <w:p w14:paraId="09ACB578" w14:textId="77777777" w:rsidR="00AF793A" w:rsidRDefault="00AF793A" w:rsidP="00AF793A"/>
    <w:p w14:paraId="41BA7C48" w14:textId="77777777" w:rsidR="00AF793A" w:rsidRDefault="00AF793A" w:rsidP="00AF793A"/>
    <w:p w14:paraId="2A3EBF22" w14:textId="77777777" w:rsidR="00AF793A" w:rsidRDefault="00AF793A" w:rsidP="00AF793A"/>
    <w:p w14:paraId="4437412F" w14:textId="77777777" w:rsidR="00AF793A" w:rsidRDefault="00AF793A" w:rsidP="00AF793A"/>
    <w:p w14:paraId="16CC8D01" w14:textId="77777777" w:rsidR="00AF793A" w:rsidRDefault="00AF793A" w:rsidP="00AF793A"/>
    <w:p w14:paraId="404A2C8A" w14:textId="77777777" w:rsidR="00AF793A" w:rsidRDefault="00AF793A" w:rsidP="00AF793A"/>
    <w:p w14:paraId="789B876A" w14:textId="77777777" w:rsidR="00AF793A" w:rsidRDefault="00AF793A" w:rsidP="00AF793A"/>
    <w:p w14:paraId="01A6F32F" w14:textId="77777777" w:rsidR="00AF793A" w:rsidRDefault="00AF793A" w:rsidP="00AF793A"/>
    <w:p w14:paraId="7CCC0758" w14:textId="77777777" w:rsidR="00AF793A" w:rsidRDefault="00AF793A" w:rsidP="00AF793A"/>
    <w:p w14:paraId="3A42C0CB" w14:textId="77777777" w:rsidR="00AF793A" w:rsidRDefault="00AF793A" w:rsidP="00AF793A"/>
    <w:p w14:paraId="2DEAFA7F" w14:textId="77777777" w:rsidR="00AF793A" w:rsidRDefault="00AF793A" w:rsidP="00AF793A"/>
    <w:p w14:paraId="2A98B04E" w14:textId="77777777" w:rsidR="00AF793A" w:rsidRDefault="00AF793A" w:rsidP="00AF793A"/>
    <w:p w14:paraId="3EB075D4" w14:textId="77777777" w:rsidR="00AF793A" w:rsidRDefault="00AF793A" w:rsidP="00AF793A"/>
    <w:p w14:paraId="12A52986" w14:textId="77777777" w:rsidR="00AF793A" w:rsidRDefault="00AF793A" w:rsidP="00AF793A"/>
    <w:p w14:paraId="6536B58C" w14:textId="77777777" w:rsidR="00AF793A" w:rsidRDefault="00AF793A" w:rsidP="00AF793A"/>
    <w:p w14:paraId="7EDF9AB7" w14:textId="77777777" w:rsidR="00AF793A" w:rsidRDefault="00AF793A" w:rsidP="00AF793A"/>
    <w:p w14:paraId="633F5D08" w14:textId="77777777" w:rsidR="00AF793A" w:rsidRDefault="00AF793A" w:rsidP="00AF793A"/>
    <w:p w14:paraId="10E0F42B" w14:textId="77777777" w:rsidR="00AF793A" w:rsidRDefault="00AF793A" w:rsidP="00AF793A"/>
    <w:p w14:paraId="2103DD8E" w14:textId="77777777" w:rsidR="00AF793A" w:rsidRDefault="00AF793A" w:rsidP="00AF793A"/>
    <w:p w14:paraId="2C575273" w14:textId="77777777" w:rsidR="00AF793A" w:rsidRDefault="00AF793A" w:rsidP="00AF793A"/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F793A" w14:paraId="1FB3E5DB" w14:textId="77777777" w:rsidTr="00196855">
        <w:trPr>
          <w:trHeight w:val="1140"/>
        </w:trPr>
        <w:tc>
          <w:tcPr>
            <w:tcW w:w="5103" w:type="dxa"/>
          </w:tcPr>
          <w:p w14:paraId="2268CCAC" w14:textId="77777777" w:rsidR="00DD746F" w:rsidRPr="00105004" w:rsidRDefault="00AF793A" w:rsidP="00DD2D9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105004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MINISTERSTVO VNÚTRA </w:t>
            </w:r>
          </w:p>
          <w:p w14:paraId="60583871" w14:textId="28ECE062" w:rsidR="00AF793A" w:rsidRDefault="00AF793A" w:rsidP="00DD2D9B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SLOVENSKEJ REPUBLIKY</w:t>
            </w:r>
          </w:p>
          <w:p w14:paraId="3F49CA12" w14:textId="1D53563E" w:rsidR="00F411BD" w:rsidRPr="00DD2D9B" w:rsidRDefault="004214ED" w:rsidP="00F411BD">
            <w:pPr>
              <w:rPr>
                <w:rFonts w:eastAsia="Times New Roman"/>
                <w:sz w:val="24"/>
                <w:szCs w:val="24"/>
                <w:lang w:eastAsia="sk-SK"/>
              </w:rPr>
            </w:pPr>
            <w:r w:rsidRPr="00DD2D9B">
              <w:rPr>
                <w:sz w:val="24"/>
                <w:szCs w:val="24"/>
              </w:rPr>
              <w:t>Číslo:</w:t>
            </w:r>
            <w:r w:rsidR="00F411BD" w:rsidRPr="00DD2D9B">
              <w:rPr>
                <w:sz w:val="24"/>
                <w:szCs w:val="24"/>
              </w:rPr>
              <w:t xml:space="preserve"> </w:t>
            </w:r>
            <w:r w:rsidR="007867D1">
              <w:rPr>
                <w:sz w:val="24"/>
                <w:szCs w:val="24"/>
              </w:rPr>
              <w:t>KM-OPVA-2024/004077</w:t>
            </w:r>
          </w:p>
          <w:p w14:paraId="1F5423EA" w14:textId="64517C7D" w:rsidR="00877ED5" w:rsidRPr="00DD2D9B" w:rsidRDefault="00877ED5" w:rsidP="00B95DD5">
            <w:pPr>
              <w:ind w:left="993"/>
              <w:rPr>
                <w:rFonts w:eastAsia="Times New Roman"/>
                <w:sz w:val="24"/>
                <w:szCs w:val="24"/>
                <w:lang w:eastAsia="sk-SK"/>
              </w:rPr>
            </w:pPr>
          </w:p>
          <w:p w14:paraId="6F686100" w14:textId="77777777" w:rsidR="00877ED5" w:rsidRPr="008E4F14" w:rsidRDefault="00877ED5" w:rsidP="00B95DD5">
            <w:pPr>
              <w:ind w:left="993"/>
              <w:rPr>
                <w:sz w:val="25"/>
                <w:szCs w:val="25"/>
              </w:rPr>
            </w:pPr>
          </w:p>
          <w:p w14:paraId="7296D69B" w14:textId="77777777" w:rsidR="00AF793A" w:rsidRDefault="00AF793A" w:rsidP="00B95DD5">
            <w:pPr>
              <w:ind w:left="993"/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346EF53E" w14:textId="668EC1FC" w:rsidR="00DD2D9B" w:rsidRPr="00DD2D9B" w:rsidRDefault="00DD746F" w:rsidP="00DD2D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D7E4C">
        <w:rPr>
          <w:sz w:val="24"/>
          <w:szCs w:val="24"/>
        </w:rPr>
        <w:t xml:space="preserve"> </w:t>
      </w:r>
      <w:r w:rsidR="00DD2D9B" w:rsidRPr="00DD2D9B">
        <w:rPr>
          <w:sz w:val="24"/>
          <w:szCs w:val="24"/>
        </w:rPr>
        <w:t xml:space="preserve">Materiál na rokovanie  </w:t>
      </w:r>
    </w:p>
    <w:p w14:paraId="1FC31A20" w14:textId="0DB4D6A3" w:rsidR="00DD2D9B" w:rsidRPr="00DD2D9B" w:rsidRDefault="00DD746F" w:rsidP="00DD2D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D7E4C">
        <w:rPr>
          <w:sz w:val="24"/>
          <w:szCs w:val="24"/>
        </w:rPr>
        <w:t xml:space="preserve"> </w:t>
      </w:r>
      <w:r w:rsidR="00DD2D9B" w:rsidRPr="00DD2D9B">
        <w:rPr>
          <w:sz w:val="24"/>
          <w:szCs w:val="24"/>
        </w:rPr>
        <w:t xml:space="preserve">Legislatívnej rady vlády </w:t>
      </w:r>
    </w:p>
    <w:p w14:paraId="4EDB63F4" w14:textId="6D9AE8E1" w:rsidR="00AF793A" w:rsidRPr="00DD2D9B" w:rsidRDefault="00DD746F" w:rsidP="00DD2D9B">
      <w:pPr>
        <w:pStyle w:val="Zkladntext2"/>
        <w:jc w:val="left"/>
      </w:pPr>
      <w:r>
        <w:t xml:space="preserve">          </w:t>
      </w:r>
      <w:r w:rsidR="00BD7E4C">
        <w:t xml:space="preserve"> </w:t>
      </w:r>
      <w:r w:rsidR="00DD2D9B" w:rsidRPr="00DD2D9B">
        <w:t>Slovenskej republiky</w:t>
      </w:r>
    </w:p>
    <w:p w14:paraId="6D4FB33E" w14:textId="77777777" w:rsidR="004214ED" w:rsidRDefault="004214ED" w:rsidP="00392606">
      <w:pPr>
        <w:pStyle w:val="Zkladntext2"/>
        <w:rPr>
          <w:rFonts w:ascii="Times" w:hAnsi="Times" w:cs="Times"/>
          <w:b/>
          <w:bCs/>
          <w:sz w:val="25"/>
          <w:szCs w:val="25"/>
        </w:rPr>
      </w:pPr>
    </w:p>
    <w:p w14:paraId="02161A3B" w14:textId="44C4C606" w:rsidR="00CF79E3" w:rsidRDefault="00F411BD" w:rsidP="00392606">
      <w:pPr>
        <w:pStyle w:val="Zkladntext2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 xml:space="preserve">           </w:t>
      </w:r>
      <w:r w:rsidR="00AF793A">
        <w:rPr>
          <w:rFonts w:ascii="Times" w:hAnsi="Times" w:cs="Times"/>
          <w:b/>
          <w:bCs/>
          <w:sz w:val="25"/>
          <w:szCs w:val="25"/>
        </w:rPr>
        <w:t>Návrh</w:t>
      </w:r>
      <w:r w:rsidR="00AF793A">
        <w:rPr>
          <w:rFonts w:ascii="Times" w:hAnsi="Times" w:cs="Times"/>
          <w:b/>
          <w:bCs/>
          <w:sz w:val="25"/>
          <w:szCs w:val="25"/>
        </w:rPr>
        <w:br/>
      </w:r>
      <w:r w:rsidR="00AF793A"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t xml:space="preserve">          </w:t>
      </w:r>
      <w:r w:rsidR="00392606">
        <w:rPr>
          <w:rFonts w:ascii="Times" w:hAnsi="Times" w:cs="Times"/>
          <w:b/>
          <w:bCs/>
          <w:sz w:val="25"/>
          <w:szCs w:val="25"/>
        </w:rPr>
        <w:t>Zákon</w:t>
      </w:r>
    </w:p>
    <w:p w14:paraId="05C36EC4" w14:textId="77777777" w:rsidR="00CF79E3" w:rsidRDefault="00CF79E3" w:rsidP="00B95DD5">
      <w:pPr>
        <w:pStyle w:val="Zkladntext2"/>
        <w:ind w:left="993"/>
        <w:rPr>
          <w:rFonts w:ascii="Times" w:hAnsi="Times" w:cs="Times"/>
          <w:b/>
          <w:bCs/>
          <w:sz w:val="25"/>
          <w:szCs w:val="25"/>
        </w:rPr>
      </w:pPr>
    </w:p>
    <w:p w14:paraId="6FB35D5D" w14:textId="4BEDA3D4" w:rsidR="00392606" w:rsidRDefault="00F411BD" w:rsidP="003926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392606" w:rsidRPr="006F1A3B">
        <w:rPr>
          <w:b/>
          <w:sz w:val="24"/>
          <w:szCs w:val="24"/>
        </w:rPr>
        <w:t>z ... 2024,</w:t>
      </w:r>
    </w:p>
    <w:p w14:paraId="76AA8B61" w14:textId="77777777" w:rsidR="00392606" w:rsidRPr="006F1A3B" w:rsidRDefault="00392606" w:rsidP="00392606">
      <w:pPr>
        <w:jc w:val="center"/>
        <w:rPr>
          <w:b/>
          <w:sz w:val="24"/>
          <w:szCs w:val="24"/>
        </w:rPr>
      </w:pPr>
    </w:p>
    <w:p w14:paraId="52A16D97" w14:textId="77777777" w:rsidR="00F84AE8" w:rsidRPr="00F84AE8" w:rsidRDefault="00F84AE8" w:rsidP="00F84AE8">
      <w:pPr>
        <w:ind w:left="993"/>
        <w:jc w:val="center"/>
        <w:rPr>
          <w:b/>
          <w:sz w:val="24"/>
          <w:szCs w:val="24"/>
        </w:rPr>
      </w:pPr>
      <w:r w:rsidRPr="00F84AE8">
        <w:rPr>
          <w:b/>
          <w:sz w:val="24"/>
          <w:szCs w:val="24"/>
        </w:rPr>
        <w:t xml:space="preserve">ktorým sa mení a dopĺňa zákon č. 647/2007 Z. z. o cestovných dokladoch </w:t>
      </w:r>
    </w:p>
    <w:p w14:paraId="15F619C4" w14:textId="77777777" w:rsidR="00F84AE8" w:rsidRPr="00F84AE8" w:rsidRDefault="00F84AE8" w:rsidP="00F84AE8">
      <w:pPr>
        <w:ind w:left="993"/>
        <w:jc w:val="center"/>
        <w:rPr>
          <w:b/>
          <w:sz w:val="24"/>
          <w:szCs w:val="24"/>
        </w:rPr>
      </w:pPr>
      <w:r w:rsidRPr="00F84AE8">
        <w:rPr>
          <w:b/>
          <w:sz w:val="24"/>
          <w:szCs w:val="24"/>
        </w:rPr>
        <w:t xml:space="preserve">a o zmene a doplnení niektorých zákonov v znení neskorších predpisov </w:t>
      </w:r>
    </w:p>
    <w:p w14:paraId="1D473ADD" w14:textId="77777777" w:rsidR="00F84AE8" w:rsidRPr="00F84AE8" w:rsidRDefault="00F84AE8" w:rsidP="00F84AE8">
      <w:pPr>
        <w:ind w:left="993"/>
        <w:jc w:val="center"/>
        <w:rPr>
          <w:b/>
          <w:sz w:val="24"/>
          <w:szCs w:val="24"/>
        </w:rPr>
      </w:pPr>
      <w:r w:rsidRPr="00F84AE8">
        <w:rPr>
          <w:b/>
          <w:sz w:val="24"/>
          <w:szCs w:val="24"/>
        </w:rPr>
        <w:t xml:space="preserve">a ktorým sa mení a dopĺňa zákon Národnej rady Slovenskej republiky č. 145/1995 Z. z. </w:t>
      </w:r>
    </w:p>
    <w:p w14:paraId="2A92C1ED" w14:textId="45E66124" w:rsidR="00F84AE8" w:rsidRDefault="00F84AE8" w:rsidP="00F5212A">
      <w:pPr>
        <w:ind w:left="993"/>
        <w:jc w:val="center"/>
        <w:rPr>
          <w:b/>
          <w:sz w:val="24"/>
          <w:szCs w:val="24"/>
        </w:rPr>
      </w:pPr>
      <w:r w:rsidRPr="00F84AE8">
        <w:rPr>
          <w:b/>
          <w:sz w:val="24"/>
          <w:szCs w:val="24"/>
        </w:rPr>
        <w:t>o správnych poplatkoch v znení neskorších predpisov</w:t>
      </w:r>
    </w:p>
    <w:p w14:paraId="302E406E" w14:textId="6E2FF375" w:rsidR="00DD746F" w:rsidRPr="006F1A3B" w:rsidRDefault="00DD746F" w:rsidP="00F5212A">
      <w:pPr>
        <w:ind w:left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14:paraId="12AD6BC5" w14:textId="2DC5949C" w:rsidR="00AF793A" w:rsidRPr="008E4F14" w:rsidRDefault="00AF793A" w:rsidP="00B95DD5">
      <w:pPr>
        <w:pStyle w:val="Zkladntext2"/>
        <w:ind w:left="993"/>
        <w:rPr>
          <w:b/>
          <w:bCs/>
          <w:sz w:val="25"/>
          <w:szCs w:val="25"/>
        </w:rPr>
      </w:pPr>
    </w:p>
    <w:p w14:paraId="220C2695" w14:textId="77777777" w:rsidR="00AF793A" w:rsidRPr="008E4F14" w:rsidRDefault="00AF793A" w:rsidP="00B95DD5">
      <w:pPr>
        <w:pStyle w:val="Zkladntext2"/>
        <w:ind w:left="993"/>
        <w:rPr>
          <w:sz w:val="25"/>
          <w:szCs w:val="25"/>
        </w:rPr>
      </w:pPr>
    </w:p>
    <w:tbl>
      <w:tblPr>
        <w:tblStyle w:val="Mriekatabuky"/>
        <w:tblW w:w="17281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0"/>
        <w:gridCol w:w="11421"/>
      </w:tblGrid>
      <w:tr w:rsidR="00AF793A" w:rsidRPr="008E4F14" w14:paraId="48181327" w14:textId="77777777" w:rsidTr="008E7CFA">
        <w:trPr>
          <w:trHeight w:val="309"/>
        </w:trPr>
        <w:tc>
          <w:tcPr>
            <w:tcW w:w="5860" w:type="dxa"/>
          </w:tcPr>
          <w:p w14:paraId="4730D694" w14:textId="77777777" w:rsidR="00AF793A" w:rsidRPr="007867D1" w:rsidRDefault="00AF793A" w:rsidP="00B95DD5">
            <w:pPr>
              <w:pStyle w:val="Zkladntext2"/>
              <w:ind w:left="993"/>
              <w:jc w:val="left"/>
              <w:rPr>
                <w:b/>
                <w:sz w:val="25"/>
                <w:szCs w:val="25"/>
              </w:rPr>
            </w:pPr>
            <w:r w:rsidRPr="007867D1">
              <w:rPr>
                <w:b/>
                <w:sz w:val="25"/>
                <w:szCs w:val="25"/>
                <w:u w:val="single"/>
              </w:rPr>
              <w:t>Podnet:</w:t>
            </w:r>
          </w:p>
        </w:tc>
        <w:tc>
          <w:tcPr>
            <w:tcW w:w="11421" w:type="dxa"/>
          </w:tcPr>
          <w:p w14:paraId="37A4CB4D" w14:textId="77777777" w:rsidR="00AF793A" w:rsidRPr="007867D1" w:rsidRDefault="00AF793A" w:rsidP="008E7CFA">
            <w:pPr>
              <w:pStyle w:val="Zkladntext2"/>
              <w:jc w:val="left"/>
              <w:rPr>
                <w:b/>
                <w:sz w:val="25"/>
                <w:szCs w:val="25"/>
              </w:rPr>
            </w:pPr>
            <w:bookmarkStart w:id="0" w:name="_GoBack"/>
            <w:bookmarkEnd w:id="0"/>
            <w:r w:rsidRPr="007867D1">
              <w:rPr>
                <w:b/>
                <w:sz w:val="25"/>
                <w:szCs w:val="25"/>
                <w:u w:val="single"/>
              </w:rPr>
              <w:t>Obsah materiálu:</w:t>
            </w:r>
          </w:p>
        </w:tc>
      </w:tr>
      <w:tr w:rsidR="00AF793A" w:rsidRPr="008E4F14" w14:paraId="39D44193" w14:textId="77777777" w:rsidTr="008E7CFA">
        <w:trPr>
          <w:trHeight w:val="4591"/>
        </w:trPr>
        <w:tc>
          <w:tcPr>
            <w:tcW w:w="5860" w:type="dxa"/>
          </w:tcPr>
          <w:p w14:paraId="49464D87" w14:textId="77777777" w:rsidR="008E7CFA" w:rsidRDefault="008E7CFA" w:rsidP="00FC6214">
            <w:pPr>
              <w:pStyle w:val="Zkladntext2"/>
              <w:ind w:left="993" w:right="803"/>
              <w:jc w:val="left"/>
            </w:pPr>
          </w:p>
          <w:p w14:paraId="5EA39243" w14:textId="3A96E119" w:rsidR="00AF793A" w:rsidRPr="008D5F01" w:rsidRDefault="004604BB" w:rsidP="00FC6214">
            <w:pPr>
              <w:pStyle w:val="Zkladntext2"/>
              <w:ind w:left="993" w:right="803"/>
              <w:jc w:val="left"/>
              <w:rPr>
                <w:sz w:val="25"/>
                <w:szCs w:val="25"/>
              </w:rPr>
            </w:pPr>
            <w:r>
              <w:t>Plán legislatívnych úloh vlády</w:t>
            </w:r>
            <w:r w:rsidR="00196855">
              <w:t xml:space="preserve"> </w:t>
            </w:r>
            <w:r>
              <w:t>Slovenskej republiky na rok 2024</w:t>
            </w:r>
          </w:p>
        </w:tc>
        <w:tc>
          <w:tcPr>
            <w:tcW w:w="11421" w:type="dxa"/>
          </w:tcPr>
          <w:p w14:paraId="442EFF0A" w14:textId="77777777" w:rsidR="00AF793A" w:rsidRDefault="00AF793A" w:rsidP="00B95DD5">
            <w:pPr>
              <w:pStyle w:val="Zkladntext2"/>
              <w:ind w:left="993"/>
              <w:jc w:val="both"/>
              <w:rPr>
                <w:sz w:val="25"/>
                <w:szCs w:val="25"/>
              </w:rPr>
            </w:pPr>
          </w:p>
          <w:tbl>
            <w:tblPr>
              <w:tblW w:w="471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9"/>
            </w:tblGrid>
            <w:tr w:rsidR="008E7CFA" w:rsidRPr="00392B2F" w14:paraId="672EC864" w14:textId="77777777" w:rsidTr="008E7CFA">
              <w:trPr>
                <w:trHeight w:val="214"/>
                <w:tblCellSpacing w:w="15" w:type="dxa"/>
              </w:trPr>
              <w:tc>
                <w:tcPr>
                  <w:tcW w:w="4659" w:type="dxa"/>
                  <w:vAlign w:val="center"/>
                </w:tcPr>
                <w:p w14:paraId="16D60B13" w14:textId="3A07604E" w:rsidR="008E7CFA" w:rsidRPr="00392B2F" w:rsidRDefault="008E7CFA" w:rsidP="008E7C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392B2F">
                    <w:rPr>
                      <w:sz w:val="24"/>
                      <w:szCs w:val="24"/>
                    </w:rPr>
                    <w:t xml:space="preserve">1. </w:t>
                  </w:r>
                  <w:r>
                    <w:rPr>
                      <w:sz w:val="24"/>
                      <w:szCs w:val="24"/>
                    </w:rPr>
                    <w:t>Návrh uznesenia</w:t>
                  </w:r>
                </w:p>
              </w:tc>
            </w:tr>
            <w:tr w:rsidR="008E7CFA" w:rsidRPr="00392B2F" w14:paraId="5E25A8F6" w14:textId="77777777" w:rsidTr="008E7CFA">
              <w:trPr>
                <w:trHeight w:val="199"/>
                <w:tblCellSpacing w:w="15" w:type="dxa"/>
              </w:trPr>
              <w:tc>
                <w:tcPr>
                  <w:tcW w:w="4659" w:type="dxa"/>
                  <w:vAlign w:val="center"/>
                </w:tcPr>
                <w:p w14:paraId="66E7E338" w14:textId="45C57D5B" w:rsidR="008E7CFA" w:rsidRPr="00392B2F" w:rsidRDefault="008E7CFA" w:rsidP="008E7C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392B2F">
                    <w:rPr>
                      <w:sz w:val="24"/>
                      <w:szCs w:val="24"/>
                    </w:rPr>
                    <w:t xml:space="preserve">2. </w:t>
                  </w:r>
                  <w:r>
                    <w:rPr>
                      <w:sz w:val="24"/>
                      <w:szCs w:val="24"/>
                    </w:rPr>
                    <w:t>P</w:t>
                  </w:r>
                  <w:r w:rsidRPr="00392B2F">
                    <w:rPr>
                      <w:sz w:val="24"/>
                      <w:szCs w:val="24"/>
                    </w:rPr>
                    <w:t>redkladacia správa</w:t>
                  </w:r>
                </w:p>
              </w:tc>
            </w:tr>
            <w:tr w:rsidR="008E7CFA" w:rsidRPr="00392B2F" w14:paraId="6EAA9D21" w14:textId="77777777" w:rsidTr="008E7CFA">
              <w:trPr>
                <w:trHeight w:val="214"/>
                <w:tblCellSpacing w:w="15" w:type="dxa"/>
              </w:trPr>
              <w:tc>
                <w:tcPr>
                  <w:tcW w:w="4659" w:type="dxa"/>
                  <w:vAlign w:val="center"/>
                </w:tcPr>
                <w:p w14:paraId="78CF2DE4" w14:textId="5A10BC04" w:rsidR="008E7CFA" w:rsidRPr="00392B2F" w:rsidRDefault="008E7CFA" w:rsidP="008E7C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392B2F">
                    <w:rPr>
                      <w:sz w:val="24"/>
                      <w:szCs w:val="24"/>
                    </w:rPr>
                    <w:t xml:space="preserve">3. </w:t>
                  </w:r>
                  <w:r>
                    <w:rPr>
                      <w:sz w:val="24"/>
                      <w:szCs w:val="24"/>
                    </w:rPr>
                    <w:t xml:space="preserve">Vlastný materiál                    </w:t>
                  </w:r>
                </w:p>
              </w:tc>
            </w:tr>
            <w:tr w:rsidR="008E7CFA" w:rsidRPr="00392B2F" w14:paraId="1591AD80" w14:textId="77777777" w:rsidTr="008E7CFA">
              <w:trPr>
                <w:trHeight w:val="214"/>
                <w:tblCellSpacing w:w="15" w:type="dxa"/>
              </w:trPr>
              <w:tc>
                <w:tcPr>
                  <w:tcW w:w="4659" w:type="dxa"/>
                  <w:vAlign w:val="center"/>
                </w:tcPr>
                <w:p w14:paraId="5EDA689D" w14:textId="2BAAFB0A" w:rsidR="008E7CFA" w:rsidRPr="00392B2F" w:rsidRDefault="008E7CFA" w:rsidP="008E7C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392B2F">
                    <w:rPr>
                      <w:sz w:val="24"/>
                      <w:szCs w:val="24"/>
                    </w:rPr>
                    <w:t xml:space="preserve">4. 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392B2F">
                    <w:rPr>
                      <w:sz w:val="24"/>
                      <w:szCs w:val="24"/>
                    </w:rPr>
                    <w:t xml:space="preserve">ôvodová správa </w:t>
                  </w:r>
                </w:p>
              </w:tc>
            </w:tr>
            <w:tr w:rsidR="008E7CFA" w:rsidRPr="00392B2F" w14:paraId="4391149A" w14:textId="77777777" w:rsidTr="008E7CFA">
              <w:trPr>
                <w:trHeight w:val="214"/>
                <w:tblCellSpacing w:w="15" w:type="dxa"/>
              </w:trPr>
              <w:tc>
                <w:tcPr>
                  <w:tcW w:w="4659" w:type="dxa"/>
                  <w:vAlign w:val="center"/>
                </w:tcPr>
                <w:p w14:paraId="32CB52CB" w14:textId="1148C80F" w:rsidR="008E7CFA" w:rsidRPr="00392B2F" w:rsidRDefault="008E7CFA" w:rsidP="008E7C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392B2F">
                    <w:rPr>
                      <w:sz w:val="24"/>
                      <w:szCs w:val="24"/>
                    </w:rPr>
                    <w:t xml:space="preserve">5. 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392B2F">
                    <w:rPr>
                      <w:sz w:val="24"/>
                      <w:szCs w:val="24"/>
                    </w:rPr>
                    <w:t xml:space="preserve">oložka vplyvov  </w:t>
                  </w:r>
                </w:p>
              </w:tc>
            </w:tr>
            <w:tr w:rsidR="008E7CFA" w:rsidRPr="00392B2F" w14:paraId="5E46FDE4" w14:textId="77777777" w:rsidTr="008E7CFA">
              <w:trPr>
                <w:trHeight w:val="199"/>
                <w:tblCellSpacing w:w="15" w:type="dxa"/>
              </w:trPr>
              <w:tc>
                <w:tcPr>
                  <w:tcW w:w="4659" w:type="dxa"/>
                  <w:vAlign w:val="center"/>
                </w:tcPr>
                <w:p w14:paraId="0D08300D" w14:textId="7455C093" w:rsidR="008E7CFA" w:rsidRPr="00392B2F" w:rsidRDefault="008E7CFA" w:rsidP="008E7C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392B2F">
                    <w:rPr>
                      <w:sz w:val="24"/>
                      <w:szCs w:val="24"/>
                    </w:rPr>
                    <w:t xml:space="preserve">6. 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392B2F">
                    <w:rPr>
                      <w:sz w:val="24"/>
                      <w:szCs w:val="24"/>
                    </w:rPr>
                    <w:t xml:space="preserve">oložka zlučiteľnosti  </w:t>
                  </w:r>
                </w:p>
              </w:tc>
            </w:tr>
            <w:tr w:rsidR="008E7CFA" w:rsidRPr="00392B2F" w14:paraId="2B943A0A" w14:textId="77777777" w:rsidTr="008E7CFA">
              <w:trPr>
                <w:trHeight w:val="214"/>
                <w:tblCellSpacing w:w="15" w:type="dxa"/>
              </w:trPr>
              <w:tc>
                <w:tcPr>
                  <w:tcW w:w="4659" w:type="dxa"/>
                  <w:vAlign w:val="center"/>
                </w:tcPr>
                <w:p w14:paraId="36524CE3" w14:textId="0466203F" w:rsidR="008E7CFA" w:rsidRPr="00392B2F" w:rsidRDefault="008E7CFA" w:rsidP="008E7C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392B2F">
                    <w:rPr>
                      <w:sz w:val="24"/>
                      <w:szCs w:val="24"/>
                    </w:rPr>
                    <w:t xml:space="preserve">7. 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Pr="00392B2F">
                    <w:rPr>
                      <w:sz w:val="24"/>
                      <w:szCs w:val="24"/>
                    </w:rPr>
                    <w:t xml:space="preserve">práva o účasti verejnosti  </w:t>
                  </w:r>
                </w:p>
              </w:tc>
            </w:tr>
            <w:tr w:rsidR="008E7CFA" w:rsidRPr="00392B2F" w14:paraId="79D09461" w14:textId="77777777" w:rsidTr="008E7CFA">
              <w:trPr>
                <w:trHeight w:val="214"/>
                <w:tblCellSpacing w:w="15" w:type="dxa"/>
              </w:trPr>
              <w:tc>
                <w:tcPr>
                  <w:tcW w:w="4659" w:type="dxa"/>
                  <w:vAlign w:val="center"/>
                </w:tcPr>
                <w:p w14:paraId="08F5C03E" w14:textId="530A704C" w:rsidR="008E7CFA" w:rsidRPr="00392B2F" w:rsidRDefault="008E7CFA" w:rsidP="008E7C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392B2F">
                    <w:rPr>
                      <w:sz w:val="24"/>
                      <w:szCs w:val="24"/>
                    </w:rPr>
                    <w:t xml:space="preserve">8. </w:t>
                  </w:r>
                  <w:r>
                    <w:rPr>
                      <w:sz w:val="24"/>
                      <w:szCs w:val="24"/>
                    </w:rPr>
                    <w:t>T</w:t>
                  </w:r>
                  <w:r w:rsidRPr="00392B2F">
                    <w:rPr>
                      <w:sz w:val="24"/>
                      <w:szCs w:val="24"/>
                    </w:rPr>
                    <w:t>abuľky zhody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E7CFA" w:rsidRPr="00392B2F" w14:paraId="18A4F7FD" w14:textId="77777777" w:rsidTr="008E7CFA">
              <w:trPr>
                <w:trHeight w:val="199"/>
                <w:tblCellSpacing w:w="15" w:type="dxa"/>
              </w:trPr>
              <w:tc>
                <w:tcPr>
                  <w:tcW w:w="4659" w:type="dxa"/>
                  <w:vAlign w:val="center"/>
                </w:tcPr>
                <w:p w14:paraId="6BDF69C6" w14:textId="40093ACE" w:rsidR="008E7CFA" w:rsidRPr="00392B2F" w:rsidRDefault="008E7CFA" w:rsidP="008E7CF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392B2F">
                    <w:rPr>
                      <w:sz w:val="24"/>
                      <w:szCs w:val="24"/>
                    </w:rPr>
                    <w:t xml:space="preserve">9. </w:t>
                  </w:r>
                  <w:r>
                    <w:rPr>
                      <w:sz w:val="24"/>
                      <w:szCs w:val="24"/>
                    </w:rPr>
                    <w:t xml:space="preserve">Informatívne konsolidované znenie </w:t>
                  </w:r>
                </w:p>
              </w:tc>
            </w:tr>
            <w:tr w:rsidR="008E7CFA" w:rsidRPr="00392B2F" w14:paraId="7081D389" w14:textId="77777777" w:rsidTr="008E7CFA">
              <w:trPr>
                <w:trHeight w:val="214"/>
                <w:tblCellSpacing w:w="15" w:type="dxa"/>
              </w:trPr>
              <w:tc>
                <w:tcPr>
                  <w:tcW w:w="4659" w:type="dxa"/>
                  <w:vAlign w:val="center"/>
                </w:tcPr>
                <w:p w14:paraId="4931154A" w14:textId="3645747A" w:rsidR="008E7CFA" w:rsidRPr="00392B2F" w:rsidRDefault="008E7CFA" w:rsidP="006A538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92B2F">
                    <w:rPr>
                      <w:sz w:val="24"/>
                      <w:szCs w:val="24"/>
                    </w:rPr>
                    <w:t>10.</w:t>
                  </w:r>
                  <w:r>
                    <w:rPr>
                      <w:sz w:val="24"/>
                      <w:szCs w:val="24"/>
                    </w:rPr>
                    <w:t xml:space="preserve"> Vyhodnotenie pripomienkového konania</w:t>
                  </w:r>
                </w:p>
              </w:tc>
            </w:tr>
            <w:tr w:rsidR="008E7CFA" w:rsidRPr="00392B2F" w14:paraId="086E22D5" w14:textId="77777777" w:rsidTr="008E7CFA">
              <w:trPr>
                <w:trHeight w:val="340"/>
                <w:tblCellSpacing w:w="15" w:type="dxa"/>
              </w:trPr>
              <w:tc>
                <w:tcPr>
                  <w:tcW w:w="4659" w:type="dxa"/>
                  <w:vAlign w:val="center"/>
                </w:tcPr>
                <w:p w14:paraId="5D9C8DDD" w14:textId="427644F5" w:rsidR="008E7CFA" w:rsidRPr="00392B2F" w:rsidRDefault="008E7CFA" w:rsidP="006A538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11. Návrh vykonávacieho predpisu</w:t>
                  </w:r>
                </w:p>
              </w:tc>
            </w:tr>
          </w:tbl>
          <w:p w14:paraId="1379919F" w14:textId="77777777" w:rsidR="00AF793A" w:rsidRPr="008073E3" w:rsidRDefault="00AF793A" w:rsidP="00B95DD5">
            <w:pPr>
              <w:pStyle w:val="Zkladntext2"/>
              <w:ind w:left="993"/>
              <w:jc w:val="both"/>
              <w:rPr>
                <w:sz w:val="25"/>
                <w:szCs w:val="25"/>
              </w:rPr>
            </w:pPr>
          </w:p>
        </w:tc>
      </w:tr>
    </w:tbl>
    <w:p w14:paraId="1EE482D0" w14:textId="13FF721D" w:rsidR="00AF793A" w:rsidRDefault="00AF793A" w:rsidP="00BD7E4C">
      <w:pPr>
        <w:pStyle w:val="Zkladntext2"/>
        <w:ind w:left="709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7B3DADF3" w14:textId="77777777" w:rsidR="00DD746F" w:rsidRPr="008E4F14" w:rsidRDefault="00DD746F" w:rsidP="00BD7E4C">
      <w:pPr>
        <w:pStyle w:val="Zkladntext2"/>
        <w:ind w:left="709"/>
        <w:jc w:val="both"/>
        <w:rPr>
          <w:b/>
          <w:bCs/>
          <w:sz w:val="25"/>
          <w:szCs w:val="25"/>
          <w:u w:val="single"/>
        </w:rPr>
      </w:pPr>
    </w:p>
    <w:p w14:paraId="687A13C0" w14:textId="77777777" w:rsidR="00DD2D9B" w:rsidRPr="00DD2D9B" w:rsidRDefault="00DD2D9B" w:rsidP="00BD7E4C">
      <w:pPr>
        <w:ind w:left="709"/>
        <w:jc w:val="both"/>
        <w:rPr>
          <w:b/>
          <w:bCs/>
          <w:sz w:val="24"/>
          <w:szCs w:val="24"/>
        </w:rPr>
      </w:pPr>
      <w:r w:rsidRPr="00DD2D9B">
        <w:rPr>
          <w:b/>
          <w:bCs/>
          <w:sz w:val="24"/>
          <w:szCs w:val="24"/>
        </w:rPr>
        <w:t>Matúš ŠUTAJ EŠTOK</w:t>
      </w:r>
    </w:p>
    <w:p w14:paraId="2E549D85" w14:textId="77777777" w:rsidR="00DD2D9B" w:rsidRPr="00DD2D9B" w:rsidRDefault="00DD2D9B" w:rsidP="00BD7E4C">
      <w:pPr>
        <w:ind w:left="709"/>
        <w:jc w:val="both"/>
        <w:rPr>
          <w:sz w:val="24"/>
          <w:szCs w:val="24"/>
        </w:rPr>
      </w:pPr>
      <w:r w:rsidRPr="00DD2D9B">
        <w:rPr>
          <w:sz w:val="24"/>
          <w:szCs w:val="24"/>
        </w:rPr>
        <w:t>minister vnútra</w:t>
      </w:r>
    </w:p>
    <w:p w14:paraId="7F2BB8F3" w14:textId="77777777" w:rsidR="00DD2D9B" w:rsidRPr="00DD2D9B" w:rsidRDefault="00DD2D9B" w:rsidP="00BD7E4C">
      <w:pPr>
        <w:ind w:left="709"/>
        <w:jc w:val="both"/>
        <w:rPr>
          <w:sz w:val="24"/>
          <w:szCs w:val="24"/>
        </w:rPr>
      </w:pPr>
      <w:r w:rsidRPr="00DD2D9B">
        <w:rPr>
          <w:sz w:val="24"/>
          <w:szCs w:val="24"/>
        </w:rPr>
        <w:t>Slovenskej republiky</w:t>
      </w:r>
    </w:p>
    <w:p w14:paraId="7578ACE2" w14:textId="4B6346FA" w:rsidR="00AF793A" w:rsidRPr="008E4F14" w:rsidRDefault="00AF793A" w:rsidP="00B95DD5">
      <w:pPr>
        <w:ind w:left="993"/>
        <w:rPr>
          <w:sz w:val="25"/>
          <w:szCs w:val="25"/>
        </w:rPr>
      </w:pPr>
    </w:p>
    <w:p w14:paraId="2D02D2A8" w14:textId="77777777" w:rsidR="00AF793A" w:rsidRPr="00AF793A" w:rsidRDefault="00AF793A" w:rsidP="00AF793A">
      <w:pPr>
        <w:ind w:left="426"/>
      </w:pPr>
    </w:p>
    <w:sectPr w:rsidR="00AF793A" w:rsidRPr="00AF793A" w:rsidSect="00AF793A">
      <w:footerReference w:type="default" r:id="rId7"/>
      <w:pgSz w:w="23814" w:h="16839" w:orient="landscape" w:code="8"/>
      <w:pgMar w:top="1560" w:right="1417" w:bottom="1417" w:left="1417" w:header="709" w:footer="709" w:gutter="0"/>
      <w:cols w:num="2"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1FFBF" w14:textId="77777777" w:rsidR="003D5408" w:rsidRDefault="003D5408" w:rsidP="00AF1D48">
      <w:r>
        <w:separator/>
      </w:r>
    </w:p>
  </w:endnote>
  <w:endnote w:type="continuationSeparator" w:id="0">
    <w:p w14:paraId="544A5197" w14:textId="77777777" w:rsidR="003D5408" w:rsidRDefault="003D5408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5AB837AD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 w:rsidR="00AF793A">
      <w:t xml:space="preserve">                                                                                                                                                                                     </w:t>
    </w:r>
    <w:r>
      <w:t>Bratislava</w:t>
    </w:r>
    <w:r w:rsidR="007867D1">
      <w:t xml:space="preserve"> 19.</w:t>
    </w:r>
    <w:r w:rsidR="00105004">
      <w:t xml:space="preserve"> </w:t>
    </w:r>
    <w:r w:rsidR="007867D1">
      <w:t>septemb</w:t>
    </w:r>
    <w:r w:rsidR="00FC6214">
      <w:t>r</w:t>
    </w:r>
    <w:r w:rsidR="007867D1">
      <w:t>a</w:t>
    </w:r>
    <w:r w:rsidR="00B23604">
      <w:t xml:space="preserve"> </w:t>
    </w:r>
    <w:r w:rsidR="008D5F01">
      <w:t>20</w:t>
    </w:r>
    <w:r w:rsidR="009925ED">
      <w:t>2</w:t>
    </w:r>
    <w:r w:rsidR="00B032D1">
      <w:t>4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D6660" w14:textId="77777777" w:rsidR="003D5408" w:rsidRDefault="003D5408" w:rsidP="00AF1D48">
      <w:r>
        <w:separator/>
      </w:r>
    </w:p>
  </w:footnote>
  <w:footnote w:type="continuationSeparator" w:id="0">
    <w:p w14:paraId="389CDAE9" w14:textId="77777777" w:rsidR="003D5408" w:rsidRDefault="003D5408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36E2E"/>
    <w:rsid w:val="00042D1F"/>
    <w:rsid w:val="00061CCF"/>
    <w:rsid w:val="00092758"/>
    <w:rsid w:val="000C2162"/>
    <w:rsid w:val="000C6688"/>
    <w:rsid w:val="000D1334"/>
    <w:rsid w:val="000E6767"/>
    <w:rsid w:val="000F344B"/>
    <w:rsid w:val="00105004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96855"/>
    <w:rsid w:val="001B7FE0"/>
    <w:rsid w:val="001C66E6"/>
    <w:rsid w:val="001D79DA"/>
    <w:rsid w:val="001E0CFD"/>
    <w:rsid w:val="001E5C40"/>
    <w:rsid w:val="001F674F"/>
    <w:rsid w:val="00213F9D"/>
    <w:rsid w:val="00220306"/>
    <w:rsid w:val="00236E26"/>
    <w:rsid w:val="00242294"/>
    <w:rsid w:val="0028231E"/>
    <w:rsid w:val="002924C3"/>
    <w:rsid w:val="0029466C"/>
    <w:rsid w:val="002B0B5D"/>
    <w:rsid w:val="002B45DC"/>
    <w:rsid w:val="002B6B6C"/>
    <w:rsid w:val="002C19D0"/>
    <w:rsid w:val="002D4123"/>
    <w:rsid w:val="002E6307"/>
    <w:rsid w:val="002F185A"/>
    <w:rsid w:val="00307FC9"/>
    <w:rsid w:val="0033171B"/>
    <w:rsid w:val="00367E33"/>
    <w:rsid w:val="00370D96"/>
    <w:rsid w:val="00392606"/>
    <w:rsid w:val="00392B2F"/>
    <w:rsid w:val="003B2E79"/>
    <w:rsid w:val="003D115D"/>
    <w:rsid w:val="003D5408"/>
    <w:rsid w:val="00413EE6"/>
    <w:rsid w:val="00414C1D"/>
    <w:rsid w:val="004214ED"/>
    <w:rsid w:val="00424324"/>
    <w:rsid w:val="00425713"/>
    <w:rsid w:val="00427B3B"/>
    <w:rsid w:val="00432107"/>
    <w:rsid w:val="0044273A"/>
    <w:rsid w:val="004604BB"/>
    <w:rsid w:val="00466CAB"/>
    <w:rsid w:val="004A0CFC"/>
    <w:rsid w:val="004A1369"/>
    <w:rsid w:val="004D3726"/>
    <w:rsid w:val="004D4B30"/>
    <w:rsid w:val="004F15FB"/>
    <w:rsid w:val="00512E68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5F008B"/>
    <w:rsid w:val="00601389"/>
    <w:rsid w:val="00623BAD"/>
    <w:rsid w:val="00627C51"/>
    <w:rsid w:val="00635A92"/>
    <w:rsid w:val="00666FFF"/>
    <w:rsid w:val="00671F01"/>
    <w:rsid w:val="00676DCD"/>
    <w:rsid w:val="00685081"/>
    <w:rsid w:val="0069637B"/>
    <w:rsid w:val="006A5382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867D1"/>
    <w:rsid w:val="0079512E"/>
    <w:rsid w:val="007A6D98"/>
    <w:rsid w:val="008073E3"/>
    <w:rsid w:val="00816152"/>
    <w:rsid w:val="00821793"/>
    <w:rsid w:val="00823C65"/>
    <w:rsid w:val="0083551A"/>
    <w:rsid w:val="008457FF"/>
    <w:rsid w:val="00855D5A"/>
    <w:rsid w:val="00861CC6"/>
    <w:rsid w:val="00877ED5"/>
    <w:rsid w:val="008A384B"/>
    <w:rsid w:val="008A4A21"/>
    <w:rsid w:val="008D5F01"/>
    <w:rsid w:val="008E4F14"/>
    <w:rsid w:val="008E7CFA"/>
    <w:rsid w:val="00907265"/>
    <w:rsid w:val="00922E66"/>
    <w:rsid w:val="00923130"/>
    <w:rsid w:val="00946CED"/>
    <w:rsid w:val="009925ED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F1D48"/>
    <w:rsid w:val="00AF793A"/>
    <w:rsid w:val="00B032D1"/>
    <w:rsid w:val="00B17B60"/>
    <w:rsid w:val="00B23604"/>
    <w:rsid w:val="00B42E84"/>
    <w:rsid w:val="00B463AB"/>
    <w:rsid w:val="00B61867"/>
    <w:rsid w:val="00B95DD5"/>
    <w:rsid w:val="00BC2EE5"/>
    <w:rsid w:val="00BD7E4C"/>
    <w:rsid w:val="00BE174E"/>
    <w:rsid w:val="00BE43B4"/>
    <w:rsid w:val="00C1127B"/>
    <w:rsid w:val="00C33A80"/>
    <w:rsid w:val="00C632CF"/>
    <w:rsid w:val="00C656C8"/>
    <w:rsid w:val="00C65C19"/>
    <w:rsid w:val="00C715C1"/>
    <w:rsid w:val="00C86CAD"/>
    <w:rsid w:val="00C87A88"/>
    <w:rsid w:val="00CC25B0"/>
    <w:rsid w:val="00CE5A98"/>
    <w:rsid w:val="00CF79E3"/>
    <w:rsid w:val="00D02444"/>
    <w:rsid w:val="00D43A10"/>
    <w:rsid w:val="00D54C03"/>
    <w:rsid w:val="00D668EC"/>
    <w:rsid w:val="00D92471"/>
    <w:rsid w:val="00DA1D25"/>
    <w:rsid w:val="00DA48B3"/>
    <w:rsid w:val="00DD2D9B"/>
    <w:rsid w:val="00DD746F"/>
    <w:rsid w:val="00E04171"/>
    <w:rsid w:val="00E11820"/>
    <w:rsid w:val="00E335AA"/>
    <w:rsid w:val="00E37D9C"/>
    <w:rsid w:val="00E50EF4"/>
    <w:rsid w:val="00E74698"/>
    <w:rsid w:val="00E96F6E"/>
    <w:rsid w:val="00EA7A62"/>
    <w:rsid w:val="00EC6B42"/>
    <w:rsid w:val="00ED6ACA"/>
    <w:rsid w:val="00EE4DDD"/>
    <w:rsid w:val="00F23D08"/>
    <w:rsid w:val="00F2666D"/>
    <w:rsid w:val="00F411BD"/>
    <w:rsid w:val="00F5212A"/>
    <w:rsid w:val="00F552C7"/>
    <w:rsid w:val="00F60102"/>
    <w:rsid w:val="00F83F06"/>
    <w:rsid w:val="00F84AE8"/>
    <w:rsid w:val="00FB2D85"/>
    <w:rsid w:val="00FC6214"/>
    <w:rsid w:val="00FD53A6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B8BCD"/>
  <w14:defaultImageDpi w14:val="96"/>
  <w15:docId w15:val="{20046237-1287-4E5D-A1EB-04929F4D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823C65"/>
    <w:pPr>
      <w:autoSpaceDE/>
      <w:autoSpaceDN/>
    </w:pPr>
    <w:rPr>
      <w:rFonts w:ascii="Consolas" w:eastAsia="Calibri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23C65"/>
    <w:rPr>
      <w:rFonts w:ascii="Consolas" w:eastAsia="Calibri" w:hAnsi="Consolas" w:cs="Consolas"/>
      <w:sz w:val="21"/>
      <w:szCs w:val="21"/>
      <w:lang w:eastAsia="en-US"/>
    </w:rPr>
  </w:style>
  <w:style w:type="paragraph" w:styleId="Nzov">
    <w:name w:val="Title"/>
    <w:basedOn w:val="Normlny"/>
    <w:link w:val="NzovChar"/>
    <w:uiPriority w:val="10"/>
    <w:qFormat/>
    <w:rsid w:val="00DD2D9B"/>
    <w:pPr>
      <w:jc w:val="center"/>
    </w:pPr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D2D9B"/>
    <w:rPr>
      <w:rFonts w:ascii="Arial" w:eastAsia="Times New Roman" w:hAnsi="Arial" w:cs="Arial"/>
      <w:b/>
      <w:bCs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74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74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189">
          <w:marLeft w:val="-1729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919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061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0149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2586">
          <w:marLeft w:val="-1729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7466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2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1642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9850">
          <w:marLeft w:val="-1729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868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945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914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6.1.2019 15:18:36"/>
    <f:field ref="objchangedby" par="" text="Administrator, System"/>
    <f:field ref="objmodifiedat" par="" text="16.1.2019 15:18:39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Nikoleta Fekete</cp:lastModifiedBy>
  <cp:revision>3</cp:revision>
  <cp:lastPrinted>2024-09-17T09:37:00Z</cp:lastPrinted>
  <dcterms:created xsi:type="dcterms:W3CDTF">2024-09-19T09:08:00Z</dcterms:created>
  <dcterms:modified xsi:type="dcterms:W3CDTF">2024-09-19T09:11:00Z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COO.2145.1000.3.3166593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Opatrenie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Polícia, Zväz väzenskej a justičnej stráže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Juraj Beník</vt:lpwstr>
  </property>
  <property fmtid="{D5CDD505-2E9C-101B-9397-08002B2CF9AE}" pid="11" name="FSC#SKEDITIONSLOVLEX@103.510:zodppredkladatel">
    <vt:lpwstr>Ing. Denisa Saková</vt:lpwstr>
  </property>
  <property fmtid="{D5CDD505-2E9C-101B-9397-08002B2CF9AE}" pid="12" name="FSC#SKEDITIONSLOVLEX@103.510:nazovpredpis">
    <vt:lpwstr> o hodnotách výstrojných súčastí pre príslušníkov Policajného zboru na výkon služby v roku 2019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vnútra Slovenskej republiky</vt:lpwstr>
  </property>
  <property fmtid="{D5CDD505-2E9C-101B-9397-08002B2CF9AE}" pid="15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republiky, Min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129 ods. 8 zákona č. 73/1998 Z. z. o štátnej službe príslušníkov Policajného zboru, Slovenskej informačnej služby, Zboru väzenskej a justičnej stráže Slovenskej republiky a Železničnej polície v znení neskorších predpisov</vt:lpwstr>
  </property>
  <property fmtid="{D5CDD505-2E9C-101B-9397-08002B2CF9AE}" pid="18" name="FSC#SKEDITIONSLOVLEX@103.510:plnynazovpredpis">
    <vt:lpwstr> Opatrenie Ministerstva vnútra Slovenskej republiky o hodnotách výstrojných súčastí pre príslušníkov Policajného zboru na výkon služby v roku 2019 </vt:lpwstr>
  </property>
  <property fmtid="{D5CDD505-2E9C-101B-9397-08002B2CF9AE}" pid="19" name="FSC#SKEDITIONSLOVLEX@103.510:rezortcislopredpis">
    <vt:lpwstr>KM-OBL-5/2019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LP/2019/42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 style="text-align: justify;"&gt;Návrh opatrenia má negatívny vplyv na rozpočet verejnej správy.&lt;/p&gt;&lt;p style="text-align: justify;"&gt;Hodnota výstrojných súčastí pre príslušníkov Policajného zboru na výkon služby v&amp;nbsp;roku 2019 predstavuje sumu 981,62 eura</vt:lpwstr>
  </property>
  <property fmtid="{D5CDD505-2E9C-101B-9397-08002B2CF9AE}" pid="58" name="FSC#SKEDITIONSLOVLEX@103.510:AttrStrListDocPropAltRiesenia">
    <vt:lpwstr>Vzhľadom na charakter a cieľ právnej úpravy neboli posudzované alternatívne riešenia.</vt:lpwstr>
  </property>
  <property fmtid="{D5CDD505-2E9C-101B-9397-08002B2CF9AE}" pid="59" name="FSC#SKEDITIONSLOVLEX@103.510:AttrStrListDocPropStanoviskoGest">
    <vt:lpwstr>&lt;p&gt;Materiál nebol predmetom predbežného pripomienkového konania, keďže ide o&amp;nbsp;vykonávací právny predpis, ktorého predmetom je len vyhlásenie sumy, ktorej výpočet je upravený v § 129 ods. 8 zákona č. 73/1998 Z. z. o&amp;nbsp;štátnej službe príslušníkov Pol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justify;"&gt;&amp;nbsp;&amp;nbsp;&amp;nbsp;&amp;nbsp;&amp;nbsp;&amp;nbsp;&amp;nbsp;&amp;nbsp;&amp;nbsp;&amp;nbsp;&amp;nbsp; Ministerstvo vnútra Slovenskej republiky je splnomocnené&amp;nbsp; podľa § 129 ods. 8 zákona č.&amp;nbsp;73/1998 Z. z. o&amp;nbsp;štátnej službe príslušníkov Policajnéh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 vnútra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Ing. Denisa Saková_x000d_
ministerka vnútra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ministerke vnútra</vt:lpwstr>
  </property>
  <property fmtid="{D5CDD505-2E9C-101B-9397-08002B2CF9AE}" pid="140" name="FSC#SKEDITIONSLOVLEX@103.510:funkciaZodpPredDativ">
    <vt:lpwstr>ministerky vnútra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 style="text-align: justify;"&gt;Verejnosť&amp;nbsp;bola o&amp;nbsp;príprave návrhu opatrenia Ministerstva vnútra Slovenskej republiky o&amp;nbsp;hodnotách výstrojných súčastí pre príslušníkov Policajného zboru na výkon služby v roku 2019 informovaná prostredníctvom p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16. 1. 2019</vt:lpwstr>
  </property>
</Properties>
</file>