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D0E70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69DFA425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46A0979C" w14:textId="179AE0D6" w:rsidR="005307FC" w:rsidRPr="007B7470" w:rsidRDefault="005307FC" w:rsidP="00574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9E51716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4B3718D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97"/>
        <w:gridCol w:w="1237"/>
        <w:gridCol w:w="1267"/>
      </w:tblGrid>
      <w:tr w:rsidR="007D5748" w:rsidRPr="007B7470" w14:paraId="35143E79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7317D76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74B0936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42C447A7" w14:textId="77777777" w:rsidTr="00907E1F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64AD704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CB89F0B" w14:textId="3734A345" w:rsidR="007D5748" w:rsidRPr="00240CB5" w:rsidRDefault="003453D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01BA47A2" w14:textId="7968680D" w:rsidR="007D5748" w:rsidRPr="00240CB5" w:rsidRDefault="003453D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37" w:type="dxa"/>
            <w:shd w:val="clear" w:color="auto" w:fill="BFBFBF" w:themeFill="background1" w:themeFillShade="BF"/>
            <w:vAlign w:val="center"/>
          </w:tcPr>
          <w:p w14:paraId="625AD536" w14:textId="356CC0B2" w:rsidR="007D5748" w:rsidRPr="00240CB5" w:rsidRDefault="003453D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1B25DC6" w14:textId="28293DD0" w:rsidR="007D5748" w:rsidRPr="00240CB5" w:rsidRDefault="003453D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330D63" w:rsidRPr="007B7470" w14:paraId="7342DAF4" w14:textId="77777777" w:rsidTr="00907E1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EFD9985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1F78AEF" w14:textId="51352389" w:rsidR="00330D63" w:rsidRPr="00240CB5" w:rsidRDefault="00A5691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shd w:val="clear" w:color="auto" w:fill="C0C0C0"/>
            <w:vAlign w:val="center"/>
          </w:tcPr>
          <w:p w14:paraId="7099EA55" w14:textId="3F5AA154" w:rsidR="00330D63" w:rsidRPr="00240CB5" w:rsidRDefault="00C53BC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shd w:val="clear" w:color="auto" w:fill="C0C0C0"/>
            <w:vAlign w:val="center"/>
          </w:tcPr>
          <w:p w14:paraId="5BBFB437" w14:textId="68974A4B" w:rsidR="00330D63" w:rsidRPr="00240CB5" w:rsidRDefault="00C53BC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4718D33" w14:textId="4426BD4D" w:rsidR="00330D63" w:rsidRPr="00240CB5" w:rsidRDefault="00C53BC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344AB12A" w14:textId="77777777" w:rsidTr="00907E1F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66D6C563" w14:textId="77BA8743" w:rsidR="00330D63" w:rsidRPr="009B265B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B26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MPRV SR</w:t>
            </w:r>
            <w:r w:rsidR="00C12F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/SLDI</w:t>
            </w:r>
          </w:p>
        </w:tc>
        <w:tc>
          <w:tcPr>
            <w:tcW w:w="1267" w:type="dxa"/>
            <w:noWrap/>
            <w:vAlign w:val="center"/>
          </w:tcPr>
          <w:p w14:paraId="585F65D1" w14:textId="7EA129D7" w:rsidR="00330D63" w:rsidRPr="00240CB5" w:rsidRDefault="00A5691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5ED1F09F" w14:textId="0322BE9D" w:rsidR="00330D63" w:rsidRPr="00240CB5" w:rsidRDefault="00C53BC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3708DA9B" w14:textId="19507AAA" w:rsidR="00330D63" w:rsidRPr="00240CB5" w:rsidRDefault="00C53BC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B733CA" w14:textId="3ED557F9" w:rsidR="00330D63" w:rsidRPr="00240CB5" w:rsidRDefault="00C53BC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383376DA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32C3245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5191318B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97" w:type="dxa"/>
            <w:noWrap/>
            <w:vAlign w:val="center"/>
          </w:tcPr>
          <w:p w14:paraId="4A268F58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37" w:type="dxa"/>
            <w:noWrap/>
            <w:vAlign w:val="center"/>
          </w:tcPr>
          <w:p w14:paraId="4455F863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126CA81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825FBC" w:rsidRPr="007B7470" w14:paraId="4D013447" w14:textId="77777777" w:rsidTr="00907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96367AE" w14:textId="77777777" w:rsidR="00825FBC" w:rsidRPr="007B7470" w:rsidRDefault="00825FBC" w:rsidP="008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58D59EC" w14:textId="65F0C584" w:rsidR="00825FBC" w:rsidRPr="00240CB5" w:rsidRDefault="00A56916" w:rsidP="0082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7ABF9928" w14:textId="26DCA0CD" w:rsidR="00825FBC" w:rsidRPr="00240CB5" w:rsidRDefault="00C53BC3" w:rsidP="0082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23639F59" w14:textId="7BACC8C2" w:rsidR="00825FBC" w:rsidRPr="00240CB5" w:rsidRDefault="00C53BC3" w:rsidP="0082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E4F113" w14:textId="7E1EB72E" w:rsidR="00825FBC" w:rsidRPr="00240CB5" w:rsidRDefault="00C53BC3" w:rsidP="00825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2B0BCA2B" w14:textId="77777777" w:rsidTr="00907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23F617B" w14:textId="77777777" w:rsidR="00330D63" w:rsidRPr="007B7470" w:rsidRDefault="00330D63" w:rsidP="00330D6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148B95C9" w14:textId="77777777" w:rsidR="00330D63" w:rsidRPr="00330D63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30D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49FDFB4A" w14:textId="77777777" w:rsidR="00330D63" w:rsidRPr="00330D63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30D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2F9E135C" w14:textId="77777777" w:rsidR="00330D63" w:rsidRPr="00330D63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30D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598337" w14:textId="77777777" w:rsidR="00330D63" w:rsidRPr="00330D63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30D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0C501348" w14:textId="77777777" w:rsidTr="00907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E57B0C1" w14:textId="77777777" w:rsidR="00330D63" w:rsidRPr="007B7470" w:rsidRDefault="00330D63" w:rsidP="00330D6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0524D3DA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70E00FDC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5ECD5791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A53E34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3D27342A" w14:textId="77777777" w:rsidTr="00907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7006215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4BFB0EB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28F319CA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11311BE0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070A69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62EDF7FA" w14:textId="77777777" w:rsidTr="00907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408F6D1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6F17550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782E392E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20547F9E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B08512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1617ED8E" w14:textId="77777777" w:rsidTr="00907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E4F15FF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B0BD239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2F8C8E7A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3E42B9E2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E1EB98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0EFCD390" w14:textId="77777777" w:rsidTr="00907E1F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F011111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6F880A8" w14:textId="60D65568" w:rsidR="00330D63" w:rsidRPr="00240CB5" w:rsidRDefault="00A5691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shd w:val="clear" w:color="auto" w:fill="C0C0C0"/>
            <w:noWrap/>
            <w:vAlign w:val="center"/>
          </w:tcPr>
          <w:p w14:paraId="166C91D0" w14:textId="19976BAC" w:rsidR="00330D63" w:rsidRPr="00240CB5" w:rsidRDefault="001B02A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882 560</w:t>
            </w:r>
          </w:p>
        </w:tc>
        <w:tc>
          <w:tcPr>
            <w:tcW w:w="1237" w:type="dxa"/>
            <w:shd w:val="clear" w:color="auto" w:fill="C0C0C0"/>
            <w:noWrap/>
            <w:vAlign w:val="center"/>
          </w:tcPr>
          <w:p w14:paraId="5E2297CD" w14:textId="27CB9F3F" w:rsidR="00330D63" w:rsidRPr="00240CB5" w:rsidRDefault="00363218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752 560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02678FF" w14:textId="0F9BD794" w:rsidR="00330D63" w:rsidRPr="00240CB5" w:rsidRDefault="00363218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752 560</w:t>
            </w:r>
            <w:r w:rsidR="00330D63"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330D63" w:rsidRPr="007B7470" w14:paraId="2F2CBAC9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44CF7C8" w14:textId="6711AC9A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MPRV SR</w:t>
            </w:r>
            <w:r w:rsidR="00A94E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-SLDI/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0900101</w:t>
            </w:r>
          </w:p>
        </w:tc>
        <w:tc>
          <w:tcPr>
            <w:tcW w:w="1267" w:type="dxa"/>
            <w:noWrap/>
            <w:vAlign w:val="center"/>
          </w:tcPr>
          <w:p w14:paraId="67CA7D89" w14:textId="610A66BF" w:rsidR="00330D63" w:rsidRPr="00240CB5" w:rsidRDefault="00A5691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5E3ECE5A" w14:textId="67148F3E" w:rsidR="00330D63" w:rsidRPr="00240CB5" w:rsidRDefault="001B02A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882 560</w:t>
            </w:r>
          </w:p>
        </w:tc>
        <w:tc>
          <w:tcPr>
            <w:tcW w:w="1237" w:type="dxa"/>
            <w:noWrap/>
            <w:vAlign w:val="center"/>
          </w:tcPr>
          <w:p w14:paraId="2A7F4DE1" w14:textId="5DAAC591" w:rsidR="00330D63" w:rsidRPr="00240CB5" w:rsidRDefault="00363218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752 56</w:t>
            </w:r>
            <w:r w:rsidR="00330D63"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DB7BE4" w14:textId="2203DD65" w:rsidR="00330D63" w:rsidRPr="00240CB5" w:rsidRDefault="00363218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752 560</w:t>
            </w:r>
          </w:p>
        </w:tc>
      </w:tr>
      <w:tr w:rsidR="00330D63" w:rsidRPr="007B7470" w14:paraId="471ACE72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241D292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42380BD9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97" w:type="dxa"/>
            <w:noWrap/>
            <w:vAlign w:val="center"/>
          </w:tcPr>
          <w:p w14:paraId="7B2B5161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37" w:type="dxa"/>
            <w:noWrap/>
            <w:vAlign w:val="center"/>
          </w:tcPr>
          <w:p w14:paraId="47DDF65E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9413F01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157D4" w:rsidRPr="007B7470" w14:paraId="429D8D8A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A6ED762" w14:textId="77777777" w:rsidR="001157D4" w:rsidRPr="007B7470" w:rsidRDefault="001157D4" w:rsidP="00115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949C0FD" w14:textId="18488042" w:rsidR="001157D4" w:rsidRPr="00240CB5" w:rsidRDefault="00A56916" w:rsidP="0011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5D7D8373" w14:textId="306D1B5A" w:rsidR="001157D4" w:rsidRPr="00240CB5" w:rsidRDefault="001B02A6" w:rsidP="0011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882 560</w:t>
            </w:r>
          </w:p>
        </w:tc>
        <w:tc>
          <w:tcPr>
            <w:tcW w:w="1237" w:type="dxa"/>
            <w:noWrap/>
            <w:vAlign w:val="center"/>
          </w:tcPr>
          <w:p w14:paraId="3328AEF1" w14:textId="729C7470" w:rsidR="001157D4" w:rsidRPr="00240CB5" w:rsidRDefault="001157D4" w:rsidP="0011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752 560</w:t>
            </w:r>
          </w:p>
        </w:tc>
        <w:tc>
          <w:tcPr>
            <w:tcW w:w="1267" w:type="dxa"/>
            <w:noWrap/>
            <w:vAlign w:val="center"/>
          </w:tcPr>
          <w:p w14:paraId="3ACC1710" w14:textId="6754A4CD" w:rsidR="001157D4" w:rsidRPr="00240CB5" w:rsidRDefault="001157D4" w:rsidP="0011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752 560</w:t>
            </w:r>
            <w:r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6D1B95" w:rsidRPr="007B7470" w14:paraId="04727787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14BC0F9" w14:textId="77777777" w:rsidR="006D1B95" w:rsidRPr="007B7470" w:rsidRDefault="006D1B95" w:rsidP="006D1B9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4236E221" w14:textId="64BF0816" w:rsidR="006D1B95" w:rsidRPr="006D1B95" w:rsidRDefault="00A56916" w:rsidP="006D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4E8DE561" w14:textId="72BD9B68" w:rsidR="006D1B95" w:rsidRPr="006D1B95" w:rsidRDefault="001B02A6" w:rsidP="001B0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882 560</w:t>
            </w:r>
          </w:p>
        </w:tc>
        <w:tc>
          <w:tcPr>
            <w:tcW w:w="1237" w:type="dxa"/>
            <w:noWrap/>
            <w:vAlign w:val="center"/>
          </w:tcPr>
          <w:p w14:paraId="34A58877" w14:textId="416B9560" w:rsidR="006D1B95" w:rsidRPr="006D1B95" w:rsidRDefault="006D1B95" w:rsidP="006D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D1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752 560</w:t>
            </w:r>
          </w:p>
        </w:tc>
        <w:tc>
          <w:tcPr>
            <w:tcW w:w="1267" w:type="dxa"/>
            <w:noWrap/>
            <w:vAlign w:val="center"/>
          </w:tcPr>
          <w:p w14:paraId="4D7108FC" w14:textId="718B4863" w:rsidR="006D1B95" w:rsidRPr="006D1B95" w:rsidRDefault="006D1B95" w:rsidP="006D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D1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752 560   </w:t>
            </w:r>
          </w:p>
        </w:tc>
      </w:tr>
      <w:tr w:rsidR="00330D63" w:rsidRPr="007B7470" w14:paraId="65D2A256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6603090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2333D8D5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17123906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31226642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B9CBF8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71B2BE65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CAAB4C0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1BE51F17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3FE67A11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07E5A74F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503FF8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7F2BD998" w14:textId="77777777" w:rsidTr="00907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13F1675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C4D8AC1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65D0D884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180F27F5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7C99FA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4D73AD8E" w14:textId="77777777" w:rsidTr="00907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0478AE3" w14:textId="77777777" w:rsidR="00330D63" w:rsidRPr="007B7470" w:rsidRDefault="00330D63" w:rsidP="00330D6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63A80B3E" w14:textId="77777777" w:rsidR="00330D63" w:rsidRPr="007B7470" w:rsidRDefault="00330D63" w:rsidP="00330D6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40C42F20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4150C427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5281EABA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16C440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1F5CA8F3" w14:textId="77777777" w:rsidTr="00907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9D60669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2C0E494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4D0DD3F6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2689682C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6E37BB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1759BA3E" w14:textId="77777777" w:rsidTr="00907E1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0CA259B" w14:textId="77777777" w:rsidR="00330D63" w:rsidRPr="007B7470" w:rsidRDefault="00330D63" w:rsidP="00330D6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26117A8C" w14:textId="77777777" w:rsidR="00330D63" w:rsidRPr="007B7470" w:rsidRDefault="00330D63" w:rsidP="00330D63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079716BE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4A502E3F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010AFBB6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6719E9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6C97FAFB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84A9D26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17B9AFA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4DF534A6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52F19740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444F04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06789006" w14:textId="77777777" w:rsidTr="00907E1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D8467AC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B89E7F4" w14:textId="6931729A" w:rsidR="00330D63" w:rsidRPr="00240CB5" w:rsidRDefault="00A5691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shd w:val="clear" w:color="auto" w:fill="BFBFBF" w:themeFill="background1" w:themeFillShade="BF"/>
            <w:noWrap/>
            <w:vAlign w:val="center"/>
          </w:tcPr>
          <w:p w14:paraId="74947DDD" w14:textId="426B4F82" w:rsidR="00330D63" w:rsidRPr="00240CB5" w:rsidRDefault="00201F4D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330D63"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center"/>
          </w:tcPr>
          <w:p w14:paraId="7FAD7BCC" w14:textId="6FE178E3" w:rsidR="00330D63" w:rsidRPr="00240CB5" w:rsidRDefault="00201F4D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330D63"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D732C55" w14:textId="2DAF43B4" w:rsidR="00330D63" w:rsidRPr="00240CB5" w:rsidRDefault="00201F4D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330D63"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</w:tr>
      <w:tr w:rsidR="00330D63" w:rsidRPr="007B7470" w14:paraId="4F7BD6CE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A39F32C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7C32B346" w14:textId="78984FAE" w:rsidR="00330D63" w:rsidRPr="00240CB5" w:rsidRDefault="00A5691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401491E5" w14:textId="2A8E787F" w:rsidR="00330D63" w:rsidRPr="00240CB5" w:rsidRDefault="00201F4D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</w:t>
            </w:r>
            <w:r w:rsidR="00330D63"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37" w:type="dxa"/>
            <w:noWrap/>
            <w:vAlign w:val="center"/>
          </w:tcPr>
          <w:p w14:paraId="702DD5A1" w14:textId="29563486" w:rsidR="00330D63" w:rsidRPr="00240CB5" w:rsidRDefault="00201F4D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</w:t>
            </w:r>
            <w:r w:rsidR="00330D63"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67" w:type="dxa"/>
            <w:noWrap/>
            <w:vAlign w:val="center"/>
          </w:tcPr>
          <w:p w14:paraId="296980B8" w14:textId="72E8C1C1" w:rsidR="00330D63" w:rsidRPr="00240CB5" w:rsidRDefault="00201F4D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</w:t>
            </w:r>
            <w:r w:rsidR="00330D63"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</w:t>
            </w:r>
          </w:p>
        </w:tc>
      </w:tr>
      <w:tr w:rsidR="00330D63" w:rsidRPr="007B7470" w14:paraId="267B283C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CEC6D02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51ECD33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39B317D0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26A54AD3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344656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59AFC76E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DC35B37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A8F2985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5138934E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0277F5D3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1E5500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2204B75C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7829D0E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8CFF09C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5C4E784C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4969DD8A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64E07B" w14:textId="77777777" w:rsidR="00330D63" w:rsidRPr="00240CB5" w:rsidRDefault="00330D63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30D63" w:rsidRPr="007B7470" w14:paraId="17453ED3" w14:textId="77777777" w:rsidTr="00907E1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9FB14D2" w14:textId="77777777" w:rsidR="00330D63" w:rsidRPr="007B7470" w:rsidRDefault="00330D63" w:rsidP="0033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05A924F" w14:textId="0635CBF6" w:rsidR="00330D63" w:rsidRPr="00240CB5" w:rsidRDefault="00A5691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shd w:val="clear" w:color="auto" w:fill="BFBFBF" w:themeFill="background1" w:themeFillShade="BF"/>
            <w:noWrap/>
            <w:vAlign w:val="center"/>
          </w:tcPr>
          <w:p w14:paraId="4DABA841" w14:textId="3B0F0D94" w:rsidR="00330D63" w:rsidRPr="00240CB5" w:rsidRDefault="00D50F8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center"/>
          </w:tcPr>
          <w:p w14:paraId="4D62B15C" w14:textId="7C409D6C" w:rsidR="00330D63" w:rsidRPr="00240CB5" w:rsidRDefault="00D50F8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E3AF7E7" w14:textId="3A5721AC" w:rsidR="00330D63" w:rsidRPr="00240CB5" w:rsidRDefault="00D50F86" w:rsidP="00330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480 000</w:t>
            </w:r>
          </w:p>
        </w:tc>
      </w:tr>
      <w:tr w:rsidR="00D50F86" w:rsidRPr="007B7470" w14:paraId="09A97610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687D953" w14:textId="77777777" w:rsidR="00D50F86" w:rsidRPr="007B7470" w:rsidRDefault="00D50F86" w:rsidP="00D50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4A93998" w14:textId="58DE58AF" w:rsidR="00D50F86" w:rsidRPr="00240CB5" w:rsidRDefault="00A5691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5B133A09" w14:textId="052FD93A" w:rsidR="00D50F86" w:rsidRPr="00240CB5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237" w:type="dxa"/>
            <w:noWrap/>
            <w:vAlign w:val="center"/>
          </w:tcPr>
          <w:p w14:paraId="0BA63F7E" w14:textId="17AD3534" w:rsidR="00D50F86" w:rsidRPr="00240CB5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267" w:type="dxa"/>
            <w:noWrap/>
            <w:vAlign w:val="center"/>
          </w:tcPr>
          <w:p w14:paraId="03DE7E8C" w14:textId="6ADEC908" w:rsidR="00D50F86" w:rsidRPr="00240CB5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480 000</w:t>
            </w:r>
          </w:p>
        </w:tc>
      </w:tr>
      <w:tr w:rsidR="00D50F86" w:rsidRPr="007B7470" w14:paraId="53708832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522F5F1" w14:textId="77777777" w:rsidR="00D50F86" w:rsidRPr="007B7470" w:rsidRDefault="00D50F86" w:rsidP="00D50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941E5E1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201CE5F2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0FAE3C66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4FD379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50F86" w:rsidRPr="007B7470" w14:paraId="4C4E3756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F25CBB2" w14:textId="77777777" w:rsidR="00D50F86" w:rsidRPr="007B7470" w:rsidRDefault="00D50F86" w:rsidP="00D50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80423DD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21E0919B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3F3EA340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09B413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50F86" w:rsidRPr="007B7470" w14:paraId="5D2C8DE1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FADB070" w14:textId="77777777" w:rsidR="00D50F86" w:rsidRPr="007B7470" w:rsidRDefault="00D50F86" w:rsidP="00D50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5569C7D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16BE6584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21494768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451B14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50F86" w:rsidRPr="007B7470" w14:paraId="216DACD3" w14:textId="77777777" w:rsidTr="00907E1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14BD2BF" w14:textId="77777777" w:rsidR="00D50F86" w:rsidRPr="007B7470" w:rsidRDefault="00D50F86" w:rsidP="00D50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4E0B358" w14:textId="77777777" w:rsidR="00D50F86" w:rsidRPr="00240CB5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shd w:val="clear" w:color="auto" w:fill="C0C0C0"/>
            <w:noWrap/>
            <w:vAlign w:val="center"/>
          </w:tcPr>
          <w:p w14:paraId="5B4CF528" w14:textId="77777777" w:rsidR="00D50F86" w:rsidRPr="00240CB5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shd w:val="clear" w:color="auto" w:fill="C0C0C0"/>
            <w:noWrap/>
            <w:vAlign w:val="center"/>
          </w:tcPr>
          <w:p w14:paraId="3265F698" w14:textId="77777777" w:rsidR="00D50F86" w:rsidRPr="00240CB5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CB1F0C0" w14:textId="77777777" w:rsidR="00D50F86" w:rsidRPr="00240CB5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50F86" w:rsidRPr="007B7470" w14:paraId="40109645" w14:textId="77777777" w:rsidTr="00907E1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78BE18A" w14:textId="073DD947" w:rsidR="00D50F86" w:rsidRPr="007B7470" w:rsidRDefault="00D50F86" w:rsidP="00D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MPRV SR-SLDI/0900101</w:t>
            </w:r>
          </w:p>
        </w:tc>
        <w:tc>
          <w:tcPr>
            <w:tcW w:w="1267" w:type="dxa"/>
            <w:noWrap/>
            <w:vAlign w:val="center"/>
          </w:tcPr>
          <w:p w14:paraId="1C58182B" w14:textId="77777777" w:rsidR="00D50F86" w:rsidRPr="00240CB5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noWrap/>
            <w:vAlign w:val="center"/>
          </w:tcPr>
          <w:p w14:paraId="7AA3E376" w14:textId="77777777" w:rsidR="00D50F86" w:rsidRPr="00240CB5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noWrap/>
            <w:vAlign w:val="center"/>
          </w:tcPr>
          <w:p w14:paraId="7C5A2EC2" w14:textId="77777777" w:rsidR="00D50F86" w:rsidRPr="00240CB5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C0C349" w14:textId="77777777" w:rsidR="00D50F86" w:rsidRPr="00240CB5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40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50F86" w:rsidRPr="007B7470" w14:paraId="60224E22" w14:textId="77777777" w:rsidTr="00907E1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18D3AF8" w14:textId="77777777" w:rsidR="00D50F86" w:rsidRPr="007B7470" w:rsidRDefault="00D50F86" w:rsidP="00D50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21BFA96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shd w:val="clear" w:color="auto" w:fill="BFBFBF" w:themeFill="background1" w:themeFillShade="BF"/>
            <w:noWrap/>
            <w:vAlign w:val="center"/>
          </w:tcPr>
          <w:p w14:paraId="566912B3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center"/>
          </w:tcPr>
          <w:p w14:paraId="17FF3E70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60B0742" w14:textId="77777777" w:rsidR="00D50F86" w:rsidRPr="007B7470" w:rsidRDefault="00D50F86" w:rsidP="00D50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5000A" w:rsidRPr="007B7470" w14:paraId="6DAC3F9F" w14:textId="77777777" w:rsidTr="00907E1F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1F1C626B" w14:textId="77777777" w:rsidR="00B5000A" w:rsidRPr="007B7470" w:rsidRDefault="00B5000A" w:rsidP="00B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EF86436" w14:textId="777B47CC" w:rsidR="00B5000A" w:rsidRPr="007B7470" w:rsidRDefault="00A56916" w:rsidP="00B50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7" w:type="dxa"/>
            <w:shd w:val="clear" w:color="auto" w:fill="A6A6A6" w:themeFill="background1" w:themeFillShade="A6"/>
            <w:noWrap/>
            <w:vAlign w:val="center"/>
          </w:tcPr>
          <w:p w14:paraId="3A292E14" w14:textId="4F7E616F" w:rsidR="00B5000A" w:rsidRPr="007B7470" w:rsidRDefault="001B02A6" w:rsidP="00B50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882 560</w:t>
            </w:r>
          </w:p>
        </w:tc>
        <w:tc>
          <w:tcPr>
            <w:tcW w:w="1237" w:type="dxa"/>
            <w:shd w:val="clear" w:color="auto" w:fill="A6A6A6" w:themeFill="background1" w:themeFillShade="A6"/>
            <w:noWrap/>
            <w:vAlign w:val="center"/>
          </w:tcPr>
          <w:p w14:paraId="58D99386" w14:textId="19609767" w:rsidR="00B5000A" w:rsidRPr="007B7470" w:rsidRDefault="00B5000A" w:rsidP="00B50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752 560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DFD68DA" w14:textId="299D0D1B" w:rsidR="00B5000A" w:rsidRPr="007B7470" w:rsidRDefault="00B5000A" w:rsidP="00B50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752 560</w:t>
            </w:r>
            <w:r w:rsidRPr="00240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</w:tbl>
    <w:bookmarkEnd w:id="0"/>
    <w:p w14:paraId="321F2FC2" w14:textId="77777777" w:rsidR="00C538E5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</w:t>
      </w:r>
    </w:p>
    <w:p w14:paraId="4A01FFAF" w14:textId="77777777" w:rsidR="00C538E5" w:rsidRDefault="00C538E5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1F588EA" w14:textId="77777777" w:rsidR="00C538E5" w:rsidRDefault="00C538E5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916C98" w14:textId="77777777" w:rsidR="00C538E5" w:rsidRDefault="00C538E5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4119B18" w14:textId="6D26838B" w:rsidR="001F624A" w:rsidRPr="007B7470" w:rsidRDefault="001C721D" w:rsidP="007306EC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5749F0" w:rsidRPr="007B7470" w14:paraId="46C89FE4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77A396" w14:textId="074EA496" w:rsidR="005749F0" w:rsidRPr="007B7470" w:rsidRDefault="005749F0" w:rsidP="0057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CB905A" w14:textId="197C0688" w:rsidR="005749F0" w:rsidRPr="007B7470" w:rsidRDefault="00A56916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6DA4E3" w14:textId="46135D42" w:rsidR="005749F0" w:rsidRPr="007B7470" w:rsidRDefault="001B02A6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882 560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5B6A49" w14:textId="5E6B9CFA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752 560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0959D9" w14:textId="6CB773E9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752 560   </w:t>
            </w:r>
          </w:p>
        </w:tc>
      </w:tr>
      <w:tr w:rsidR="005749F0" w:rsidRPr="007B7470" w14:paraId="225E2B45" w14:textId="77777777" w:rsidTr="00A85AF2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AAC14D" w14:textId="2D874E84" w:rsidR="005749F0" w:rsidRPr="007B7470" w:rsidRDefault="005749F0" w:rsidP="0057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MPRV SR-SLDI/0900101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67C9" w14:textId="6FED7C40" w:rsidR="005749F0" w:rsidRPr="007B7470" w:rsidRDefault="00A56916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686E" w14:textId="04C483D6" w:rsidR="005749F0" w:rsidRPr="007B7470" w:rsidRDefault="001B02A6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882 560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18B5" w14:textId="51FF390A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752 560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BF0" w14:textId="684B8F60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752 560</w:t>
            </w:r>
          </w:p>
        </w:tc>
      </w:tr>
      <w:tr w:rsidR="005749F0" w:rsidRPr="007B7470" w14:paraId="39CC676E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D2E9DA" w14:textId="2861551B" w:rsidR="005749F0" w:rsidRPr="007B7470" w:rsidRDefault="005749F0" w:rsidP="0057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53D" w14:textId="69C1EA86" w:rsidR="005749F0" w:rsidRPr="007B7470" w:rsidRDefault="005749F0" w:rsidP="0057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7537" w14:textId="2453BA22" w:rsidR="005749F0" w:rsidRPr="007B7470" w:rsidRDefault="005749F0" w:rsidP="0057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B9F0" w14:textId="359FC877" w:rsidR="005749F0" w:rsidRPr="007B7470" w:rsidRDefault="005749F0" w:rsidP="0057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08CD" w14:textId="4CFA7752" w:rsidR="005749F0" w:rsidRPr="007B7470" w:rsidRDefault="005749F0" w:rsidP="00574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749F0" w:rsidRPr="007B7470" w14:paraId="08E18D3C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A8C152" w14:textId="547C1B52" w:rsidR="005749F0" w:rsidRPr="007B7470" w:rsidRDefault="005749F0" w:rsidP="0057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693D" w14:textId="58AFE0AC" w:rsidR="005749F0" w:rsidRPr="007B7470" w:rsidRDefault="00A56916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2C25" w14:textId="6E4B112E" w:rsidR="005749F0" w:rsidRPr="007B7470" w:rsidRDefault="001B02A6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882 560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38F9" w14:textId="6E134176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752 560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5E68" w14:textId="265E3F75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752 560   </w:t>
            </w:r>
          </w:p>
        </w:tc>
      </w:tr>
      <w:tr w:rsidR="005749F0" w:rsidRPr="007B7470" w14:paraId="14EA09B7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F3E06B" w14:textId="2AE7AD06" w:rsidR="005749F0" w:rsidRPr="007B7470" w:rsidRDefault="005749F0" w:rsidP="0057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521B" w14:textId="469C6CF4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C740" w14:textId="546C768F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BC3D" w14:textId="74BCF90D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4FC5" w14:textId="18072025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749F0" w:rsidRPr="007B7470" w14:paraId="139092B1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1838074" w14:textId="2731040D" w:rsidR="005749F0" w:rsidRPr="007B7470" w:rsidRDefault="005749F0" w:rsidP="0057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CD36" w14:textId="1E753B18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8030" w14:textId="1268CF6E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76AC" w14:textId="59EA5BEB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7808" w14:textId="0ED51F9D" w:rsidR="005749F0" w:rsidRPr="007B7470" w:rsidRDefault="005749F0" w:rsidP="005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00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14:paraId="2C58443A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13E3A30" w14:textId="77777777" w:rsidR="007D5748" w:rsidRPr="007B7470" w:rsidRDefault="007D5748" w:rsidP="000F7A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5B4B2A76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4BB757D1" w14:textId="76FCFB87" w:rsidR="00312009" w:rsidRDefault="00312009" w:rsidP="009F4B9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" w:color="auto"/>
        </w:pBd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Návrh zákona</w:t>
      </w:r>
      <w:r w:rsidR="00720E54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C75D9F" w:rsidRPr="00C75D9F">
        <w:rPr>
          <w:rFonts w:ascii="Times New Roman" w:hAnsi="Times New Roman" w:cs="Times New Roman"/>
          <w:bCs/>
          <w:sz w:val="24"/>
        </w:rPr>
        <w:t>ktorým sa vykonávajú opatrenia Európskej únie na zmiernenie globálneho odlesňovania a ktorým sa menia a dopĺňajú niektoré zákony (ďalej len „návrh zákona“)</w:t>
      </w:r>
      <w:r w:rsidR="00C75D9F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predpokladá nárast počtu zamestnancov</w:t>
      </w:r>
      <w:r w:rsidR="009A2DD2">
        <w:rPr>
          <w:rFonts w:ascii="Times New Roman" w:hAnsi="Times New Roman" w:cs="Times New Roman"/>
          <w:bCs/>
          <w:sz w:val="24"/>
        </w:rPr>
        <w:t xml:space="preserve"> preddavkovej organizácie </w:t>
      </w:r>
      <w:r w:rsidR="00C75D9F">
        <w:rPr>
          <w:rFonts w:ascii="Times New Roman" w:hAnsi="Times New Roman" w:cs="Times New Roman"/>
          <w:bCs/>
          <w:sz w:val="24"/>
        </w:rPr>
        <w:t>Ministerstva pôdohospodárstva a rozvoja vidieka Slovenskej republiky (ďalej len „MPRV SR“)</w:t>
      </w:r>
      <w:r w:rsidR="009A2DD2">
        <w:rPr>
          <w:rFonts w:ascii="Times New Roman" w:hAnsi="Times New Roman" w:cs="Times New Roman"/>
          <w:bCs/>
          <w:sz w:val="24"/>
        </w:rPr>
        <w:t xml:space="preserve"> -</w:t>
      </w:r>
      <w:r>
        <w:rPr>
          <w:rFonts w:ascii="Times New Roman" w:hAnsi="Times New Roman" w:cs="Times New Roman"/>
          <w:bCs/>
          <w:sz w:val="24"/>
        </w:rPr>
        <w:t xml:space="preserve"> Slovenske</w:t>
      </w:r>
      <w:r w:rsidR="00907E1F">
        <w:rPr>
          <w:rFonts w:ascii="Times New Roman" w:hAnsi="Times New Roman" w:cs="Times New Roman"/>
          <w:bCs/>
          <w:sz w:val="24"/>
        </w:rPr>
        <w:t xml:space="preserve">j lesnícko-drevárskej inšpekcie </w:t>
      </w:r>
      <w:r w:rsidR="006E485F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(ďalej len „SLDI“) </w:t>
      </w:r>
      <w:r w:rsidR="00907E1F">
        <w:rPr>
          <w:rFonts w:ascii="Times New Roman" w:hAnsi="Times New Roman" w:cs="Times New Roman"/>
          <w:bCs/>
          <w:sz w:val="24"/>
        </w:rPr>
        <w:t>o 20 osôb.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9B265B" w:rsidRPr="009B265B">
        <w:rPr>
          <w:rFonts w:ascii="Times New Roman" w:hAnsi="Times New Roman" w:cs="Times New Roman"/>
          <w:bCs/>
          <w:sz w:val="24"/>
        </w:rPr>
        <w:t xml:space="preserve">Všetky finančné dopady za oblasť zamestnanosti, ktoré </w:t>
      </w:r>
      <w:r w:rsidR="00907E1F">
        <w:rPr>
          <w:rFonts w:ascii="Times New Roman" w:hAnsi="Times New Roman" w:cs="Times New Roman"/>
          <w:bCs/>
          <w:sz w:val="24"/>
        </w:rPr>
        <w:t xml:space="preserve">prináša </w:t>
      </w:r>
      <w:r w:rsidR="00C75D9F">
        <w:rPr>
          <w:rFonts w:ascii="Times New Roman" w:eastAsia="Times New Roman" w:hAnsi="Times New Roman" w:cs="Times New Roman"/>
          <w:sz w:val="24"/>
          <w:szCs w:val="20"/>
          <w:lang w:eastAsia="sk-SK"/>
        </w:rPr>
        <w:t>n</w:t>
      </w:r>
      <w:r w:rsidR="00C75D9F" w:rsidRPr="00CE0CB3">
        <w:rPr>
          <w:rFonts w:ascii="Times New Roman" w:eastAsia="Times New Roman" w:hAnsi="Times New Roman" w:cs="Times New Roman"/>
          <w:sz w:val="24"/>
          <w:szCs w:val="20"/>
          <w:lang w:eastAsia="sk-SK"/>
        </w:rPr>
        <w:t>ariadeni</w:t>
      </w:r>
      <w:r w:rsidR="00C75D9F">
        <w:rPr>
          <w:rFonts w:ascii="Times New Roman" w:eastAsia="Times New Roman" w:hAnsi="Times New Roman" w:cs="Times New Roman"/>
          <w:sz w:val="24"/>
          <w:szCs w:val="20"/>
          <w:lang w:eastAsia="sk-SK"/>
        </w:rPr>
        <w:t>e</w:t>
      </w:r>
      <w:r w:rsidR="00C75D9F" w:rsidRPr="00CE0CB3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Európskeho parlamentu a Rady (EÚ) 2023/1115 z 31. mája 2023 o sprístupnení určitých komodít a výrobkov spojených s odlesňovaním a degradáciou lesov na trhu Únie a o ich vývoze z Únie, ktorým sa zrušuje nariadenie (EÚ) č. 995/2010</w:t>
      </w:r>
      <w:r w:rsidR="00720E5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="00720E54" w:rsidRPr="00720E5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(Ú. v. EÚ L 150, 9. 6. 2023) </w:t>
      </w:r>
      <w:r w:rsidR="00720E54">
        <w:rPr>
          <w:rFonts w:ascii="Times New Roman" w:eastAsia="Times New Roman" w:hAnsi="Times New Roman" w:cs="Times New Roman"/>
          <w:sz w:val="24"/>
          <w:szCs w:val="20"/>
          <w:lang w:eastAsia="sk-SK"/>
        </w:rPr>
        <w:t>(ďalej len „nariadenie“)</w:t>
      </w:r>
      <w:r w:rsidR="00907E1F">
        <w:rPr>
          <w:rFonts w:ascii="Times New Roman" w:hAnsi="Times New Roman" w:cs="Times New Roman"/>
          <w:bCs/>
          <w:sz w:val="24"/>
        </w:rPr>
        <w:t>,</w:t>
      </w:r>
      <w:r w:rsidR="00B14181">
        <w:rPr>
          <w:rFonts w:ascii="Times New Roman" w:hAnsi="Times New Roman" w:cs="Times New Roman"/>
          <w:bCs/>
          <w:sz w:val="24"/>
        </w:rPr>
        <w:t xml:space="preserve"> a tým aj </w:t>
      </w:r>
      <w:r w:rsidR="009B265B" w:rsidRPr="009B265B">
        <w:rPr>
          <w:rFonts w:ascii="Times New Roman" w:hAnsi="Times New Roman" w:cs="Times New Roman"/>
          <w:bCs/>
          <w:sz w:val="24"/>
        </w:rPr>
        <w:t>návrh zákona, najmä v súvislosti s osobnými výdavkami i v r</w:t>
      </w:r>
      <w:r w:rsidR="00F21779">
        <w:rPr>
          <w:rFonts w:ascii="Times New Roman" w:hAnsi="Times New Roman" w:cs="Times New Roman"/>
          <w:bCs/>
          <w:sz w:val="24"/>
        </w:rPr>
        <w:t xml:space="preserve">ámci limitu počtu zamestnancov, nie sú </w:t>
      </w:r>
      <w:r w:rsidR="009B265B" w:rsidRPr="009B265B">
        <w:rPr>
          <w:rFonts w:ascii="Times New Roman" w:hAnsi="Times New Roman" w:cs="Times New Roman"/>
          <w:bCs/>
          <w:sz w:val="24"/>
        </w:rPr>
        <w:t>z</w:t>
      </w:r>
      <w:r w:rsidR="009A2DD2">
        <w:rPr>
          <w:rFonts w:ascii="Times New Roman" w:hAnsi="Times New Roman" w:cs="Times New Roman"/>
          <w:bCs/>
          <w:sz w:val="24"/>
        </w:rPr>
        <w:t>abezpečené v</w:t>
      </w:r>
      <w:r w:rsidR="00157312">
        <w:rPr>
          <w:rFonts w:ascii="Times New Roman" w:hAnsi="Times New Roman" w:cs="Times New Roman"/>
          <w:bCs/>
          <w:sz w:val="24"/>
        </w:rPr>
        <w:t> rozpočt</w:t>
      </w:r>
      <w:r w:rsidR="009A2DD2">
        <w:rPr>
          <w:rFonts w:ascii="Times New Roman" w:hAnsi="Times New Roman" w:cs="Times New Roman"/>
          <w:bCs/>
          <w:sz w:val="24"/>
        </w:rPr>
        <w:t>e</w:t>
      </w:r>
      <w:r w:rsidR="00157312">
        <w:rPr>
          <w:rFonts w:ascii="Times New Roman" w:hAnsi="Times New Roman" w:cs="Times New Roman"/>
          <w:bCs/>
          <w:sz w:val="24"/>
        </w:rPr>
        <w:t xml:space="preserve"> </w:t>
      </w:r>
      <w:r w:rsidR="009B265B" w:rsidRPr="009B265B">
        <w:rPr>
          <w:rFonts w:ascii="Times New Roman" w:hAnsi="Times New Roman" w:cs="Times New Roman"/>
          <w:bCs/>
          <w:sz w:val="24"/>
        </w:rPr>
        <w:t>kapitoly MPRV SR.</w:t>
      </w:r>
    </w:p>
    <w:p w14:paraId="0D2659B7" w14:textId="08CA3C84" w:rsidR="00504044" w:rsidRDefault="00504044" w:rsidP="009F4B9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" w:color="auto"/>
        </w:pBd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Účinnosť </w:t>
      </w:r>
      <w:r w:rsidR="00720E54">
        <w:rPr>
          <w:rFonts w:ascii="Times New Roman" w:hAnsi="Times New Roman" w:cs="Times New Roman"/>
          <w:bCs/>
          <w:sz w:val="24"/>
        </w:rPr>
        <w:t xml:space="preserve">návrhu </w:t>
      </w:r>
      <w:r>
        <w:rPr>
          <w:rFonts w:ascii="Times New Roman" w:hAnsi="Times New Roman" w:cs="Times New Roman"/>
          <w:bCs/>
          <w:sz w:val="24"/>
        </w:rPr>
        <w:t xml:space="preserve">zákona sa predpokladá od </w:t>
      </w:r>
      <w:r w:rsidR="00C75D9F">
        <w:rPr>
          <w:rFonts w:ascii="Times New Roman" w:hAnsi="Times New Roman" w:cs="Times New Roman"/>
          <w:bCs/>
          <w:sz w:val="24"/>
        </w:rPr>
        <w:t>30.12.2024</w:t>
      </w:r>
      <w:r>
        <w:rPr>
          <w:rFonts w:ascii="Times New Roman" w:hAnsi="Times New Roman" w:cs="Times New Roman"/>
          <w:bCs/>
          <w:sz w:val="24"/>
        </w:rPr>
        <w:t>.</w:t>
      </w:r>
    </w:p>
    <w:p w14:paraId="2C131B76" w14:textId="6AF2537F" w:rsidR="009A2DD2" w:rsidRDefault="006F360A" w:rsidP="009F4B9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" w:color="auto"/>
        </w:pBd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</w:t>
      </w:r>
      <w:r w:rsidR="009A2DD2">
        <w:rPr>
          <w:rFonts w:ascii="Times New Roman" w:hAnsi="Times New Roman" w:cs="Times New Roman"/>
          <w:bCs/>
          <w:sz w:val="24"/>
        </w:rPr>
        <w:t xml:space="preserve">plyv na Ministerstvo obrany </w:t>
      </w:r>
      <w:r w:rsidR="00AB1CB5">
        <w:rPr>
          <w:rFonts w:ascii="Times New Roman" w:hAnsi="Times New Roman" w:cs="Times New Roman"/>
          <w:bCs/>
          <w:sz w:val="24"/>
        </w:rPr>
        <w:t xml:space="preserve">SR </w:t>
      </w:r>
      <w:r w:rsidR="009A2DD2">
        <w:rPr>
          <w:rFonts w:ascii="Times New Roman" w:hAnsi="Times New Roman" w:cs="Times New Roman"/>
          <w:bCs/>
          <w:sz w:val="24"/>
        </w:rPr>
        <w:t>sa nepredpokladá.</w:t>
      </w:r>
    </w:p>
    <w:p w14:paraId="1D1158F2" w14:textId="19FCD106" w:rsidR="00157312" w:rsidRDefault="00157312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965FF92" w14:textId="4696AA55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290A371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EF5568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03AC1C2D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61888ED" w14:textId="3094A560" w:rsidR="00727E23" w:rsidRDefault="00727E23" w:rsidP="0072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Návrh zákona implementuje n</w:t>
      </w:r>
      <w:r w:rsidRPr="00CE0CB3">
        <w:rPr>
          <w:rFonts w:ascii="Times New Roman" w:eastAsia="Times New Roman" w:hAnsi="Times New Roman" w:cs="Times New Roman"/>
          <w:sz w:val="24"/>
          <w:szCs w:val="20"/>
          <w:lang w:eastAsia="sk-SK"/>
        </w:rPr>
        <w:t>ariadeni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e. Nariadenie zavádza nové povinnosti pre hospodárske subjekty, obchodníkov a ich splnomocnených zástupcov, pričom Slovenská republika zodpovedá za dodržiavanie týchto povinností. </w:t>
      </w:r>
      <w:r w:rsidR="005128DC">
        <w:rPr>
          <w:rFonts w:ascii="Times New Roman" w:eastAsia="Times New Roman" w:hAnsi="Times New Roman" w:cs="Times New Roman"/>
          <w:sz w:val="24"/>
          <w:szCs w:val="20"/>
          <w:lang w:eastAsia="sk-SK"/>
        </w:rPr>
        <w:t>SLDI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v súčasnosti vykonáva štátne dozory (s celoštátnou pôsobnosťou), ktorých účelom je kontrola dodržiavania povinností obsiahnutých v Nariadení Európskeho parlamentu a Rady (EÚ) č. 995/2010 z 20. októbra 2010, ktorým sa ustanovujú povinnosti hospodárskych subjektov uvádzajúcich </w:t>
      </w:r>
      <w:r w:rsidR="00E62697">
        <w:rPr>
          <w:rFonts w:ascii="Times New Roman" w:eastAsia="Times New Roman" w:hAnsi="Times New Roman" w:cs="Times New Roman"/>
          <w:sz w:val="24"/>
          <w:szCs w:val="20"/>
          <w:lang w:eastAsia="sk-SK"/>
        </w:rPr>
        <w:t>na trh drevo a výrobky z</w:t>
      </w:r>
      <w:r w:rsidR="006E485F">
        <w:rPr>
          <w:rFonts w:ascii="Times New Roman" w:eastAsia="Times New Roman" w:hAnsi="Times New Roman" w:cs="Times New Roman"/>
          <w:sz w:val="24"/>
          <w:szCs w:val="20"/>
          <w:lang w:eastAsia="sk-SK"/>
        </w:rPr>
        <w:t> </w:t>
      </w:r>
      <w:r w:rsidR="00E62697">
        <w:rPr>
          <w:rFonts w:ascii="Times New Roman" w:eastAsia="Times New Roman" w:hAnsi="Times New Roman" w:cs="Times New Roman"/>
          <w:sz w:val="24"/>
          <w:szCs w:val="20"/>
          <w:lang w:eastAsia="sk-SK"/>
        </w:rPr>
        <w:t>dreva</w:t>
      </w:r>
      <w:r w:rsidR="006E485F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(</w:t>
      </w:r>
      <w:r w:rsidR="006E485F" w:rsidRPr="006E485F">
        <w:rPr>
          <w:rFonts w:ascii="Times New Roman" w:eastAsia="Times New Roman" w:hAnsi="Times New Roman" w:cs="Times New Roman"/>
          <w:sz w:val="24"/>
          <w:szCs w:val="20"/>
          <w:lang w:eastAsia="sk-SK"/>
        </w:rPr>
        <w:t>Ú. v. EÚ L 295, 12. 11. 2010) v platnom znení</w:t>
      </w:r>
      <w:r w:rsidR="00E6269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V súčasnosti teda inšpektori vykonávajú štátne dozory v súvislosti len s jednou komoditou, drevom a výrobkami z dreva, pričom implementované nariadenie zahŕňa okrem dreva aj komodity </w:t>
      </w:r>
      <w:r w:rsidRPr="00AB0305">
        <w:rPr>
          <w:rFonts w:ascii="Times New Roman" w:eastAsia="Times New Roman" w:hAnsi="Times New Roman" w:cs="Times New Roman"/>
          <w:sz w:val="24"/>
          <w:szCs w:val="20"/>
          <w:lang w:eastAsia="sk-SK"/>
        </w:rPr>
        <w:t>hovädzí dobytok, kakao, káva, palma olejná, kaučuk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a</w:t>
      </w:r>
      <w:r w:rsidRPr="00AB0305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sója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Dôjde k nárastu počtu vykonaných dozorov, preto je potrebné primerane navýšiť aj počet inšpektorov vykonávajúcich dozory a zabezpečiť ich materiálovo aj technicky. </w:t>
      </w:r>
    </w:p>
    <w:p w14:paraId="2CFCDF63" w14:textId="462EB9E4" w:rsidR="00727E23" w:rsidRDefault="00727E23" w:rsidP="00CE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14:paraId="2008131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D0D39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1651FBD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37DCC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141E489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68D39175" w14:textId="27CAD5FF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C75D9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1780361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2CA791C8" w14:textId="3A8ED466" w:rsidR="007D5748" w:rsidRPr="007B7470" w:rsidRDefault="00C75D9F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DA1439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="007D5748"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33906A7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418BC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163B3098" w14:textId="4B3A3636" w:rsidR="009E3618" w:rsidRDefault="009E3618" w:rsidP="009A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7EA87E" w14:textId="55CE035B" w:rsidR="00727E23" w:rsidRDefault="00727E23" w:rsidP="0072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Nariadenie určuje minimálny rozsah dozorov, ktorý je v súčasnosti podľ</w:t>
      </w:r>
      <w:r w:rsidR="005749F0">
        <w:rPr>
          <w:rFonts w:ascii="Times New Roman" w:eastAsia="Times New Roman" w:hAnsi="Times New Roman" w:cs="Times New Roman"/>
          <w:sz w:val="24"/>
          <w:szCs w:val="20"/>
          <w:lang w:eastAsia="sk-SK"/>
        </w:rPr>
        <w:t>a čl. 29 ods. 2 a čl. 16 ods. 8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nariadenia 3</w:t>
      </w:r>
      <w:r w:rsidR="005749F0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% hospodárskych subjektov. Ide o 956 dozorov ročne nakoľko počet hospodárskych subjektov dotknutých nariadením je 31 879 (údaj podľa bodu 1 analýzy vplyvov na podnikateľské prostredie). </w:t>
      </w:r>
      <w:r w:rsidR="006E485F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SLDI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v súčasnosti, pri uvádzaní dreva a výrobkov z dreva na trh EÚ, </w:t>
      </w:r>
      <w:r w:rsidRPr="00563642">
        <w:rPr>
          <w:rFonts w:ascii="Times New Roman" w:eastAsia="Times New Roman" w:hAnsi="Times New Roman" w:cs="Times New Roman"/>
          <w:sz w:val="24"/>
          <w:szCs w:val="20"/>
          <w:lang w:eastAsia="sk-SK"/>
        </w:rPr>
        <w:t>vykoná ročne p</w:t>
      </w:r>
      <w:r w:rsidR="00563642" w:rsidRPr="00563642">
        <w:rPr>
          <w:rFonts w:ascii="Times New Roman" w:eastAsia="Times New Roman" w:hAnsi="Times New Roman" w:cs="Times New Roman"/>
          <w:sz w:val="24"/>
          <w:szCs w:val="20"/>
          <w:lang w:eastAsia="sk-SK"/>
        </w:rPr>
        <w:t>riemerne 100 podrobných dozorov</w:t>
      </w:r>
      <w:r w:rsidR="005749F0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24 zamestnancami</w:t>
      </w:r>
      <w:r w:rsidR="00563642" w:rsidRPr="00563642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</w:t>
      </w:r>
      <w:r w:rsidRPr="00563642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Nakoľko charakter dozorov môže mať podľa nariadenia rôzny rozsah, predpokladáme, že nebude potrebné skoro 10 násobné navýšenie počtu inšpektorov, ale bude postačovať navýšenie o 20 zamestnancov </w:t>
      </w:r>
      <w:r w:rsidR="00563642" w:rsidRPr="00563642">
        <w:rPr>
          <w:rFonts w:ascii="Times New Roman" w:eastAsia="Times New Roman" w:hAnsi="Times New Roman" w:cs="Times New Roman"/>
          <w:sz w:val="24"/>
          <w:szCs w:val="20"/>
          <w:lang w:eastAsia="sk-SK"/>
        </w:rPr>
        <w:t>SLDI.</w:t>
      </w:r>
    </w:p>
    <w:p w14:paraId="5B3F7040" w14:textId="2E6D01CC" w:rsidR="009E3618" w:rsidRPr="007B7470" w:rsidRDefault="009E3618" w:rsidP="00C6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395727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0A94823D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25D1235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6345DF4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6CE11B4A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7E551BE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21C3A2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FF067F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4D0B76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19F53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14:paraId="5360B138" w14:textId="77777777" w:rsidTr="002B63FD">
        <w:trPr>
          <w:trHeight w:val="70"/>
        </w:trPr>
        <w:tc>
          <w:tcPr>
            <w:tcW w:w="4530" w:type="dxa"/>
          </w:tcPr>
          <w:p w14:paraId="12E0DDB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57A5BA3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BE5FE4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1583D3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131178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1BD14BC2" w14:textId="77777777" w:rsidTr="002B63FD">
        <w:trPr>
          <w:trHeight w:val="70"/>
        </w:trPr>
        <w:tc>
          <w:tcPr>
            <w:tcW w:w="4530" w:type="dxa"/>
          </w:tcPr>
          <w:p w14:paraId="3F7B920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029CFB7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B66F80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846773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2596DA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15F70F9A" w14:textId="77777777" w:rsidTr="002B63FD">
        <w:trPr>
          <w:trHeight w:val="70"/>
        </w:trPr>
        <w:tc>
          <w:tcPr>
            <w:tcW w:w="4530" w:type="dxa"/>
          </w:tcPr>
          <w:p w14:paraId="4754170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0003972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4CA441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EA3753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FD553A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21E49E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07182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5A547D" w14:textId="23FC7346" w:rsidR="007D5748" w:rsidRPr="009A2DD2" w:rsidRDefault="007D5748" w:rsidP="009A2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4183CDC3" w14:textId="1CE46B7C" w:rsid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478CB30" w14:textId="65E25333" w:rsidR="00370B7C" w:rsidRPr="003D38E7" w:rsidRDefault="00FA44D7" w:rsidP="00370B7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3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Mzdové výdavky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</w:t>
      </w:r>
      <w:r w:rsidR="00370B7C" w:rsidRPr="00E518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požadovaných 20 pracovných miest</w:t>
      </w:r>
      <w:r w:rsidR="00370B7C" w:rsidRPr="00E518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boli určené z celkových výdavkov na mzdy pre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SLDI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roku 202</w:t>
      </w:r>
      <w:r w:rsidR="00DB6F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4. Priemerný mzdový výdavok k 1. polroku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2024</w:t>
      </w:r>
      <w:r w:rsidR="00DB6F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bol v objeme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B61B5" w:rsidRPr="003D38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3D38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7B61B5" w:rsidRPr="003D38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="003D38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 eur</w:t>
      </w:r>
      <w:r w:rsidR="00370B7C" w:rsidRPr="003D38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Ročný mzdový výdavok pre 20 nových pracovnýc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 miest sa predpokladá v objeme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D38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480 000 eur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 prislúchajúcim mzdovým výdavkom sú pripočítané aj </w:t>
      </w:r>
      <w:r w:rsidRPr="003D3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odvody </w:t>
      </w:r>
      <w:r w:rsidR="003D38E7" w:rsidRPr="003D3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do poisťovní</w:t>
      </w:r>
      <w:r w:rsidR="003D38E7" w:rsidRPr="003D38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sume 172 560 eur.</w:t>
      </w:r>
    </w:p>
    <w:p w14:paraId="79179E11" w14:textId="77777777" w:rsidR="00370B7C" w:rsidRDefault="00370B7C" w:rsidP="00370B7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189BE21" w14:textId="7F68854A" w:rsidR="00370B7C" w:rsidRDefault="00370B7C" w:rsidP="002C2F43">
      <w:pPr>
        <w:pStyle w:val="Odsekzoznamu"/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3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Ná</w:t>
      </w:r>
      <w:r w:rsidR="001165B8" w:rsidRPr="003D3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klady na  služby a tovary</w:t>
      </w:r>
      <w:r w:rsidR="001165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27E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vychádzajú z priemerných ročných nákladov </w:t>
      </w:r>
      <w:r w:rsidR="001165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SLDI</w:t>
      </w:r>
      <w:r w:rsidRPr="00727E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služobné cesty, poštu, všeobecný materiál, kancelárske potreby, odbornú literatúru, uniformy, reprezentačné, PHM, servis, prenájom kancelárskych priestorov, školenia, znaleck</w:t>
      </w:r>
      <w:r w:rsidR="001165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é posudky, špeciálne služby. </w:t>
      </w:r>
      <w:r w:rsidR="009F52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 rok 2025</w:t>
      </w:r>
      <w:r w:rsidRPr="00727E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kedy je potrebné jednorazovo zabezpečiť v</w:t>
      </w:r>
      <w:r w:rsidR="001165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ýpočtovú techniku a zabezpečenie vybavenia kancelárií </w:t>
      </w:r>
      <w:r w:rsidRPr="00727E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 20 nových </w:t>
      </w:r>
      <w:r w:rsidR="001165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zamestnancov</w:t>
      </w:r>
      <w:r w:rsidRPr="00727E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predpokladá </w:t>
      </w:r>
      <w:r w:rsidR="001165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suma vo výške</w:t>
      </w:r>
      <w:r w:rsidR="009F52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130 000 eur</w:t>
      </w:r>
      <w:r w:rsidRPr="00727E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V </w:t>
      </w:r>
      <w:r w:rsidR="001165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ďalšíc</w:t>
      </w:r>
      <w:r w:rsidR="00F47C4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 rokoch </w:t>
      </w:r>
      <w:r w:rsidR="001165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predpokladá potreba v objeme</w:t>
      </w:r>
      <w:r w:rsidR="009F52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100 000 eur</w:t>
      </w:r>
      <w:r w:rsidRPr="00727E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14:paraId="2F637CB5" w14:textId="77777777" w:rsidR="00727E23" w:rsidRPr="00727E23" w:rsidRDefault="00727E23" w:rsidP="00727E23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6B29436" w14:textId="70FF9581" w:rsidR="008421FC" w:rsidRPr="006F360A" w:rsidRDefault="000357D0" w:rsidP="006F360A">
      <w:pPr>
        <w:pStyle w:val="Odsekzoznamu"/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38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Kapitálové výdavky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vychádzajú z doterajších nákladov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SLDI, ktorá 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vôli celoslovenskej pôsobnosti 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používa</w:t>
      </w:r>
      <w:r w:rsidR="00730B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súčasnosti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6 služobných </w:t>
      </w:r>
      <w:r w:rsidR="00730B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motorových </w:t>
      </w:r>
      <w:r w:rsidR="00370B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vozidiel. Preto sa pre ďalších 20 nových pracovných miest predpokladá potreba navýšenia o ďalších 5 služobných vozidiel v prvom ro</w:t>
      </w:r>
      <w:r w:rsidR="009F52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ku v celkovej hodnote 100 000 eur</w:t>
      </w:r>
      <w:r w:rsidR="006F36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01FC48A5" w14:textId="4EEB34BC" w:rsidR="00370B7C" w:rsidRDefault="00370B7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052F1C8" w14:textId="77777777" w:rsidR="00A51585" w:rsidRPr="007B7470" w:rsidRDefault="00A51585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A51585" w:rsidRPr="007B7470" w:rsidSect="00A51585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5"/>
          <w:cols w:space="708"/>
          <w:docGrid w:linePitch="360"/>
        </w:sectPr>
      </w:pPr>
    </w:p>
    <w:p w14:paraId="76CE968C" w14:textId="132BC3F4" w:rsidR="00F47C42" w:rsidRDefault="003408F5" w:rsidP="00F47C4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</w:t>
      </w:r>
      <w:r w:rsidR="00F47C42" w:rsidRPr="00F47C42">
        <w:rPr>
          <w:rFonts w:ascii="Times New Roman" w:eastAsia="Times New Roman" w:hAnsi="Times New Roman" w:cs="Times New Roman"/>
          <w:bCs/>
          <w:lang w:eastAsia="sk-SK"/>
        </w:rPr>
        <w:t>Ministerstvo pôdohospodárstva a rozvoja vidieka SR - SLDI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F47C4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</w:t>
      </w:r>
      <w:r w:rsidR="00F47C42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3</w:t>
      </w:r>
    </w:p>
    <w:p w14:paraId="78798E13" w14:textId="6C4A71C8" w:rsidR="007D5748" w:rsidRPr="007B7470" w:rsidRDefault="007D5748" w:rsidP="00F47C4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302A1958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C5FB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01EB2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A6AC3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2C14D09B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0A8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6EBFEB" w14:textId="515D5FA6" w:rsidR="003408F5" w:rsidRPr="007B7470" w:rsidRDefault="00030B6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C57808" w14:textId="062B4CF5" w:rsidR="003408F5" w:rsidRPr="007B7470" w:rsidRDefault="00030B6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9AA6B1" w14:textId="46340AD3" w:rsidR="003408F5" w:rsidRPr="007B7470" w:rsidRDefault="00030B6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F9C1B2" w14:textId="559026DB" w:rsidR="003408F5" w:rsidRPr="007B7470" w:rsidRDefault="00030B6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B0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5A5D849D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73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78965" w14:textId="7E6769B9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D2EA" w14:textId="2EB2049B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E3226" w14:textId="39989C54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BF28" w14:textId="47704875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05C3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5D43" w:rsidRPr="007B7470" w14:paraId="4ED01B8B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972" w14:textId="10B78FED" w:rsidR="00545D43" w:rsidRPr="007B7470" w:rsidRDefault="00545D43" w:rsidP="0054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545D4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 tom: 222003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53F28" w14:textId="162F701C" w:rsidR="00545D43" w:rsidRPr="007B7470" w:rsidRDefault="00A56916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4CC15" w14:textId="76F04C5B" w:rsidR="00545D43" w:rsidRPr="007B7470" w:rsidRDefault="006F360A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60058" w14:textId="041AE0D0" w:rsidR="00545D43" w:rsidRPr="007B7470" w:rsidRDefault="006F360A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80B16" w14:textId="76D2A1F9" w:rsidR="00545D43" w:rsidRPr="007B7470" w:rsidRDefault="006F360A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DF9AD" w14:textId="77777777" w:rsidR="00545D43" w:rsidRPr="007B7470" w:rsidRDefault="00545D43" w:rsidP="005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5D43" w:rsidRPr="007B7470" w14:paraId="2EBB4E7C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818" w14:textId="77777777" w:rsidR="00545D43" w:rsidRPr="007B7470" w:rsidRDefault="00545D43" w:rsidP="0054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E6F8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D7F0C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FF015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583B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799FE" w14:textId="77777777" w:rsidR="00545D43" w:rsidRPr="007B7470" w:rsidRDefault="00545D43" w:rsidP="005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5D43" w:rsidRPr="007B7470" w14:paraId="50DAFE79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123" w14:textId="77777777" w:rsidR="00545D43" w:rsidRPr="007B7470" w:rsidRDefault="00545D43" w:rsidP="0054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09A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0B91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C1E6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50BA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9D94" w14:textId="77777777" w:rsidR="00545D43" w:rsidRPr="007B7470" w:rsidRDefault="00545D43" w:rsidP="005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45D43" w:rsidRPr="007B7470" w14:paraId="485A9EF8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B46" w14:textId="77777777" w:rsidR="00545D43" w:rsidRPr="007B7470" w:rsidRDefault="00545D43" w:rsidP="00545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EC09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D5A2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82D0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5309" w14:textId="77777777" w:rsidR="00545D43" w:rsidRPr="007B7470" w:rsidRDefault="00545D43" w:rsidP="005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B4248" w14:textId="77777777" w:rsidR="00545D43" w:rsidRPr="007B7470" w:rsidRDefault="00545D43" w:rsidP="005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4CD6" w:rsidRPr="007B7470" w14:paraId="4E81E598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916FA0" w14:textId="77777777" w:rsidR="00154CD6" w:rsidRPr="007B7470" w:rsidRDefault="00154CD6" w:rsidP="00154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743DAC" w14:textId="34EC9FC4" w:rsidR="00154CD6" w:rsidRPr="007B7470" w:rsidRDefault="00A56916" w:rsidP="0015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6E9C37" w14:textId="133183A9" w:rsidR="00154CD6" w:rsidRPr="007B7470" w:rsidRDefault="006F360A" w:rsidP="0015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6BD4AE" w14:textId="1242BC03" w:rsidR="00154CD6" w:rsidRPr="007B7470" w:rsidRDefault="006F360A" w:rsidP="0015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CAEF54" w14:textId="0DFDA1E4" w:rsidR="00154CD6" w:rsidRPr="007B7470" w:rsidRDefault="006F360A" w:rsidP="0015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84C345E" w14:textId="77777777" w:rsidR="00154CD6" w:rsidRPr="007B7470" w:rsidRDefault="00154CD6" w:rsidP="0015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AB378D0" w14:textId="570D76FF" w:rsidR="007D5748" w:rsidRPr="007B7470" w:rsidRDefault="007D5748" w:rsidP="006955FC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3063985" w14:textId="082E9387" w:rsidR="00F47C42" w:rsidRPr="00F47C42" w:rsidRDefault="00B801BA" w:rsidP="00F47C4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  <w:r w:rsidRPr="00F47C42">
        <w:rPr>
          <w:rFonts w:ascii="Times New Roman" w:eastAsia="Times New Roman" w:hAnsi="Times New Roman" w:cs="Times New Roman"/>
          <w:bCs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463EC4" w14:textId="7DDE4901" w:rsidR="00F47C42" w:rsidRDefault="006955FC" w:rsidP="00F47C4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F47C42">
        <w:rPr>
          <w:rFonts w:ascii="Times New Roman" w:eastAsia="Times New Roman" w:hAnsi="Times New Roman" w:cs="Times New Roman"/>
          <w:bCs/>
          <w:lang w:eastAsia="sk-SK"/>
        </w:rPr>
        <w:t>Ministerstvo pôdohospodárstva a rozvoja vidieka SR - SLDI</w:t>
      </w:r>
    </w:p>
    <w:p w14:paraId="422E9A68" w14:textId="35ECC4CA" w:rsidR="007D5748" w:rsidRPr="007B7470" w:rsidRDefault="00B801BA" w:rsidP="00F47C42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68F59A07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E64F4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BA21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073E8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150F138D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2DD1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891121" w14:textId="5695D619" w:rsidR="007D5748" w:rsidRPr="00F67C06" w:rsidRDefault="00F67C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67C0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62DAEF" w14:textId="4D435665" w:rsidR="007D5748" w:rsidRPr="00F67C06" w:rsidRDefault="00F67C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67C0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75C24A" w14:textId="2B564E50" w:rsidR="007D5748" w:rsidRPr="00F67C06" w:rsidRDefault="00F67C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67C0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AB64F4" w14:textId="290722F0" w:rsidR="007D5748" w:rsidRPr="00F67C06" w:rsidRDefault="00F67C0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F67C0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202</w:t>
            </w:r>
            <w:r w:rsidR="00A56916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B6D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6C077723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99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61752" w14:textId="11D41CCB" w:rsidR="007D5748" w:rsidRPr="007B7470" w:rsidRDefault="00A569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97EA2" w14:textId="116155CA" w:rsidR="007D5748" w:rsidRPr="007B7470" w:rsidRDefault="00CB1BB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782 560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BB829" w14:textId="59BC60EE" w:rsidR="007D5748" w:rsidRPr="007B7470" w:rsidRDefault="00CB143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752 560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4D649" w14:textId="01BBE613" w:rsidR="007D5748" w:rsidRPr="00CB143E" w:rsidRDefault="00CB143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B1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752 560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D7CB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C424F" w:rsidRPr="007B7470" w14:paraId="442234BC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C0D" w14:textId="7987D4F0" w:rsidR="00FC424F" w:rsidRPr="00727E23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361E" w14:textId="5E24E924" w:rsidR="00FC424F" w:rsidRPr="007B7470" w:rsidRDefault="00A56916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0FF6D" w14:textId="1C61701B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3F355" w14:textId="1DC8C8E6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ACBBB" w14:textId="6DC9BDAD" w:rsidR="00FC424F" w:rsidRPr="00F67C06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6CC8D" w14:textId="71703AAC" w:rsidR="00FC424F" w:rsidRPr="007B7470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C424F" w:rsidRPr="007B7470" w14:paraId="326FEE29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F58" w14:textId="1074F1E3" w:rsidR="00FC424F" w:rsidRPr="00727E23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2503" w14:textId="49110436" w:rsidR="00FC424F" w:rsidRPr="007B7470" w:rsidRDefault="00A56916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EA940" w14:textId="61168CBB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172 560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FC8D4" w14:textId="3ACFE9BC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172 560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838EC" w14:textId="6F7E7C0C" w:rsidR="00FC424F" w:rsidRPr="00F67C06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172 560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C6948" w14:textId="13752764" w:rsidR="00FC424F" w:rsidRPr="007B7470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C424F" w:rsidRPr="007B7470" w14:paraId="3C162557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03E" w14:textId="76F79752" w:rsidR="00FC424F" w:rsidRPr="00727E23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EA9BB" w14:textId="2CDB684E" w:rsidR="00FC424F" w:rsidRPr="007B7470" w:rsidRDefault="00A56916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2F0C" w14:textId="783D4642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CB1B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3971C" w14:textId="02933758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7C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8C60B" w14:textId="18E72EBE" w:rsidR="00FC424F" w:rsidRPr="00F67C06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268AA" w14:textId="72FD356D" w:rsidR="00FC424F" w:rsidRPr="007B7470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C424F" w:rsidRPr="007B7470" w14:paraId="05BA77F7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D71" w14:textId="0BD12ECD" w:rsidR="00FC424F" w:rsidRPr="00727E23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F2C9" w14:textId="77777777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07F2" w14:textId="77777777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C395" w14:textId="77777777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3D77D" w14:textId="77777777" w:rsidR="00FC424F" w:rsidRPr="00F67C06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E9E44" w14:textId="6CB23612" w:rsidR="00FC424F" w:rsidRPr="007B7470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C424F" w:rsidRPr="007B7470" w14:paraId="6A862D31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E95D" w14:textId="2841504C" w:rsidR="00FC424F" w:rsidRPr="00727E23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27E23">
              <w:t xml:space="preserve"> </w:t>
            </w: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D7C30" w14:textId="77777777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20A64" w14:textId="77777777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566B6" w14:textId="77777777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2196D" w14:textId="77777777" w:rsidR="00FC424F" w:rsidRPr="00F67C06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6451D" w14:textId="73E16089" w:rsidR="00FC424F" w:rsidRPr="007B7470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C424F" w:rsidRPr="007B7470" w14:paraId="4B9E630B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1D4" w14:textId="79169F12" w:rsidR="00FC424F" w:rsidRPr="00727E23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2E39D" w14:textId="61BD4E95" w:rsidR="00FC424F" w:rsidRPr="000E29C6" w:rsidRDefault="00A56916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D076" w14:textId="367C86AB" w:rsidR="00FC424F" w:rsidRPr="000E29C6" w:rsidRDefault="00CB1BB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3EADA" w14:textId="2FC92E3F" w:rsidR="00FC424F" w:rsidRPr="000E29C6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2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57894" w14:textId="53FFE321" w:rsidR="00FC424F" w:rsidRPr="000E29C6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29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F6EE6" w14:textId="55D8CBFD" w:rsidR="00FC424F" w:rsidRPr="007B7470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C424F" w:rsidRPr="007B7470" w14:paraId="770C7450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FA5" w14:textId="5F68E2FC" w:rsidR="00FC424F" w:rsidRPr="00727E23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C107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Pr="00C107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tom: 714001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CDD4" w14:textId="62470E1C" w:rsidR="00FC424F" w:rsidRPr="007B7470" w:rsidRDefault="00A56916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2365" w14:textId="5AF526A8" w:rsidR="00FC424F" w:rsidRPr="007B7470" w:rsidRDefault="00CB1BB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CAA51" w14:textId="48E2B805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EA9FD" w14:textId="3B49432C" w:rsidR="00FC424F" w:rsidRPr="00F67C06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0A1B" w14:textId="276817E1" w:rsidR="00FC424F" w:rsidRPr="001615AE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1615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 automobilov</w:t>
            </w:r>
          </w:p>
        </w:tc>
      </w:tr>
      <w:tr w:rsidR="00FC424F" w:rsidRPr="007B7470" w14:paraId="3F0741D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E58" w14:textId="408E1FD5" w:rsidR="00FC424F" w:rsidRPr="00727E23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27E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3E46B" w14:textId="5CB80464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EBD88" w14:textId="5468E966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9CA06" w14:textId="648EE095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03D3" w14:textId="1E4E40E1" w:rsidR="00FC424F" w:rsidRPr="00F67C06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77F9C" w14:textId="0A7B8AF2" w:rsidR="00FC424F" w:rsidRPr="007B7470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C424F" w:rsidRPr="007B7470" w14:paraId="564E0587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BFC" w14:textId="6F7584FB" w:rsidR="00FC424F" w:rsidRPr="00727E23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0E14" w14:textId="605D7357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CC56" w14:textId="77777777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EC7D" w14:textId="77777777" w:rsidR="00FC424F" w:rsidRPr="007B7470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4ACF" w14:textId="77777777" w:rsidR="00FC424F" w:rsidRPr="00F67C06" w:rsidRDefault="00FC424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67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BA10B" w14:textId="373460E2" w:rsidR="00FC424F" w:rsidRPr="007B7470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C424F" w:rsidRPr="007B7470" w14:paraId="3376500B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36E06A" w14:textId="0B7C361B" w:rsidR="00FC424F" w:rsidRPr="00727E23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4C0A36" w14:textId="09D8D6BF" w:rsidR="00FC424F" w:rsidRPr="007B7470" w:rsidRDefault="00A56916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30B34D" w14:textId="5EB31D73" w:rsidR="00FC424F" w:rsidRPr="007B7470" w:rsidRDefault="00CB1BBF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882 560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5B6A37" w14:textId="0DFA9D84" w:rsidR="00FC424F" w:rsidRPr="007B7470" w:rsidRDefault="00CB143E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752 560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068046" w14:textId="7721629D" w:rsidR="00FC424F" w:rsidRPr="00F67C06" w:rsidRDefault="00CB143E" w:rsidP="00F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752 560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F73AB10" w14:textId="7AAAF4BF" w:rsidR="00FC424F" w:rsidRPr="007B7470" w:rsidRDefault="00FC424F" w:rsidP="00FC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F3E986F" w14:textId="77777777" w:rsidR="007D5748" w:rsidRPr="00727E23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94BDBB6" w14:textId="77777777" w:rsidR="00A51585" w:rsidRDefault="00A51585" w:rsidP="00B262A6">
      <w:pPr>
        <w:tabs>
          <w:tab w:val="num" w:pos="1080"/>
        </w:tabs>
        <w:spacing w:after="0" w:line="240" w:lineRule="auto"/>
        <w:ind w:left="-900"/>
        <w:rPr>
          <w:rFonts w:ascii="Times New Roman" w:eastAsia="Times New Roman" w:hAnsi="Times New Roman" w:cs="Times New Roman"/>
          <w:bCs/>
          <w:lang w:eastAsia="sk-SK"/>
        </w:rPr>
      </w:pPr>
    </w:p>
    <w:p w14:paraId="2A4AC4BB" w14:textId="77777777" w:rsidR="00A51585" w:rsidRDefault="00A51585" w:rsidP="00B262A6">
      <w:pPr>
        <w:tabs>
          <w:tab w:val="num" w:pos="1080"/>
        </w:tabs>
        <w:spacing w:after="0" w:line="240" w:lineRule="auto"/>
        <w:ind w:left="-900"/>
        <w:rPr>
          <w:rFonts w:ascii="Times New Roman" w:eastAsia="Times New Roman" w:hAnsi="Times New Roman" w:cs="Times New Roman"/>
          <w:bCs/>
          <w:lang w:eastAsia="sk-SK"/>
        </w:rPr>
      </w:pPr>
    </w:p>
    <w:p w14:paraId="77A4AE45" w14:textId="145C0C26" w:rsidR="00B262A6" w:rsidRPr="00B262A6" w:rsidRDefault="00B262A6" w:rsidP="00A51585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262A6">
        <w:rPr>
          <w:rFonts w:ascii="Times New Roman" w:eastAsia="Times New Roman" w:hAnsi="Times New Roman" w:cs="Times New Roman"/>
          <w:bCs/>
          <w:lang w:eastAsia="sk-SK"/>
        </w:rPr>
        <w:lastRenderedPageBreak/>
        <w:t>Ministerstvo pôdohospodárstva a rozvoja vidieka SR - SLDI</w:t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</w:t>
      </w:r>
      <w:r w:rsidR="0047399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3BE91D8" w14:textId="77777777" w:rsidR="00B262A6" w:rsidRPr="00B262A6" w:rsidRDefault="00B262A6" w:rsidP="00B262A6">
      <w:pPr>
        <w:tabs>
          <w:tab w:val="num" w:pos="1080"/>
        </w:tabs>
        <w:spacing w:after="0" w:line="240" w:lineRule="auto"/>
        <w:ind w:left="-90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  <w:t>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B262A6" w:rsidRPr="00B262A6" w14:paraId="312FB89D" w14:textId="77777777" w:rsidTr="00A85AF2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DB9DA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(v metodike ESA 2010)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FA460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520251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262A6" w:rsidRPr="00B262A6" w14:paraId="701AFB01" w14:textId="77777777" w:rsidTr="00A85AF2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A3B0D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48174B" w14:textId="1FD6C5E3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8F3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29395" w14:textId="0D726348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8F3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46E01" w14:textId="785779C3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8F3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8D0303" w14:textId="4EE723AA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8F3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473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262A6" w:rsidRPr="00B262A6" w14:paraId="0ADBAE2A" w14:textId="77777777" w:rsidTr="00A85A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D4A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81754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3A404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817A1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F3DCE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2B1CC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62A6" w:rsidRPr="00B262A6" w14:paraId="37B8117D" w14:textId="77777777" w:rsidTr="00A85A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693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59A69" w14:textId="14500FB2" w:rsidR="00B262A6" w:rsidRPr="00B262A6" w:rsidRDefault="008F3A3A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19326" w14:textId="5E76D875" w:rsidR="00B262A6" w:rsidRPr="00B262A6" w:rsidRDefault="006554E0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782 560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6ECF4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752 560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CFF70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752 560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071BC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62A6" w:rsidRPr="00B262A6" w14:paraId="79B1505F" w14:textId="77777777" w:rsidTr="00A85A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3C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C50C2" w14:textId="105AF492" w:rsidR="00B262A6" w:rsidRPr="00B262A6" w:rsidRDefault="008F3A3A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30ED2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C814E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96035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CA70C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62A6" w:rsidRPr="00B262A6" w14:paraId="4F0DB21A" w14:textId="77777777" w:rsidTr="00A85A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44A0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6832" w14:textId="0C654661" w:rsidR="00B262A6" w:rsidRPr="00B262A6" w:rsidRDefault="008F3A3A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8173C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172 560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472A" w14:textId="68A0B4E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172 560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0587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172 560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BDBD8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62A6" w:rsidRPr="00B262A6" w14:paraId="5C5178BD" w14:textId="77777777" w:rsidTr="00A85A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7F8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54DD7" w14:textId="2449B9B4" w:rsidR="00B262A6" w:rsidRPr="00B262A6" w:rsidRDefault="008F3A3A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82EC2" w14:textId="3B65E64A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6554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B9D7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6691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F8D02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62A6" w:rsidRPr="00B262A6" w14:paraId="0A42799F" w14:textId="77777777" w:rsidTr="00A85A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F8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37DDB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0F75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DA743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922C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2A435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62A6" w:rsidRPr="00B262A6" w14:paraId="4AADEB0B" w14:textId="77777777" w:rsidTr="00A85A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7F9C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262A6">
              <w:t xml:space="preserve"> </w:t>
            </w: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C5C03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BED8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069EB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232D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E6823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62A6" w:rsidRPr="00B262A6" w14:paraId="3411FC5D" w14:textId="77777777" w:rsidTr="00A85A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728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9B0E" w14:textId="4F406BB0" w:rsidR="00B262A6" w:rsidRPr="00B262A6" w:rsidRDefault="008F3A3A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76AC3" w14:textId="757031BA" w:rsidR="00B262A6" w:rsidRPr="00B262A6" w:rsidRDefault="006554E0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78C49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DB75D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06BBC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62A6" w:rsidRPr="00B262A6" w14:paraId="36992C71" w14:textId="77777777" w:rsidTr="00A85A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594C" w14:textId="5168FA41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6554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="006554E0" w:rsidRPr="00C107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tom: 714001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D8676" w14:textId="6C3090E6" w:rsidR="00B262A6" w:rsidRPr="00B262A6" w:rsidRDefault="008F3A3A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C2C24" w14:textId="1E33A9CA" w:rsidR="00B262A6" w:rsidRPr="00B262A6" w:rsidRDefault="006554E0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41A9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1CF68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E888C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 automobilov</w:t>
            </w:r>
          </w:p>
        </w:tc>
      </w:tr>
      <w:tr w:rsidR="00B262A6" w:rsidRPr="00B262A6" w14:paraId="0A9CAA17" w14:textId="77777777" w:rsidTr="00A85A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3C4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262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51271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14387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88102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A2A61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8A05C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262A6" w:rsidRPr="00B262A6" w14:paraId="7100A87A" w14:textId="77777777" w:rsidTr="00A85AF2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35DE77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A45838" w14:textId="3F0562F4" w:rsidR="00B262A6" w:rsidRPr="00B262A6" w:rsidRDefault="008F3A3A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D91FC8" w14:textId="4CB209CD" w:rsidR="00B262A6" w:rsidRPr="00B262A6" w:rsidRDefault="006554E0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882 560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A50169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752 560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341D79" w14:textId="77777777" w:rsidR="00B262A6" w:rsidRPr="00B262A6" w:rsidRDefault="00B262A6" w:rsidP="00A8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752 560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E5B560A" w14:textId="77777777" w:rsidR="00B262A6" w:rsidRPr="00B262A6" w:rsidRDefault="00B262A6" w:rsidP="00A8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62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14C5146" w14:textId="77777777" w:rsidR="00B262A6" w:rsidRPr="00B262A6" w:rsidRDefault="00B262A6" w:rsidP="00B262A6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262A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</w:p>
    <w:p w14:paraId="4F73884E" w14:textId="77777777" w:rsidR="00A51585" w:rsidRDefault="00A51585" w:rsidP="004C4AAD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</w:p>
    <w:p w14:paraId="3056D7B4" w14:textId="6B9F0AF0" w:rsidR="004C4AAD" w:rsidRDefault="004C4AAD" w:rsidP="004C4AAD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F47C42">
        <w:rPr>
          <w:rFonts w:ascii="Times New Roman" w:eastAsia="Times New Roman" w:hAnsi="Times New Roman" w:cs="Times New Roman"/>
          <w:bCs/>
          <w:lang w:eastAsia="sk-SK"/>
        </w:rPr>
        <w:t>Ministerstvo pôdohospodárstva a rozvoja vidieka SR - SLDI</w:t>
      </w:r>
    </w:p>
    <w:p w14:paraId="6F09FBE0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878"/>
        <w:gridCol w:w="1560"/>
        <w:gridCol w:w="1842"/>
      </w:tblGrid>
      <w:tr w:rsidR="007D5748" w:rsidRPr="007B7470" w14:paraId="75616D1E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10C26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FDBC6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31D26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549E10DE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3FE7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665B6B" w14:textId="08F32F51" w:rsidR="007D5748" w:rsidRPr="007B7470" w:rsidRDefault="008D416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5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CE148D" w14:textId="746AFD3B" w:rsidR="007D5748" w:rsidRPr="007B7470" w:rsidRDefault="008D416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5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F748A7" w14:textId="4781B339" w:rsidR="007D5748" w:rsidRPr="007B7470" w:rsidRDefault="008D416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5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AB09EF" w14:textId="55C57609" w:rsidR="007D5748" w:rsidRPr="007B7470" w:rsidRDefault="008D416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54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A8D27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13132F" w:rsidRPr="007B7470" w14:paraId="1E14D93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9FE" w14:textId="3900889E" w:rsidR="0013132F" w:rsidRPr="00727E23" w:rsidRDefault="0013132F" w:rsidP="00131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28AD7" w14:textId="134E196E" w:rsidR="0013132F" w:rsidRPr="007B7470" w:rsidRDefault="00F540E4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54494" w14:textId="47EE5358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BFE0" w14:textId="413AC33F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1D39B" w14:textId="00340636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FDC57" w14:textId="312379B3" w:rsidR="0013132F" w:rsidRPr="007B7470" w:rsidRDefault="0013132F" w:rsidP="001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3132F" w:rsidRPr="007B7470" w14:paraId="569F2FC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947" w14:textId="2EA954B5" w:rsidR="0013132F" w:rsidRPr="00727E23" w:rsidRDefault="0013132F" w:rsidP="00131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5D2B" w14:textId="3632427D" w:rsidR="0013132F" w:rsidRPr="0013132F" w:rsidRDefault="00F540E4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D1330" w14:textId="290D2184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1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5E6BD" w14:textId="06611212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1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1B362" w14:textId="66DEFF9C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1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B7E76" w14:textId="2647E1AC" w:rsidR="0013132F" w:rsidRPr="007B7470" w:rsidRDefault="0013132F" w:rsidP="001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3132F" w:rsidRPr="007B7470" w14:paraId="5D81840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1CD7" w14:textId="537ABA3F" w:rsidR="0013132F" w:rsidRPr="00727E23" w:rsidRDefault="0013132F" w:rsidP="00131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72524" w14:textId="412D91B9" w:rsidR="0013132F" w:rsidRPr="007B7470" w:rsidRDefault="00F540E4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8C966" w14:textId="54845DDF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2F012" w14:textId="54FEE945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CE36" w14:textId="1400F425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3C822" w14:textId="58F53EE5" w:rsidR="0013132F" w:rsidRPr="007B7470" w:rsidRDefault="0013132F" w:rsidP="001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3132F" w:rsidRPr="007B7470" w14:paraId="19CD6B1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1C1" w14:textId="17F624FA" w:rsidR="0013132F" w:rsidRPr="00727E23" w:rsidRDefault="0013132F" w:rsidP="001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15AB5" w14:textId="0C3C37A8" w:rsidR="0013132F" w:rsidRPr="007B7470" w:rsidRDefault="00F540E4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1CA89" w14:textId="53CF11A8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3E27A" w14:textId="5247E6C3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45423" w14:textId="03A2E398" w:rsidR="0013132F" w:rsidRPr="007B7470" w:rsidRDefault="0013132F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C992E" w14:textId="6F046DD3" w:rsidR="0013132F" w:rsidRPr="007B7470" w:rsidRDefault="0013132F" w:rsidP="00131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3132F" w:rsidRPr="007B7470" w14:paraId="3C5F64F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91B15C" w14:textId="0AA174A4" w:rsidR="0013132F" w:rsidRPr="00727E23" w:rsidRDefault="0013132F" w:rsidP="00131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4E0120" w14:textId="7D2FEC83" w:rsidR="0013132F" w:rsidRPr="007B7470" w:rsidRDefault="00F540E4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8DCEEA" w14:textId="2465129D" w:rsidR="0013132F" w:rsidRPr="007B7470" w:rsidRDefault="00361D92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652 560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47B9E0" w14:textId="531E0436" w:rsidR="0013132F" w:rsidRPr="007B7470" w:rsidRDefault="00361D92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652 560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B2C287" w14:textId="1F0B05CE" w:rsidR="0013132F" w:rsidRPr="007B7470" w:rsidRDefault="00361D92" w:rsidP="001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652 560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8DDB46D" w14:textId="5211A987" w:rsidR="0013132F" w:rsidRPr="007B7470" w:rsidRDefault="0013132F" w:rsidP="00131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61D92" w:rsidRPr="007B7470" w14:paraId="18995309" w14:textId="77777777" w:rsidTr="003335A1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18B" w14:textId="3AD32DA1" w:rsidR="00361D92" w:rsidRPr="00727E23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8B99" w14:textId="32915E8B" w:rsidR="00361D92" w:rsidRPr="006D05C9" w:rsidRDefault="00F540E4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5F12" w14:textId="3749CAF3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245B" w14:textId="0B6D1D24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A9C6" w14:textId="2AE8A064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4EE5D" w14:textId="1E3D903D" w:rsidR="00361D92" w:rsidRPr="007B7470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61D92" w:rsidRPr="007B7470" w14:paraId="0376892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D73" w14:textId="7BA5AF28" w:rsidR="00361D92" w:rsidRPr="00727E23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382EB" w14:textId="0DE4C534" w:rsidR="00361D92" w:rsidRPr="00361D92" w:rsidRDefault="00F540E4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27206" w14:textId="24FB9A5B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1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255F" w14:textId="7403A4A0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1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9B81" w14:textId="395DE994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1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D9695" w14:textId="2F12B48F" w:rsidR="00361D92" w:rsidRPr="007B7470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61D92" w:rsidRPr="007B7470" w14:paraId="4AFC1DD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6E6" w14:textId="425E19DB" w:rsidR="00361D92" w:rsidRPr="00727E23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95370" w14:textId="1C6E130A" w:rsidR="00361D92" w:rsidRPr="006D05C9" w:rsidRDefault="00F540E4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A927" w14:textId="635D52DF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172 560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04996" w14:textId="4ACF70F5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172 560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3D92F" w14:textId="62D6B705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172 560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FA3CF" w14:textId="7658A926" w:rsidR="00361D92" w:rsidRPr="007B7470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61D92" w:rsidRPr="007B7470" w14:paraId="68C9523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1DB" w14:textId="27EAD0CA" w:rsidR="00361D92" w:rsidRPr="00727E23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7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8415B" w14:textId="45DD347C" w:rsidR="00361D92" w:rsidRPr="00361D92" w:rsidRDefault="00F540E4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00EE2" w14:textId="0E412F99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1D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172 560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7D13D" w14:textId="132D30F6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1D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172 560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E288" w14:textId="62381601" w:rsidR="00361D92" w:rsidRPr="007B7470" w:rsidRDefault="00361D92" w:rsidP="0036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61D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172 560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95F49" w14:textId="1BC677B3" w:rsidR="00361D92" w:rsidRPr="007B7470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61D92" w:rsidRPr="007B7470" w14:paraId="0A4DD1F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46BB1" w14:textId="2BACB5C8" w:rsidR="00361D92" w:rsidRPr="007B7470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41900" w14:textId="77777777" w:rsidR="00361D92" w:rsidRPr="007B7470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FFB95" w14:textId="77777777" w:rsidR="00361D92" w:rsidRPr="007B7470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329CB" w14:textId="77777777" w:rsidR="00361D92" w:rsidRPr="007B7470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72019" w14:textId="77777777" w:rsidR="00361D92" w:rsidRPr="007B7470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72045" w14:textId="5EC0F610" w:rsidR="00361D92" w:rsidRPr="007B7470" w:rsidRDefault="00361D92" w:rsidP="0036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8E4A27A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1" w:name="_GoBack"/>
      <w:bookmarkEnd w:id="1"/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2.2.5. Výpočet vplyvov na dlhodobú udržateľnosť verejných financií </w:t>
      </w:r>
    </w:p>
    <w:p w14:paraId="363A04A1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D053F3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55318BB6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C99776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8C47B9C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6853E72D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44C6DF2C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1C6C6A1C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62F86D2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449CC680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75D88EB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0FE84632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CD9B0B9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65D8AC4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DA147B5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F48E808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0AFA6FB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9071419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4D78027A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1003E45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05B347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5F8C42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7389B68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052B4CC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692D46E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7347F5AB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6F9AAB51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1BAB310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1846A8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FF885F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C38B11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45EEC76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465750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2EA57E68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2AA896D6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20AF510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0C3753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574C7B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C1EF10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A108EC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84232D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EF31E0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592CE6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041C5B2F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1E134D31" w14:textId="53B49A50" w:rsidR="00D80FF8" w:rsidRDefault="002B63FD" w:rsidP="00F2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</w:t>
      </w:r>
      <w:r w:rsidR="00A51585">
        <w:rPr>
          <w:rFonts w:ascii="Times New Roman" w:eastAsia="Times New Roman" w:hAnsi="Times New Roman" w:cs="Times New Roman"/>
          <w:sz w:val="24"/>
          <w:szCs w:val="24"/>
          <w:lang w:eastAsia="sk-SK"/>
        </w:rPr>
        <w:t>a všetkých opatrení súčasne</w:t>
      </w:r>
    </w:p>
    <w:p w14:paraId="53A43E6A" w14:textId="093EEE71" w:rsidR="00CB3623" w:rsidRPr="00C75D9F" w:rsidRDefault="00CB3623" w:rsidP="00A51585">
      <w:pPr>
        <w:tabs>
          <w:tab w:val="left" w:pos="1920"/>
        </w:tabs>
      </w:pPr>
    </w:p>
    <w:sectPr w:rsidR="00CB3623" w:rsidRPr="00C75D9F" w:rsidSect="00A515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8018" w14:textId="77777777" w:rsidR="005417A2" w:rsidRDefault="005417A2">
      <w:pPr>
        <w:spacing w:after="0" w:line="240" w:lineRule="auto"/>
      </w:pPr>
      <w:r>
        <w:separator/>
      </w:r>
    </w:p>
  </w:endnote>
  <w:endnote w:type="continuationSeparator" w:id="0">
    <w:p w14:paraId="0F616DE9" w14:textId="77777777" w:rsidR="005417A2" w:rsidRDefault="0054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2E1D2" w14:textId="77777777" w:rsidR="00A85AF2" w:rsidRDefault="00A85AF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9DE02D7" w14:textId="77777777" w:rsidR="00A85AF2" w:rsidRDefault="00A85AF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930183"/>
      <w:docPartObj>
        <w:docPartGallery w:val="Page Numbers (Bottom of Page)"/>
        <w:docPartUnique/>
      </w:docPartObj>
    </w:sdtPr>
    <w:sdtContent>
      <w:p w14:paraId="0AA4EDFF" w14:textId="07EFC10A" w:rsidR="00A85AF2" w:rsidRDefault="00A51585" w:rsidP="00A5158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928B" w14:textId="77777777" w:rsidR="00A85AF2" w:rsidRDefault="00A85AF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21FB9D10" w14:textId="77777777" w:rsidR="00A85AF2" w:rsidRDefault="00A85A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1AD1F" w14:textId="77777777" w:rsidR="005417A2" w:rsidRDefault="005417A2">
      <w:pPr>
        <w:spacing w:after="0" w:line="240" w:lineRule="auto"/>
      </w:pPr>
      <w:r>
        <w:separator/>
      </w:r>
    </w:p>
  </w:footnote>
  <w:footnote w:type="continuationSeparator" w:id="0">
    <w:p w14:paraId="1FCC5D46" w14:textId="77777777" w:rsidR="005417A2" w:rsidRDefault="0054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E09E" w14:textId="77777777" w:rsidR="00A85AF2" w:rsidRDefault="00A85AF2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0CBB0D4E" w14:textId="77777777" w:rsidR="00A85AF2" w:rsidRPr="00EB59C8" w:rsidRDefault="00A85AF2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55E5" w14:textId="77777777" w:rsidR="00A85AF2" w:rsidRPr="000A15AE" w:rsidRDefault="00A85AF2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B25E3"/>
    <w:multiLevelType w:val="hybridMultilevel"/>
    <w:tmpl w:val="6A9A1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0B61"/>
    <w:rsid w:val="000357D0"/>
    <w:rsid w:val="00035EB6"/>
    <w:rsid w:val="0004282D"/>
    <w:rsid w:val="00057135"/>
    <w:rsid w:val="00067BC2"/>
    <w:rsid w:val="00087A66"/>
    <w:rsid w:val="000B3F79"/>
    <w:rsid w:val="000B509B"/>
    <w:rsid w:val="000E29C6"/>
    <w:rsid w:val="000E6891"/>
    <w:rsid w:val="000F00DA"/>
    <w:rsid w:val="000F7A07"/>
    <w:rsid w:val="00107FA2"/>
    <w:rsid w:val="001127A8"/>
    <w:rsid w:val="001157D4"/>
    <w:rsid w:val="001165B8"/>
    <w:rsid w:val="00116F99"/>
    <w:rsid w:val="00124535"/>
    <w:rsid w:val="0013132F"/>
    <w:rsid w:val="00143235"/>
    <w:rsid w:val="00154CD6"/>
    <w:rsid w:val="00157312"/>
    <w:rsid w:val="001615AE"/>
    <w:rsid w:val="00170D2B"/>
    <w:rsid w:val="00173EF1"/>
    <w:rsid w:val="00190A82"/>
    <w:rsid w:val="001A6FA3"/>
    <w:rsid w:val="001B02A6"/>
    <w:rsid w:val="001B7F61"/>
    <w:rsid w:val="001C721D"/>
    <w:rsid w:val="001F5D86"/>
    <w:rsid w:val="001F624A"/>
    <w:rsid w:val="00200898"/>
    <w:rsid w:val="00201F4D"/>
    <w:rsid w:val="00212894"/>
    <w:rsid w:val="002135D4"/>
    <w:rsid w:val="00216C61"/>
    <w:rsid w:val="002177DB"/>
    <w:rsid w:val="002309F4"/>
    <w:rsid w:val="00240CB5"/>
    <w:rsid w:val="002468D3"/>
    <w:rsid w:val="00252AA5"/>
    <w:rsid w:val="0026268B"/>
    <w:rsid w:val="00271276"/>
    <w:rsid w:val="002B2592"/>
    <w:rsid w:val="002B5AD4"/>
    <w:rsid w:val="002B63FD"/>
    <w:rsid w:val="002C2F43"/>
    <w:rsid w:val="002D18D0"/>
    <w:rsid w:val="002D51C5"/>
    <w:rsid w:val="002D71FE"/>
    <w:rsid w:val="002E36B3"/>
    <w:rsid w:val="0030246D"/>
    <w:rsid w:val="00304C38"/>
    <w:rsid w:val="00312009"/>
    <w:rsid w:val="00317B90"/>
    <w:rsid w:val="00330D63"/>
    <w:rsid w:val="003335A1"/>
    <w:rsid w:val="003408F5"/>
    <w:rsid w:val="003453D0"/>
    <w:rsid w:val="00361D92"/>
    <w:rsid w:val="00363218"/>
    <w:rsid w:val="00370B7C"/>
    <w:rsid w:val="00373B30"/>
    <w:rsid w:val="00375D81"/>
    <w:rsid w:val="003B094A"/>
    <w:rsid w:val="003B7684"/>
    <w:rsid w:val="003C5D33"/>
    <w:rsid w:val="003D2248"/>
    <w:rsid w:val="003D38E7"/>
    <w:rsid w:val="003F35B7"/>
    <w:rsid w:val="00424131"/>
    <w:rsid w:val="0042480F"/>
    <w:rsid w:val="00440A16"/>
    <w:rsid w:val="00446310"/>
    <w:rsid w:val="00447C49"/>
    <w:rsid w:val="00447F9D"/>
    <w:rsid w:val="00473994"/>
    <w:rsid w:val="00474F11"/>
    <w:rsid w:val="00487203"/>
    <w:rsid w:val="004A4209"/>
    <w:rsid w:val="004B1FBD"/>
    <w:rsid w:val="004C1251"/>
    <w:rsid w:val="004C3AA2"/>
    <w:rsid w:val="004C4AAD"/>
    <w:rsid w:val="004D169C"/>
    <w:rsid w:val="004E5E76"/>
    <w:rsid w:val="004F6D86"/>
    <w:rsid w:val="005005EC"/>
    <w:rsid w:val="00500611"/>
    <w:rsid w:val="00504044"/>
    <w:rsid w:val="005128DC"/>
    <w:rsid w:val="005307FC"/>
    <w:rsid w:val="005417A2"/>
    <w:rsid w:val="00545D43"/>
    <w:rsid w:val="00551A07"/>
    <w:rsid w:val="00553992"/>
    <w:rsid w:val="00563642"/>
    <w:rsid w:val="005749F0"/>
    <w:rsid w:val="00592E96"/>
    <w:rsid w:val="005B051A"/>
    <w:rsid w:val="005C1A2B"/>
    <w:rsid w:val="005C2A64"/>
    <w:rsid w:val="005E3699"/>
    <w:rsid w:val="005F1681"/>
    <w:rsid w:val="005F2ACA"/>
    <w:rsid w:val="005F69D1"/>
    <w:rsid w:val="00607054"/>
    <w:rsid w:val="00636C68"/>
    <w:rsid w:val="00647212"/>
    <w:rsid w:val="006554E0"/>
    <w:rsid w:val="00683E19"/>
    <w:rsid w:val="0069401A"/>
    <w:rsid w:val="006942D4"/>
    <w:rsid w:val="006955FC"/>
    <w:rsid w:val="006A2947"/>
    <w:rsid w:val="006D05C9"/>
    <w:rsid w:val="006D1B95"/>
    <w:rsid w:val="006E485F"/>
    <w:rsid w:val="006E74F1"/>
    <w:rsid w:val="006F360A"/>
    <w:rsid w:val="00711AE4"/>
    <w:rsid w:val="00720E54"/>
    <w:rsid w:val="007246BD"/>
    <w:rsid w:val="00727689"/>
    <w:rsid w:val="00727E23"/>
    <w:rsid w:val="007306EC"/>
    <w:rsid w:val="00730B85"/>
    <w:rsid w:val="0077530D"/>
    <w:rsid w:val="00782B91"/>
    <w:rsid w:val="00785085"/>
    <w:rsid w:val="00793F3C"/>
    <w:rsid w:val="00796689"/>
    <w:rsid w:val="007B61B5"/>
    <w:rsid w:val="007B7470"/>
    <w:rsid w:val="007C6044"/>
    <w:rsid w:val="007D5748"/>
    <w:rsid w:val="007E63E8"/>
    <w:rsid w:val="00805907"/>
    <w:rsid w:val="00810230"/>
    <w:rsid w:val="00815367"/>
    <w:rsid w:val="008205B7"/>
    <w:rsid w:val="00821DD0"/>
    <w:rsid w:val="00825FBC"/>
    <w:rsid w:val="00832D80"/>
    <w:rsid w:val="008416FD"/>
    <w:rsid w:val="008421FC"/>
    <w:rsid w:val="00852801"/>
    <w:rsid w:val="0089199B"/>
    <w:rsid w:val="00893B20"/>
    <w:rsid w:val="00893B76"/>
    <w:rsid w:val="0089627C"/>
    <w:rsid w:val="00897BE7"/>
    <w:rsid w:val="008A0A22"/>
    <w:rsid w:val="008C586A"/>
    <w:rsid w:val="008D26BB"/>
    <w:rsid w:val="008D339D"/>
    <w:rsid w:val="008D4169"/>
    <w:rsid w:val="008E2736"/>
    <w:rsid w:val="008E70F4"/>
    <w:rsid w:val="008F3A3A"/>
    <w:rsid w:val="008F3FA8"/>
    <w:rsid w:val="00900A9D"/>
    <w:rsid w:val="00907E1F"/>
    <w:rsid w:val="00913A10"/>
    <w:rsid w:val="00943733"/>
    <w:rsid w:val="0094404C"/>
    <w:rsid w:val="00945A2A"/>
    <w:rsid w:val="00954205"/>
    <w:rsid w:val="00962038"/>
    <w:rsid w:val="0096451C"/>
    <w:rsid w:val="009706B7"/>
    <w:rsid w:val="00995575"/>
    <w:rsid w:val="009A2DD2"/>
    <w:rsid w:val="009A3AB1"/>
    <w:rsid w:val="009B265B"/>
    <w:rsid w:val="009C0826"/>
    <w:rsid w:val="009C2E72"/>
    <w:rsid w:val="009E3618"/>
    <w:rsid w:val="009F3500"/>
    <w:rsid w:val="009F4B92"/>
    <w:rsid w:val="009F526E"/>
    <w:rsid w:val="00A403E4"/>
    <w:rsid w:val="00A44890"/>
    <w:rsid w:val="00A51585"/>
    <w:rsid w:val="00A56916"/>
    <w:rsid w:val="00A72E75"/>
    <w:rsid w:val="00A738C0"/>
    <w:rsid w:val="00A76976"/>
    <w:rsid w:val="00A82EFF"/>
    <w:rsid w:val="00A85AF2"/>
    <w:rsid w:val="00A94EA8"/>
    <w:rsid w:val="00A96C0D"/>
    <w:rsid w:val="00AB0305"/>
    <w:rsid w:val="00AB1CB5"/>
    <w:rsid w:val="00AB5919"/>
    <w:rsid w:val="00AE2854"/>
    <w:rsid w:val="00B14181"/>
    <w:rsid w:val="00B15B33"/>
    <w:rsid w:val="00B262A6"/>
    <w:rsid w:val="00B31CBB"/>
    <w:rsid w:val="00B343A3"/>
    <w:rsid w:val="00B5000A"/>
    <w:rsid w:val="00B5535C"/>
    <w:rsid w:val="00B801BA"/>
    <w:rsid w:val="00B92F23"/>
    <w:rsid w:val="00BC1472"/>
    <w:rsid w:val="00C107DC"/>
    <w:rsid w:val="00C12F2C"/>
    <w:rsid w:val="00C15212"/>
    <w:rsid w:val="00C15D88"/>
    <w:rsid w:val="00C16C1B"/>
    <w:rsid w:val="00C43018"/>
    <w:rsid w:val="00C455E9"/>
    <w:rsid w:val="00C4656C"/>
    <w:rsid w:val="00C47C72"/>
    <w:rsid w:val="00C51FD4"/>
    <w:rsid w:val="00C538E5"/>
    <w:rsid w:val="00C53BC3"/>
    <w:rsid w:val="00C570DA"/>
    <w:rsid w:val="00C611AD"/>
    <w:rsid w:val="00C62A7D"/>
    <w:rsid w:val="00C64BDB"/>
    <w:rsid w:val="00C653D7"/>
    <w:rsid w:val="00C75D9F"/>
    <w:rsid w:val="00C826D7"/>
    <w:rsid w:val="00CA18F2"/>
    <w:rsid w:val="00CB04E9"/>
    <w:rsid w:val="00CB143E"/>
    <w:rsid w:val="00CB1BBF"/>
    <w:rsid w:val="00CB3623"/>
    <w:rsid w:val="00CC0E46"/>
    <w:rsid w:val="00CE0CB3"/>
    <w:rsid w:val="00CE299A"/>
    <w:rsid w:val="00CE359E"/>
    <w:rsid w:val="00CF2C35"/>
    <w:rsid w:val="00CF6950"/>
    <w:rsid w:val="00D010B6"/>
    <w:rsid w:val="00D043EB"/>
    <w:rsid w:val="00D13C62"/>
    <w:rsid w:val="00D200BE"/>
    <w:rsid w:val="00D2401B"/>
    <w:rsid w:val="00D27563"/>
    <w:rsid w:val="00D30A96"/>
    <w:rsid w:val="00D33D43"/>
    <w:rsid w:val="00D47568"/>
    <w:rsid w:val="00D50F86"/>
    <w:rsid w:val="00D572A1"/>
    <w:rsid w:val="00D623FE"/>
    <w:rsid w:val="00D638F5"/>
    <w:rsid w:val="00D7236A"/>
    <w:rsid w:val="00D7588C"/>
    <w:rsid w:val="00D76C32"/>
    <w:rsid w:val="00D80FF8"/>
    <w:rsid w:val="00D85029"/>
    <w:rsid w:val="00D91154"/>
    <w:rsid w:val="00D9171A"/>
    <w:rsid w:val="00D922E5"/>
    <w:rsid w:val="00D9320B"/>
    <w:rsid w:val="00DA1439"/>
    <w:rsid w:val="00DA23B4"/>
    <w:rsid w:val="00DB6DDB"/>
    <w:rsid w:val="00DB6F52"/>
    <w:rsid w:val="00DC1A22"/>
    <w:rsid w:val="00DC6A7A"/>
    <w:rsid w:val="00DE04C5"/>
    <w:rsid w:val="00DE5BF1"/>
    <w:rsid w:val="00DF18DA"/>
    <w:rsid w:val="00E05040"/>
    <w:rsid w:val="00E075C3"/>
    <w:rsid w:val="00E07CE9"/>
    <w:rsid w:val="00E1704F"/>
    <w:rsid w:val="00E4770B"/>
    <w:rsid w:val="00E62697"/>
    <w:rsid w:val="00E82B55"/>
    <w:rsid w:val="00E963A3"/>
    <w:rsid w:val="00E970BC"/>
    <w:rsid w:val="00EA1E90"/>
    <w:rsid w:val="00EA59B9"/>
    <w:rsid w:val="00ED2B29"/>
    <w:rsid w:val="00ED7EA4"/>
    <w:rsid w:val="00EE0CA3"/>
    <w:rsid w:val="00EE28EB"/>
    <w:rsid w:val="00EF5490"/>
    <w:rsid w:val="00EF5E40"/>
    <w:rsid w:val="00F00D65"/>
    <w:rsid w:val="00F03306"/>
    <w:rsid w:val="00F20986"/>
    <w:rsid w:val="00F21779"/>
    <w:rsid w:val="00F2530E"/>
    <w:rsid w:val="00F348E6"/>
    <w:rsid w:val="00F35D1A"/>
    <w:rsid w:val="00F40136"/>
    <w:rsid w:val="00F47C42"/>
    <w:rsid w:val="00F540E4"/>
    <w:rsid w:val="00F67C06"/>
    <w:rsid w:val="00F95E24"/>
    <w:rsid w:val="00FA44D7"/>
    <w:rsid w:val="00FB4A4A"/>
    <w:rsid w:val="00FC424F"/>
    <w:rsid w:val="00FC71F3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F419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2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3453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53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53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53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53D0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DB6DDB"/>
    <w:pPr>
      <w:ind w:left="720"/>
      <w:contextualSpacing/>
    </w:pPr>
  </w:style>
  <w:style w:type="paragraph" w:styleId="Revzia">
    <w:name w:val="Revision"/>
    <w:hidden/>
    <w:uiPriority w:val="99"/>
    <w:semiHidden/>
    <w:rsid w:val="00711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44F5012724741A0BB604EEAB0F920" ma:contentTypeVersion="11" ma:contentTypeDescription="Umožňuje vytvoriť nový dokument." ma:contentTypeScope="" ma:versionID="e6a065d302921167cfe0615f2a6088bd">
  <xsd:schema xmlns:xsd="http://www.w3.org/2001/XMLSchema" xmlns:xs="http://www.w3.org/2001/XMLSchema" xmlns:p="http://schemas.microsoft.com/office/2006/metadata/properties" xmlns:ns3="69fb5ab0-493b-46db-a5c5-82f51f8e7f35" targetNamespace="http://schemas.microsoft.com/office/2006/metadata/properties" ma:root="true" ma:fieldsID="f7d965429525a6a2aecd1e5d51771232" ns3:_="">
    <xsd:import namespace="69fb5ab0-493b-46db-a5c5-82f51f8e7f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5ab0-493b-46db-a5c5-82f51f8e7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4AA1651-5925-40E8-9EB1-C699078E5F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5D09F-989D-4E56-AFE8-E584539E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b5ab0-493b-46db-a5c5-82f51f8e7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A1513B-A96B-465A-9CD1-184E6E2D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Benová Tímea</cp:lastModifiedBy>
  <cp:revision>4</cp:revision>
  <cp:lastPrinted>2024-09-18T08:58:00Z</cp:lastPrinted>
  <dcterms:created xsi:type="dcterms:W3CDTF">2024-09-12T08:48:00Z</dcterms:created>
  <dcterms:modified xsi:type="dcterms:W3CDTF">2024-09-18T08:58:00Z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0x0101008A044F5012724741A0BB604EEAB0F920</vt:lpwstr>
  </property>
</Properties>
</file>