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CD" w:rsidRPr="00BE3065" w:rsidRDefault="00F67CCD" w:rsidP="00F67CCD">
      <w:pPr>
        <w:jc w:val="center"/>
        <w:rPr>
          <w:b/>
          <w:caps/>
          <w:spacing w:val="30"/>
        </w:rPr>
      </w:pPr>
      <w:r w:rsidRPr="00BE3065">
        <w:rPr>
          <w:b/>
          <w:caps/>
          <w:spacing w:val="30"/>
        </w:rPr>
        <w:t>Doložka zlučiteľnosti</w:t>
      </w:r>
    </w:p>
    <w:p w:rsidR="00F67CCD" w:rsidRPr="00BE3065" w:rsidRDefault="00F63982" w:rsidP="00F67CCD">
      <w:pPr>
        <w:jc w:val="center"/>
        <w:rPr>
          <w:b/>
        </w:rPr>
      </w:pPr>
      <w:r>
        <w:rPr>
          <w:b/>
        </w:rPr>
        <w:t xml:space="preserve">Návrhu </w:t>
      </w:r>
      <w:r w:rsidR="00F67CCD" w:rsidRPr="00BE3065">
        <w:rPr>
          <w:b/>
        </w:rPr>
        <w:t>zákona s právom Európskej únie</w:t>
      </w:r>
    </w:p>
    <w:p w:rsidR="00F67CCD" w:rsidRPr="00BE3065" w:rsidRDefault="00F67CCD" w:rsidP="00F67CCD">
      <w:pPr>
        <w:jc w:val="center"/>
        <w:rPr>
          <w:b/>
        </w:rPr>
      </w:pPr>
    </w:p>
    <w:p w:rsidR="00F67CCD" w:rsidRPr="00BE3065" w:rsidRDefault="00F67CCD" w:rsidP="00F67CCD">
      <w:pPr>
        <w:jc w:val="both"/>
      </w:pPr>
    </w:p>
    <w:p w:rsidR="00F67CCD" w:rsidRPr="00BE3065" w:rsidRDefault="00F67CCD" w:rsidP="00F67CC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BE3065">
        <w:rPr>
          <w:b/>
        </w:rPr>
        <w:t>Navrhovateľ zákona:</w:t>
      </w:r>
      <w:r w:rsidRPr="00BE3065">
        <w:t xml:space="preserve"> Ministerstvo dopravy Slovenskej republiky</w:t>
      </w:r>
    </w:p>
    <w:p w:rsidR="00F67CCD" w:rsidRPr="00BE3065" w:rsidRDefault="00F67CCD" w:rsidP="00F67CCD">
      <w:pPr>
        <w:pStyle w:val="Odsekzoznamu"/>
        <w:ind w:left="426"/>
        <w:jc w:val="both"/>
        <w:rPr>
          <w:b/>
        </w:rPr>
      </w:pPr>
    </w:p>
    <w:p w:rsidR="00F67CCD" w:rsidRPr="000E030F" w:rsidRDefault="00F67CCD" w:rsidP="00F67CCD">
      <w:pPr>
        <w:pStyle w:val="Odsekzoznamu"/>
        <w:numPr>
          <w:ilvl w:val="0"/>
          <w:numId w:val="1"/>
        </w:numPr>
        <w:ind w:left="426"/>
        <w:jc w:val="both"/>
      </w:pPr>
      <w:r w:rsidRPr="00F67CCD">
        <w:rPr>
          <w:b/>
        </w:rPr>
        <w:t xml:space="preserve">Názov návrhu zákona: </w:t>
      </w:r>
      <w:r w:rsidR="008968B0" w:rsidRPr="000E030F">
        <w:t xml:space="preserve">Návrh </w:t>
      </w:r>
      <w:r w:rsidRPr="000E030F">
        <w:t>zákona o regulácii vesmírnych aktivít</w:t>
      </w:r>
      <w:r w:rsidR="000E030F" w:rsidRPr="000E030F">
        <w:t xml:space="preserve"> </w:t>
      </w:r>
      <w:r w:rsidR="000E030F" w:rsidRPr="000E030F">
        <w:rPr>
          <w:bCs/>
        </w:rPr>
        <w:t>a o</w:t>
      </w:r>
      <w:r w:rsidR="002507FF">
        <w:rPr>
          <w:bCs/>
        </w:rPr>
        <w:t xml:space="preserve"> zmene a </w:t>
      </w:r>
      <w:r w:rsidR="000E030F" w:rsidRPr="000E030F">
        <w:rPr>
          <w:bCs/>
        </w:rPr>
        <w:t>doplnení zákona</w:t>
      </w:r>
      <w:r w:rsidR="00EB07E5">
        <w:rPr>
          <w:bCs/>
        </w:rPr>
        <w:t xml:space="preserve"> Národnej rady Slovenskej republiky</w:t>
      </w:r>
      <w:bookmarkStart w:id="0" w:name="_GoBack"/>
      <w:bookmarkEnd w:id="0"/>
      <w:r w:rsidR="000E030F" w:rsidRPr="000E030F">
        <w:rPr>
          <w:bCs/>
        </w:rPr>
        <w:t xml:space="preserve"> č. 145/1995 Z. z. o správnych poplatkoch v znení neskorších predpisov</w:t>
      </w:r>
    </w:p>
    <w:p w:rsidR="00F67CCD" w:rsidRPr="003D582C" w:rsidRDefault="00F67CCD" w:rsidP="00F67CCD">
      <w:pPr>
        <w:jc w:val="both"/>
      </w:pPr>
    </w:p>
    <w:p w:rsidR="00F67CCD" w:rsidRPr="00E3649E" w:rsidRDefault="00F67CCD" w:rsidP="00F67CC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BE3065">
        <w:rPr>
          <w:b/>
          <w:bCs/>
          <w:sz w:val="23"/>
          <w:szCs w:val="23"/>
        </w:rPr>
        <w:t xml:space="preserve">Predmet návrhu zákona nie je </w:t>
      </w:r>
      <w:r w:rsidR="00E3649E">
        <w:rPr>
          <w:b/>
          <w:bCs/>
          <w:sz w:val="23"/>
          <w:szCs w:val="23"/>
        </w:rPr>
        <w:t>upravený</w:t>
      </w:r>
    </w:p>
    <w:p w:rsidR="00E3649E" w:rsidRPr="00E3649E" w:rsidRDefault="00E3649E" w:rsidP="00E3649E">
      <w:pPr>
        <w:jc w:val="both"/>
        <w:rPr>
          <w:b/>
        </w:rPr>
      </w:pPr>
    </w:p>
    <w:p w:rsidR="00E3649E" w:rsidRPr="00E3649E" w:rsidRDefault="00E3649E" w:rsidP="00E3649E">
      <w:pPr>
        <w:pStyle w:val="Odsekzoznamu"/>
        <w:ind w:left="426"/>
        <w:jc w:val="both"/>
      </w:pPr>
      <w:r w:rsidRPr="00E3649E">
        <w:t>a) v primárnom práve EÚ</w:t>
      </w:r>
    </w:p>
    <w:p w:rsidR="00E3649E" w:rsidRPr="00E3649E" w:rsidRDefault="00E3649E" w:rsidP="00E3649E">
      <w:pPr>
        <w:pStyle w:val="Odsekzoznamu"/>
        <w:ind w:left="426"/>
        <w:jc w:val="both"/>
      </w:pPr>
      <w:r w:rsidRPr="00E3649E">
        <w:t>b) v sekundárnom práve EÚ</w:t>
      </w:r>
    </w:p>
    <w:p w:rsidR="00E3649E" w:rsidRDefault="00E3649E" w:rsidP="00E3649E">
      <w:pPr>
        <w:pStyle w:val="Odsekzoznamu"/>
        <w:ind w:left="426"/>
        <w:jc w:val="both"/>
      </w:pPr>
      <w:r w:rsidRPr="00E3649E">
        <w:t>c) v judikatúre Súdneho dvora EÚ</w:t>
      </w:r>
    </w:p>
    <w:p w:rsidR="00E3649E" w:rsidRDefault="00E3649E" w:rsidP="00E3649E">
      <w:pPr>
        <w:pStyle w:val="Odsekzoznamu"/>
        <w:ind w:left="426"/>
        <w:jc w:val="both"/>
      </w:pPr>
    </w:p>
    <w:p w:rsidR="00E3649E" w:rsidRPr="00E3649E" w:rsidRDefault="00E3649E" w:rsidP="00E3649E">
      <w:pPr>
        <w:pStyle w:val="Odsekzoznamu"/>
        <w:ind w:left="0" w:firstLine="709"/>
        <w:jc w:val="both"/>
      </w:pPr>
      <w:r w:rsidRPr="00E3649E">
        <w:t>Vzhľadom na to, že predmet návrhu zákona nie je upravený v práve EÚ, je bezpredmetné sa vyjadrovať k bodom 4. a 5. doložky zlučiteľnosti.</w:t>
      </w:r>
    </w:p>
    <w:p w:rsidR="000B4803" w:rsidRDefault="000B4803"/>
    <w:sectPr w:rsidR="000B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D3D"/>
    <w:multiLevelType w:val="hybridMultilevel"/>
    <w:tmpl w:val="F9DC1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6"/>
    <w:rsid w:val="000B4803"/>
    <w:rsid w:val="000E030F"/>
    <w:rsid w:val="001047EA"/>
    <w:rsid w:val="00161B3E"/>
    <w:rsid w:val="00240866"/>
    <w:rsid w:val="002507FF"/>
    <w:rsid w:val="00305609"/>
    <w:rsid w:val="003154C8"/>
    <w:rsid w:val="003601AB"/>
    <w:rsid w:val="008968B0"/>
    <w:rsid w:val="009779E5"/>
    <w:rsid w:val="00AD4D4C"/>
    <w:rsid w:val="00B70DCF"/>
    <w:rsid w:val="00E3649E"/>
    <w:rsid w:val="00EB07E5"/>
    <w:rsid w:val="00F63982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FA20"/>
  <w15:chartTrackingRefBased/>
  <w15:docId w15:val="{C924E1EE-C2A5-4F5E-86DC-0A3DBEE2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7CCD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67CC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3</cp:revision>
  <dcterms:created xsi:type="dcterms:W3CDTF">2024-06-20T08:45:00Z</dcterms:created>
  <dcterms:modified xsi:type="dcterms:W3CDTF">2024-08-22T12:25:00Z</dcterms:modified>
</cp:coreProperties>
</file>