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B1522C" w:rsidRDefault="00054C41" w:rsidP="00054C41">
      <w:pPr>
        <w:jc w:val="center"/>
        <w:rPr>
          <w:rFonts w:ascii="Times New Roman" w:eastAsia="Calibri" w:hAnsi="Times New Roman" w:cs="Times New Roman"/>
          <w:b/>
          <w:sz w:val="28"/>
          <w:szCs w:val="28"/>
        </w:rPr>
      </w:pPr>
      <w:r w:rsidRPr="00B1522C">
        <w:rPr>
          <w:rFonts w:ascii="Times New Roman" w:eastAsia="Calibri" w:hAnsi="Times New Roman" w:cs="Times New Roman"/>
          <w:b/>
          <w:sz w:val="28"/>
          <w:szCs w:val="28"/>
        </w:rPr>
        <w:t>Analýza vplyvov na podnikateľské prostredie</w:t>
      </w:r>
    </w:p>
    <w:p w14:paraId="7AF84A90" w14:textId="77777777" w:rsidR="00054C41" w:rsidRPr="00B1522C" w:rsidRDefault="00054C41" w:rsidP="00054C41">
      <w:pPr>
        <w:jc w:val="both"/>
        <w:rPr>
          <w:rFonts w:ascii="Times New Roman" w:eastAsia="Calibri" w:hAnsi="Times New Roman" w:cs="Times New Roman"/>
          <w:b/>
          <w:sz w:val="24"/>
          <w:szCs w:val="24"/>
        </w:rPr>
      </w:pPr>
    </w:p>
    <w:p w14:paraId="22516163" w14:textId="2D10CCF9" w:rsidR="00054C41" w:rsidRPr="00B1522C" w:rsidRDefault="00054C41" w:rsidP="00054C41">
      <w:pPr>
        <w:jc w:val="both"/>
        <w:rPr>
          <w:rFonts w:ascii="Times New Roman" w:eastAsia="Calibri" w:hAnsi="Times New Roman" w:cs="Times New Roman"/>
          <w:b/>
          <w:sz w:val="24"/>
          <w:szCs w:val="24"/>
        </w:rPr>
      </w:pPr>
      <w:r w:rsidRPr="00B1522C">
        <w:rPr>
          <w:rFonts w:ascii="Times New Roman" w:eastAsia="Calibri" w:hAnsi="Times New Roman" w:cs="Times New Roman"/>
          <w:b/>
          <w:sz w:val="24"/>
          <w:szCs w:val="24"/>
        </w:rPr>
        <w:t>Názov materiálu:</w:t>
      </w:r>
      <w:r w:rsidR="00BB48E3" w:rsidRPr="00B1522C">
        <w:rPr>
          <w:rFonts w:ascii="Times New Roman" w:eastAsia="Calibri" w:hAnsi="Times New Roman" w:cs="Times New Roman"/>
          <w:b/>
          <w:sz w:val="24"/>
          <w:szCs w:val="24"/>
        </w:rPr>
        <w:t xml:space="preserve"> Návrh zákona o regulácii vesmírnych aktivít a o</w:t>
      </w:r>
      <w:r w:rsidR="00B365F9">
        <w:rPr>
          <w:rFonts w:ascii="Times New Roman" w:eastAsia="Calibri" w:hAnsi="Times New Roman" w:cs="Times New Roman"/>
          <w:b/>
          <w:sz w:val="24"/>
          <w:szCs w:val="24"/>
        </w:rPr>
        <w:t xml:space="preserve"> zmene a </w:t>
      </w:r>
      <w:r w:rsidR="00BB48E3" w:rsidRPr="00B1522C">
        <w:rPr>
          <w:rFonts w:ascii="Times New Roman" w:eastAsia="Calibri" w:hAnsi="Times New Roman" w:cs="Times New Roman"/>
          <w:b/>
          <w:sz w:val="24"/>
          <w:szCs w:val="24"/>
        </w:rPr>
        <w:t xml:space="preserve">doplnení zákona </w:t>
      </w:r>
      <w:r w:rsidR="004A5450">
        <w:rPr>
          <w:rFonts w:ascii="Times New Roman" w:eastAsia="Calibri" w:hAnsi="Times New Roman" w:cs="Times New Roman"/>
          <w:b/>
          <w:sz w:val="24"/>
          <w:szCs w:val="24"/>
        </w:rPr>
        <w:t xml:space="preserve">Národnej rady Slovenskej republiky </w:t>
      </w:r>
      <w:r w:rsidR="00BB48E3" w:rsidRPr="00B1522C">
        <w:rPr>
          <w:rFonts w:ascii="Times New Roman" w:eastAsia="Calibri" w:hAnsi="Times New Roman" w:cs="Times New Roman"/>
          <w:b/>
          <w:sz w:val="24"/>
          <w:szCs w:val="24"/>
        </w:rPr>
        <w:t>č. 145/1995 Z. z. o správnych poplatkoch v znení neskorších predpisov</w:t>
      </w:r>
    </w:p>
    <w:p w14:paraId="2711DC2C" w14:textId="30F8508F" w:rsidR="00054C41" w:rsidRPr="00B1522C" w:rsidRDefault="00054C41" w:rsidP="00054C41">
      <w:pPr>
        <w:jc w:val="both"/>
        <w:rPr>
          <w:rFonts w:ascii="Times New Roman" w:eastAsia="Calibri" w:hAnsi="Times New Roman" w:cs="Times New Roman"/>
          <w:b/>
          <w:sz w:val="24"/>
          <w:szCs w:val="24"/>
        </w:rPr>
      </w:pPr>
      <w:r w:rsidRPr="00B1522C">
        <w:rPr>
          <w:rFonts w:ascii="Times New Roman" w:eastAsia="Calibri" w:hAnsi="Times New Roman" w:cs="Times New Roman"/>
          <w:b/>
          <w:sz w:val="24"/>
          <w:szCs w:val="24"/>
        </w:rPr>
        <w:t>Predkladateľ:</w:t>
      </w:r>
      <w:r w:rsidR="00BB48E3" w:rsidRPr="00B1522C">
        <w:rPr>
          <w:rFonts w:ascii="Times New Roman" w:eastAsia="Calibri" w:hAnsi="Times New Roman" w:cs="Times New Roman"/>
          <w:b/>
          <w:sz w:val="24"/>
          <w:szCs w:val="24"/>
        </w:rPr>
        <w:t xml:space="preserve"> Ministerstvo dopravy Slovenskej republiky</w:t>
      </w:r>
    </w:p>
    <w:p w14:paraId="73384937" w14:textId="77777777" w:rsidR="00054C41" w:rsidRPr="00B1522C" w:rsidRDefault="00054C41" w:rsidP="00054C41">
      <w:pPr>
        <w:jc w:val="both"/>
        <w:rPr>
          <w:rFonts w:ascii="Times New Roman" w:eastAsia="Calibri" w:hAnsi="Times New Roman" w:cs="Times New Roman"/>
          <w:b/>
          <w:sz w:val="24"/>
          <w:szCs w:val="24"/>
        </w:rPr>
      </w:pPr>
    </w:p>
    <w:p w14:paraId="515DBCE3" w14:textId="77777777" w:rsidR="00054C41" w:rsidRPr="00B1522C" w:rsidRDefault="00054C41" w:rsidP="00054C41">
      <w:pPr>
        <w:jc w:val="both"/>
        <w:rPr>
          <w:rFonts w:ascii="Times New Roman" w:eastAsia="Calibri" w:hAnsi="Times New Roman" w:cs="Times New Roman"/>
          <w:b/>
          <w:sz w:val="24"/>
          <w:szCs w:val="24"/>
        </w:rPr>
      </w:pPr>
      <w:r w:rsidRPr="00B1522C">
        <w:rPr>
          <w:rFonts w:ascii="Times New Roman" w:eastAsia="Calibri" w:hAnsi="Times New Roman" w:cs="Times New Roman"/>
          <w:b/>
          <w:sz w:val="24"/>
          <w:szCs w:val="24"/>
        </w:rPr>
        <w:t>3.1 Náklady regulácie</w:t>
      </w:r>
    </w:p>
    <w:p w14:paraId="14243EB0" w14:textId="77777777" w:rsidR="00054C41" w:rsidRPr="00B1522C" w:rsidRDefault="00054C41" w:rsidP="00C21399">
      <w:pPr>
        <w:tabs>
          <w:tab w:val="left" w:pos="8025"/>
        </w:tabs>
        <w:rPr>
          <w:rFonts w:ascii="Times New Roman" w:eastAsia="Calibri" w:hAnsi="Times New Roman" w:cs="Times New Roman"/>
          <w:bCs/>
          <w:i/>
          <w:iCs/>
          <w:sz w:val="24"/>
          <w:szCs w:val="24"/>
        </w:rPr>
      </w:pPr>
      <w:r w:rsidRPr="00B1522C">
        <w:rPr>
          <w:rFonts w:ascii="Times New Roman" w:eastAsia="Calibri" w:hAnsi="Times New Roman" w:cs="Times New Roman"/>
          <w:b/>
          <w:i/>
          <w:iCs/>
          <w:sz w:val="24"/>
          <w:szCs w:val="24"/>
        </w:rPr>
        <w:t xml:space="preserve">3.1.1 Súhrnná tabuľka nákladov regulácie </w:t>
      </w:r>
      <w:r w:rsidR="00C21399" w:rsidRPr="00B1522C">
        <w:rPr>
          <w:rFonts w:ascii="Times New Roman" w:eastAsia="Calibri" w:hAnsi="Times New Roman" w:cs="Times New Roman"/>
          <w:b/>
          <w:i/>
          <w:iCs/>
          <w:sz w:val="24"/>
          <w:szCs w:val="24"/>
        </w:rPr>
        <w:tab/>
      </w:r>
    </w:p>
    <w:p w14:paraId="4D85A0D5" w14:textId="77777777" w:rsidR="00054C41" w:rsidRPr="00B1522C" w:rsidRDefault="00054C41" w:rsidP="00054C41">
      <w:pPr>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sidRPr="00B1522C">
        <w:rPr>
          <w:rFonts w:ascii="Times New Roman" w:eastAsia="Calibri" w:hAnsi="Times New Roman" w:cs="Times New Roman"/>
          <w:i/>
          <w:sz w:val="24"/>
          <w:szCs w:val="24"/>
        </w:rPr>
        <w:t>v</w:t>
      </w:r>
      <w:r w:rsidR="00C929AE" w:rsidRPr="00B1522C">
        <w:rPr>
          <w:rFonts w:ascii="Times New Roman" w:eastAsia="Calibri" w:hAnsi="Times New Roman" w:cs="Times New Roman"/>
          <w:i/>
          <w:sz w:val="24"/>
          <w:szCs w:val="24"/>
        </w:rPr>
        <w:t>, náklady goldplatingu</w:t>
      </w:r>
      <w:r w:rsidR="00C929AE" w:rsidRPr="00B1522C">
        <w:rPr>
          <w:rStyle w:val="Odkaznapoznmkupodiarou"/>
          <w:rFonts w:ascii="Times New Roman" w:eastAsia="Calibri" w:hAnsi="Times New Roman" w:cs="Times New Roman"/>
          <w:i/>
          <w:sz w:val="24"/>
          <w:szCs w:val="24"/>
        </w:rPr>
        <w:footnoteReference w:id="1"/>
      </w:r>
      <w:r w:rsidR="000A6B7F" w:rsidRPr="00B1522C">
        <w:rPr>
          <w:rFonts w:ascii="Times New Roman" w:eastAsia="Calibri" w:hAnsi="Times New Roman" w:cs="Times New Roman"/>
          <w:i/>
          <w:sz w:val="24"/>
          <w:szCs w:val="24"/>
        </w:rPr>
        <w:t xml:space="preserve"> </w:t>
      </w:r>
      <w:r w:rsidR="00C929AE" w:rsidRPr="00B1522C">
        <w:rPr>
          <w:rFonts w:ascii="Times New Roman" w:eastAsia="Calibri" w:hAnsi="Times New Roman" w:cs="Times New Roman"/>
          <w:i/>
          <w:sz w:val="24"/>
          <w:szCs w:val="24"/>
        </w:rPr>
        <w:t>na podnikateľské prostredie</w:t>
      </w:r>
      <w:r w:rsidRPr="00B1522C">
        <w:rPr>
          <w:rFonts w:ascii="Times New Roman" w:eastAsia="Calibri" w:hAnsi="Times New Roman" w:cs="Times New Roman"/>
          <w:i/>
          <w:sz w:val="24"/>
          <w:szCs w:val="24"/>
        </w:rPr>
        <w:t xml:space="preserve">. </w:t>
      </w:r>
    </w:p>
    <w:p w14:paraId="1A77DC61" w14:textId="77777777" w:rsidR="00054C41" w:rsidRPr="00B1522C" w:rsidRDefault="00054C41" w:rsidP="00054C41">
      <w:pPr>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B1522C">
          <w:rPr>
            <w:rFonts w:ascii="Times New Roman" w:eastAsia="Calibri" w:hAnsi="Times New Roman" w:cs="Times New Roman"/>
            <w:i/>
            <w:sz w:val="24"/>
            <w:szCs w:val="24"/>
            <w:u w:val="single"/>
          </w:rPr>
          <w:t>webovom sídle MH SR</w:t>
        </w:r>
      </w:hyperlink>
      <w:r w:rsidRPr="00B1522C">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1522C" w:rsidRPr="00B1522C"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B1522C" w:rsidRDefault="00C929AE" w:rsidP="00C929AE">
            <w:pPr>
              <w:spacing w:after="0" w:line="240" w:lineRule="auto"/>
              <w:jc w:val="center"/>
              <w:rPr>
                <w:rFonts w:ascii="Times New Roman" w:eastAsia="Times New Roman" w:hAnsi="Times New Roman" w:cs="Times New Roman"/>
                <w:sz w:val="20"/>
                <w:szCs w:val="20"/>
                <w:lang w:eastAsia="sk-SK"/>
              </w:rPr>
            </w:pPr>
          </w:p>
        </w:tc>
      </w:tr>
      <w:tr w:rsidR="00B1522C" w:rsidRPr="00B1522C"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B1522C" w:rsidRDefault="00C929AE" w:rsidP="00C929AE">
            <w:pPr>
              <w:spacing w:after="0" w:line="240" w:lineRule="auto"/>
              <w:jc w:val="center"/>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Zníženie nákladov v € na PP</w:t>
            </w:r>
          </w:p>
        </w:tc>
      </w:tr>
      <w:tr w:rsidR="00B1522C" w:rsidRPr="00B1522C"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B1522C" w:rsidRDefault="00C929AE"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1A5E204E" w:rsidR="00C929AE" w:rsidRPr="00B1522C" w:rsidRDefault="005D4A59" w:rsidP="00C929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2B6F5FD1"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B1522C" w:rsidRDefault="00C929AE" w:rsidP="00F378F4">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1EF22DC" w:rsidR="00C929AE" w:rsidRPr="00B1522C" w:rsidRDefault="00C929AE" w:rsidP="00B560D5">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B560D5">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5E5E633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B1522C" w:rsidRDefault="00C929AE"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C.</w:t>
            </w:r>
            <w:r w:rsidR="00CA4344" w:rsidRPr="00B1522C">
              <w:rPr>
                <w:rFonts w:ascii="Times New Roman" w:eastAsia="Times New Roman" w:hAnsi="Times New Roman" w:cs="Times New Roman"/>
                <w:b/>
                <w:bCs/>
                <w:i/>
                <w:iCs/>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0B228AA2"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021042D3"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B1522C" w:rsidRDefault="00C929AE" w:rsidP="006A4E85">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 xml:space="preserve">D. </w:t>
            </w:r>
            <w:r w:rsidR="00024EE4" w:rsidRPr="00B1522C">
              <w:rPr>
                <w:rFonts w:ascii="Times New Roman" w:eastAsia="Times New Roman" w:hAnsi="Times New Roman" w:cs="Times New Roman"/>
                <w:b/>
                <w:bCs/>
                <w:i/>
                <w:iCs/>
                <w:sz w:val="20"/>
                <w:szCs w:val="20"/>
                <w:lang w:eastAsia="sk-SK"/>
              </w:rPr>
              <w:t>Nepriame finančné náklady</w:t>
            </w:r>
            <w:r w:rsidR="006A4E85" w:rsidRPr="00B1522C">
              <w:rPr>
                <w:rFonts w:ascii="Times New Roman" w:eastAsia="Times New Roman" w:hAnsi="Times New Roman" w:cs="Times New Roman"/>
                <w:b/>
                <w:bCs/>
                <w:i/>
                <w:iCs/>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669D1B2D"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68BFEB7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B1522C" w:rsidRDefault="006A4E85"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B1522C" w:rsidRDefault="006A4E85"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E1958A4" w:rsidR="006A4E85" w:rsidRPr="00B1522C" w:rsidRDefault="00B560D5" w:rsidP="00C929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62ABC824" w:rsidR="006A4E85" w:rsidRPr="00B1522C" w:rsidRDefault="005D4A59" w:rsidP="00C929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r>
      <w:tr w:rsidR="00B1522C" w:rsidRPr="00B1522C"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B1522C" w:rsidRDefault="00C929AE"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Spolu = A+B+C+D</w:t>
            </w:r>
            <w:r w:rsidR="006A4E85" w:rsidRPr="00B1522C">
              <w:rPr>
                <w:rFonts w:ascii="Times New Roman" w:eastAsia="Times New Roman" w:hAnsi="Times New Roman" w:cs="Times New Roman"/>
                <w:b/>
                <w:bCs/>
                <w:i/>
                <w:iCs/>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2D6A7C32" w:rsidR="00C929AE" w:rsidRPr="00B1522C" w:rsidRDefault="00C929AE" w:rsidP="00B560D5">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B560D5">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6667FCF0"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r>
      <w:tr w:rsidR="00B1522C" w:rsidRPr="00B1522C"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B1522C" w:rsidRDefault="00C929AE" w:rsidP="00C929AE">
            <w:pPr>
              <w:spacing w:after="0" w:line="240" w:lineRule="auto"/>
              <w:rPr>
                <w:rFonts w:ascii="Times New Roman" w:eastAsia="Times New Roman" w:hAnsi="Times New Roman" w:cs="Times New Roman"/>
                <w:i/>
                <w:iCs/>
                <w:lang w:eastAsia="sk-SK"/>
              </w:rPr>
            </w:pPr>
            <w:r w:rsidRPr="00B1522C">
              <w:rPr>
                <w:rFonts w:ascii="Times New Roman" w:eastAsia="Times New Roman" w:hAnsi="Times New Roman" w:cs="Times New Roman"/>
                <w:i/>
                <w:iCs/>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Zníženie nákladov v € na PP</w:t>
            </w:r>
          </w:p>
        </w:tc>
      </w:tr>
      <w:tr w:rsidR="00B1522C" w:rsidRPr="00B1522C"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B1522C" w:rsidRDefault="006A4E85"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F</w:t>
            </w:r>
            <w:r w:rsidR="00C929AE" w:rsidRPr="00B1522C">
              <w:rPr>
                <w:rFonts w:ascii="Times New Roman" w:eastAsia="Times New Roman" w:hAnsi="Times New Roman" w:cs="Times New Roman"/>
                <w:b/>
                <w:bCs/>
                <w:i/>
                <w:iCs/>
                <w:sz w:val="20"/>
                <w:szCs w:val="20"/>
                <w:lang w:eastAsia="sk-SK"/>
              </w:rPr>
              <w:t>. Úplná harmonizácia práva EÚ</w:t>
            </w:r>
            <w:r w:rsidR="00C929AE" w:rsidRPr="00B1522C">
              <w:rPr>
                <w:rFonts w:ascii="Times New Roman" w:eastAsia="Times New Roman" w:hAnsi="Times New Roman" w:cs="Times New Roman"/>
                <w:b/>
                <w:bCs/>
                <w:i/>
                <w:iCs/>
                <w:sz w:val="20"/>
                <w:szCs w:val="20"/>
                <w:lang w:eastAsia="sk-SK"/>
              </w:rPr>
              <w:br/>
            </w:r>
            <w:r w:rsidR="00C929AE" w:rsidRPr="00B1522C">
              <w:rPr>
                <w:rFonts w:ascii="Times New Roman" w:eastAsia="Times New Roman" w:hAnsi="Times New Roman" w:cs="Times New Roman"/>
                <w:i/>
                <w:iCs/>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39287839" w:rsidR="00C929AE" w:rsidRPr="00B1522C" w:rsidRDefault="005D4A59" w:rsidP="00C929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00C929AE" w:rsidRPr="00B1522C">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4287DD2E"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B1522C" w:rsidRDefault="006A4E85" w:rsidP="00C929AE">
            <w:pPr>
              <w:spacing w:after="0" w:line="240" w:lineRule="auto"/>
              <w:rPr>
                <w:rFonts w:ascii="Times New Roman" w:eastAsia="Times New Roman" w:hAnsi="Times New Roman" w:cs="Times New Roman"/>
                <w:b/>
                <w:bCs/>
                <w:i/>
                <w:iCs/>
                <w:sz w:val="20"/>
                <w:szCs w:val="20"/>
                <w:lang w:eastAsia="sk-SK"/>
              </w:rPr>
            </w:pPr>
            <w:r w:rsidRPr="00B1522C">
              <w:rPr>
                <w:rFonts w:ascii="Times New Roman" w:eastAsia="Times New Roman" w:hAnsi="Times New Roman" w:cs="Times New Roman"/>
                <w:b/>
                <w:bCs/>
                <w:i/>
                <w:iCs/>
                <w:sz w:val="20"/>
                <w:szCs w:val="20"/>
                <w:lang w:eastAsia="sk-SK"/>
              </w:rPr>
              <w:t>G</w:t>
            </w:r>
            <w:r w:rsidR="00C929AE" w:rsidRPr="00B1522C">
              <w:rPr>
                <w:rFonts w:ascii="Times New Roman" w:eastAsia="Times New Roman" w:hAnsi="Times New Roman" w:cs="Times New Roman"/>
                <w:b/>
                <w:bCs/>
                <w:i/>
                <w:iCs/>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0C415B70"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42FB3856"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r w:rsidR="00B1522C" w:rsidRPr="00B1522C"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p>
        </w:tc>
      </w:tr>
      <w:tr w:rsidR="00B1522C" w:rsidRPr="00B1522C"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B1522C" w:rsidRDefault="00C929AE" w:rsidP="00C929AE">
            <w:pPr>
              <w:spacing w:after="0" w:line="240" w:lineRule="auto"/>
              <w:rPr>
                <w:rFonts w:ascii="Times New Roman" w:eastAsia="Times New Roman" w:hAnsi="Times New Roman" w:cs="Times New Roman"/>
                <w:i/>
                <w:iCs/>
                <w:sz w:val="20"/>
                <w:szCs w:val="20"/>
                <w:lang w:eastAsia="sk-SK"/>
              </w:rPr>
            </w:pPr>
            <w:r w:rsidRPr="00B1522C">
              <w:rPr>
                <w:rFonts w:ascii="Times New Roman" w:eastAsia="Times New Roman" w:hAnsi="Times New Roman" w:cs="Times New Roman"/>
                <w:i/>
                <w:iCs/>
                <w:sz w:val="20"/>
                <w:szCs w:val="20"/>
                <w:lang w:eastAsia="sk-SK"/>
              </w:rPr>
              <w:t>VÝPOČET PRAVIDLA 1in</w:t>
            </w:r>
            <w:r w:rsidR="00FC121B" w:rsidRPr="00B1522C">
              <w:rPr>
                <w:rFonts w:ascii="Times New Roman" w:eastAsia="Times New Roman" w:hAnsi="Times New Roman" w:cs="Times New Roman"/>
                <w:i/>
                <w:iCs/>
                <w:sz w:val="20"/>
                <w:szCs w:val="20"/>
                <w:lang w:eastAsia="sk-SK"/>
              </w:rPr>
              <w:t xml:space="preserve"> </w:t>
            </w:r>
            <w:r w:rsidRPr="00B1522C">
              <w:rPr>
                <w:rFonts w:ascii="Times New Roman" w:eastAsia="Times New Roman" w:hAnsi="Times New Roman" w:cs="Times New Roman"/>
                <w:i/>
                <w:iCs/>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B1522C" w:rsidRDefault="00C929AE" w:rsidP="00C929AE">
            <w:pPr>
              <w:spacing w:after="0" w:line="240" w:lineRule="auto"/>
              <w:jc w:val="center"/>
              <w:rPr>
                <w:rFonts w:ascii="Times New Roman" w:eastAsia="Times New Roman" w:hAnsi="Times New Roman" w:cs="Times New Roman"/>
                <w:sz w:val="20"/>
                <w:szCs w:val="20"/>
                <w:lang w:eastAsia="sk-SK"/>
              </w:rPr>
            </w:pPr>
            <w:r w:rsidRPr="00B1522C">
              <w:rPr>
                <w:rFonts w:ascii="Times New Roman" w:eastAsia="Times New Roman" w:hAnsi="Times New Roman" w:cs="Times New Roman"/>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B1522C" w:rsidRDefault="00C929AE" w:rsidP="00C929AE">
            <w:pPr>
              <w:spacing w:after="0" w:line="240" w:lineRule="auto"/>
              <w:jc w:val="center"/>
              <w:rPr>
                <w:rFonts w:ascii="Times New Roman" w:eastAsia="Times New Roman" w:hAnsi="Times New Roman" w:cs="Times New Roman"/>
                <w:sz w:val="20"/>
                <w:szCs w:val="20"/>
                <w:lang w:eastAsia="sk-SK"/>
              </w:rPr>
            </w:pPr>
            <w:r w:rsidRPr="00B1522C">
              <w:rPr>
                <w:rFonts w:ascii="Times New Roman" w:eastAsia="Times New Roman" w:hAnsi="Times New Roman" w:cs="Times New Roman"/>
                <w:sz w:val="20"/>
                <w:szCs w:val="20"/>
                <w:lang w:eastAsia="sk-SK"/>
              </w:rPr>
              <w:t>OUT</w:t>
            </w:r>
          </w:p>
        </w:tc>
      </w:tr>
      <w:tr w:rsidR="00B1522C" w:rsidRPr="00B1522C"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B1522C" w:rsidRDefault="00C929AE" w:rsidP="00C929AE">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B1522C" w:rsidRDefault="006A4E85" w:rsidP="00C929AE">
            <w:pPr>
              <w:spacing w:after="0" w:line="240" w:lineRule="auto"/>
              <w:rPr>
                <w:rFonts w:ascii="Times New Roman" w:eastAsia="Times New Roman" w:hAnsi="Times New Roman" w:cs="Times New Roman"/>
                <w:i/>
                <w:iCs/>
                <w:sz w:val="20"/>
                <w:szCs w:val="20"/>
                <w:lang w:eastAsia="sk-SK"/>
              </w:rPr>
            </w:pPr>
            <w:r w:rsidRPr="00B1522C">
              <w:rPr>
                <w:rFonts w:ascii="Times New Roman" w:eastAsia="Times New Roman" w:hAnsi="Times New Roman" w:cs="Times New Roman"/>
                <w:b/>
                <w:i/>
                <w:iCs/>
                <w:sz w:val="20"/>
                <w:szCs w:val="20"/>
                <w:lang w:eastAsia="sk-SK"/>
              </w:rPr>
              <w:t>H</w:t>
            </w:r>
            <w:r w:rsidR="00C929AE" w:rsidRPr="00B1522C">
              <w:rPr>
                <w:rFonts w:ascii="Times New Roman" w:eastAsia="Times New Roman" w:hAnsi="Times New Roman" w:cs="Times New Roman"/>
                <w:b/>
                <w:i/>
                <w:iCs/>
                <w:sz w:val="20"/>
                <w:szCs w:val="20"/>
                <w:lang w:eastAsia="sk-SK"/>
              </w:rPr>
              <w:t>.</w:t>
            </w:r>
            <w:r w:rsidR="009F4175" w:rsidRPr="00B1522C">
              <w:rPr>
                <w:rFonts w:ascii="Times New Roman" w:eastAsia="Times New Roman" w:hAnsi="Times New Roman" w:cs="Times New Roman"/>
                <w:i/>
                <w:iCs/>
                <w:sz w:val="20"/>
                <w:szCs w:val="20"/>
                <w:lang w:eastAsia="sk-SK"/>
              </w:rPr>
              <w:t xml:space="preserve"> Náklady okrem výnimiek = B+D</w:t>
            </w:r>
            <w:r w:rsidRPr="00B1522C">
              <w:rPr>
                <w:rFonts w:ascii="Times New Roman" w:eastAsia="Times New Roman" w:hAnsi="Times New Roman" w:cs="Times New Roman"/>
                <w:i/>
                <w:iCs/>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40B3CB85" w:rsidR="00C929AE" w:rsidRPr="00B1522C" w:rsidRDefault="00AD3C85" w:rsidP="00C929A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2F98FF81" w:rsidR="00C929AE" w:rsidRPr="00B1522C" w:rsidRDefault="00C929AE" w:rsidP="00C929AE">
            <w:pPr>
              <w:spacing w:after="0" w:line="240" w:lineRule="auto"/>
              <w:jc w:val="center"/>
              <w:rPr>
                <w:rFonts w:ascii="Times New Roman" w:eastAsia="Times New Roman" w:hAnsi="Times New Roman" w:cs="Times New Roman"/>
                <w:b/>
                <w:bCs/>
                <w:sz w:val="20"/>
                <w:szCs w:val="20"/>
                <w:lang w:eastAsia="sk-SK"/>
              </w:rPr>
            </w:pPr>
            <w:r w:rsidRPr="00B1522C">
              <w:rPr>
                <w:rFonts w:ascii="Times New Roman" w:eastAsia="Times New Roman" w:hAnsi="Times New Roman" w:cs="Times New Roman"/>
                <w:b/>
                <w:bCs/>
                <w:sz w:val="20"/>
                <w:szCs w:val="20"/>
                <w:lang w:eastAsia="sk-SK"/>
              </w:rPr>
              <w:t> </w:t>
            </w:r>
            <w:r w:rsidR="005D4A59">
              <w:rPr>
                <w:rFonts w:ascii="Times New Roman" w:eastAsia="Times New Roman" w:hAnsi="Times New Roman" w:cs="Times New Roman"/>
                <w:b/>
                <w:bCs/>
                <w:sz w:val="20"/>
                <w:szCs w:val="20"/>
                <w:lang w:eastAsia="sk-SK"/>
              </w:rPr>
              <w:t>0</w:t>
            </w:r>
          </w:p>
        </w:tc>
      </w:tr>
    </w:tbl>
    <w:p w14:paraId="0C4E1024" w14:textId="77777777" w:rsidR="00054C41" w:rsidRPr="00B1522C" w:rsidRDefault="00054C41" w:rsidP="00054C41">
      <w:pPr>
        <w:rPr>
          <w:rFonts w:ascii="Times New Roman" w:eastAsia="Calibri" w:hAnsi="Times New Roman" w:cs="Times New Roman"/>
          <w:b/>
          <w:sz w:val="24"/>
          <w:szCs w:val="24"/>
        </w:rPr>
        <w:sectPr w:rsidR="00054C41" w:rsidRPr="00B1522C" w:rsidSect="00142154">
          <w:footerReference w:type="default" r:id="rId10"/>
          <w:pgSz w:w="11906" w:h="16838"/>
          <w:pgMar w:top="993" w:right="1417" w:bottom="1417" w:left="1417" w:header="708" w:footer="708" w:gutter="0"/>
          <w:pgNumType w:start="1"/>
          <w:cols w:space="708"/>
          <w:docGrid w:linePitch="360"/>
        </w:sectPr>
      </w:pPr>
    </w:p>
    <w:p w14:paraId="29CDFA2A" w14:textId="3F1F78A6" w:rsidR="00054C41" w:rsidRPr="00B1522C" w:rsidRDefault="00054C41" w:rsidP="00054C41">
      <w:pPr>
        <w:rPr>
          <w:rFonts w:ascii="Times New Roman" w:eastAsia="Calibri" w:hAnsi="Times New Roman" w:cs="Times New Roman"/>
          <w:b/>
          <w:i/>
          <w:iCs/>
          <w:sz w:val="24"/>
          <w:szCs w:val="24"/>
        </w:rPr>
      </w:pPr>
      <w:r w:rsidRPr="00B1522C">
        <w:rPr>
          <w:rFonts w:ascii="Times New Roman" w:eastAsia="Calibri" w:hAnsi="Times New Roman" w:cs="Times New Roman"/>
          <w:b/>
          <w:i/>
          <w:iCs/>
          <w:sz w:val="24"/>
          <w:szCs w:val="24"/>
        </w:rPr>
        <w:lastRenderedPageBreak/>
        <w:t>3.1.2 Výpočty vplyvov jednotlivých regulácií na zmeny v nákladoch podnikateľov</w:t>
      </w:r>
      <w:r w:rsidR="00CE7029">
        <w:rPr>
          <w:rFonts w:ascii="Times New Roman" w:eastAsia="Calibri" w:hAnsi="Times New Roman" w:cs="Times New Roman"/>
          <w:i/>
          <w:sz w:val="24"/>
          <w:szCs w:val="24"/>
        </w:rPr>
        <w:tab/>
      </w:r>
    </w:p>
    <w:p w14:paraId="5E02E2DD" w14:textId="261B966C" w:rsidR="00054C41" w:rsidRPr="00B1522C" w:rsidRDefault="00054C41" w:rsidP="00054C41">
      <w:pPr>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Tabuľka č. 2: Výpočet vplyvov jednotlivých regulácií (nahraďte rovnakou tabuľkou po vyplnení Kalkulačky nákladov):</w:t>
      </w:r>
    </w:p>
    <w:p w14:paraId="520734CD" w14:textId="77777777" w:rsidR="00054C41" w:rsidRPr="00B1522C" w:rsidRDefault="00054C41" w:rsidP="00054C41">
      <w:pPr>
        <w:jc w:val="both"/>
        <w:rPr>
          <w:rFonts w:ascii="Times New Roman" w:eastAsia="Calibri" w:hAnsi="Times New Roman" w:cs="Times New Roman"/>
          <w:i/>
        </w:rPr>
      </w:pPr>
    </w:p>
    <w:p w14:paraId="77318665" w14:textId="77777777" w:rsidR="00054C41" w:rsidRPr="00B1522C" w:rsidRDefault="00511F8F" w:rsidP="00054C41">
      <w:pPr>
        <w:jc w:val="both"/>
        <w:rPr>
          <w:rFonts w:ascii="Times New Roman" w:eastAsia="Calibri" w:hAnsi="Times New Roman" w:cs="Times New Roman"/>
          <w:b/>
          <w:bCs/>
          <w:i/>
          <w:sz w:val="24"/>
          <w:szCs w:val="24"/>
          <w:u w:val="single"/>
        </w:rPr>
      </w:pPr>
      <w:r w:rsidRPr="00B1522C">
        <w:rPr>
          <w:rFonts w:ascii="Times New Roman" w:eastAsia="Calibri" w:hAnsi="Times New Roman" w:cs="Times New Roman"/>
          <w:b/>
          <w:bCs/>
          <w:i/>
          <w:sz w:val="24"/>
          <w:szCs w:val="24"/>
          <w:u w:val="single"/>
        </w:rPr>
        <w:t xml:space="preserve">3.1.3 </w:t>
      </w:r>
      <w:r w:rsidR="00054C41" w:rsidRPr="00B1522C">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0EB298DB" w14:textId="77777777" w:rsidR="00512BA7" w:rsidRPr="00B1522C" w:rsidRDefault="00511F8F" w:rsidP="00512BA7">
      <w:pPr>
        <w:jc w:val="both"/>
        <w:rPr>
          <w:rFonts w:ascii="Times New Roman" w:eastAsia="Calibri" w:hAnsi="Times New Roman" w:cs="Times New Roman"/>
          <w:b/>
          <w:bCs/>
          <w:i/>
          <w:sz w:val="24"/>
          <w:szCs w:val="24"/>
          <w:u w:val="single"/>
        </w:rPr>
      </w:pPr>
      <w:r w:rsidRPr="00B1522C">
        <w:rPr>
          <w:rFonts w:ascii="Times New Roman" w:eastAsia="Calibri" w:hAnsi="Times New Roman" w:cs="Times New Roman"/>
          <w:b/>
          <w:bCs/>
          <w:i/>
          <w:sz w:val="24"/>
          <w:szCs w:val="24"/>
          <w:u w:val="single"/>
        </w:rPr>
        <w:t xml:space="preserve">3.1.4 </w:t>
      </w:r>
      <w:r w:rsidR="001E24E8" w:rsidRPr="00B1522C">
        <w:rPr>
          <w:rFonts w:ascii="Times New Roman" w:eastAsia="Calibri" w:hAnsi="Times New Roman" w:cs="Times New Roman"/>
          <w:b/>
          <w:bCs/>
          <w:i/>
          <w:sz w:val="24"/>
          <w:szCs w:val="24"/>
          <w:u w:val="single"/>
        </w:rPr>
        <w:t>Odôvodnenie</w:t>
      </w:r>
      <w:r w:rsidR="008F6ADE" w:rsidRPr="00B1522C">
        <w:rPr>
          <w:rFonts w:ascii="Times New Roman" w:eastAsia="Calibri" w:hAnsi="Times New Roman" w:cs="Times New Roman"/>
          <w:b/>
          <w:bCs/>
          <w:i/>
          <w:sz w:val="24"/>
          <w:szCs w:val="24"/>
          <w:u w:val="single"/>
        </w:rPr>
        <w:t xml:space="preserve"> goldplating</w:t>
      </w:r>
      <w:r w:rsidR="0016512E" w:rsidRPr="00B1522C">
        <w:rPr>
          <w:rFonts w:ascii="Times New Roman" w:eastAsia="Calibri" w:hAnsi="Times New Roman" w:cs="Times New Roman"/>
          <w:b/>
          <w:bCs/>
          <w:i/>
          <w:sz w:val="24"/>
          <w:szCs w:val="24"/>
          <w:u w:val="single"/>
        </w:rPr>
        <w:t>u</w:t>
      </w:r>
      <w:r w:rsidR="001E24E8" w:rsidRPr="00B1522C">
        <w:rPr>
          <w:rFonts w:ascii="Times New Roman" w:eastAsia="Calibri" w:hAnsi="Times New Roman" w:cs="Times New Roman"/>
          <w:b/>
          <w:bCs/>
          <w:i/>
          <w:sz w:val="24"/>
          <w:szCs w:val="24"/>
          <w:u w:val="single"/>
        </w:rPr>
        <w:t xml:space="preserve"> </w:t>
      </w:r>
      <w:r w:rsidR="008F6ADE" w:rsidRPr="00B1522C">
        <w:rPr>
          <w:rFonts w:ascii="Times New Roman" w:eastAsia="Calibri" w:hAnsi="Times New Roman" w:cs="Times New Roman"/>
          <w:b/>
          <w:bCs/>
          <w:i/>
          <w:sz w:val="24"/>
          <w:szCs w:val="24"/>
          <w:u w:val="single"/>
        </w:rPr>
        <w:t xml:space="preserve">podľa bodu 4 časti III </w:t>
      </w:r>
      <w:r w:rsidR="00FA6FFE" w:rsidRPr="00B1522C">
        <w:rPr>
          <w:rFonts w:ascii="Times New Roman" w:eastAsia="Calibri" w:hAnsi="Times New Roman" w:cs="Times New Roman"/>
          <w:b/>
          <w:bCs/>
          <w:i/>
          <w:sz w:val="24"/>
          <w:szCs w:val="24"/>
          <w:u w:val="single"/>
        </w:rPr>
        <w:t>j</w:t>
      </w:r>
      <w:r w:rsidR="001E24E8" w:rsidRPr="00B1522C">
        <w:rPr>
          <w:rFonts w:ascii="Times New Roman" w:eastAsia="Calibri" w:hAnsi="Times New Roman" w:cs="Times New Roman"/>
          <w:b/>
          <w:bCs/>
          <w:i/>
          <w:sz w:val="24"/>
          <w:szCs w:val="24"/>
          <w:u w:val="single"/>
        </w:rPr>
        <w:t xml:space="preserve">ednotnej metodiky </w:t>
      </w:r>
      <w:r w:rsidR="00400BA5" w:rsidRPr="00B1522C">
        <w:rPr>
          <w:rFonts w:ascii="Times New Roman" w:eastAsia="Calibri" w:hAnsi="Times New Roman" w:cs="Times New Roman"/>
          <w:b/>
          <w:bCs/>
          <w:i/>
          <w:sz w:val="24"/>
          <w:szCs w:val="24"/>
          <w:u w:val="single"/>
        </w:rPr>
        <w:t>a </w:t>
      </w:r>
      <w:r w:rsidR="00B21D1F" w:rsidRPr="00B1522C">
        <w:rPr>
          <w:rFonts w:ascii="Times New Roman" w:eastAsia="Calibri" w:hAnsi="Times New Roman" w:cs="Times New Roman"/>
          <w:b/>
          <w:bCs/>
          <w:i/>
          <w:sz w:val="24"/>
          <w:szCs w:val="24"/>
          <w:u w:val="single"/>
        </w:rPr>
        <w:t>ďalšie</w:t>
      </w:r>
      <w:r w:rsidR="00400BA5" w:rsidRPr="00B1522C">
        <w:rPr>
          <w:rFonts w:ascii="Times New Roman" w:eastAsia="Calibri" w:hAnsi="Times New Roman" w:cs="Times New Roman"/>
          <w:b/>
          <w:bCs/>
          <w:i/>
          <w:sz w:val="24"/>
          <w:szCs w:val="24"/>
          <w:u w:val="single"/>
        </w:rPr>
        <w:t xml:space="preserve"> d</w:t>
      </w:r>
      <w:r w:rsidR="00512BA7" w:rsidRPr="00B1522C">
        <w:rPr>
          <w:rFonts w:ascii="Times New Roman" w:eastAsia="Calibri" w:hAnsi="Times New Roman" w:cs="Times New Roman"/>
          <w:b/>
          <w:bCs/>
          <w:i/>
          <w:sz w:val="24"/>
          <w:szCs w:val="24"/>
          <w:u w:val="single"/>
        </w:rPr>
        <w:t>oplňujúce informácie</w:t>
      </w:r>
      <w:r w:rsidR="00512BA7" w:rsidRPr="00B1522C">
        <w:rPr>
          <w:rStyle w:val="Odkaznapoznmkupodiarou"/>
          <w:rFonts w:ascii="Times New Roman" w:eastAsia="Calibri" w:hAnsi="Times New Roman" w:cs="Times New Roman"/>
          <w:b/>
          <w:bCs/>
          <w:i/>
          <w:sz w:val="24"/>
          <w:szCs w:val="24"/>
          <w:u w:val="single"/>
        </w:rPr>
        <w:footnoteReference w:id="2"/>
      </w:r>
      <w:r w:rsidR="00512BA7" w:rsidRPr="00B1522C">
        <w:rPr>
          <w:rFonts w:ascii="Times New Roman" w:eastAsia="Calibri" w:hAnsi="Times New Roman" w:cs="Times New Roman"/>
          <w:b/>
          <w:bCs/>
          <w:i/>
          <w:sz w:val="24"/>
          <w:szCs w:val="24"/>
          <w:u w:val="single"/>
        </w:rPr>
        <w:t xml:space="preserve"> </w:t>
      </w:r>
    </w:p>
    <w:p w14:paraId="4BD96D6C" w14:textId="5F133896" w:rsidR="00024EE4" w:rsidRPr="00B1522C" w:rsidRDefault="00A23D69" w:rsidP="00A23D69">
      <w:pPr>
        <w:rPr>
          <w:rFonts w:ascii="Times New Roman" w:eastAsia="Calibri" w:hAnsi="Times New Roman" w:cs="Times New Roman"/>
          <w:b/>
          <w:sz w:val="24"/>
          <w:szCs w:val="24"/>
        </w:rPr>
      </w:pPr>
      <w:r w:rsidRPr="00B1522C">
        <w:rPr>
          <w:rFonts w:ascii="Times New Roman" w:eastAsia="Calibri" w:hAnsi="Times New Roman" w:cs="Times New Roman"/>
          <w:i/>
          <w:sz w:val="24"/>
          <w:szCs w:val="24"/>
        </w:rPr>
        <w:t>bezpredmetné</w:t>
      </w:r>
    </w:p>
    <w:p w14:paraId="39D55FBC" w14:textId="44B0C098" w:rsidR="00054C41" w:rsidRPr="00B1522C" w:rsidRDefault="00054C41" w:rsidP="00054C41">
      <w:pPr>
        <w:jc w:val="both"/>
        <w:rPr>
          <w:rFonts w:ascii="Times New Roman" w:eastAsia="Calibri" w:hAnsi="Times New Roman" w:cs="Times New Roman"/>
          <w:b/>
          <w:sz w:val="24"/>
          <w:szCs w:val="24"/>
        </w:rPr>
      </w:pPr>
      <w:r w:rsidRPr="00B1522C">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Uveďte hlavné body konzultácií a ich závery. </w:t>
      </w:r>
    </w:p>
    <w:p w14:paraId="3EE20844"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F8A6509" w14:textId="77777777" w:rsidR="00F36165"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9D2A23D" w14:textId="77777777" w:rsidR="00F36165" w:rsidRPr="00B1522C" w:rsidRDefault="00F36165" w:rsidP="00054C41">
      <w:pPr>
        <w:spacing w:after="0"/>
        <w:jc w:val="both"/>
        <w:rPr>
          <w:rFonts w:ascii="Times New Roman" w:eastAsia="Calibri" w:hAnsi="Times New Roman" w:cs="Times New Roman"/>
          <w:i/>
          <w:sz w:val="24"/>
          <w:szCs w:val="24"/>
        </w:rPr>
      </w:pPr>
    </w:p>
    <w:p w14:paraId="55F49974" w14:textId="597AA5D8" w:rsidR="005854BE" w:rsidRPr="00B1522C" w:rsidRDefault="00F36165" w:rsidP="005854BE">
      <w:pPr>
        <w:pStyle w:val="Nadpis1"/>
        <w:shd w:val="clear" w:color="auto" w:fill="FFFFFF"/>
        <w:spacing w:before="0" w:beforeAutospacing="0"/>
        <w:jc w:val="both"/>
        <w:rPr>
          <w:b w:val="0"/>
          <w:sz w:val="24"/>
          <w:szCs w:val="24"/>
        </w:rPr>
      </w:pPr>
      <w:r w:rsidRPr="00B1522C">
        <w:rPr>
          <w:rFonts w:eastAsia="Calibri"/>
          <w:b w:val="0"/>
          <w:sz w:val="24"/>
          <w:szCs w:val="24"/>
        </w:rPr>
        <w:t>V rámci k</w:t>
      </w:r>
      <w:r w:rsidR="007822EB" w:rsidRPr="00B1522C">
        <w:rPr>
          <w:rFonts w:eastAsia="Calibri"/>
          <w:b w:val="0"/>
          <w:sz w:val="24"/>
          <w:szCs w:val="24"/>
        </w:rPr>
        <w:t>onzultácie s</w:t>
      </w:r>
      <w:r w:rsidRPr="00B1522C">
        <w:rPr>
          <w:rFonts w:eastAsia="Calibri"/>
          <w:b w:val="0"/>
          <w:sz w:val="24"/>
          <w:szCs w:val="24"/>
        </w:rPr>
        <w:t> </w:t>
      </w:r>
      <w:r w:rsidR="007822EB" w:rsidRPr="00B1522C">
        <w:rPr>
          <w:rFonts w:eastAsia="Calibri"/>
          <w:b w:val="0"/>
          <w:sz w:val="24"/>
          <w:szCs w:val="24"/>
        </w:rPr>
        <w:t>pod</w:t>
      </w:r>
      <w:r w:rsidRPr="00B1522C">
        <w:rPr>
          <w:rFonts w:eastAsia="Calibri"/>
          <w:b w:val="0"/>
          <w:sz w:val="24"/>
          <w:szCs w:val="24"/>
        </w:rPr>
        <w:t>nikateľským sektorom prebehli dve konzultácie k návrhu zákona o regulácii vesmírnych aktivít. Online stretnutia sa uskutočnili v termínoch 14.</w:t>
      </w:r>
      <w:r w:rsidR="00132677">
        <w:rPr>
          <w:rFonts w:eastAsia="Calibri"/>
          <w:b w:val="0"/>
          <w:sz w:val="24"/>
          <w:szCs w:val="24"/>
        </w:rPr>
        <w:t xml:space="preserve"> </w:t>
      </w:r>
      <w:r w:rsidRPr="00B1522C">
        <w:rPr>
          <w:rFonts w:eastAsia="Calibri"/>
          <w:b w:val="0"/>
          <w:sz w:val="24"/>
          <w:szCs w:val="24"/>
        </w:rPr>
        <w:t>mája 2024 a 3.</w:t>
      </w:r>
      <w:r w:rsidR="00C005BB">
        <w:rPr>
          <w:rFonts w:eastAsia="Calibri"/>
          <w:b w:val="0"/>
          <w:sz w:val="24"/>
          <w:szCs w:val="24"/>
        </w:rPr>
        <w:t> </w:t>
      </w:r>
      <w:r w:rsidRPr="00B1522C">
        <w:rPr>
          <w:rFonts w:eastAsia="Calibri"/>
          <w:b w:val="0"/>
          <w:sz w:val="24"/>
          <w:szCs w:val="24"/>
        </w:rPr>
        <w:t>júna 2024 za účastí spoločností</w:t>
      </w:r>
      <w:r w:rsidR="00B1522C" w:rsidRPr="00B1522C">
        <w:rPr>
          <w:rFonts w:eastAsia="Calibri"/>
          <w:b w:val="0"/>
          <w:sz w:val="24"/>
          <w:szCs w:val="24"/>
        </w:rPr>
        <w:t>, pôsobia</w:t>
      </w:r>
      <w:r w:rsidR="00C005BB">
        <w:rPr>
          <w:rFonts w:eastAsia="Calibri"/>
          <w:b w:val="0"/>
          <w:sz w:val="24"/>
          <w:szCs w:val="24"/>
        </w:rPr>
        <w:t>cich v Slovenskej republike:</w:t>
      </w:r>
      <w:r w:rsidRPr="00B1522C">
        <w:rPr>
          <w:rFonts w:eastAsia="Calibri"/>
          <w:b w:val="0"/>
          <w:sz w:val="24"/>
          <w:szCs w:val="24"/>
        </w:rPr>
        <w:t xml:space="preserve"> Spacemanic</w:t>
      </w:r>
      <w:r w:rsidR="005854BE" w:rsidRPr="00B1522C">
        <w:rPr>
          <w:rFonts w:eastAsia="Calibri"/>
          <w:b w:val="0"/>
          <w:sz w:val="24"/>
          <w:szCs w:val="24"/>
        </w:rPr>
        <w:t>,</w:t>
      </w:r>
      <w:r w:rsidR="00C005BB">
        <w:rPr>
          <w:b w:val="0"/>
          <w:sz w:val="24"/>
          <w:szCs w:val="24"/>
        </w:rPr>
        <w:t xml:space="preserve"> </w:t>
      </w:r>
      <w:r w:rsidR="00462693" w:rsidRPr="00B1522C">
        <w:rPr>
          <w:b w:val="0"/>
          <w:sz w:val="24"/>
          <w:szCs w:val="24"/>
        </w:rPr>
        <w:t>Needronix</w:t>
      </w:r>
      <w:r w:rsidR="00C005BB">
        <w:rPr>
          <w:b w:val="0"/>
          <w:sz w:val="24"/>
          <w:szCs w:val="24"/>
        </w:rPr>
        <w:t xml:space="preserve"> a </w:t>
      </w:r>
      <w:r w:rsidR="00A05487">
        <w:rPr>
          <w:b w:val="0"/>
          <w:sz w:val="24"/>
          <w:szCs w:val="24"/>
        </w:rPr>
        <w:t>Ctrl</w:t>
      </w:r>
      <w:r w:rsidR="00C005BB">
        <w:rPr>
          <w:b w:val="0"/>
          <w:sz w:val="24"/>
          <w:szCs w:val="24"/>
        </w:rPr>
        <w:t>, spolu so</w:t>
      </w:r>
      <w:r w:rsidR="005854BE" w:rsidRPr="00B1522C">
        <w:rPr>
          <w:b w:val="0"/>
          <w:sz w:val="24"/>
          <w:szCs w:val="24"/>
        </w:rPr>
        <w:t xml:space="preserve"> </w:t>
      </w:r>
      <w:r w:rsidR="00462693" w:rsidRPr="00B1522C">
        <w:rPr>
          <w:b w:val="0"/>
          <w:sz w:val="24"/>
          <w:szCs w:val="24"/>
        </w:rPr>
        <w:t>SARIO,</w:t>
      </w:r>
      <w:r w:rsidR="00366127" w:rsidRPr="00B1522C">
        <w:rPr>
          <w:b w:val="0"/>
          <w:sz w:val="24"/>
          <w:szCs w:val="24"/>
        </w:rPr>
        <w:t xml:space="preserve"> </w:t>
      </w:r>
      <w:r w:rsidR="00462693" w:rsidRPr="00B1522C">
        <w:rPr>
          <w:b w:val="0"/>
          <w:sz w:val="24"/>
          <w:szCs w:val="24"/>
        </w:rPr>
        <w:t>Asociáci</w:t>
      </w:r>
      <w:r w:rsidR="00C005BB">
        <w:rPr>
          <w:b w:val="0"/>
          <w:sz w:val="24"/>
          <w:szCs w:val="24"/>
        </w:rPr>
        <w:t>ou</w:t>
      </w:r>
      <w:r w:rsidR="00462693" w:rsidRPr="00B1522C">
        <w:rPr>
          <w:b w:val="0"/>
          <w:sz w:val="24"/>
          <w:szCs w:val="24"/>
        </w:rPr>
        <w:t xml:space="preserve"> priemyselných zväzov a dopravy, Ministerstv</w:t>
      </w:r>
      <w:r w:rsidR="00C005BB">
        <w:rPr>
          <w:b w:val="0"/>
          <w:sz w:val="24"/>
          <w:szCs w:val="24"/>
        </w:rPr>
        <w:t>om</w:t>
      </w:r>
      <w:r w:rsidR="00462693" w:rsidRPr="00B1522C">
        <w:rPr>
          <w:b w:val="0"/>
          <w:sz w:val="24"/>
          <w:szCs w:val="24"/>
        </w:rPr>
        <w:t xml:space="preserve"> hospodárstva SR a Ministerstv</w:t>
      </w:r>
      <w:r w:rsidR="00C005BB">
        <w:rPr>
          <w:b w:val="0"/>
          <w:sz w:val="24"/>
          <w:szCs w:val="24"/>
        </w:rPr>
        <w:t>om</w:t>
      </w:r>
      <w:r w:rsidR="00462693" w:rsidRPr="00B1522C">
        <w:rPr>
          <w:b w:val="0"/>
          <w:sz w:val="24"/>
          <w:szCs w:val="24"/>
        </w:rPr>
        <w:t xml:space="preserve"> dopravy SR ako gestor</w:t>
      </w:r>
      <w:r w:rsidR="00C005BB">
        <w:rPr>
          <w:b w:val="0"/>
          <w:sz w:val="24"/>
          <w:szCs w:val="24"/>
        </w:rPr>
        <w:t>om</w:t>
      </w:r>
      <w:r w:rsidR="00462693" w:rsidRPr="00B1522C">
        <w:rPr>
          <w:b w:val="0"/>
          <w:sz w:val="24"/>
          <w:szCs w:val="24"/>
        </w:rPr>
        <w:t xml:space="preserve"> návrhu zákona.</w:t>
      </w:r>
    </w:p>
    <w:p w14:paraId="0A7792CF" w14:textId="45788831" w:rsidR="00335F36" w:rsidRPr="007729B7" w:rsidRDefault="00462693" w:rsidP="00B1522C">
      <w:pPr>
        <w:pStyle w:val="Nadpis1"/>
        <w:shd w:val="clear" w:color="auto" w:fill="FFFFFF"/>
        <w:spacing w:before="0" w:beforeAutospacing="0"/>
        <w:jc w:val="both"/>
        <w:rPr>
          <w:b w:val="0"/>
          <w:sz w:val="24"/>
          <w:szCs w:val="24"/>
        </w:rPr>
      </w:pPr>
      <w:r w:rsidRPr="00B1522C">
        <w:rPr>
          <w:b w:val="0"/>
          <w:sz w:val="24"/>
          <w:szCs w:val="24"/>
        </w:rPr>
        <w:t xml:space="preserve">Prerokovaný bol celý návrh zákona </w:t>
      </w:r>
      <w:r w:rsidR="00C005BB">
        <w:rPr>
          <w:b w:val="0"/>
          <w:sz w:val="24"/>
          <w:szCs w:val="24"/>
        </w:rPr>
        <w:t xml:space="preserve">o </w:t>
      </w:r>
      <w:r w:rsidRPr="00B1522C">
        <w:rPr>
          <w:b w:val="0"/>
          <w:sz w:val="24"/>
          <w:szCs w:val="24"/>
        </w:rPr>
        <w:t>regulácii vesmírnych aktivít</w:t>
      </w:r>
      <w:r w:rsidR="00F77916" w:rsidRPr="00B1522C">
        <w:rPr>
          <w:b w:val="0"/>
          <w:sz w:val="24"/>
          <w:szCs w:val="24"/>
        </w:rPr>
        <w:t>.</w:t>
      </w:r>
      <w:r w:rsidRPr="00B1522C">
        <w:rPr>
          <w:b w:val="0"/>
          <w:sz w:val="24"/>
          <w:szCs w:val="24"/>
        </w:rPr>
        <w:t xml:space="preserve"> </w:t>
      </w:r>
      <w:r w:rsidR="00F77916" w:rsidRPr="00B1522C">
        <w:rPr>
          <w:b w:val="0"/>
          <w:sz w:val="24"/>
          <w:szCs w:val="24"/>
        </w:rPr>
        <w:t>P</w:t>
      </w:r>
      <w:r w:rsidRPr="00B1522C">
        <w:rPr>
          <w:b w:val="0"/>
          <w:sz w:val="24"/>
          <w:szCs w:val="24"/>
        </w:rPr>
        <w:t>odstatná časť stretnutí sa týkala kľúčových tém</w:t>
      </w:r>
      <w:r w:rsidR="00366127" w:rsidRPr="00B1522C">
        <w:rPr>
          <w:b w:val="0"/>
          <w:sz w:val="24"/>
          <w:szCs w:val="24"/>
        </w:rPr>
        <w:t>,</w:t>
      </w:r>
      <w:r w:rsidRPr="00B1522C">
        <w:rPr>
          <w:b w:val="0"/>
          <w:sz w:val="24"/>
          <w:szCs w:val="24"/>
        </w:rPr>
        <w:t xml:space="preserve"> ktoré majú vplyv na podnikateľské prostredie</w:t>
      </w:r>
      <w:r w:rsidR="00132677">
        <w:rPr>
          <w:b w:val="0"/>
          <w:sz w:val="24"/>
          <w:szCs w:val="24"/>
        </w:rPr>
        <w:t>,</w:t>
      </w:r>
      <w:r w:rsidR="00E645F4" w:rsidRPr="00B1522C">
        <w:rPr>
          <w:b w:val="0"/>
          <w:sz w:val="24"/>
          <w:szCs w:val="24"/>
        </w:rPr>
        <w:t xml:space="preserve"> predovšetkým </w:t>
      </w:r>
      <w:r w:rsidR="003B217C" w:rsidRPr="00B1522C">
        <w:rPr>
          <w:b w:val="0"/>
          <w:sz w:val="24"/>
          <w:szCs w:val="24"/>
        </w:rPr>
        <w:t xml:space="preserve">k </w:t>
      </w:r>
      <w:r w:rsidRPr="00B1522C">
        <w:rPr>
          <w:b w:val="0"/>
          <w:sz w:val="24"/>
          <w:szCs w:val="24"/>
        </w:rPr>
        <w:t xml:space="preserve">obsahu žiadostí o vydanie povolenia na vykonávanie </w:t>
      </w:r>
      <w:r w:rsidR="00366127" w:rsidRPr="00B1522C">
        <w:rPr>
          <w:b w:val="0"/>
          <w:sz w:val="24"/>
          <w:szCs w:val="24"/>
        </w:rPr>
        <w:t xml:space="preserve">regulovaných vesmírnych aktivít, zodpovednosti za škodu a právo na regres a lehôt vyplývajúcich z návrhu zákona. </w:t>
      </w:r>
      <w:r w:rsidR="00335F36" w:rsidRPr="007729B7">
        <w:rPr>
          <w:b w:val="0"/>
          <w:sz w:val="24"/>
          <w:szCs w:val="24"/>
        </w:rPr>
        <w:t>Najcitlivejšia</w:t>
      </w:r>
      <w:r w:rsidR="00D4226F" w:rsidRPr="007729B7">
        <w:rPr>
          <w:b w:val="0"/>
          <w:sz w:val="24"/>
          <w:szCs w:val="24"/>
        </w:rPr>
        <w:t xml:space="preserve"> téma </w:t>
      </w:r>
      <w:r w:rsidR="00335F36" w:rsidRPr="007729B7">
        <w:rPr>
          <w:b w:val="0"/>
          <w:sz w:val="24"/>
          <w:szCs w:val="24"/>
        </w:rPr>
        <w:t xml:space="preserve">bola najmä </w:t>
      </w:r>
      <w:r w:rsidR="00D4226F" w:rsidRPr="007729B7">
        <w:rPr>
          <w:b w:val="0"/>
          <w:sz w:val="24"/>
          <w:szCs w:val="24"/>
        </w:rPr>
        <w:t>zodpovedn</w:t>
      </w:r>
      <w:r w:rsidR="00335F36" w:rsidRPr="007729B7">
        <w:rPr>
          <w:b w:val="0"/>
          <w:sz w:val="24"/>
          <w:szCs w:val="24"/>
        </w:rPr>
        <w:t>osť</w:t>
      </w:r>
      <w:r w:rsidR="00D4226F" w:rsidRPr="007729B7">
        <w:rPr>
          <w:b w:val="0"/>
          <w:sz w:val="24"/>
          <w:szCs w:val="24"/>
        </w:rPr>
        <w:t xml:space="preserve"> za škodu a téma hmotnostného limitu pre vypúšťané vesmírne objekty</w:t>
      </w:r>
      <w:r w:rsidR="00132677">
        <w:rPr>
          <w:b w:val="0"/>
          <w:sz w:val="24"/>
          <w:szCs w:val="24"/>
        </w:rPr>
        <w:t>,</w:t>
      </w:r>
      <w:r w:rsidR="00D4226F" w:rsidRPr="007729B7">
        <w:rPr>
          <w:b w:val="0"/>
          <w:sz w:val="24"/>
          <w:szCs w:val="24"/>
        </w:rPr>
        <w:t xml:space="preserve"> na ktoré sa nebude vzťahovať poistné plnenie. </w:t>
      </w:r>
      <w:r w:rsidR="00335F36" w:rsidRPr="007729B7">
        <w:rPr>
          <w:b w:val="0"/>
          <w:sz w:val="24"/>
          <w:szCs w:val="24"/>
        </w:rPr>
        <w:t>Predložený návrh zákona bol upravený tak, aby reagoval na všetky výhrady zo sektora</w:t>
      </w:r>
      <w:r w:rsidR="00D4226F" w:rsidRPr="007729B7">
        <w:rPr>
          <w:b w:val="0"/>
          <w:sz w:val="24"/>
          <w:szCs w:val="24"/>
        </w:rPr>
        <w:t xml:space="preserve">. </w:t>
      </w:r>
    </w:p>
    <w:p w14:paraId="127ECBE9" w14:textId="77777777" w:rsidR="00AD3C85" w:rsidRDefault="00335F36" w:rsidP="00B1522C">
      <w:pPr>
        <w:pStyle w:val="Nadpis1"/>
        <w:shd w:val="clear" w:color="auto" w:fill="FFFFFF"/>
        <w:spacing w:before="0" w:beforeAutospacing="0"/>
        <w:jc w:val="both"/>
        <w:rPr>
          <w:b w:val="0"/>
          <w:sz w:val="24"/>
          <w:szCs w:val="24"/>
        </w:rPr>
      </w:pPr>
      <w:r w:rsidRPr="007729B7">
        <w:rPr>
          <w:b w:val="0"/>
          <w:sz w:val="24"/>
          <w:szCs w:val="24"/>
        </w:rPr>
        <w:lastRenderedPageBreak/>
        <w:t>Návrh zákona obsahuje výnimky z povinnosti uzavrieť povinné poistenie; výnimka je postavená na hmotnostnom limite vypúšťaného satelitu. Zároveň bol upravený rozsah dokumentov, ktoré sa musia priložiť k žiadosti a ktoré je možné doložiť neskôr.</w:t>
      </w:r>
      <w:r w:rsidR="00D4226F" w:rsidRPr="007729B7">
        <w:rPr>
          <w:b w:val="0"/>
          <w:sz w:val="24"/>
          <w:szCs w:val="24"/>
        </w:rPr>
        <w:t xml:space="preserve"> </w:t>
      </w:r>
    </w:p>
    <w:p w14:paraId="435DCA0E" w14:textId="38CD27E3" w:rsidR="00AD3C85" w:rsidRPr="006E6023" w:rsidRDefault="00AD3C85" w:rsidP="00AD3C85">
      <w:pPr>
        <w:jc w:val="both"/>
        <w:rPr>
          <w:rFonts w:ascii="Times New Roman" w:eastAsia="Times New Roman" w:hAnsi="Times New Roman" w:cs="Times New Roman"/>
          <w:b/>
          <w:sz w:val="24"/>
          <w:szCs w:val="24"/>
          <w:lang w:eastAsia="sk-SK"/>
        </w:rPr>
      </w:pPr>
      <w:r w:rsidRPr="006E6023">
        <w:rPr>
          <w:rFonts w:ascii="Times New Roman" w:eastAsia="Times New Roman" w:hAnsi="Times New Roman" w:cs="Times New Roman"/>
          <w:sz w:val="24"/>
          <w:szCs w:val="24"/>
          <w:lang w:eastAsia="sk-SK"/>
        </w:rPr>
        <w:t>V rámci prípravy zákona prebehla online konzultácia so zahraničnou poisťovacou spoločnosťou – AON ISB. Na margo konzultácie je potrebné uviesť, že v prípade aktivity spojenej s vysokým rizikom</w:t>
      </w:r>
      <w:r w:rsidR="00132677">
        <w:rPr>
          <w:rFonts w:ascii="Times New Roman" w:eastAsia="Times New Roman" w:hAnsi="Times New Roman" w:cs="Times New Roman"/>
          <w:sz w:val="24"/>
          <w:szCs w:val="24"/>
          <w:lang w:eastAsia="sk-SK"/>
        </w:rPr>
        <w:t>,</w:t>
      </w:r>
      <w:r w:rsidRPr="006E6023">
        <w:rPr>
          <w:rFonts w:ascii="Times New Roman" w:eastAsia="Times New Roman" w:hAnsi="Times New Roman" w:cs="Times New Roman"/>
          <w:sz w:val="24"/>
          <w:szCs w:val="24"/>
          <w:lang w:eastAsia="sk-SK"/>
        </w:rPr>
        <w:t xml:space="preserve"> akou </w:t>
      </w:r>
      <w:r w:rsidR="00132677">
        <w:rPr>
          <w:rFonts w:ascii="Times New Roman" w:eastAsia="Times New Roman" w:hAnsi="Times New Roman" w:cs="Times New Roman"/>
          <w:sz w:val="24"/>
          <w:szCs w:val="24"/>
          <w:lang w:eastAsia="sk-SK"/>
        </w:rPr>
        <w:t xml:space="preserve">je </w:t>
      </w:r>
      <w:r w:rsidRPr="006E6023">
        <w:rPr>
          <w:rFonts w:ascii="Times New Roman" w:eastAsia="Times New Roman" w:hAnsi="Times New Roman" w:cs="Times New Roman"/>
          <w:sz w:val="24"/>
          <w:szCs w:val="24"/>
          <w:lang w:eastAsia="sk-SK"/>
        </w:rPr>
        <w:t xml:space="preserve">vesmírna aktivita, poisťovacia spoločnosť odporúča poistenie vesmírneho objektu. </w:t>
      </w:r>
      <w:r w:rsidR="002C7D1D">
        <w:rPr>
          <w:rFonts w:ascii="Times New Roman" w:eastAsia="Times New Roman" w:hAnsi="Times New Roman" w:cs="Times New Roman"/>
          <w:sz w:val="24"/>
          <w:szCs w:val="24"/>
          <w:lang w:eastAsia="sk-SK"/>
        </w:rPr>
        <w:t xml:space="preserve">V praxi </w:t>
      </w:r>
      <w:r w:rsidR="00132677">
        <w:rPr>
          <w:rFonts w:ascii="Times New Roman" w:eastAsia="Times New Roman" w:hAnsi="Times New Roman" w:cs="Times New Roman"/>
          <w:sz w:val="24"/>
          <w:szCs w:val="24"/>
          <w:lang w:eastAsia="sk-SK"/>
        </w:rPr>
        <w:t xml:space="preserve">sa </w:t>
      </w:r>
      <w:r w:rsidR="002C7D1D">
        <w:rPr>
          <w:rFonts w:ascii="Times New Roman" w:eastAsia="Times New Roman" w:hAnsi="Times New Roman" w:cs="Times New Roman"/>
          <w:sz w:val="24"/>
          <w:szCs w:val="24"/>
          <w:lang w:eastAsia="sk-SK"/>
        </w:rPr>
        <w:t xml:space="preserve">takéto poistenie </w:t>
      </w:r>
      <w:r w:rsidR="00132677">
        <w:rPr>
          <w:rFonts w:ascii="Times New Roman" w:eastAsia="Times New Roman" w:hAnsi="Times New Roman" w:cs="Times New Roman"/>
          <w:sz w:val="24"/>
          <w:szCs w:val="24"/>
          <w:lang w:eastAsia="sk-SK"/>
        </w:rPr>
        <w:t>realizuje</w:t>
      </w:r>
      <w:r w:rsidR="002C7D1D">
        <w:rPr>
          <w:rFonts w:ascii="Times New Roman" w:eastAsia="Times New Roman" w:hAnsi="Times New Roman" w:cs="Times New Roman"/>
          <w:sz w:val="24"/>
          <w:szCs w:val="24"/>
          <w:lang w:eastAsia="sk-SK"/>
        </w:rPr>
        <w:t xml:space="preserve"> vždy individuálne od prípadu k prípadu, podľa požiadaviek záujemcu o poistenie. Vesmírny objekt sa poisťuje na obdobie jeho životnosti vo vesmíre, pričom poisťovacie spoločnosti posudzujú dôkladne technické parametre vesmírneho objektu. Na základe </w:t>
      </w:r>
      <w:r w:rsidR="004A5450">
        <w:rPr>
          <w:rFonts w:ascii="Times New Roman" w:eastAsia="Times New Roman" w:hAnsi="Times New Roman" w:cs="Times New Roman"/>
          <w:sz w:val="24"/>
          <w:szCs w:val="24"/>
          <w:lang w:eastAsia="sk-SK"/>
        </w:rPr>
        <w:t>konzultácií sa nepodarilo získať konkrétne výšky poistenia, keďže sa poisťovacia spoločnosť odvolávala na individuálny charakter takého poistenia a obchodné tajomstvo.</w:t>
      </w:r>
    </w:p>
    <w:p w14:paraId="178FF6D3" w14:textId="666381FE" w:rsidR="00054C41" w:rsidRPr="007729B7" w:rsidRDefault="00054C41" w:rsidP="00B1522C">
      <w:pPr>
        <w:pStyle w:val="Nadpis1"/>
        <w:shd w:val="clear" w:color="auto" w:fill="FFFFFF"/>
        <w:spacing w:before="0" w:beforeAutospacing="0"/>
        <w:jc w:val="both"/>
        <w:rPr>
          <w:b w:val="0"/>
          <w:sz w:val="24"/>
          <w:szCs w:val="24"/>
        </w:rPr>
      </w:pPr>
    </w:p>
    <w:p w14:paraId="609C066C" w14:textId="77777777" w:rsidR="00054C41" w:rsidRPr="007729B7" w:rsidRDefault="00054C41" w:rsidP="00054C41">
      <w:pPr>
        <w:jc w:val="both"/>
        <w:rPr>
          <w:rFonts w:ascii="Times New Roman" w:eastAsia="Calibri" w:hAnsi="Times New Roman" w:cs="Times New Roman"/>
          <w:b/>
          <w:sz w:val="24"/>
          <w:szCs w:val="24"/>
        </w:rPr>
      </w:pPr>
      <w:bookmarkStart w:id="0" w:name="_Hlk47698091"/>
      <w:r w:rsidRPr="007729B7">
        <w:rPr>
          <w:rFonts w:ascii="Times New Roman" w:eastAsia="Calibri" w:hAnsi="Times New Roman" w:cs="Times New Roman"/>
          <w:b/>
          <w:sz w:val="24"/>
          <w:szCs w:val="24"/>
        </w:rPr>
        <w:t>3.3 Vplyvy na konkurencieschopnosť a produktivitu</w:t>
      </w:r>
    </w:p>
    <w:bookmarkEnd w:id="0"/>
    <w:p w14:paraId="5CAF52B4" w14:textId="7A79CCEF" w:rsidR="00054C41" w:rsidRPr="007729B7" w:rsidRDefault="00054C41" w:rsidP="00054C41">
      <w:pPr>
        <w:spacing w:after="0"/>
        <w:jc w:val="both"/>
        <w:rPr>
          <w:rFonts w:ascii="Times New Roman" w:eastAsia="Calibri" w:hAnsi="Times New Roman" w:cs="Times New Roman"/>
          <w:i/>
          <w:sz w:val="24"/>
          <w:szCs w:val="24"/>
        </w:rPr>
      </w:pPr>
      <w:r w:rsidRPr="007729B7">
        <w:rPr>
          <w:rFonts w:ascii="Times New Roman" w:eastAsia="Calibri" w:hAnsi="Times New Roman" w:cs="Times New Roman"/>
          <w:i/>
          <w:sz w:val="24"/>
          <w:szCs w:val="24"/>
        </w:rPr>
        <w:t xml:space="preserve">Dochádza k vytvoreniu resp. k zmene bariér na trhu? </w:t>
      </w:r>
    </w:p>
    <w:p w14:paraId="13BD9E57" w14:textId="77777777" w:rsidR="00B1522C" w:rsidRPr="00B1522C" w:rsidRDefault="00B1522C" w:rsidP="00054C41">
      <w:pPr>
        <w:spacing w:after="0"/>
        <w:jc w:val="both"/>
        <w:rPr>
          <w:rFonts w:ascii="Times New Roman" w:eastAsia="Calibri" w:hAnsi="Times New Roman" w:cs="Times New Roman"/>
          <w:i/>
          <w:sz w:val="24"/>
          <w:szCs w:val="24"/>
        </w:rPr>
      </w:pPr>
    </w:p>
    <w:p w14:paraId="4D049DE7" w14:textId="4BC9E2CE" w:rsidR="00054C41"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1B0ED8AC" w14:textId="30331CBA" w:rsidR="00B1522C" w:rsidRDefault="00B1522C"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Nie</w:t>
      </w:r>
    </w:p>
    <w:p w14:paraId="35FB44E5" w14:textId="77777777" w:rsidR="00B1522C" w:rsidRPr="00B1522C" w:rsidRDefault="00B1522C" w:rsidP="00054C41">
      <w:pPr>
        <w:spacing w:after="0"/>
        <w:jc w:val="both"/>
        <w:rPr>
          <w:rFonts w:ascii="Times New Roman" w:eastAsia="Calibri" w:hAnsi="Times New Roman" w:cs="Times New Roman"/>
          <w:sz w:val="24"/>
          <w:szCs w:val="24"/>
        </w:rPr>
      </w:pPr>
    </w:p>
    <w:p w14:paraId="452A90F1" w14:textId="73905EED" w:rsidR="00054C41"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496AD00" w14:textId="77777777" w:rsidR="008925C6" w:rsidRPr="008925C6" w:rsidRDefault="008925C6" w:rsidP="00054C41">
      <w:pPr>
        <w:spacing w:after="0"/>
        <w:jc w:val="both"/>
        <w:rPr>
          <w:rFonts w:ascii="Times New Roman" w:eastAsia="Calibri" w:hAnsi="Times New Roman" w:cs="Times New Roman"/>
          <w:sz w:val="24"/>
          <w:szCs w:val="24"/>
        </w:rPr>
      </w:pPr>
    </w:p>
    <w:p w14:paraId="4E69BB88" w14:textId="77777777" w:rsidR="008925C6" w:rsidRPr="008925C6" w:rsidRDefault="008925C6" w:rsidP="00054C41">
      <w:pPr>
        <w:spacing w:after="0"/>
        <w:jc w:val="both"/>
        <w:rPr>
          <w:rFonts w:ascii="Times New Roman" w:eastAsia="Calibri" w:hAnsi="Times New Roman" w:cs="Times New Roman"/>
          <w:sz w:val="24"/>
          <w:szCs w:val="24"/>
        </w:rPr>
      </w:pPr>
    </w:p>
    <w:p w14:paraId="0D074838" w14:textId="05DC39EC" w:rsidR="00054C41"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Ovplyvní dostupnosť základných zdrojov (financie, pracovná sila, suroviny, mechanizmy, energie atď.)? </w:t>
      </w:r>
    </w:p>
    <w:p w14:paraId="6CA6C276" w14:textId="2C129CD6" w:rsidR="00B1522C" w:rsidRDefault="00B1522C" w:rsidP="00054C41">
      <w:pPr>
        <w:spacing w:after="0"/>
        <w:jc w:val="both"/>
        <w:rPr>
          <w:rFonts w:ascii="Times New Roman" w:eastAsia="Calibri" w:hAnsi="Times New Roman" w:cs="Times New Roman"/>
          <w:sz w:val="24"/>
          <w:szCs w:val="24"/>
        </w:rPr>
      </w:pPr>
      <w:r w:rsidRPr="00B1522C">
        <w:rPr>
          <w:rFonts w:ascii="Times New Roman" w:eastAsia="Calibri" w:hAnsi="Times New Roman" w:cs="Times New Roman"/>
          <w:sz w:val="24"/>
          <w:szCs w:val="24"/>
        </w:rPr>
        <w:t>Nie</w:t>
      </w:r>
    </w:p>
    <w:p w14:paraId="61177CD5" w14:textId="77777777" w:rsidR="00AC15E3" w:rsidRPr="00B1522C" w:rsidRDefault="00AC15E3" w:rsidP="00054C41">
      <w:pPr>
        <w:spacing w:after="0"/>
        <w:jc w:val="both"/>
        <w:rPr>
          <w:rFonts w:ascii="Times New Roman" w:eastAsia="Calibri" w:hAnsi="Times New Roman" w:cs="Times New Roman"/>
          <w:sz w:val="24"/>
          <w:szCs w:val="24"/>
        </w:rPr>
      </w:pPr>
    </w:p>
    <w:p w14:paraId="6B6A3793" w14:textId="57C01AC8" w:rsidR="007259CB" w:rsidRDefault="007259CB"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Ovplyvňuje zmena regulácie inovácie, vedu a výskum?</w:t>
      </w:r>
    </w:p>
    <w:p w14:paraId="772A85C5" w14:textId="77777777" w:rsidR="00E60A0F" w:rsidRPr="00B1522C" w:rsidRDefault="00E60A0F" w:rsidP="00B1522C">
      <w:pPr>
        <w:tabs>
          <w:tab w:val="center" w:pos="4536"/>
        </w:tabs>
        <w:spacing w:after="0"/>
        <w:jc w:val="both"/>
        <w:rPr>
          <w:rFonts w:ascii="Times New Roman" w:eastAsia="Calibri" w:hAnsi="Times New Roman" w:cs="Times New Roman"/>
          <w:sz w:val="24"/>
          <w:szCs w:val="24"/>
        </w:rPr>
      </w:pPr>
    </w:p>
    <w:p w14:paraId="75DDF105" w14:textId="77777777" w:rsidR="00B1522C" w:rsidRDefault="00BA19B0"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Ak bol identifikovaný goldplating</w:t>
      </w:r>
      <w:r w:rsidR="00581EB9" w:rsidRPr="00B1522C">
        <w:rPr>
          <w:rFonts w:ascii="Times New Roman" w:eastAsia="Calibri" w:hAnsi="Times New Roman" w:cs="Times New Roman"/>
          <w:i/>
          <w:sz w:val="24"/>
          <w:szCs w:val="24"/>
        </w:rPr>
        <w:t>,</w:t>
      </w:r>
      <w:r w:rsidR="00C14655" w:rsidRPr="00B1522C">
        <w:rPr>
          <w:rFonts w:ascii="Times New Roman" w:eastAsia="Calibri" w:hAnsi="Times New Roman" w:cs="Times New Roman"/>
          <w:i/>
          <w:sz w:val="24"/>
          <w:szCs w:val="24"/>
        </w:rPr>
        <w:t xml:space="preserve"> prispieva k zníženiu konkurencieschopnosti a produktivity?</w:t>
      </w:r>
      <w:r w:rsidR="00581EB9" w:rsidRPr="00B1522C">
        <w:rPr>
          <w:rFonts w:ascii="Times New Roman" w:eastAsia="Calibri" w:hAnsi="Times New Roman" w:cs="Times New Roman"/>
          <w:i/>
          <w:sz w:val="24"/>
          <w:szCs w:val="24"/>
        </w:rPr>
        <w:t xml:space="preserve"> </w:t>
      </w:r>
    </w:p>
    <w:p w14:paraId="27A87D6D" w14:textId="6CCF6C82" w:rsidR="00B1522C" w:rsidRDefault="00B1522C" w:rsidP="00054C41">
      <w:pPr>
        <w:spacing w:after="0"/>
        <w:jc w:val="both"/>
        <w:rPr>
          <w:rFonts w:ascii="Times New Roman" w:eastAsia="Calibri" w:hAnsi="Times New Roman" w:cs="Times New Roman"/>
          <w:sz w:val="24"/>
          <w:szCs w:val="24"/>
        </w:rPr>
      </w:pPr>
      <w:r w:rsidRPr="00B1522C">
        <w:rPr>
          <w:rFonts w:ascii="Times New Roman" w:eastAsia="Calibri" w:hAnsi="Times New Roman" w:cs="Times New Roman"/>
          <w:sz w:val="24"/>
          <w:szCs w:val="24"/>
        </w:rPr>
        <w:t>Nejde o golplating.</w:t>
      </w:r>
    </w:p>
    <w:p w14:paraId="6C82A153" w14:textId="77777777" w:rsidR="00AC15E3" w:rsidRPr="00B1522C" w:rsidRDefault="00AC15E3" w:rsidP="00054C41">
      <w:pPr>
        <w:spacing w:after="0"/>
        <w:jc w:val="both"/>
        <w:rPr>
          <w:rFonts w:ascii="Times New Roman" w:eastAsia="Calibri" w:hAnsi="Times New Roman" w:cs="Times New Roman"/>
          <w:sz w:val="24"/>
          <w:szCs w:val="24"/>
        </w:rPr>
      </w:pPr>
    </w:p>
    <w:p w14:paraId="64E2FB2F" w14:textId="04616691" w:rsidR="00BA19B0" w:rsidRPr="00B1522C" w:rsidRDefault="00581EB9"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Akým spôsobom?</w:t>
      </w:r>
    </w:p>
    <w:p w14:paraId="72CB32C8"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5111D535" w:rsidR="00054C41" w:rsidRPr="00EE3E4D" w:rsidRDefault="00E60A0F" w:rsidP="00054C41">
      <w:pPr>
        <w:spacing w:after="0"/>
        <w:jc w:val="both"/>
        <w:rPr>
          <w:rFonts w:ascii="Times New Roman" w:eastAsia="Calibri" w:hAnsi="Times New Roman" w:cs="Times New Roman"/>
          <w:i/>
          <w:sz w:val="24"/>
          <w:szCs w:val="24"/>
        </w:rPr>
      </w:pPr>
      <w:r w:rsidRPr="008F7D41">
        <w:rPr>
          <w:rFonts w:ascii="Times New Roman" w:eastAsia="Calibri" w:hAnsi="Times New Roman" w:cs="Times New Roman"/>
          <w:sz w:val="24"/>
          <w:szCs w:val="24"/>
        </w:rPr>
        <w:t xml:space="preserve">Výška navrhnutých správnych poplatkov je </w:t>
      </w:r>
      <w:r w:rsidRPr="00EE3E4D">
        <w:rPr>
          <w:rFonts w:ascii="Times New Roman" w:eastAsia="Calibri" w:hAnsi="Times New Roman" w:cs="Times New Roman"/>
          <w:sz w:val="24"/>
          <w:szCs w:val="24"/>
        </w:rPr>
        <w:t>výrazne nižšia ako napríklad v Rakúsku, čo vytvára čiastočné predpoklady pre presun aktivít do SR.</w:t>
      </w:r>
      <w:r w:rsidR="00EE3E4D" w:rsidRPr="00EE3E4D">
        <w:rPr>
          <w:rFonts w:ascii="Times New Roman" w:eastAsia="Calibri" w:hAnsi="Times New Roman" w:cs="Times New Roman"/>
          <w:sz w:val="24"/>
          <w:szCs w:val="24"/>
        </w:rPr>
        <w:t xml:space="preserve"> </w:t>
      </w:r>
      <w:r w:rsidR="00EE3E4D" w:rsidRPr="00EE3E4D">
        <w:rPr>
          <w:rFonts w:ascii="Times New Roman" w:hAnsi="Times New Roman" w:cs="Times New Roman"/>
          <w:sz w:val="24"/>
          <w:szCs w:val="24"/>
        </w:rPr>
        <w:t xml:space="preserve">Keďže momentálne </w:t>
      </w:r>
      <w:r w:rsidR="00132677">
        <w:rPr>
          <w:rFonts w:ascii="Times New Roman" w:hAnsi="Times New Roman" w:cs="Times New Roman"/>
          <w:sz w:val="24"/>
          <w:szCs w:val="24"/>
        </w:rPr>
        <w:t xml:space="preserve">vesmírne aktivity </w:t>
      </w:r>
      <w:r w:rsidR="00EE3E4D" w:rsidRPr="00EE3E4D">
        <w:rPr>
          <w:rFonts w:ascii="Times New Roman" w:hAnsi="Times New Roman" w:cs="Times New Roman"/>
          <w:sz w:val="24"/>
          <w:szCs w:val="24"/>
        </w:rPr>
        <w:t xml:space="preserve">nie </w:t>
      </w:r>
      <w:r w:rsidR="00132677">
        <w:rPr>
          <w:rFonts w:ascii="Times New Roman" w:hAnsi="Times New Roman" w:cs="Times New Roman"/>
          <w:sz w:val="24"/>
          <w:szCs w:val="24"/>
        </w:rPr>
        <w:t>sú</w:t>
      </w:r>
      <w:r w:rsidR="00EE3E4D" w:rsidRPr="00EE3E4D">
        <w:rPr>
          <w:rFonts w:ascii="Times New Roman" w:hAnsi="Times New Roman" w:cs="Times New Roman"/>
          <w:sz w:val="24"/>
          <w:szCs w:val="24"/>
        </w:rPr>
        <w:t xml:space="preserve"> regulovan</w:t>
      </w:r>
      <w:r w:rsidR="00132677">
        <w:rPr>
          <w:rFonts w:ascii="Times New Roman" w:hAnsi="Times New Roman" w:cs="Times New Roman"/>
          <w:sz w:val="24"/>
          <w:szCs w:val="24"/>
        </w:rPr>
        <w:t>é</w:t>
      </w:r>
      <w:r w:rsidR="00EE3E4D" w:rsidRPr="00EE3E4D">
        <w:rPr>
          <w:rFonts w:ascii="Times New Roman" w:hAnsi="Times New Roman" w:cs="Times New Roman"/>
          <w:sz w:val="24"/>
          <w:szCs w:val="24"/>
        </w:rPr>
        <w:t>, po zavedení regulácie automaticky vzniká záťaž. Dôjde k zníženiu produktivity, pretože prostriedky, ktoré by išli inak do vývoja a</w:t>
      </w:r>
      <w:r w:rsidR="005B19C7">
        <w:rPr>
          <w:rFonts w:ascii="Times New Roman" w:hAnsi="Times New Roman" w:cs="Times New Roman"/>
          <w:sz w:val="24"/>
          <w:szCs w:val="24"/>
        </w:rPr>
        <w:t> </w:t>
      </w:r>
      <w:r w:rsidR="00EE3E4D" w:rsidRPr="00EE3E4D">
        <w:rPr>
          <w:rFonts w:ascii="Times New Roman" w:hAnsi="Times New Roman" w:cs="Times New Roman"/>
          <w:sz w:val="24"/>
          <w:szCs w:val="24"/>
        </w:rPr>
        <w:t>výroby</w:t>
      </w:r>
      <w:r w:rsidR="005B19C7">
        <w:rPr>
          <w:rFonts w:ascii="Times New Roman" w:hAnsi="Times New Roman" w:cs="Times New Roman"/>
          <w:sz w:val="24"/>
          <w:szCs w:val="24"/>
        </w:rPr>
        <w:t>,</w:t>
      </w:r>
      <w:r w:rsidR="00EE3E4D" w:rsidRPr="00EE3E4D">
        <w:rPr>
          <w:rFonts w:ascii="Times New Roman" w:hAnsi="Times New Roman" w:cs="Times New Roman"/>
          <w:sz w:val="24"/>
          <w:szCs w:val="24"/>
        </w:rPr>
        <w:t xml:space="preserve"> budú vynaložené na plnenie povinností  spôsobených reguláciou. Z rovnakého dôvodu sa zníži aj konkurencieschopnosť.</w:t>
      </w:r>
    </w:p>
    <w:p w14:paraId="037ED745" w14:textId="77777777" w:rsidR="00E60A0F" w:rsidRPr="00E60A0F" w:rsidRDefault="00E60A0F" w:rsidP="00054C41">
      <w:pPr>
        <w:spacing w:after="0"/>
        <w:jc w:val="both"/>
        <w:rPr>
          <w:rFonts w:ascii="Times New Roman" w:eastAsia="Calibri" w:hAnsi="Times New Roman" w:cs="Times New Roman"/>
          <w:sz w:val="24"/>
          <w:szCs w:val="24"/>
        </w:rPr>
      </w:pPr>
    </w:p>
    <w:p w14:paraId="4BE35CB4" w14:textId="77777777" w:rsidR="00054C41" w:rsidRPr="00B1522C" w:rsidRDefault="00054C41" w:rsidP="00054C41">
      <w:pPr>
        <w:spacing w:after="0"/>
        <w:jc w:val="both"/>
        <w:rPr>
          <w:rFonts w:ascii="Times New Roman" w:eastAsia="Calibri" w:hAnsi="Times New Roman" w:cs="Times New Roman"/>
          <w:b/>
          <w:i/>
          <w:sz w:val="24"/>
          <w:szCs w:val="24"/>
        </w:rPr>
      </w:pPr>
      <w:r w:rsidRPr="00B1522C">
        <w:rPr>
          <w:rFonts w:ascii="Times New Roman" w:eastAsia="Calibri" w:hAnsi="Times New Roman" w:cs="Times New Roman"/>
          <w:b/>
          <w:i/>
          <w:sz w:val="24"/>
          <w:szCs w:val="24"/>
        </w:rPr>
        <w:t>Konkurencieschopnosť:</w:t>
      </w:r>
    </w:p>
    <w:p w14:paraId="6C684286"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Na základe uvedených odpovedí zaškrtnite a popíšte, či materiál konkurencieschopnosť:</w:t>
      </w:r>
    </w:p>
    <w:p w14:paraId="76CD0669" w14:textId="61A8BE0D" w:rsidR="00054C41" w:rsidRPr="00B1522C" w:rsidRDefault="00EA39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B1522C">
                <w:rPr>
                  <w:rFonts w:ascii="Segoe UI Symbol" w:eastAsia="Calibri" w:hAnsi="Segoe UI Symbol" w:cs="Segoe UI Symbol"/>
                  <w:i/>
                  <w:sz w:val="24"/>
                  <w:szCs w:val="24"/>
                </w:rPr>
                <w:t>☐</w:t>
              </w:r>
            </w:sdtContent>
          </w:sdt>
        </w:sdtContent>
      </w:sdt>
      <w:r w:rsidR="00054C41" w:rsidRPr="00B1522C">
        <w:rPr>
          <w:rFonts w:ascii="Times New Roman" w:eastAsia="Calibri" w:hAnsi="Times New Roman" w:cs="Times New Roman"/>
          <w:i/>
          <w:sz w:val="24"/>
          <w:szCs w:val="24"/>
        </w:rPr>
        <w:t xml:space="preserve"> zvyšuje  </w:t>
      </w:r>
      <w:r w:rsidR="00054C41" w:rsidRPr="00B1522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B1522C">
                <w:rPr>
                  <w:rFonts w:ascii="Segoe UI Symbol" w:eastAsia="Calibri" w:hAnsi="Segoe UI Symbol" w:cs="Segoe UI Symbol"/>
                  <w:i/>
                  <w:sz w:val="24"/>
                  <w:szCs w:val="24"/>
                </w:rPr>
                <w:t>☐</w:t>
              </w:r>
            </w:sdtContent>
          </w:sdt>
        </w:sdtContent>
      </w:sdt>
      <w:r w:rsidR="00054C41" w:rsidRPr="00B1522C">
        <w:rPr>
          <w:rFonts w:ascii="Times New Roman" w:eastAsia="Calibri" w:hAnsi="Times New Roman" w:cs="Times New Roman"/>
          <w:i/>
          <w:sz w:val="24"/>
          <w:szCs w:val="24"/>
        </w:rPr>
        <w:t xml:space="preserve"> nemení</w:t>
      </w:r>
      <w:r w:rsidR="00054C41" w:rsidRPr="00B1522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E60A0F">
                <w:rPr>
                  <w:rFonts w:ascii="Segoe UI Symbol" w:eastAsia="Calibri" w:hAnsi="Segoe UI Symbol" w:cs="Segoe UI Symbol"/>
                  <w:i/>
                  <w:sz w:val="24"/>
                  <w:szCs w:val="24"/>
                </w:rPr>
                <w:t>x</w:t>
              </w:r>
            </w:sdtContent>
          </w:sdt>
        </w:sdtContent>
      </w:sdt>
      <w:r w:rsidR="00054C41" w:rsidRPr="00B1522C">
        <w:rPr>
          <w:rFonts w:ascii="Times New Roman" w:eastAsia="Calibri" w:hAnsi="Times New Roman" w:cs="Times New Roman"/>
          <w:i/>
          <w:sz w:val="24"/>
          <w:szCs w:val="24"/>
        </w:rPr>
        <w:t xml:space="preserve"> znižuje</w:t>
      </w:r>
    </w:p>
    <w:p w14:paraId="327BF48A" w14:textId="77777777" w:rsidR="00054C41" w:rsidRPr="00B1522C" w:rsidRDefault="00054C41" w:rsidP="00054C41">
      <w:pPr>
        <w:spacing w:after="0"/>
        <w:jc w:val="both"/>
        <w:rPr>
          <w:rFonts w:ascii="Times New Roman" w:eastAsia="Calibri" w:hAnsi="Times New Roman" w:cs="Times New Roman"/>
          <w:i/>
          <w:sz w:val="24"/>
          <w:szCs w:val="24"/>
        </w:rPr>
      </w:pPr>
    </w:p>
    <w:p w14:paraId="5861187D" w14:textId="77777777" w:rsidR="00054C41" w:rsidRPr="00B1522C" w:rsidRDefault="00054C41" w:rsidP="00054C41">
      <w:pPr>
        <w:spacing w:after="0"/>
        <w:jc w:val="both"/>
        <w:rPr>
          <w:rFonts w:ascii="Times New Roman" w:eastAsia="Calibri" w:hAnsi="Times New Roman" w:cs="Times New Roman"/>
          <w:b/>
          <w:i/>
          <w:sz w:val="24"/>
          <w:szCs w:val="24"/>
        </w:rPr>
      </w:pPr>
      <w:r w:rsidRPr="00B1522C">
        <w:rPr>
          <w:rFonts w:ascii="Times New Roman" w:eastAsia="Calibri" w:hAnsi="Times New Roman" w:cs="Times New Roman"/>
          <w:b/>
          <w:i/>
          <w:sz w:val="24"/>
          <w:szCs w:val="24"/>
        </w:rPr>
        <w:t>Produktivita:</w:t>
      </w:r>
    </w:p>
    <w:p w14:paraId="1FF562C2"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Aký má materiál vplyv na zmenu pomeru medzi produkciou podnikov a ich nákladmi? </w:t>
      </w:r>
    </w:p>
    <w:p w14:paraId="0B272ABF" w14:textId="77777777" w:rsidR="00054C41" w:rsidRPr="00B1522C" w:rsidRDefault="00054C41" w:rsidP="00054C41">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Na základe uvedenej odpovede zaškrtnite a popíšte, či materiál produktivitu:</w:t>
      </w:r>
    </w:p>
    <w:p w14:paraId="789FA80A" w14:textId="5C75EF79" w:rsidR="00054C41" w:rsidRPr="00B1522C" w:rsidRDefault="00EA39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rPr>
                  <w:id w:val="564305341"/>
                </w:sdtPr>
                <w:sdtEndPr/>
                <w:sdtContent>
                  <w:r w:rsidR="00EE3E4D" w:rsidRPr="00B1522C">
                    <w:rPr>
                      <w:rFonts w:ascii="Segoe UI Symbol" w:eastAsia="Calibri" w:hAnsi="Segoe UI Symbol" w:cs="Segoe UI Symbol"/>
                      <w:i/>
                      <w:sz w:val="24"/>
                      <w:szCs w:val="24"/>
                    </w:rPr>
                    <w:t>☐</w:t>
                  </w:r>
                </w:sdtContent>
              </w:sdt>
            </w:sdtContent>
          </w:sdt>
        </w:sdtContent>
      </w:sdt>
      <w:r w:rsidR="00054C41" w:rsidRPr="00B1522C">
        <w:rPr>
          <w:rFonts w:ascii="Times New Roman" w:eastAsia="Calibri" w:hAnsi="Times New Roman" w:cs="Times New Roman"/>
          <w:i/>
          <w:sz w:val="24"/>
          <w:szCs w:val="24"/>
        </w:rPr>
        <w:t xml:space="preserve"> zvyšuje  </w:t>
      </w:r>
      <w:r w:rsidR="00054C41" w:rsidRPr="00B1522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539941223"/>
                </w:sdtPr>
                <w:sdtEndPr/>
                <w:sdtContent>
                  <w:sdt>
                    <w:sdtPr>
                      <w:rPr>
                        <w:rFonts w:ascii="Times New Roman" w:eastAsia="Calibri" w:hAnsi="Times New Roman" w:cs="Times New Roman"/>
                        <w:i/>
                        <w:sz w:val="24"/>
                        <w:szCs w:val="24"/>
                      </w:rPr>
                      <w:id w:val="-1278397423"/>
                    </w:sdtPr>
                    <w:sdtEndPr/>
                    <w:sdtContent>
                      <w:r w:rsidR="007C3CCC" w:rsidRPr="00B1522C">
                        <w:rPr>
                          <w:rFonts w:ascii="Segoe UI Symbol" w:eastAsia="Calibri" w:hAnsi="Segoe UI Symbol" w:cs="Segoe UI Symbol"/>
                          <w:i/>
                          <w:sz w:val="24"/>
                          <w:szCs w:val="24"/>
                        </w:rPr>
                        <w:t>☐</w:t>
                      </w:r>
                    </w:sdtContent>
                  </w:sdt>
                </w:sdtContent>
              </w:sdt>
            </w:sdtContent>
          </w:sdt>
        </w:sdtContent>
      </w:sdt>
      <w:r w:rsidR="00054C41" w:rsidRPr="00B1522C">
        <w:rPr>
          <w:rFonts w:ascii="Times New Roman" w:eastAsia="Calibri" w:hAnsi="Times New Roman" w:cs="Times New Roman"/>
          <w:i/>
          <w:sz w:val="24"/>
          <w:szCs w:val="24"/>
        </w:rPr>
        <w:t xml:space="preserve"> nemení</w:t>
      </w:r>
      <w:r w:rsidR="00054C41" w:rsidRPr="00B1522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7C3CCC">
                <w:rPr>
                  <w:rFonts w:ascii="Segoe UI Symbol" w:eastAsia="Calibri" w:hAnsi="Segoe UI Symbol" w:cs="Segoe UI Symbol"/>
                  <w:i/>
                  <w:sz w:val="24"/>
                  <w:szCs w:val="24"/>
                </w:rPr>
                <w:t>x</w:t>
              </w:r>
            </w:sdtContent>
          </w:sdt>
        </w:sdtContent>
      </w:sdt>
      <w:r w:rsidR="00054C41" w:rsidRPr="00B1522C">
        <w:rPr>
          <w:rFonts w:ascii="Times New Roman" w:eastAsia="Calibri" w:hAnsi="Times New Roman" w:cs="Times New Roman"/>
          <w:i/>
          <w:sz w:val="24"/>
          <w:szCs w:val="24"/>
        </w:rPr>
        <w:t xml:space="preserve"> znižuje</w:t>
      </w:r>
    </w:p>
    <w:p w14:paraId="04547B8F" w14:textId="77777777" w:rsidR="00054C41" w:rsidRPr="00B1522C" w:rsidRDefault="00054C41" w:rsidP="00054C41">
      <w:pPr>
        <w:spacing w:after="0"/>
        <w:jc w:val="both"/>
        <w:rPr>
          <w:rFonts w:ascii="Times New Roman" w:eastAsia="Calibri" w:hAnsi="Times New Roman" w:cs="Times New Roman"/>
          <w:i/>
          <w:sz w:val="24"/>
          <w:szCs w:val="24"/>
        </w:rPr>
      </w:pPr>
    </w:p>
    <w:p w14:paraId="3814BF91" w14:textId="77777777" w:rsidR="00E30D85" w:rsidRPr="00B1522C" w:rsidRDefault="00E30D85" w:rsidP="00054C41">
      <w:pPr>
        <w:spacing w:after="0"/>
        <w:jc w:val="both"/>
        <w:rPr>
          <w:rFonts w:ascii="Times New Roman" w:eastAsia="Calibri" w:hAnsi="Times New Roman" w:cs="Times New Roman"/>
          <w:i/>
          <w:sz w:val="24"/>
          <w:szCs w:val="24"/>
        </w:rPr>
      </w:pPr>
    </w:p>
    <w:p w14:paraId="0F05F45F" w14:textId="77777777" w:rsidR="00054C41" w:rsidRPr="00B1522C" w:rsidRDefault="00054C41" w:rsidP="00054C41">
      <w:pPr>
        <w:jc w:val="both"/>
        <w:rPr>
          <w:rFonts w:ascii="Times New Roman" w:eastAsia="Calibri" w:hAnsi="Times New Roman" w:cs="Times New Roman"/>
          <w:b/>
          <w:sz w:val="24"/>
          <w:szCs w:val="24"/>
        </w:rPr>
      </w:pPr>
      <w:r w:rsidRPr="00B1522C">
        <w:rPr>
          <w:rFonts w:ascii="Times New Roman" w:eastAsia="Calibri" w:hAnsi="Times New Roman" w:cs="Times New Roman"/>
          <w:b/>
          <w:sz w:val="24"/>
          <w:szCs w:val="24"/>
        </w:rPr>
        <w:t xml:space="preserve">3.4  Iné vplyvy na podnikateľské prostredie </w:t>
      </w:r>
    </w:p>
    <w:p w14:paraId="727C9A0E" w14:textId="77777777" w:rsidR="00FF414B" w:rsidRPr="00B1522C" w:rsidRDefault="00FF414B" w:rsidP="00FF414B">
      <w:pPr>
        <w:spacing w:after="0"/>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134282DD"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08E660F" w14:textId="4F924300" w:rsidR="008925C6" w:rsidRDefault="008925C6" w:rsidP="008925C6">
      <w:pPr>
        <w:spacing w:after="0" w:line="254" w:lineRule="auto"/>
        <w:jc w:val="both"/>
        <w:rPr>
          <w:rFonts w:ascii="Times New Roman" w:eastAsia="Calibri" w:hAnsi="Times New Roman" w:cs="Times New Roman"/>
          <w:sz w:val="24"/>
          <w:szCs w:val="24"/>
        </w:rPr>
      </w:pPr>
      <w:r w:rsidRPr="008925C6">
        <w:rPr>
          <w:rFonts w:ascii="Times New Roman" w:eastAsia="Calibri" w:hAnsi="Times New Roman" w:cs="Times New Roman"/>
          <w:sz w:val="24"/>
          <w:szCs w:val="24"/>
        </w:rPr>
        <w:t>V prípade dotácií, fondov a štátnej pomoci, ktoré sú viazané na vesmírne aktivity</w:t>
      </w:r>
      <w:r w:rsidR="005B19C7">
        <w:rPr>
          <w:rFonts w:ascii="Times New Roman" w:eastAsia="Calibri" w:hAnsi="Times New Roman" w:cs="Times New Roman"/>
          <w:sz w:val="24"/>
          <w:szCs w:val="24"/>
        </w:rPr>
        <w:t>,</w:t>
      </w:r>
      <w:r w:rsidRPr="008925C6">
        <w:rPr>
          <w:rFonts w:ascii="Times New Roman" w:eastAsia="Calibri" w:hAnsi="Times New Roman" w:cs="Times New Roman"/>
          <w:sz w:val="24"/>
          <w:szCs w:val="24"/>
        </w:rPr>
        <w:t xml:space="preserve"> sa dá predpokladať zvýšenie ich čerpania vzhľadom na to, že návrh zákona má za cieľ vytvoriť transparentný a predvídateľný rámec pre realizáciu týchto aktivít v mene SR.</w:t>
      </w:r>
    </w:p>
    <w:p w14:paraId="13D54EE6" w14:textId="277CCB24" w:rsidR="00AE346E" w:rsidRDefault="00AE346E" w:rsidP="008925C6">
      <w:pPr>
        <w:spacing w:after="0" w:line="254" w:lineRule="auto"/>
        <w:jc w:val="both"/>
        <w:rPr>
          <w:rFonts w:ascii="Times New Roman" w:eastAsia="Calibri" w:hAnsi="Times New Roman" w:cs="Times New Roman"/>
          <w:sz w:val="24"/>
          <w:szCs w:val="24"/>
        </w:rPr>
      </w:pPr>
    </w:p>
    <w:p w14:paraId="024F09FF" w14:textId="3DBB97B1" w:rsidR="00AE346E" w:rsidRPr="008F7D41" w:rsidRDefault="00AE346E" w:rsidP="00AE346E">
      <w:pPr>
        <w:spacing w:after="0"/>
        <w:jc w:val="both"/>
        <w:rPr>
          <w:rFonts w:ascii="Times New Roman" w:eastAsia="Calibri" w:hAnsi="Times New Roman" w:cs="Times New Roman"/>
          <w:sz w:val="24"/>
          <w:szCs w:val="24"/>
        </w:rPr>
      </w:pPr>
      <w:r w:rsidRPr="007729B7">
        <w:rPr>
          <w:rFonts w:ascii="Times New Roman" w:eastAsia="Calibri" w:hAnsi="Times New Roman" w:cs="Times New Roman"/>
          <w:sz w:val="24"/>
          <w:szCs w:val="24"/>
        </w:rPr>
        <w:t xml:space="preserve">Zavádza sa nová regulácia, ktorou sa stanovujú jasné pravidlá pre rozvoj vesmírnych aktivít, čo môže mať pozitívny vplyv na subjekty, ktoré pôsobia v odvetviach, ktoré sa priamo alebo nepriamo podieľajú na výskume, vývoji, výrobe, subdodávkach </w:t>
      </w:r>
      <w:r w:rsidRPr="008F7D41">
        <w:rPr>
          <w:rFonts w:ascii="Times New Roman" w:eastAsia="Calibri" w:hAnsi="Times New Roman" w:cs="Times New Roman"/>
          <w:sz w:val="24"/>
          <w:szCs w:val="24"/>
        </w:rPr>
        <w:t>komponentov alebo technológií využívaných alebo využiteľný</w:t>
      </w:r>
      <w:r w:rsidR="005B19C7">
        <w:rPr>
          <w:rFonts w:ascii="Times New Roman" w:eastAsia="Calibri" w:hAnsi="Times New Roman" w:cs="Times New Roman"/>
          <w:sz w:val="24"/>
          <w:szCs w:val="24"/>
        </w:rPr>
        <w:t>ch</w:t>
      </w:r>
      <w:r w:rsidRPr="008F7D41">
        <w:rPr>
          <w:rFonts w:ascii="Times New Roman" w:eastAsia="Calibri" w:hAnsi="Times New Roman" w:cs="Times New Roman"/>
          <w:sz w:val="24"/>
          <w:szCs w:val="24"/>
        </w:rPr>
        <w:t xml:space="preserve"> pri vesmírnych aktivitách. </w:t>
      </w:r>
    </w:p>
    <w:p w14:paraId="2D3F39AE" w14:textId="3970D232" w:rsidR="00AE346E" w:rsidRDefault="00AE346E" w:rsidP="00AE346E">
      <w:pPr>
        <w:spacing w:after="0"/>
        <w:jc w:val="both"/>
        <w:rPr>
          <w:rFonts w:ascii="Times New Roman" w:eastAsia="Calibri" w:hAnsi="Times New Roman" w:cs="Times New Roman"/>
          <w:i/>
          <w:sz w:val="24"/>
          <w:szCs w:val="24"/>
        </w:rPr>
      </w:pPr>
      <w:r w:rsidRPr="008F7D41">
        <w:rPr>
          <w:rFonts w:ascii="Times New Roman" w:eastAsia="Calibri" w:hAnsi="Times New Roman" w:cs="Times New Roman"/>
          <w:sz w:val="24"/>
          <w:szCs w:val="24"/>
        </w:rPr>
        <w:t>Zároveň sa vytvárajú jasné pravidlá znášania zodpovednosti za škody spôsobené prevádzkou vesmírnych objektov, čím sa výrazne znižujú riziká Slovenskej republiky spojené s kompenzáciou škôd spôsobených prevádzkou vesmírneho objektu</w:t>
      </w:r>
      <w:r w:rsidRPr="00AD192E">
        <w:rPr>
          <w:rFonts w:ascii="Times New Roman" w:eastAsia="Calibri" w:hAnsi="Times New Roman" w:cs="Times New Roman"/>
          <w:i/>
          <w:sz w:val="24"/>
          <w:szCs w:val="24"/>
        </w:rPr>
        <w:t>.</w:t>
      </w:r>
    </w:p>
    <w:p w14:paraId="383CA8AC" w14:textId="39213470" w:rsidR="00AE346E" w:rsidRDefault="00AE346E" w:rsidP="00AE346E">
      <w:pPr>
        <w:spacing w:after="0"/>
        <w:jc w:val="both"/>
        <w:rPr>
          <w:rFonts w:ascii="Times New Roman" w:eastAsia="Calibri" w:hAnsi="Times New Roman" w:cs="Times New Roman"/>
          <w:sz w:val="24"/>
          <w:szCs w:val="24"/>
        </w:rPr>
      </w:pPr>
      <w:r w:rsidRPr="008925C6">
        <w:rPr>
          <w:rFonts w:ascii="Times New Roman" w:eastAsia="Calibri" w:hAnsi="Times New Roman" w:cs="Times New Roman"/>
          <w:sz w:val="24"/>
          <w:szCs w:val="24"/>
        </w:rPr>
        <w:t xml:space="preserve">Návrh vytvára predpoklady pre zlepšenie situácie v súvislosti so zahraničnými investíciami do </w:t>
      </w:r>
      <w:r w:rsidR="005B19C7">
        <w:rPr>
          <w:rFonts w:ascii="Times New Roman" w:eastAsia="Calibri" w:hAnsi="Times New Roman" w:cs="Times New Roman"/>
          <w:sz w:val="24"/>
          <w:szCs w:val="24"/>
        </w:rPr>
        <w:t>vesmírneho</w:t>
      </w:r>
      <w:r w:rsidRPr="008925C6">
        <w:rPr>
          <w:rFonts w:ascii="Times New Roman" w:eastAsia="Calibri" w:hAnsi="Times New Roman" w:cs="Times New Roman"/>
          <w:sz w:val="24"/>
          <w:szCs w:val="24"/>
        </w:rPr>
        <w:t xml:space="preserve"> sektora. Subjekty, ktoré majú záujem o investovanie majú možnosť porovnať zákonom definované podmienky v SR s podmienkami v iných štátoch a vyhodnotiť, ktorý rámec je výhodnejší</w:t>
      </w:r>
      <w:r>
        <w:rPr>
          <w:rFonts w:ascii="Times New Roman" w:eastAsia="Calibri" w:hAnsi="Times New Roman" w:cs="Times New Roman"/>
          <w:sz w:val="24"/>
          <w:szCs w:val="24"/>
        </w:rPr>
        <w:t>.</w:t>
      </w:r>
    </w:p>
    <w:p w14:paraId="0CF8C1D4" w14:textId="3B9029B6" w:rsidR="00AE346E" w:rsidRDefault="00AE346E" w:rsidP="00AE346E">
      <w:pPr>
        <w:spacing w:after="0"/>
        <w:jc w:val="both"/>
        <w:rPr>
          <w:rFonts w:ascii="Times New Roman" w:eastAsia="Calibri" w:hAnsi="Times New Roman" w:cs="Times New Roman"/>
          <w:sz w:val="24"/>
          <w:szCs w:val="24"/>
        </w:rPr>
      </w:pPr>
    </w:p>
    <w:p w14:paraId="30631283" w14:textId="49E57392" w:rsidR="00AE346E" w:rsidRDefault="00AE346E" w:rsidP="00AE346E">
      <w:pPr>
        <w:tabs>
          <w:tab w:val="center" w:pos="4536"/>
        </w:tabs>
        <w:spacing w:after="0"/>
        <w:jc w:val="both"/>
        <w:rPr>
          <w:rFonts w:ascii="Times New Roman" w:eastAsia="Calibri" w:hAnsi="Times New Roman" w:cs="Times New Roman"/>
          <w:sz w:val="24"/>
          <w:szCs w:val="24"/>
        </w:rPr>
      </w:pPr>
      <w:r w:rsidRPr="008F7D41">
        <w:rPr>
          <w:rFonts w:ascii="Times New Roman" w:eastAsia="Calibri" w:hAnsi="Times New Roman" w:cs="Times New Roman"/>
          <w:sz w:val="24"/>
          <w:szCs w:val="24"/>
        </w:rPr>
        <w:t>Návrh zákona môže mať pozitívny vplyv na inovácie, vedu a</w:t>
      </w:r>
      <w:r w:rsidR="005B19C7">
        <w:rPr>
          <w:rFonts w:ascii="Times New Roman" w:eastAsia="Calibri" w:hAnsi="Times New Roman" w:cs="Times New Roman"/>
          <w:sz w:val="24"/>
          <w:szCs w:val="24"/>
        </w:rPr>
        <w:t> </w:t>
      </w:r>
      <w:r w:rsidRPr="008F7D41">
        <w:rPr>
          <w:rFonts w:ascii="Times New Roman" w:eastAsia="Calibri" w:hAnsi="Times New Roman" w:cs="Times New Roman"/>
          <w:sz w:val="24"/>
          <w:szCs w:val="24"/>
        </w:rPr>
        <w:t>výskum</w:t>
      </w:r>
      <w:r w:rsidR="005B19C7">
        <w:rPr>
          <w:rFonts w:ascii="Times New Roman" w:eastAsia="Calibri" w:hAnsi="Times New Roman" w:cs="Times New Roman"/>
          <w:sz w:val="24"/>
          <w:szCs w:val="24"/>
        </w:rPr>
        <w:t>,</w:t>
      </w:r>
      <w:r w:rsidRPr="008F7D41">
        <w:rPr>
          <w:rFonts w:ascii="Times New Roman" w:eastAsia="Calibri" w:hAnsi="Times New Roman" w:cs="Times New Roman"/>
          <w:sz w:val="24"/>
          <w:szCs w:val="24"/>
        </w:rPr>
        <w:t xml:space="preserve"> pretože jasne definuje podmienky, za ktorých je možné prevádzkovať vesmírne objekty v mene SR. Subjekty pôsobiace v sektore tak nebudú nútené, v prípade záujmu a realizáciu vesmírnych aktivít, tieto realizovať v mene inej krajiny.</w:t>
      </w:r>
      <w:r>
        <w:rPr>
          <w:rFonts w:ascii="Times New Roman" w:eastAsia="Calibri" w:hAnsi="Times New Roman" w:cs="Times New Roman"/>
          <w:sz w:val="24"/>
          <w:szCs w:val="24"/>
        </w:rPr>
        <w:t xml:space="preserve"> Zároveň vzhľadom na skutočnosť, že sa vo vymedzených prípadoch nepožaduje povinné poistenie vypúšťaného objektu, ustanovuje sa povinnosť prevádzkovateľa poskytovať získané údaje štátu, konkrétne Ministerstvu školstva</w:t>
      </w:r>
      <w:r w:rsidR="005B19C7">
        <w:rPr>
          <w:rFonts w:ascii="Times New Roman" w:eastAsia="Calibri" w:hAnsi="Times New Roman" w:cs="Times New Roman"/>
          <w:sz w:val="24"/>
          <w:szCs w:val="24"/>
        </w:rPr>
        <w:t xml:space="preserve"> </w:t>
      </w:r>
      <w:r w:rsidR="005B19C7" w:rsidRPr="00D841CD">
        <w:rPr>
          <w:rFonts w:ascii="Times New Roman" w:hAnsi="Times New Roman" w:cs="Times New Roman"/>
          <w:sz w:val="24"/>
          <w:szCs w:val="24"/>
        </w:rPr>
        <w:t>výskumu, vývoja a mládeže</w:t>
      </w:r>
      <w:r>
        <w:rPr>
          <w:rFonts w:ascii="Times New Roman" w:eastAsia="Calibri" w:hAnsi="Times New Roman" w:cs="Times New Roman"/>
          <w:sz w:val="24"/>
          <w:szCs w:val="24"/>
        </w:rPr>
        <w:t xml:space="preserve"> Slovenskej republiky a Ministerstvu hospodárstva Slovenskej republiky.</w:t>
      </w:r>
    </w:p>
    <w:p w14:paraId="249CEC3B" w14:textId="361E2438" w:rsidR="00AE346E" w:rsidRDefault="00AE346E" w:rsidP="00AE346E">
      <w:pPr>
        <w:spacing w:after="0"/>
        <w:jc w:val="both"/>
        <w:rPr>
          <w:rFonts w:ascii="Times New Roman" w:eastAsia="Calibri" w:hAnsi="Times New Roman" w:cs="Times New Roman"/>
          <w:sz w:val="24"/>
          <w:szCs w:val="24"/>
        </w:rPr>
      </w:pPr>
    </w:p>
    <w:p w14:paraId="7BFB9A48" w14:textId="557F3188" w:rsidR="00AE346E" w:rsidRDefault="00AE346E" w:rsidP="00AE346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prípade vesmírneho objektu, na ktoré sa vzťahuje povinnosť poistenia (vesmírne objekty </w:t>
      </w:r>
      <w:r w:rsidR="005B19C7">
        <w:rPr>
          <w:rFonts w:ascii="Times New Roman" w:eastAsia="Calibri" w:hAnsi="Times New Roman" w:cs="Times New Roman"/>
          <w:sz w:val="24"/>
          <w:szCs w:val="24"/>
        </w:rPr>
        <w:t>ťaž</w:t>
      </w:r>
      <w:r>
        <w:rPr>
          <w:rFonts w:ascii="Times New Roman" w:eastAsia="Calibri" w:hAnsi="Times New Roman" w:cs="Times New Roman"/>
          <w:sz w:val="24"/>
          <w:szCs w:val="24"/>
        </w:rPr>
        <w:t xml:space="preserve">šie ako </w:t>
      </w:r>
      <w:r w:rsidR="00B365F9">
        <w:rPr>
          <w:rFonts w:ascii="Times New Roman" w:eastAsia="Calibri" w:hAnsi="Times New Roman" w:cs="Times New Roman"/>
          <w:sz w:val="24"/>
          <w:szCs w:val="24"/>
        </w:rPr>
        <w:t xml:space="preserve">100 </w:t>
      </w:r>
      <w:r>
        <w:rPr>
          <w:rFonts w:ascii="Times New Roman" w:eastAsia="Calibri" w:hAnsi="Times New Roman" w:cs="Times New Roman"/>
          <w:sz w:val="24"/>
          <w:szCs w:val="24"/>
        </w:rPr>
        <w:t xml:space="preserve">kg) sa zvýšia náklady na jeho prevádzku vzhľadom na skutočnosť, že vesmírny objekt má byť poistený počas celej doby jeho prevádzky. </w:t>
      </w:r>
      <w:r w:rsidRPr="00AE346E">
        <w:rPr>
          <w:rFonts w:ascii="Times New Roman" w:eastAsia="Calibri" w:hAnsi="Times New Roman" w:cs="Times New Roman"/>
          <w:sz w:val="24"/>
          <w:szCs w:val="24"/>
        </w:rPr>
        <w:t>V konečnom dôsledku však nedôjde k zníženiu produktivity, pretože v prípade úspešnej vesmírnej misie sa kredibilita spoločnosti zvýši aj v medzinárodnom merad</w:t>
      </w:r>
      <w:r w:rsidR="00D3162A">
        <w:rPr>
          <w:rFonts w:ascii="Times New Roman" w:eastAsia="Calibri" w:hAnsi="Times New Roman" w:cs="Times New Roman"/>
          <w:sz w:val="24"/>
          <w:szCs w:val="24"/>
        </w:rPr>
        <w:t>le a teda zvýši sa jej produktivita</w:t>
      </w:r>
      <w:r w:rsidRPr="00AE346E">
        <w:rPr>
          <w:rFonts w:ascii="Times New Roman" w:eastAsia="Calibri" w:hAnsi="Times New Roman" w:cs="Times New Roman"/>
          <w:sz w:val="24"/>
          <w:szCs w:val="24"/>
        </w:rPr>
        <w:t>.</w:t>
      </w:r>
    </w:p>
    <w:p w14:paraId="7989F00D" w14:textId="77777777" w:rsidR="00AE346E" w:rsidRDefault="00AE346E" w:rsidP="008925C6">
      <w:pPr>
        <w:spacing w:after="0" w:line="254" w:lineRule="auto"/>
        <w:jc w:val="both"/>
        <w:rPr>
          <w:rFonts w:ascii="Times New Roman" w:eastAsia="Calibri" w:hAnsi="Times New Roman" w:cs="Times New Roman"/>
          <w:sz w:val="24"/>
          <w:szCs w:val="24"/>
        </w:rPr>
      </w:pPr>
    </w:p>
    <w:p w14:paraId="690CF810" w14:textId="785CECBA" w:rsidR="00AD3C85" w:rsidRDefault="00AD3C85" w:rsidP="008925C6">
      <w:pPr>
        <w:spacing w:after="0" w:line="254" w:lineRule="auto"/>
        <w:jc w:val="both"/>
        <w:rPr>
          <w:rFonts w:ascii="Times New Roman" w:eastAsia="Calibri" w:hAnsi="Times New Roman" w:cs="Times New Roman"/>
          <w:sz w:val="24"/>
          <w:szCs w:val="24"/>
        </w:rPr>
      </w:pPr>
    </w:p>
    <w:p w14:paraId="05BA76F6" w14:textId="77777777" w:rsidR="00AD3C85" w:rsidRPr="00B1522C" w:rsidRDefault="00AD3C85" w:rsidP="00AD3C85">
      <w:pPr>
        <w:jc w:val="both"/>
        <w:rPr>
          <w:rFonts w:ascii="Times New Roman" w:eastAsia="Calibri" w:hAnsi="Times New Roman" w:cs="Times New Roman"/>
          <w:bCs/>
          <w:iCs/>
          <w:sz w:val="24"/>
          <w:szCs w:val="24"/>
        </w:rPr>
      </w:pPr>
      <w:r w:rsidRPr="00B1522C">
        <w:rPr>
          <w:rFonts w:ascii="Times New Roman" w:eastAsia="Calibri" w:hAnsi="Times New Roman" w:cs="Times New Roman"/>
          <w:bCs/>
          <w:iCs/>
          <w:sz w:val="24"/>
          <w:szCs w:val="24"/>
        </w:rPr>
        <w:t xml:space="preserve">Jednotlivé aktivity predstavujú </w:t>
      </w:r>
    </w:p>
    <w:p w14:paraId="5D728013" w14:textId="695E569B" w:rsidR="00AD3C85" w:rsidRPr="00B1522C" w:rsidRDefault="00AD3C85" w:rsidP="00AD3C85">
      <w:pPr>
        <w:pStyle w:val="Odsekzoznamu"/>
        <w:numPr>
          <w:ilvl w:val="0"/>
          <w:numId w:val="15"/>
        </w:numPr>
        <w:ind w:left="284" w:hanging="284"/>
        <w:jc w:val="both"/>
        <w:rPr>
          <w:rFonts w:ascii="Times New Roman" w:eastAsia="Calibri" w:hAnsi="Times New Roman" w:cs="Times New Roman"/>
          <w:bCs/>
          <w:iCs/>
          <w:sz w:val="24"/>
          <w:szCs w:val="24"/>
        </w:rPr>
      </w:pPr>
      <w:r w:rsidRPr="00B1522C">
        <w:rPr>
          <w:rFonts w:ascii="Times New Roman" w:eastAsia="Calibri" w:hAnsi="Times New Roman" w:cs="Times New Roman"/>
          <w:bCs/>
          <w:iCs/>
          <w:sz w:val="24"/>
          <w:szCs w:val="24"/>
        </w:rPr>
        <w:t xml:space="preserve">Vydanie povolenia subjektu, ktorý má záujem vykonávať regulované vesmírne aktivity (ďalej len „žiadateľ“) – podmienkou pre vykonávanie regulovaných vesmírnych aktivít akýmkoľvek subjektom je žiadosť o vydanie povolenia, jej posúdenie a následné vydanie povolenia v súlade s návrhom zákona a splnenie zákonom definovaných povinností, resp. predloženie zákonom definovaných podkladov preukazujúcich spôsobilosť žiadateľa vykonávať regulované vesmírne aktivity. Posúdenie súladu žiadateľom predložených podkladov podlieha správnemu poplatku vo výške 1000 € na jednu žiadosť. Tento poplatok sa uplatňuje voči každému žiadateľovi jednorazovo. Pri </w:t>
      </w:r>
      <w:r w:rsidR="00EE3E4D">
        <w:rPr>
          <w:rFonts w:ascii="Times New Roman" w:eastAsia="Calibri" w:hAnsi="Times New Roman" w:cs="Times New Roman"/>
          <w:bCs/>
          <w:iCs/>
          <w:sz w:val="24"/>
          <w:szCs w:val="24"/>
        </w:rPr>
        <w:t>odhade sumy bol použitý predpoklad</w:t>
      </w:r>
      <w:r w:rsidRPr="00B1522C">
        <w:rPr>
          <w:rFonts w:ascii="Times New Roman" w:eastAsia="Calibri" w:hAnsi="Times New Roman" w:cs="Times New Roman"/>
          <w:bCs/>
          <w:iCs/>
          <w:sz w:val="24"/>
          <w:szCs w:val="24"/>
        </w:rPr>
        <w:t>, že od účinnosti zákona bude každý rok predložená jedna žiadosť o vydanie povolenia.</w:t>
      </w:r>
    </w:p>
    <w:p w14:paraId="0CA84866" w14:textId="6E7C9ED9" w:rsidR="00AD3C85" w:rsidRPr="00EA3979" w:rsidRDefault="00EE3E4D" w:rsidP="00AD3C85">
      <w:pPr>
        <w:pStyle w:val="Odsekzoznamu"/>
        <w:numPr>
          <w:ilvl w:val="0"/>
          <w:numId w:val="15"/>
        </w:numPr>
        <w:ind w:left="284" w:hanging="284"/>
        <w:jc w:val="both"/>
        <w:rPr>
          <w:rFonts w:ascii="Times New Roman" w:eastAsia="Calibri" w:hAnsi="Times New Roman" w:cs="Times New Roman"/>
          <w:bCs/>
          <w:iCs/>
          <w:sz w:val="24"/>
          <w:szCs w:val="24"/>
        </w:rPr>
      </w:pPr>
      <w:r w:rsidRPr="00EA3979">
        <w:rPr>
          <w:rFonts w:ascii="Times New Roman" w:eastAsia="Calibri" w:hAnsi="Times New Roman" w:cs="Times New Roman"/>
          <w:bCs/>
          <w:iCs/>
          <w:sz w:val="24"/>
          <w:szCs w:val="24"/>
        </w:rPr>
        <w:t>R</w:t>
      </w:r>
      <w:r w:rsidR="00AD3C85" w:rsidRPr="00EA3979">
        <w:rPr>
          <w:rFonts w:ascii="Times New Roman" w:eastAsia="Calibri" w:hAnsi="Times New Roman" w:cs="Times New Roman"/>
          <w:bCs/>
          <w:iCs/>
          <w:sz w:val="24"/>
          <w:szCs w:val="24"/>
        </w:rPr>
        <w:t xml:space="preserve">egistrácia nových vypustených vesmírnych objektov (ďalej len „objekt“)  – podmienkou pre vypustenie objektu je jeho registrácia. Predpokladom registrácie je predloženie žiadosti o registráciu, ktorej súčasťou sú zákonom definované podklady preukazujúce, že objekt spĺňa zákonom definované podmienky na vypustenie do vesmírneho priestoru. Posúdenie súladu podkladov predložených registrovaným subjektom podlieha správnemu poplatku vo výške 100 € na jeden objekt. Tento poplatok sa uplatňuje za každý objekt, ktorý registrovaný subjekt plánuje vypustiť. </w:t>
      </w:r>
      <w:r w:rsidRPr="00EA3979">
        <w:rPr>
          <w:rFonts w:ascii="Times New Roman" w:eastAsia="Calibri" w:hAnsi="Times New Roman" w:cs="Times New Roman"/>
          <w:bCs/>
          <w:iCs/>
          <w:sz w:val="24"/>
          <w:szCs w:val="24"/>
        </w:rPr>
        <w:t>Pri odhade sumy bol použitý predpoklad, že od účinnosti zákona bude každý rok predložená jedna žiadosť o vydanie povolenia.</w:t>
      </w:r>
    </w:p>
    <w:p w14:paraId="2EEE2F52" w14:textId="77777777" w:rsidR="00AD3C85" w:rsidRPr="00EA3979" w:rsidRDefault="00AD3C85" w:rsidP="00AD3C85">
      <w:pPr>
        <w:pStyle w:val="Odsekzoznamu"/>
        <w:numPr>
          <w:ilvl w:val="0"/>
          <w:numId w:val="15"/>
        </w:numPr>
        <w:ind w:left="284" w:hanging="284"/>
        <w:jc w:val="both"/>
        <w:rPr>
          <w:rFonts w:ascii="Times New Roman" w:eastAsia="Calibri" w:hAnsi="Times New Roman" w:cs="Times New Roman"/>
          <w:bCs/>
          <w:iCs/>
          <w:sz w:val="24"/>
          <w:szCs w:val="24"/>
        </w:rPr>
      </w:pPr>
      <w:r w:rsidRPr="00EA3979">
        <w:rPr>
          <w:rFonts w:ascii="Times New Roman" w:eastAsia="Calibri" w:hAnsi="Times New Roman" w:cs="Times New Roman"/>
          <w:bCs/>
          <w:iCs/>
          <w:sz w:val="24"/>
          <w:szCs w:val="24"/>
        </w:rPr>
        <w:t>Zmena povolenia – návrh zákona predpokladá, že v priebehu platnosti vydaného povolenia môžu nastať skutočnosti, kvôli ktorým bude potrebné uskutočniť zmenu vo vydanom povolení. Táto aktivita podlieha správnemu poplatku vo výške 400 €.</w:t>
      </w:r>
    </w:p>
    <w:p w14:paraId="029A3476" w14:textId="6A6E8658" w:rsidR="00AD3C85" w:rsidRPr="00EA3979" w:rsidRDefault="00AD3C85" w:rsidP="00AD3C85">
      <w:pPr>
        <w:pStyle w:val="Odsekzoznamu"/>
        <w:numPr>
          <w:ilvl w:val="0"/>
          <w:numId w:val="15"/>
        </w:numPr>
        <w:ind w:left="284" w:hanging="284"/>
        <w:jc w:val="both"/>
        <w:rPr>
          <w:rFonts w:ascii="Times New Roman" w:eastAsia="Calibri" w:hAnsi="Times New Roman" w:cs="Times New Roman"/>
          <w:bCs/>
          <w:iCs/>
          <w:sz w:val="24"/>
          <w:szCs w:val="24"/>
        </w:rPr>
      </w:pPr>
      <w:r w:rsidRPr="00EA3979">
        <w:rPr>
          <w:rFonts w:ascii="Times New Roman" w:eastAsia="Calibri" w:hAnsi="Times New Roman" w:cs="Times New Roman"/>
          <w:bCs/>
          <w:iCs/>
          <w:sz w:val="24"/>
          <w:szCs w:val="24"/>
        </w:rPr>
        <w:t xml:space="preserve">Zmena prevádzkovateľa – v záujme minimalizácie rizík pri prevádzke objektov je potrebné zabezpečiť, aby každý prevádzkovaný objekt bol spravovaný prevádzkovateľom, ktorý spĺňa zákonom definované požiadavky a to aj v prípade, kedy dôjde k zániku prevádzkovateľa, alebo ak prevádzkovateľovi bude odobraté povolenie v dôsledku jeho neschopnosti spĺňať zákonom stanovené podmienky. V takom prípade je potrebné zabezpečiť zmenu v povolení na iný subjekt. Táto aktivita podlieha správnemu poplatku vo výške 600 €. </w:t>
      </w:r>
      <w:r w:rsidR="00EE3E4D" w:rsidRPr="00EA3979">
        <w:rPr>
          <w:rFonts w:ascii="Times New Roman" w:eastAsia="Calibri" w:hAnsi="Times New Roman" w:cs="Times New Roman"/>
          <w:bCs/>
          <w:iCs/>
          <w:sz w:val="24"/>
          <w:szCs w:val="24"/>
        </w:rPr>
        <w:t>Pri odhade sumy bol použitý predpoklad, že od účinnosti zákona bude každý rok predložená jedna žiadosť o vydanie povolenia.</w:t>
      </w:r>
    </w:p>
    <w:p w14:paraId="5BA9102A" w14:textId="77777777" w:rsidR="008925C6" w:rsidRDefault="008925C6" w:rsidP="008925C6">
      <w:pPr>
        <w:spacing w:after="0" w:line="254" w:lineRule="auto"/>
        <w:jc w:val="both"/>
        <w:rPr>
          <w:rFonts w:ascii="Times New Roman" w:eastAsia="Calibri" w:hAnsi="Times New Roman" w:cs="Times New Roman"/>
          <w:sz w:val="24"/>
          <w:szCs w:val="24"/>
        </w:rPr>
      </w:pPr>
      <w:bookmarkStart w:id="1" w:name="_GoBack"/>
      <w:bookmarkEnd w:id="1"/>
    </w:p>
    <w:p w14:paraId="71F108BC" w14:textId="1906D8D4" w:rsidR="00FF414B" w:rsidRPr="008925C6" w:rsidRDefault="00FF414B" w:rsidP="008925C6">
      <w:pPr>
        <w:pStyle w:val="Odsekzoznamu"/>
        <w:numPr>
          <w:ilvl w:val="0"/>
          <w:numId w:val="6"/>
        </w:numPr>
        <w:spacing w:after="0" w:line="254" w:lineRule="auto"/>
        <w:jc w:val="both"/>
        <w:rPr>
          <w:rFonts w:ascii="Times New Roman" w:eastAsia="Calibri" w:hAnsi="Times New Roman" w:cs="Times New Roman"/>
          <w:i/>
          <w:sz w:val="24"/>
          <w:szCs w:val="24"/>
        </w:rPr>
      </w:pPr>
      <w:r w:rsidRPr="008925C6">
        <w:rPr>
          <w:rFonts w:ascii="Times New Roman" w:eastAsia="Calibri" w:hAnsi="Times New Roman" w:cs="Times New Roman"/>
          <w:i/>
          <w:sz w:val="24"/>
          <w:szCs w:val="24"/>
        </w:rPr>
        <w:t>regulované ceny podľa zákona č. 18/1996 Z. z. o cenách;</w:t>
      </w:r>
    </w:p>
    <w:p w14:paraId="46E907D6" w14:textId="1B829815"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iné vplyvy, ktoré predpokladá materiál, ale nemožno ich zaradiť do častí 3.1 a 3.3.</w:t>
      </w:r>
      <w:r w:rsidR="00E214C0" w:rsidRPr="00B1522C">
        <w:rPr>
          <w:rFonts w:ascii="Times New Roman" w:eastAsia="Calibri" w:hAnsi="Times New Roman" w:cs="Times New Roman"/>
          <w:i/>
          <w:sz w:val="24"/>
          <w:szCs w:val="24"/>
        </w:rPr>
        <w:t>,</w:t>
      </w:r>
    </w:p>
    <w:p w14:paraId="7C112448" w14:textId="77777777" w:rsidR="008925C6" w:rsidRPr="00B1522C" w:rsidRDefault="008925C6" w:rsidP="008925C6">
      <w:pPr>
        <w:pStyle w:val="Odsekzoznamu"/>
        <w:spacing w:after="0" w:line="254" w:lineRule="auto"/>
        <w:jc w:val="both"/>
        <w:rPr>
          <w:rFonts w:ascii="Times New Roman" w:eastAsia="Calibri" w:hAnsi="Times New Roman" w:cs="Times New Roman"/>
          <w:i/>
          <w:sz w:val="24"/>
          <w:szCs w:val="24"/>
        </w:rPr>
      </w:pPr>
    </w:p>
    <w:p w14:paraId="44EBAA32" w14:textId="0DF67A60" w:rsidR="008F5F22" w:rsidRDefault="00E645F4" w:rsidP="007822EB">
      <w:pPr>
        <w:spacing w:after="0" w:line="254" w:lineRule="auto"/>
        <w:jc w:val="both"/>
        <w:rPr>
          <w:rFonts w:ascii="Times New Roman" w:eastAsia="Calibri" w:hAnsi="Times New Roman" w:cs="Times New Roman"/>
          <w:sz w:val="24"/>
          <w:szCs w:val="24"/>
        </w:rPr>
      </w:pPr>
      <w:r w:rsidRPr="00B1522C">
        <w:rPr>
          <w:rFonts w:ascii="Times New Roman" w:eastAsia="Calibri" w:hAnsi="Times New Roman" w:cs="Times New Roman"/>
          <w:sz w:val="24"/>
          <w:szCs w:val="24"/>
        </w:rPr>
        <w:t xml:space="preserve">Keďže </w:t>
      </w:r>
      <w:r w:rsidR="004A5450">
        <w:rPr>
          <w:rFonts w:ascii="Times New Roman" w:eastAsia="Calibri" w:hAnsi="Times New Roman" w:cs="Times New Roman"/>
          <w:sz w:val="24"/>
          <w:szCs w:val="24"/>
        </w:rPr>
        <w:t xml:space="preserve">ide </w:t>
      </w:r>
      <w:r w:rsidRPr="00B1522C">
        <w:rPr>
          <w:rFonts w:ascii="Times New Roman" w:eastAsia="Calibri" w:hAnsi="Times New Roman" w:cs="Times New Roman"/>
          <w:sz w:val="24"/>
          <w:szCs w:val="24"/>
        </w:rPr>
        <w:t>o nov</w:t>
      </w:r>
      <w:r w:rsidR="004A5450">
        <w:rPr>
          <w:rFonts w:ascii="Times New Roman" w:eastAsia="Calibri" w:hAnsi="Times New Roman" w:cs="Times New Roman"/>
          <w:sz w:val="24"/>
          <w:szCs w:val="24"/>
        </w:rPr>
        <w:t>ú</w:t>
      </w:r>
      <w:r w:rsidRPr="00B1522C">
        <w:rPr>
          <w:rFonts w:ascii="Times New Roman" w:eastAsia="Calibri" w:hAnsi="Times New Roman" w:cs="Times New Roman"/>
          <w:sz w:val="24"/>
          <w:szCs w:val="24"/>
        </w:rPr>
        <w:t xml:space="preserve"> reguláci</w:t>
      </w:r>
      <w:r w:rsidR="004A5450">
        <w:rPr>
          <w:rFonts w:ascii="Times New Roman" w:eastAsia="Calibri" w:hAnsi="Times New Roman" w:cs="Times New Roman"/>
          <w:sz w:val="24"/>
          <w:szCs w:val="24"/>
        </w:rPr>
        <w:t>u</w:t>
      </w:r>
      <w:r w:rsidRPr="00B1522C">
        <w:rPr>
          <w:rFonts w:ascii="Times New Roman" w:eastAsia="Calibri" w:hAnsi="Times New Roman" w:cs="Times New Roman"/>
          <w:sz w:val="24"/>
          <w:szCs w:val="24"/>
        </w:rPr>
        <w:t xml:space="preserve"> vyplývajúc</w:t>
      </w:r>
      <w:r w:rsidR="004A5450">
        <w:rPr>
          <w:rFonts w:ascii="Times New Roman" w:eastAsia="Calibri" w:hAnsi="Times New Roman" w:cs="Times New Roman"/>
          <w:sz w:val="24"/>
          <w:szCs w:val="24"/>
        </w:rPr>
        <w:t>u</w:t>
      </w:r>
      <w:r w:rsidRPr="00B1522C">
        <w:rPr>
          <w:rFonts w:ascii="Times New Roman" w:eastAsia="Calibri" w:hAnsi="Times New Roman" w:cs="Times New Roman"/>
          <w:sz w:val="24"/>
          <w:szCs w:val="24"/>
        </w:rPr>
        <w:t xml:space="preserve"> z uvedeného návrhu zákona </w:t>
      </w:r>
      <w:r w:rsidR="00BB48E3" w:rsidRPr="00B1522C">
        <w:rPr>
          <w:rFonts w:ascii="Times New Roman" w:eastAsia="Calibri" w:hAnsi="Times New Roman" w:cs="Times New Roman"/>
          <w:sz w:val="24"/>
          <w:szCs w:val="24"/>
        </w:rPr>
        <w:t xml:space="preserve">najmä </w:t>
      </w:r>
      <w:r w:rsidRPr="00B1522C">
        <w:rPr>
          <w:rFonts w:ascii="Times New Roman" w:eastAsia="Calibri" w:hAnsi="Times New Roman" w:cs="Times New Roman"/>
          <w:sz w:val="24"/>
          <w:szCs w:val="24"/>
        </w:rPr>
        <w:t>vo vzťahu k pokrytiu rizika zodpovednosti za škodu, ktorá môže vzniknúť v súvislosti s vykonávaním regulovanej vesmírnej aktivity</w:t>
      </w:r>
      <w:r w:rsidR="005B19C7">
        <w:rPr>
          <w:rFonts w:ascii="Times New Roman" w:eastAsia="Calibri" w:hAnsi="Times New Roman" w:cs="Times New Roman"/>
          <w:sz w:val="24"/>
          <w:szCs w:val="24"/>
        </w:rPr>
        <w:t>,</w:t>
      </w:r>
      <w:r w:rsidRPr="00B1522C">
        <w:rPr>
          <w:rFonts w:ascii="Times New Roman" w:eastAsia="Calibri" w:hAnsi="Times New Roman" w:cs="Times New Roman"/>
          <w:sz w:val="24"/>
          <w:szCs w:val="24"/>
        </w:rPr>
        <w:t xml:space="preserve"> </w:t>
      </w:r>
      <w:r w:rsidR="00BB48E3" w:rsidRPr="00B1522C">
        <w:rPr>
          <w:rFonts w:ascii="Times New Roman" w:eastAsia="Calibri" w:hAnsi="Times New Roman" w:cs="Times New Roman"/>
          <w:sz w:val="24"/>
          <w:szCs w:val="24"/>
        </w:rPr>
        <w:t>je potrebné konštatovať, že na slovenskom poisťovacom trhu</w:t>
      </w:r>
      <w:r w:rsidRPr="00B1522C">
        <w:rPr>
          <w:rFonts w:ascii="Times New Roman" w:eastAsia="Calibri" w:hAnsi="Times New Roman" w:cs="Times New Roman"/>
          <w:sz w:val="24"/>
          <w:szCs w:val="24"/>
        </w:rPr>
        <w:t xml:space="preserve"> neexistuje doposiaľ poisťovacia spoločnosť, ktorá by poskytovala </w:t>
      </w:r>
      <w:r w:rsidR="003B217C" w:rsidRPr="00B1522C">
        <w:rPr>
          <w:rFonts w:ascii="Times New Roman" w:eastAsia="Calibri" w:hAnsi="Times New Roman" w:cs="Times New Roman"/>
          <w:sz w:val="24"/>
          <w:szCs w:val="24"/>
        </w:rPr>
        <w:t xml:space="preserve">takéto </w:t>
      </w:r>
      <w:r w:rsidRPr="00B1522C">
        <w:rPr>
          <w:rFonts w:ascii="Times New Roman" w:eastAsia="Calibri" w:hAnsi="Times New Roman" w:cs="Times New Roman"/>
          <w:sz w:val="24"/>
          <w:szCs w:val="24"/>
        </w:rPr>
        <w:t>poistné služby</w:t>
      </w:r>
      <w:r w:rsidR="00A23D69" w:rsidRPr="00B1522C">
        <w:rPr>
          <w:rFonts w:ascii="Times New Roman" w:eastAsia="Calibri" w:hAnsi="Times New Roman" w:cs="Times New Roman"/>
          <w:sz w:val="24"/>
          <w:szCs w:val="24"/>
        </w:rPr>
        <w:t xml:space="preserve"> a </w:t>
      </w:r>
      <w:r w:rsidRPr="00B1522C">
        <w:rPr>
          <w:rFonts w:ascii="Times New Roman" w:eastAsia="Calibri" w:hAnsi="Times New Roman" w:cs="Times New Roman"/>
          <w:sz w:val="24"/>
          <w:szCs w:val="24"/>
        </w:rPr>
        <w:t xml:space="preserve">nie je možné stanoviť výšku nákladov na poistnú udalosť. </w:t>
      </w:r>
      <w:r w:rsidR="008F5F22">
        <w:rPr>
          <w:rFonts w:ascii="Times New Roman" w:eastAsia="Calibri" w:hAnsi="Times New Roman" w:cs="Times New Roman"/>
          <w:sz w:val="24"/>
          <w:szCs w:val="24"/>
        </w:rPr>
        <w:t>Takýto druh poistenia poskytujú len zahraničné spoločnosti</w:t>
      </w:r>
      <w:r w:rsidR="004A5450">
        <w:rPr>
          <w:rFonts w:ascii="Times New Roman" w:eastAsia="Calibri" w:hAnsi="Times New Roman" w:cs="Times New Roman"/>
          <w:sz w:val="24"/>
          <w:szCs w:val="24"/>
        </w:rPr>
        <w:t>, ktorých počet je len v jednotkách</w:t>
      </w:r>
      <w:r w:rsidR="008F5F22">
        <w:rPr>
          <w:rFonts w:ascii="Times New Roman" w:eastAsia="Calibri" w:hAnsi="Times New Roman" w:cs="Times New Roman"/>
          <w:sz w:val="24"/>
          <w:szCs w:val="24"/>
        </w:rPr>
        <w:t xml:space="preserve">. </w:t>
      </w:r>
    </w:p>
    <w:p w14:paraId="08A5698D" w14:textId="77777777" w:rsidR="004A5450" w:rsidRPr="004A5450" w:rsidRDefault="004A5450" w:rsidP="004A5450">
      <w:pPr>
        <w:spacing w:after="0" w:line="254" w:lineRule="auto"/>
        <w:jc w:val="both"/>
        <w:rPr>
          <w:rFonts w:ascii="Times New Roman" w:eastAsia="Calibri" w:hAnsi="Times New Roman" w:cs="Times New Roman"/>
          <w:sz w:val="24"/>
          <w:szCs w:val="24"/>
        </w:rPr>
      </w:pPr>
      <w:r w:rsidRPr="004A5450">
        <w:rPr>
          <w:rFonts w:ascii="Times New Roman" w:eastAsia="Calibri" w:hAnsi="Times New Roman" w:cs="Times New Roman"/>
          <w:sz w:val="24"/>
          <w:szCs w:val="24"/>
        </w:rPr>
        <w:t xml:space="preserve">Na Slovensku zatiaľ nie je poisťovacia spoločnosť, ktorá by poskytovala poistenie zodpovednosti za škodu v súvislosti s prevádzkou vesmírneho objektu. Vzhľadom na fakt o aký druh poistenia ide, aj na uskutočnenú konzultáciu, nepredpokladá sa, že by mohol vzniknúť nejaký nový poisťovací produkt na slovenskom trhu týkajúci sa poistenia vesmírneho objektu. </w:t>
      </w:r>
    </w:p>
    <w:p w14:paraId="5A83EED5" w14:textId="6AD5DD17" w:rsidR="004A5450" w:rsidRDefault="004A5450" w:rsidP="007822EB">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Ďalej je potrebné uviesť, že reálne sa činnosťou</w:t>
      </w:r>
      <w:r w:rsidR="005B19C7">
        <w:rPr>
          <w:rFonts w:ascii="Times New Roman" w:eastAsia="Calibri" w:hAnsi="Times New Roman" w:cs="Times New Roman"/>
          <w:sz w:val="24"/>
          <w:szCs w:val="24"/>
        </w:rPr>
        <w:t>,</w:t>
      </w:r>
      <w:r>
        <w:rPr>
          <w:rFonts w:ascii="Times New Roman" w:eastAsia="Calibri" w:hAnsi="Times New Roman" w:cs="Times New Roman"/>
          <w:sz w:val="24"/>
          <w:szCs w:val="24"/>
        </w:rPr>
        <w:t xml:space="preserve"> akou je vypustenie objektu do vesmíru, zaoberajú len dve spoločnosti, a aj tie momentálne konštruujú satelity len do 100 kg.</w:t>
      </w:r>
    </w:p>
    <w:p w14:paraId="2EE7689D" w14:textId="640745FB" w:rsidR="00E645F4" w:rsidRDefault="008F5F22" w:rsidP="007822EB">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prípade nepoistenia objektu vypusteného do vesmíru zodpovednosť za škodu prechádza podľa medzinárodných pravidiel plne na členský štát OSN. Ak je však objekt poistený prevádzkovateľom, v prípade spôsobenej škody je táto hradená z </w:t>
      </w:r>
      <w:r w:rsidR="004A5450">
        <w:rPr>
          <w:rFonts w:ascii="Times New Roman" w:eastAsia="Calibri" w:hAnsi="Times New Roman" w:cs="Times New Roman"/>
          <w:sz w:val="24"/>
          <w:szCs w:val="24"/>
        </w:rPr>
        <w:t>poistenia</w:t>
      </w:r>
      <w:r>
        <w:rPr>
          <w:rFonts w:ascii="Times New Roman" w:eastAsia="Calibri" w:hAnsi="Times New Roman" w:cs="Times New Roman"/>
          <w:sz w:val="24"/>
          <w:szCs w:val="24"/>
        </w:rPr>
        <w:t xml:space="preserve"> do výš</w:t>
      </w:r>
      <w:r w:rsidR="004A5450">
        <w:rPr>
          <w:rFonts w:ascii="Times New Roman" w:eastAsia="Calibri" w:hAnsi="Times New Roman" w:cs="Times New Roman"/>
          <w:sz w:val="24"/>
          <w:szCs w:val="24"/>
        </w:rPr>
        <w:t>ky poistnej sumy</w:t>
      </w:r>
      <w:r>
        <w:rPr>
          <w:rFonts w:ascii="Times New Roman" w:eastAsia="Calibri" w:hAnsi="Times New Roman" w:cs="Times New Roman"/>
          <w:sz w:val="24"/>
          <w:szCs w:val="24"/>
        </w:rPr>
        <w:t xml:space="preserve">.  </w:t>
      </w:r>
    </w:p>
    <w:p w14:paraId="5D808216" w14:textId="77777777" w:rsidR="008925C6" w:rsidRPr="00B1522C" w:rsidRDefault="008925C6" w:rsidP="007822EB">
      <w:pPr>
        <w:spacing w:after="0" w:line="254" w:lineRule="auto"/>
        <w:jc w:val="both"/>
        <w:rPr>
          <w:rFonts w:ascii="Times New Roman" w:eastAsia="Calibri" w:hAnsi="Times New Roman" w:cs="Times New Roman"/>
          <w:sz w:val="24"/>
          <w:szCs w:val="24"/>
        </w:rPr>
      </w:pPr>
    </w:p>
    <w:p w14:paraId="7C87B58D" w14:textId="77777777" w:rsidR="008925C6" w:rsidRPr="00B1522C" w:rsidRDefault="008925C6" w:rsidP="008925C6">
      <w:pPr>
        <w:pStyle w:val="Odsekzoznamu"/>
        <w:numPr>
          <w:ilvl w:val="0"/>
          <w:numId w:val="16"/>
        </w:numPr>
        <w:spacing w:after="0" w:line="254" w:lineRule="auto"/>
        <w:jc w:val="both"/>
        <w:rPr>
          <w:rFonts w:ascii="Times New Roman" w:eastAsia="Calibri" w:hAnsi="Times New Roman" w:cs="Times New Roman"/>
          <w:i/>
          <w:sz w:val="24"/>
          <w:szCs w:val="24"/>
        </w:rPr>
      </w:pPr>
      <w:r w:rsidRPr="00B1522C">
        <w:rPr>
          <w:rFonts w:ascii="Times New Roman" w:eastAsia="Calibri" w:hAnsi="Times New Roman" w:cs="Times New Roman"/>
          <w:i/>
          <w:sz w:val="24"/>
          <w:szCs w:val="24"/>
        </w:rPr>
        <w:t>iné vplyvy podľa písm. a) až c), ktoré sú goldplatingom.</w:t>
      </w:r>
    </w:p>
    <w:sectPr w:rsidR="008925C6" w:rsidRPr="00B1522C"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315DC5" w:rsidRDefault="00315DC5" w:rsidP="00054C41">
      <w:pPr>
        <w:spacing w:after="0" w:line="240" w:lineRule="auto"/>
      </w:pPr>
      <w:r>
        <w:separator/>
      </w:r>
    </w:p>
  </w:endnote>
  <w:endnote w:type="continuationSeparator" w:id="0">
    <w:p w14:paraId="7DC6A2AE" w14:textId="77777777" w:rsidR="00315DC5" w:rsidRDefault="00315DC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429FEFA" w:rsidR="00315DC5" w:rsidRPr="006045CB" w:rsidRDefault="00315DC5"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A3979">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4556761F" w14:textId="77777777" w:rsidR="00315DC5" w:rsidRPr="00FF7125" w:rsidRDefault="00315DC5" w:rsidP="00054C41">
    <w:pPr>
      <w:pStyle w:val="Pta"/>
      <w:rPr>
        <w:sz w:val="24"/>
        <w:szCs w:val="24"/>
      </w:rPr>
    </w:pPr>
  </w:p>
  <w:p w14:paraId="20FE6A4A" w14:textId="77777777" w:rsidR="00315DC5" w:rsidRDefault="00315D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315DC5" w:rsidRDefault="00315DC5" w:rsidP="00054C41">
      <w:pPr>
        <w:spacing w:after="0" w:line="240" w:lineRule="auto"/>
      </w:pPr>
      <w:r>
        <w:separator/>
      </w:r>
    </w:p>
  </w:footnote>
  <w:footnote w:type="continuationSeparator" w:id="0">
    <w:p w14:paraId="31E40756" w14:textId="77777777" w:rsidR="00315DC5" w:rsidRDefault="00315DC5" w:rsidP="00054C41">
      <w:pPr>
        <w:spacing w:after="0" w:line="240" w:lineRule="auto"/>
      </w:pPr>
      <w:r>
        <w:continuationSeparator/>
      </w:r>
    </w:p>
  </w:footnote>
  <w:footnote w:id="1">
    <w:p w14:paraId="6CC680CB" w14:textId="6BF8CDC6" w:rsidR="00315DC5" w:rsidRPr="000A6B7F" w:rsidRDefault="00315DC5"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315DC5" w:rsidRPr="00804BC8" w:rsidRDefault="00315DC5"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315DC5" w:rsidRDefault="00315DC5"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3902788"/>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DC64E8"/>
    <w:multiLevelType w:val="hybridMultilevel"/>
    <w:tmpl w:val="DB806B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1"/>
  </w:num>
  <w:num w:numId="3">
    <w:abstractNumId w:val="12"/>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 w:numId="12">
    <w:abstractNumId w:val="0"/>
  </w:num>
  <w:num w:numId="13">
    <w:abstractNumId w:val="13"/>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5A75"/>
    <w:rsid w:val="0002425A"/>
    <w:rsid w:val="00024EE4"/>
    <w:rsid w:val="00035F3A"/>
    <w:rsid w:val="00047C70"/>
    <w:rsid w:val="00050AAB"/>
    <w:rsid w:val="00054A53"/>
    <w:rsid w:val="00054C41"/>
    <w:rsid w:val="00060DA1"/>
    <w:rsid w:val="00061E85"/>
    <w:rsid w:val="000820E0"/>
    <w:rsid w:val="0008353B"/>
    <w:rsid w:val="00091A43"/>
    <w:rsid w:val="0009490E"/>
    <w:rsid w:val="000A6B7F"/>
    <w:rsid w:val="000C5419"/>
    <w:rsid w:val="000C5E9A"/>
    <w:rsid w:val="000D15F0"/>
    <w:rsid w:val="0011003B"/>
    <w:rsid w:val="001133DA"/>
    <w:rsid w:val="00126A2B"/>
    <w:rsid w:val="00132677"/>
    <w:rsid w:val="00142154"/>
    <w:rsid w:val="001476A4"/>
    <w:rsid w:val="00162C6C"/>
    <w:rsid w:val="0016512E"/>
    <w:rsid w:val="00170014"/>
    <w:rsid w:val="0018715C"/>
    <w:rsid w:val="001A1561"/>
    <w:rsid w:val="001B3EB4"/>
    <w:rsid w:val="001B4C03"/>
    <w:rsid w:val="001C25A4"/>
    <w:rsid w:val="001C7B91"/>
    <w:rsid w:val="001D1083"/>
    <w:rsid w:val="001D3FA0"/>
    <w:rsid w:val="001E24E8"/>
    <w:rsid w:val="001E53CB"/>
    <w:rsid w:val="00207F43"/>
    <w:rsid w:val="002232D3"/>
    <w:rsid w:val="00225A83"/>
    <w:rsid w:val="00231B8F"/>
    <w:rsid w:val="00270EA5"/>
    <w:rsid w:val="002712B9"/>
    <w:rsid w:val="00284B8C"/>
    <w:rsid w:val="0029483F"/>
    <w:rsid w:val="002C2FC0"/>
    <w:rsid w:val="002C7D1D"/>
    <w:rsid w:val="00302A17"/>
    <w:rsid w:val="00314D25"/>
    <w:rsid w:val="00315BE2"/>
    <w:rsid w:val="00315DC5"/>
    <w:rsid w:val="003322EE"/>
    <w:rsid w:val="00335F36"/>
    <w:rsid w:val="00337630"/>
    <w:rsid w:val="00340CFD"/>
    <w:rsid w:val="003413D5"/>
    <w:rsid w:val="00342621"/>
    <w:rsid w:val="00357F22"/>
    <w:rsid w:val="00366127"/>
    <w:rsid w:val="0036748D"/>
    <w:rsid w:val="00376039"/>
    <w:rsid w:val="0038255E"/>
    <w:rsid w:val="00391648"/>
    <w:rsid w:val="0039304E"/>
    <w:rsid w:val="0039334E"/>
    <w:rsid w:val="00394AD2"/>
    <w:rsid w:val="003A02AF"/>
    <w:rsid w:val="003A3124"/>
    <w:rsid w:val="003A686F"/>
    <w:rsid w:val="003B217C"/>
    <w:rsid w:val="003E58B8"/>
    <w:rsid w:val="003F06D7"/>
    <w:rsid w:val="00400224"/>
    <w:rsid w:val="00400BA5"/>
    <w:rsid w:val="00410E62"/>
    <w:rsid w:val="00414FA7"/>
    <w:rsid w:val="00420090"/>
    <w:rsid w:val="004239D1"/>
    <w:rsid w:val="00445638"/>
    <w:rsid w:val="00446432"/>
    <w:rsid w:val="00446512"/>
    <w:rsid w:val="00462693"/>
    <w:rsid w:val="00466D7A"/>
    <w:rsid w:val="0048237B"/>
    <w:rsid w:val="00484D16"/>
    <w:rsid w:val="00491853"/>
    <w:rsid w:val="004A14CD"/>
    <w:rsid w:val="004A2C6B"/>
    <w:rsid w:val="004A5450"/>
    <w:rsid w:val="004D20CB"/>
    <w:rsid w:val="004D65B2"/>
    <w:rsid w:val="004D681D"/>
    <w:rsid w:val="004E2324"/>
    <w:rsid w:val="004F63E6"/>
    <w:rsid w:val="005103DA"/>
    <w:rsid w:val="00511F8F"/>
    <w:rsid w:val="00512BA7"/>
    <w:rsid w:val="00515726"/>
    <w:rsid w:val="00562527"/>
    <w:rsid w:val="00562A1E"/>
    <w:rsid w:val="00563427"/>
    <w:rsid w:val="00581EB9"/>
    <w:rsid w:val="005854BE"/>
    <w:rsid w:val="005B19C7"/>
    <w:rsid w:val="005B4E6E"/>
    <w:rsid w:val="005B56E4"/>
    <w:rsid w:val="005C795C"/>
    <w:rsid w:val="005D0E50"/>
    <w:rsid w:val="005D39D8"/>
    <w:rsid w:val="005D4A59"/>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E6023"/>
    <w:rsid w:val="006F1D57"/>
    <w:rsid w:val="0070364C"/>
    <w:rsid w:val="00710EDF"/>
    <w:rsid w:val="0072221D"/>
    <w:rsid w:val="0072357C"/>
    <w:rsid w:val="007259CB"/>
    <w:rsid w:val="00726031"/>
    <w:rsid w:val="00751DA9"/>
    <w:rsid w:val="00755E69"/>
    <w:rsid w:val="007648EE"/>
    <w:rsid w:val="0077106D"/>
    <w:rsid w:val="007729B7"/>
    <w:rsid w:val="00780ACC"/>
    <w:rsid w:val="007822EB"/>
    <w:rsid w:val="00787A11"/>
    <w:rsid w:val="00797B40"/>
    <w:rsid w:val="007A0C9D"/>
    <w:rsid w:val="007A3214"/>
    <w:rsid w:val="007B40FB"/>
    <w:rsid w:val="007B62AF"/>
    <w:rsid w:val="007C3CCC"/>
    <w:rsid w:val="007E24B2"/>
    <w:rsid w:val="007E2DA4"/>
    <w:rsid w:val="007E6815"/>
    <w:rsid w:val="007E7632"/>
    <w:rsid w:val="007F1C84"/>
    <w:rsid w:val="007F4579"/>
    <w:rsid w:val="00801596"/>
    <w:rsid w:val="00804BC8"/>
    <w:rsid w:val="00806E23"/>
    <w:rsid w:val="00807981"/>
    <w:rsid w:val="00823F5A"/>
    <w:rsid w:val="00845D3B"/>
    <w:rsid w:val="008634E9"/>
    <w:rsid w:val="0086617F"/>
    <w:rsid w:val="008801B5"/>
    <w:rsid w:val="00880578"/>
    <w:rsid w:val="00882407"/>
    <w:rsid w:val="008920C3"/>
    <w:rsid w:val="008925C6"/>
    <w:rsid w:val="00894052"/>
    <w:rsid w:val="008A7B87"/>
    <w:rsid w:val="008B4AA1"/>
    <w:rsid w:val="008C1C71"/>
    <w:rsid w:val="008E1AD0"/>
    <w:rsid w:val="008E315F"/>
    <w:rsid w:val="008E6B82"/>
    <w:rsid w:val="008F5F2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E75C9"/>
    <w:rsid w:val="009F4175"/>
    <w:rsid w:val="009F66A4"/>
    <w:rsid w:val="009F6C80"/>
    <w:rsid w:val="00A000DA"/>
    <w:rsid w:val="00A05487"/>
    <w:rsid w:val="00A1736E"/>
    <w:rsid w:val="00A216DF"/>
    <w:rsid w:val="00A23D69"/>
    <w:rsid w:val="00A33F2C"/>
    <w:rsid w:val="00A50782"/>
    <w:rsid w:val="00A50EE3"/>
    <w:rsid w:val="00A83E11"/>
    <w:rsid w:val="00A94A0F"/>
    <w:rsid w:val="00AA3C6D"/>
    <w:rsid w:val="00AB0568"/>
    <w:rsid w:val="00AB57C4"/>
    <w:rsid w:val="00AC15E3"/>
    <w:rsid w:val="00AD3C85"/>
    <w:rsid w:val="00AE346E"/>
    <w:rsid w:val="00B11CF5"/>
    <w:rsid w:val="00B1522C"/>
    <w:rsid w:val="00B209FA"/>
    <w:rsid w:val="00B21D1F"/>
    <w:rsid w:val="00B365F9"/>
    <w:rsid w:val="00B410BA"/>
    <w:rsid w:val="00B43D68"/>
    <w:rsid w:val="00B44A3A"/>
    <w:rsid w:val="00B5600C"/>
    <w:rsid w:val="00B560D5"/>
    <w:rsid w:val="00B66E33"/>
    <w:rsid w:val="00B72FB1"/>
    <w:rsid w:val="00B953DA"/>
    <w:rsid w:val="00BA19B0"/>
    <w:rsid w:val="00BB3870"/>
    <w:rsid w:val="00BB45A7"/>
    <w:rsid w:val="00BB48E3"/>
    <w:rsid w:val="00BD0EA1"/>
    <w:rsid w:val="00BD0EF7"/>
    <w:rsid w:val="00BD6778"/>
    <w:rsid w:val="00BE2F0C"/>
    <w:rsid w:val="00BF7C87"/>
    <w:rsid w:val="00C005BB"/>
    <w:rsid w:val="00C01599"/>
    <w:rsid w:val="00C048D1"/>
    <w:rsid w:val="00C05563"/>
    <w:rsid w:val="00C10344"/>
    <w:rsid w:val="00C11132"/>
    <w:rsid w:val="00C115B9"/>
    <w:rsid w:val="00C12FDD"/>
    <w:rsid w:val="00C145AA"/>
    <w:rsid w:val="00C14655"/>
    <w:rsid w:val="00C21399"/>
    <w:rsid w:val="00C446E2"/>
    <w:rsid w:val="00C535F5"/>
    <w:rsid w:val="00C560C4"/>
    <w:rsid w:val="00C6748F"/>
    <w:rsid w:val="00C74337"/>
    <w:rsid w:val="00C75DC8"/>
    <w:rsid w:val="00C76CC9"/>
    <w:rsid w:val="00C929AE"/>
    <w:rsid w:val="00CA4344"/>
    <w:rsid w:val="00CA6348"/>
    <w:rsid w:val="00CB1232"/>
    <w:rsid w:val="00CB17A0"/>
    <w:rsid w:val="00CC3B7D"/>
    <w:rsid w:val="00CD5AE4"/>
    <w:rsid w:val="00CD5E86"/>
    <w:rsid w:val="00CE3B21"/>
    <w:rsid w:val="00CE7029"/>
    <w:rsid w:val="00CF4D09"/>
    <w:rsid w:val="00D005F2"/>
    <w:rsid w:val="00D03A8E"/>
    <w:rsid w:val="00D114ED"/>
    <w:rsid w:val="00D3032C"/>
    <w:rsid w:val="00D3162A"/>
    <w:rsid w:val="00D31A3B"/>
    <w:rsid w:val="00D4226F"/>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DF4B99"/>
    <w:rsid w:val="00E030DA"/>
    <w:rsid w:val="00E214C0"/>
    <w:rsid w:val="00E30D85"/>
    <w:rsid w:val="00E444EB"/>
    <w:rsid w:val="00E60A0F"/>
    <w:rsid w:val="00E645F4"/>
    <w:rsid w:val="00E77A69"/>
    <w:rsid w:val="00E81A42"/>
    <w:rsid w:val="00E961E8"/>
    <w:rsid w:val="00E96244"/>
    <w:rsid w:val="00E96DE0"/>
    <w:rsid w:val="00EA3979"/>
    <w:rsid w:val="00EB2BEC"/>
    <w:rsid w:val="00EB74BF"/>
    <w:rsid w:val="00EC0704"/>
    <w:rsid w:val="00EC508B"/>
    <w:rsid w:val="00ED6B5D"/>
    <w:rsid w:val="00EE3E4D"/>
    <w:rsid w:val="00EE4C99"/>
    <w:rsid w:val="00F153D7"/>
    <w:rsid w:val="00F1599C"/>
    <w:rsid w:val="00F2433F"/>
    <w:rsid w:val="00F244DC"/>
    <w:rsid w:val="00F36165"/>
    <w:rsid w:val="00F378F4"/>
    <w:rsid w:val="00F47912"/>
    <w:rsid w:val="00F541B6"/>
    <w:rsid w:val="00F57702"/>
    <w:rsid w:val="00F61361"/>
    <w:rsid w:val="00F613E8"/>
    <w:rsid w:val="00F74D3C"/>
    <w:rsid w:val="00F74FC9"/>
    <w:rsid w:val="00F77916"/>
    <w:rsid w:val="00F91F47"/>
    <w:rsid w:val="00FA4F36"/>
    <w:rsid w:val="00FA56F0"/>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paragraph" w:styleId="Nadpis1">
    <w:name w:val="heading 1"/>
    <w:basedOn w:val="Normlny"/>
    <w:link w:val="Nadpis1Char"/>
    <w:uiPriority w:val="9"/>
    <w:qFormat/>
    <w:rsid w:val="00585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Nadpis1Char">
    <w:name w:val="Nadpis 1 Char"/>
    <w:basedOn w:val="Predvolenpsmoodseku"/>
    <w:link w:val="Nadpis1"/>
    <w:uiPriority w:val="9"/>
    <w:rsid w:val="005854BE"/>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7730714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317F756-F171-4DF2-A1B8-DE857D19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1914</Words>
  <Characters>10916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Jánošíková, Michaela</cp:lastModifiedBy>
  <cp:revision>7</cp:revision>
  <cp:lastPrinted>2024-06-26T11:19:00Z</cp:lastPrinted>
  <dcterms:created xsi:type="dcterms:W3CDTF">2024-08-07T06:56:00Z</dcterms:created>
  <dcterms:modified xsi:type="dcterms:W3CDTF">2024-08-20T07:06:00Z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