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C7105" w14:textId="77777777" w:rsidR="00424B16" w:rsidRPr="00EA151A" w:rsidRDefault="00424B16" w:rsidP="00424B16">
      <w:pPr>
        <w:keepNext/>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EA151A">
        <w:rPr>
          <w:rFonts w:ascii="Times New Roman" w:eastAsia="Times New Roman" w:hAnsi="Times New Roman"/>
          <w:bCs/>
          <w:kern w:val="3"/>
          <w:sz w:val="24"/>
          <w:szCs w:val="24"/>
          <w:lang w:eastAsia="sk-SK"/>
        </w:rPr>
        <w:t>(N á v r h)</w:t>
      </w:r>
    </w:p>
    <w:p w14:paraId="17A87821" w14:textId="77777777" w:rsidR="00424B16" w:rsidRPr="00EA151A" w:rsidRDefault="00424B16"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p>
    <w:p w14:paraId="35153D04" w14:textId="54E48EA0" w:rsidR="00424B16" w:rsidRDefault="00424B16"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r w:rsidRPr="00EA151A">
        <w:rPr>
          <w:rFonts w:ascii="Times New Roman" w:eastAsia="Times New Roman" w:hAnsi="Times New Roman"/>
          <w:b/>
          <w:bCs/>
          <w:iCs/>
          <w:kern w:val="3"/>
          <w:sz w:val="24"/>
          <w:szCs w:val="24"/>
          <w:lang w:eastAsia="sk-SK"/>
        </w:rPr>
        <w:t>ZÁKON</w:t>
      </w:r>
    </w:p>
    <w:p w14:paraId="5F407461" w14:textId="77777777" w:rsidR="00AD32CB" w:rsidRPr="00EA151A" w:rsidRDefault="00AD32CB"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p>
    <w:p w14:paraId="0AD290AF" w14:textId="77777777" w:rsidR="00424B16" w:rsidRPr="001B570A" w:rsidRDefault="00424B16" w:rsidP="00424B16">
      <w:pPr>
        <w:suppressAutoHyphens/>
        <w:autoSpaceDN w:val="0"/>
        <w:spacing w:after="120" w:line="240" w:lineRule="auto"/>
        <w:contextualSpacing/>
        <w:jc w:val="center"/>
        <w:textAlignment w:val="baseline"/>
        <w:rPr>
          <w:rFonts w:ascii="Times New Roman" w:eastAsia="SimSun" w:hAnsi="Times New Roman"/>
          <w:bCs/>
          <w:kern w:val="3"/>
          <w:sz w:val="24"/>
          <w:szCs w:val="24"/>
        </w:rPr>
      </w:pPr>
      <w:r w:rsidRPr="001B570A">
        <w:rPr>
          <w:rFonts w:ascii="Times New Roman" w:eastAsia="SimSun" w:hAnsi="Times New Roman"/>
          <w:bCs/>
          <w:kern w:val="3"/>
          <w:sz w:val="24"/>
          <w:szCs w:val="24"/>
        </w:rPr>
        <w:t>z ... 2024,</w:t>
      </w:r>
    </w:p>
    <w:p w14:paraId="4B052EF7" w14:textId="77777777" w:rsidR="00424B16" w:rsidRPr="00EA151A" w:rsidRDefault="00424B16" w:rsidP="00424B16">
      <w:pPr>
        <w:suppressAutoHyphens/>
        <w:autoSpaceDN w:val="0"/>
        <w:spacing w:after="120" w:line="240" w:lineRule="auto"/>
        <w:contextualSpacing/>
        <w:jc w:val="center"/>
        <w:textAlignment w:val="baseline"/>
        <w:rPr>
          <w:rFonts w:ascii="Times New Roman" w:eastAsia="SimSun" w:hAnsi="Times New Roman"/>
          <w:b/>
          <w:bCs/>
          <w:kern w:val="3"/>
          <w:sz w:val="24"/>
          <w:szCs w:val="24"/>
        </w:rPr>
      </w:pPr>
    </w:p>
    <w:p w14:paraId="20E785B6" w14:textId="77777777" w:rsidR="00424B16" w:rsidRPr="00EA151A" w:rsidRDefault="00424B16" w:rsidP="00424B16">
      <w:pPr>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EA151A">
        <w:rPr>
          <w:rFonts w:ascii="Times New Roman" w:eastAsia="Times New Roman" w:hAnsi="Times New Roman"/>
          <w:b/>
          <w:bCs/>
          <w:kern w:val="3"/>
          <w:sz w:val="24"/>
          <w:szCs w:val="24"/>
          <w:lang w:eastAsia="sk-SK"/>
        </w:rPr>
        <w:t>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14:paraId="6D0151A2" w14:textId="77777777" w:rsidR="00424B16" w:rsidRPr="00EA151A" w:rsidRDefault="00424B16" w:rsidP="00424B16">
      <w:pPr>
        <w:suppressAutoHyphens/>
        <w:autoSpaceDN w:val="0"/>
        <w:spacing w:after="120" w:line="240" w:lineRule="auto"/>
        <w:contextualSpacing/>
        <w:jc w:val="both"/>
        <w:textAlignment w:val="baseline"/>
        <w:rPr>
          <w:rFonts w:ascii="Times New Roman" w:eastAsia="Times New Roman" w:hAnsi="Times New Roman"/>
          <w:b/>
          <w:bCs/>
          <w:kern w:val="3"/>
          <w:sz w:val="24"/>
          <w:szCs w:val="24"/>
          <w:lang w:eastAsia="sk-SK"/>
        </w:rPr>
      </w:pPr>
    </w:p>
    <w:p w14:paraId="66A5AEBB" w14:textId="77777777" w:rsidR="00424B16" w:rsidRPr="00EA151A" w:rsidRDefault="00424B16" w:rsidP="00424B16">
      <w:pPr>
        <w:suppressAutoHyphens/>
        <w:autoSpaceDN w:val="0"/>
        <w:spacing w:after="120" w:line="240" w:lineRule="auto"/>
        <w:contextualSpacing/>
        <w:jc w:val="both"/>
        <w:textAlignment w:val="baseline"/>
        <w:rPr>
          <w:rFonts w:ascii="Times New Roman" w:eastAsia="SimSun" w:hAnsi="Times New Roman"/>
          <w:kern w:val="3"/>
          <w:sz w:val="24"/>
          <w:szCs w:val="24"/>
        </w:rPr>
      </w:pPr>
      <w:r w:rsidRPr="00EA151A">
        <w:rPr>
          <w:rFonts w:ascii="Times New Roman" w:eastAsia="SimSun" w:hAnsi="Times New Roman"/>
          <w:kern w:val="3"/>
          <w:sz w:val="24"/>
          <w:szCs w:val="24"/>
        </w:rPr>
        <w:t>Národná rada Slovenskej republiky sa uzniesla na tomto zákone:</w:t>
      </w:r>
    </w:p>
    <w:p w14:paraId="7D2D37F0" w14:textId="77777777" w:rsidR="00424B16" w:rsidRPr="00EA151A" w:rsidRDefault="00424B16" w:rsidP="00424B16">
      <w:pPr>
        <w:suppressAutoHyphens/>
        <w:autoSpaceDN w:val="0"/>
        <w:spacing w:after="120" w:line="240" w:lineRule="auto"/>
        <w:contextualSpacing/>
        <w:jc w:val="both"/>
        <w:textAlignment w:val="baseline"/>
        <w:rPr>
          <w:rFonts w:ascii="Times New Roman" w:eastAsia="SimSun" w:hAnsi="Times New Roman"/>
          <w:kern w:val="3"/>
          <w:sz w:val="24"/>
          <w:szCs w:val="24"/>
        </w:rPr>
      </w:pPr>
    </w:p>
    <w:p w14:paraId="4AC7E3A1" w14:textId="77777777" w:rsidR="00424B16" w:rsidRPr="00EA151A" w:rsidRDefault="00424B16" w:rsidP="00424B16">
      <w:pPr>
        <w:suppressAutoHyphens/>
        <w:autoSpaceDN w:val="0"/>
        <w:spacing w:after="120" w:line="240" w:lineRule="auto"/>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Čl. I</w:t>
      </w:r>
    </w:p>
    <w:p w14:paraId="717471A0" w14:textId="77777777" w:rsidR="00424B16" w:rsidRPr="00EA151A" w:rsidRDefault="00424B16" w:rsidP="00424B16">
      <w:pPr>
        <w:suppressAutoHyphens/>
        <w:autoSpaceDN w:val="0"/>
        <w:spacing w:after="120" w:line="240" w:lineRule="auto"/>
        <w:contextualSpacing/>
        <w:jc w:val="both"/>
        <w:textAlignment w:val="baseline"/>
        <w:rPr>
          <w:rFonts w:ascii="Times New Roman" w:eastAsia="SimSun" w:hAnsi="Times New Roman"/>
          <w:b/>
          <w:kern w:val="3"/>
          <w:sz w:val="24"/>
          <w:szCs w:val="24"/>
        </w:rPr>
      </w:pPr>
    </w:p>
    <w:p w14:paraId="1B37F4AC" w14:textId="77777777" w:rsidR="00424B16" w:rsidRPr="00EA151A" w:rsidRDefault="00424B16" w:rsidP="00424B16">
      <w:pPr>
        <w:spacing w:after="120" w:line="240" w:lineRule="auto"/>
        <w:contextualSpacing/>
        <w:jc w:val="both"/>
        <w:rPr>
          <w:rFonts w:ascii="Times New Roman" w:eastAsia="SimSun" w:hAnsi="Times New Roman"/>
          <w:kern w:val="3"/>
          <w:sz w:val="24"/>
          <w:szCs w:val="24"/>
        </w:rPr>
      </w:pPr>
      <w:r w:rsidRPr="00EA151A">
        <w:rPr>
          <w:rFonts w:ascii="Times New Roman" w:eastAsia="SimSun" w:hAnsi="Times New Roman"/>
          <w:kern w:val="3"/>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w:t>
      </w:r>
      <w:r w:rsidR="00D85C65" w:rsidRPr="00EA151A">
        <w:rPr>
          <w:rFonts w:ascii="Times New Roman" w:eastAsia="SimSun" w:hAnsi="Times New Roman"/>
          <w:kern w:val="3"/>
          <w:sz w:val="24"/>
          <w:szCs w:val="24"/>
        </w:rPr>
        <w:t xml:space="preserve"> z., zákona č. 310/2023 Z. z., </w:t>
      </w:r>
      <w:r w:rsidRPr="00EA151A">
        <w:rPr>
          <w:rFonts w:ascii="Times New Roman" w:eastAsia="SimSun" w:hAnsi="Times New Roman"/>
          <w:kern w:val="3"/>
          <w:sz w:val="24"/>
          <w:szCs w:val="24"/>
        </w:rPr>
        <w:t xml:space="preserve">zákona č. 125/2024 Z. z. </w:t>
      </w:r>
      <w:r w:rsidR="00D85C65" w:rsidRPr="00EA151A">
        <w:rPr>
          <w:rFonts w:ascii="Times New Roman" w:eastAsia="SimSun" w:hAnsi="Times New Roman"/>
          <w:kern w:val="3"/>
          <w:sz w:val="24"/>
          <w:szCs w:val="24"/>
        </w:rPr>
        <w:t>a zákona č. 201/2024 Z. z.</w:t>
      </w:r>
      <w:r w:rsidRPr="00EA151A">
        <w:rPr>
          <w:rFonts w:ascii="Times New Roman" w:eastAsia="SimSun" w:hAnsi="Times New Roman"/>
          <w:kern w:val="3"/>
          <w:sz w:val="24"/>
          <w:szCs w:val="24"/>
        </w:rPr>
        <w:t>sa mení a dopĺňa takto:</w:t>
      </w:r>
    </w:p>
    <w:p w14:paraId="4CB2338A" w14:textId="77777777" w:rsidR="00424B16" w:rsidRPr="00EA151A" w:rsidRDefault="00424B16" w:rsidP="00424B16">
      <w:pPr>
        <w:spacing w:after="120" w:line="240" w:lineRule="auto"/>
        <w:contextualSpacing/>
        <w:jc w:val="both"/>
        <w:rPr>
          <w:rFonts w:ascii="Times New Roman" w:hAnsi="Times New Roman"/>
          <w:sz w:val="24"/>
          <w:szCs w:val="24"/>
        </w:rPr>
      </w:pPr>
    </w:p>
    <w:p w14:paraId="6B7012CA" w14:textId="4B5A60AB" w:rsidR="009E69F7" w:rsidRPr="00EA151A" w:rsidRDefault="1587277A" w:rsidP="00F65999">
      <w:pPr>
        <w:numPr>
          <w:ilvl w:val="0"/>
          <w:numId w:val="8"/>
        </w:numPr>
        <w:spacing w:line="240" w:lineRule="auto"/>
        <w:ind w:left="714" w:hanging="357"/>
        <w:jc w:val="both"/>
        <w:rPr>
          <w:rFonts w:ascii="Times New Roman" w:eastAsia="SimSun" w:hAnsi="Times New Roman"/>
          <w:color w:val="FF0000"/>
          <w:kern w:val="3"/>
          <w:sz w:val="24"/>
          <w:szCs w:val="24"/>
          <w:lang w:eastAsia="cs-CZ"/>
        </w:rPr>
      </w:pPr>
      <w:r w:rsidRPr="00EA151A">
        <w:rPr>
          <w:rFonts w:ascii="Times New Roman" w:eastAsia="SimSun" w:hAnsi="Times New Roman"/>
          <w:kern w:val="3"/>
          <w:sz w:val="24"/>
          <w:szCs w:val="24"/>
          <w:lang w:eastAsia="cs-CZ"/>
        </w:rPr>
        <w:t>V § 5 ods. 2 sa za slová „nevzťahuje na“ vkladajú slová „poskytovateľov špecializovanej ambulantnej starostlivosti podľa osobitného predpisu</w:t>
      </w:r>
      <w:r w:rsidRPr="00EA151A">
        <w:rPr>
          <w:rFonts w:ascii="Times New Roman" w:eastAsia="SimSun" w:hAnsi="Times New Roman"/>
          <w:kern w:val="3"/>
          <w:sz w:val="24"/>
          <w:szCs w:val="24"/>
          <w:vertAlign w:val="superscript"/>
          <w:lang w:eastAsia="cs-CZ"/>
        </w:rPr>
        <w:t>10aa</w:t>
      </w:r>
      <w:r w:rsidRPr="00371EA6">
        <w:rPr>
          <w:rFonts w:ascii="Times New Roman" w:eastAsia="SimSun" w:hAnsi="Times New Roman"/>
          <w:kern w:val="3"/>
          <w:sz w:val="24"/>
          <w:szCs w:val="24"/>
          <w:lang w:eastAsia="cs-CZ"/>
        </w:rPr>
        <w:t>)</w:t>
      </w:r>
      <w:r w:rsidRPr="00EA151A">
        <w:rPr>
          <w:rFonts w:ascii="Times New Roman" w:eastAsia="SimSun" w:hAnsi="Times New Roman"/>
          <w:kern w:val="3"/>
          <w:sz w:val="24"/>
          <w:szCs w:val="24"/>
          <w:vertAlign w:val="superscript"/>
          <w:lang w:eastAsia="cs-CZ"/>
        </w:rPr>
        <w:t xml:space="preserve"> </w:t>
      </w:r>
      <w:r w:rsidRPr="00EA151A">
        <w:rPr>
          <w:rFonts w:ascii="Times New Roman" w:eastAsia="SimSun" w:hAnsi="Times New Roman"/>
          <w:kern w:val="3"/>
          <w:sz w:val="24"/>
          <w:szCs w:val="24"/>
          <w:lang w:eastAsia="cs-CZ"/>
        </w:rPr>
        <w:t xml:space="preserve">poskytovanej v špecializovanej ambulancii podľa prílohy </w:t>
      </w:r>
      <w:r w:rsidR="62C92BD8" w:rsidRPr="00EA151A">
        <w:rPr>
          <w:rFonts w:ascii="Times New Roman" w:eastAsia="SimSun" w:hAnsi="Times New Roman"/>
          <w:kern w:val="3"/>
          <w:sz w:val="24"/>
          <w:szCs w:val="24"/>
          <w:lang w:eastAsia="cs-CZ"/>
        </w:rPr>
        <w:t xml:space="preserve">č. </w:t>
      </w:r>
      <w:r w:rsidRPr="00EA151A">
        <w:rPr>
          <w:rFonts w:ascii="Times New Roman" w:eastAsia="SimSun" w:hAnsi="Times New Roman"/>
          <w:kern w:val="3"/>
          <w:sz w:val="24"/>
          <w:szCs w:val="24"/>
          <w:lang w:eastAsia="cs-CZ"/>
        </w:rPr>
        <w:t xml:space="preserve">1a (ďalej len „poskytovateľ špecializovanej  ambulantnej starostlivosti“), poskytovateľov všeobecnej ambulantnej </w:t>
      </w:r>
      <w:r w:rsidRPr="00EA151A">
        <w:rPr>
          <w:rFonts w:ascii="Times New Roman" w:eastAsia="SimSun" w:hAnsi="Times New Roman"/>
          <w:kern w:val="3"/>
          <w:sz w:val="24"/>
          <w:szCs w:val="24"/>
          <w:lang w:eastAsia="cs-CZ"/>
        </w:rPr>
        <w:lastRenderedPageBreak/>
        <w:t xml:space="preserve">starostlivosti, poskytovateľov </w:t>
      </w:r>
      <w:r w:rsidR="5F934608" w:rsidRPr="00EA151A">
        <w:rPr>
          <w:rFonts w:ascii="Times New Roman" w:eastAsia="SimSun" w:hAnsi="Times New Roman"/>
          <w:kern w:val="3"/>
          <w:sz w:val="24"/>
          <w:szCs w:val="24"/>
          <w:lang w:eastAsia="cs-CZ"/>
        </w:rPr>
        <w:t xml:space="preserve">primárnej </w:t>
      </w:r>
      <w:r w:rsidRPr="00EA151A">
        <w:rPr>
          <w:rFonts w:ascii="Times New Roman" w:eastAsia="SimSun" w:hAnsi="Times New Roman"/>
          <w:kern w:val="3"/>
          <w:sz w:val="24"/>
          <w:szCs w:val="24"/>
          <w:lang w:eastAsia="cs-CZ"/>
        </w:rPr>
        <w:t>špecializovanej gynekologickej ambulantnej starostlivosti,“ a slová „a poskytovateľov, ktorí poskytujú lekárenskú starostlivosť podľa osobitného predpisu.</w:t>
      </w:r>
      <w:r w:rsidRPr="00EA151A">
        <w:rPr>
          <w:rFonts w:ascii="Times New Roman" w:eastAsia="SimSun" w:hAnsi="Times New Roman"/>
          <w:kern w:val="3"/>
          <w:sz w:val="24"/>
          <w:szCs w:val="24"/>
          <w:vertAlign w:val="superscript"/>
          <w:lang w:eastAsia="cs-CZ"/>
        </w:rPr>
        <w:t>9a</w:t>
      </w:r>
      <w:r w:rsidRPr="00371EA6">
        <w:rPr>
          <w:rFonts w:ascii="Times New Roman" w:eastAsia="SimSun" w:hAnsi="Times New Roman"/>
          <w:kern w:val="3"/>
          <w:sz w:val="24"/>
          <w:szCs w:val="24"/>
          <w:lang w:eastAsia="cs-CZ"/>
        </w:rPr>
        <w:t>)</w:t>
      </w:r>
      <w:r w:rsidRPr="00EA151A">
        <w:rPr>
          <w:rFonts w:ascii="Times New Roman" w:eastAsia="SimSun" w:hAnsi="Times New Roman"/>
          <w:kern w:val="3"/>
          <w:sz w:val="24"/>
          <w:szCs w:val="24"/>
          <w:lang w:eastAsia="cs-CZ"/>
        </w:rPr>
        <w:t>“ sa nahrádzajú slovami „poskytovateľov, ktorí prevádzkujú ambulancie dopravnej zdravotnej služby a poskytovateľov, ktorí poskytujú lekárenskú starostlivosť podľa osobitného predpisu.</w:t>
      </w:r>
      <w:r w:rsidRPr="00EA151A">
        <w:rPr>
          <w:rFonts w:ascii="Times New Roman" w:eastAsia="SimSun" w:hAnsi="Times New Roman"/>
          <w:kern w:val="3"/>
          <w:sz w:val="24"/>
          <w:szCs w:val="24"/>
          <w:vertAlign w:val="superscript"/>
          <w:lang w:eastAsia="cs-CZ"/>
        </w:rPr>
        <w:t>9a</w:t>
      </w:r>
      <w:r w:rsidRPr="00EA151A">
        <w:rPr>
          <w:rFonts w:ascii="Times New Roman" w:eastAsia="SimSun" w:hAnsi="Times New Roman"/>
          <w:kern w:val="3"/>
          <w:sz w:val="24"/>
          <w:szCs w:val="24"/>
          <w:lang w:eastAsia="cs-CZ"/>
        </w:rPr>
        <w:t>).“.</w:t>
      </w:r>
    </w:p>
    <w:p w14:paraId="1071FAEC" w14:textId="74C10BA7" w:rsidR="00424B16" w:rsidRPr="00EA151A" w:rsidRDefault="00424B16" w:rsidP="00BF157B">
      <w:pPr>
        <w:suppressAutoHyphens/>
        <w:autoSpaceDN w:val="0"/>
        <w:spacing w:line="240" w:lineRule="auto"/>
        <w:ind w:left="714" w:hanging="357"/>
        <w:contextualSpacing/>
        <w:jc w:val="both"/>
        <w:textAlignment w:val="baseline"/>
        <w:rPr>
          <w:rFonts w:ascii="Times New Roman" w:eastAsia="SimSun" w:hAnsi="Times New Roman"/>
          <w:color w:val="FF0000"/>
          <w:kern w:val="3"/>
          <w:sz w:val="24"/>
          <w:szCs w:val="24"/>
          <w:lang w:eastAsia="cs-CZ"/>
        </w:rPr>
      </w:pPr>
    </w:p>
    <w:p w14:paraId="05C85BB5" w14:textId="6E765F58" w:rsidR="00424B16" w:rsidRPr="00EA151A" w:rsidRDefault="41DC0FDD" w:rsidP="297AF5F8">
      <w:pPr>
        <w:pStyle w:val="Odsekzoznamu"/>
        <w:suppressAutoHyphens/>
        <w:autoSpaceDN w:val="0"/>
        <w:spacing w:after="120"/>
        <w:ind w:left="0"/>
        <w:contextualSpacing/>
        <w:jc w:val="both"/>
        <w:textAlignment w:val="baseline"/>
      </w:pPr>
      <w:r>
        <w:t>Poznámka pod čiarou k odkazu 10aa znie:</w:t>
      </w:r>
    </w:p>
    <w:p w14:paraId="49FCA73E" w14:textId="653B4D4C" w:rsidR="00424B16" w:rsidRPr="00EA151A" w:rsidRDefault="3060202E" w:rsidP="00BF157B">
      <w:pPr>
        <w:pStyle w:val="Odsekzoznamu"/>
        <w:spacing w:after="360"/>
        <w:ind w:left="0"/>
        <w:jc w:val="both"/>
        <w:rPr>
          <w:sz w:val="12"/>
          <w:szCs w:val="12"/>
        </w:rPr>
      </w:pPr>
      <w:r>
        <w:t>„</w:t>
      </w:r>
      <w:r w:rsidRPr="66973F7E">
        <w:rPr>
          <w:vertAlign w:val="superscript"/>
        </w:rPr>
        <w:t>10aa</w:t>
      </w:r>
      <w:r>
        <w:t xml:space="preserve">) </w:t>
      </w:r>
      <w:r w:rsidR="55143AE8">
        <w:t>§ 7 ods. 1 písm. a) tretí bod zákona č. 576/2004 Z. z. v znení zákona</w:t>
      </w:r>
      <w:r w:rsidR="5DD83071">
        <w:t>...../2024</w:t>
      </w:r>
      <w:r w:rsidR="55143AE8">
        <w:t xml:space="preserve"> Z. z. </w:t>
      </w:r>
      <w:r>
        <w:t>“</w:t>
      </w:r>
      <w:r w:rsidR="468731A3">
        <w:t>.</w:t>
      </w:r>
    </w:p>
    <w:p w14:paraId="458DD189" w14:textId="77777777" w:rsidR="00424B16" w:rsidRPr="00EA151A" w:rsidRDefault="25CF05AC" w:rsidP="00F65999">
      <w:pPr>
        <w:pStyle w:val="Odsekzoznamu"/>
        <w:numPr>
          <w:ilvl w:val="0"/>
          <w:numId w:val="8"/>
        </w:numPr>
        <w:spacing w:after="120"/>
        <w:jc w:val="both"/>
        <w:rPr>
          <w:rFonts w:eastAsia="SimSun"/>
        </w:rPr>
      </w:pPr>
      <w:r w:rsidRPr="00EA151A">
        <w:rPr>
          <w:rFonts w:eastAsia="SimSun"/>
          <w:kern w:val="3"/>
        </w:rPr>
        <w:t xml:space="preserve">V § 5 ods. 5 sa za slovom „republiky“ </w:t>
      </w:r>
      <w:r w:rsidR="3820D983" w:rsidRPr="00EA151A">
        <w:rPr>
          <w:rFonts w:eastAsia="SimSun"/>
          <w:kern w:val="3"/>
        </w:rPr>
        <w:t>vypúšťa čiarka a slo</w:t>
      </w:r>
      <w:r w:rsidRPr="00EA151A">
        <w:rPr>
          <w:rFonts w:eastAsia="SimSun"/>
          <w:kern w:val="3"/>
        </w:rPr>
        <w:t>vá „okrem minimálnej siete poskytovateľov všeobecnej ambulantnej starostlivosti podľa § 5b ods. 3“.</w:t>
      </w:r>
    </w:p>
    <w:p w14:paraId="6CAC3BE0"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2681E8AD" w14:textId="77777777" w:rsidR="00424B16" w:rsidRPr="00EA151A" w:rsidRDefault="00424B16"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5 sa vypúšťajú odseky 6 až 8.</w:t>
      </w:r>
    </w:p>
    <w:p w14:paraId="60C808B1"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750251F4" w14:textId="065CFCB3" w:rsidR="00424B16" w:rsidRPr="00EA151A" w:rsidRDefault="046EA491" w:rsidP="00F65999">
      <w:pPr>
        <w:pStyle w:val="Odsekzoznamu"/>
        <w:numPr>
          <w:ilvl w:val="0"/>
          <w:numId w:val="8"/>
        </w:numPr>
        <w:tabs>
          <w:tab w:val="left" w:pos="426"/>
        </w:tabs>
        <w:suppressAutoHyphens/>
        <w:autoSpaceDN w:val="0"/>
        <w:spacing w:after="240"/>
        <w:jc w:val="both"/>
        <w:textAlignment w:val="baseline"/>
        <w:rPr>
          <w:rFonts w:eastAsia="SimSun"/>
          <w:kern w:val="3"/>
        </w:rPr>
      </w:pPr>
      <w:r w:rsidRPr="00EA151A">
        <w:rPr>
          <w:rFonts w:eastAsia="SimSun"/>
          <w:kern w:val="3"/>
        </w:rPr>
        <w:t xml:space="preserve">§ 5b až 5d vrátane nadpisov </w:t>
      </w:r>
      <w:r w:rsidR="5F327488" w:rsidRPr="00EA151A">
        <w:rPr>
          <w:rFonts w:eastAsia="SimSun"/>
          <w:kern w:val="3"/>
        </w:rPr>
        <w:t xml:space="preserve"> </w:t>
      </w:r>
      <w:r w:rsidRPr="00EA151A">
        <w:rPr>
          <w:rFonts w:eastAsia="SimSun"/>
          <w:kern w:val="3"/>
        </w:rPr>
        <w:t>znejú:</w:t>
      </w:r>
    </w:p>
    <w:p w14:paraId="0561724A" w14:textId="77777777" w:rsidR="00531ADD" w:rsidRPr="00EA151A" w:rsidRDefault="00424B16" w:rsidP="00531ADD">
      <w:pPr>
        <w:spacing w:line="240" w:lineRule="auto"/>
        <w:jc w:val="center"/>
        <w:rPr>
          <w:rFonts w:ascii="Times New Roman" w:hAnsi="Times New Roman"/>
          <w:b/>
          <w:sz w:val="24"/>
          <w:szCs w:val="24"/>
        </w:rPr>
      </w:pPr>
      <w:r w:rsidRPr="00EA151A">
        <w:rPr>
          <w:rFonts w:ascii="Times New Roman" w:hAnsi="Times New Roman"/>
          <w:sz w:val="24"/>
          <w:szCs w:val="24"/>
        </w:rPr>
        <w:t>„</w:t>
      </w:r>
      <w:r w:rsidR="00531ADD" w:rsidRPr="00AD32CB">
        <w:rPr>
          <w:rFonts w:ascii="Times New Roman" w:hAnsi="Times New Roman"/>
          <w:sz w:val="24"/>
          <w:szCs w:val="24"/>
        </w:rPr>
        <w:t>§ 5b</w:t>
      </w:r>
    </w:p>
    <w:p w14:paraId="750EEDCE" w14:textId="38571EA4" w:rsidR="00424B16" w:rsidRPr="00EA151A" w:rsidRDefault="046EA491" w:rsidP="66973F7E">
      <w:pPr>
        <w:spacing w:line="240" w:lineRule="auto"/>
        <w:jc w:val="center"/>
        <w:rPr>
          <w:rFonts w:ascii="Times New Roman" w:hAnsi="Times New Roman"/>
          <w:b/>
          <w:bCs/>
          <w:sz w:val="24"/>
          <w:szCs w:val="24"/>
        </w:rPr>
      </w:pPr>
      <w:r w:rsidRPr="66973F7E">
        <w:rPr>
          <w:rFonts w:ascii="Times New Roman" w:hAnsi="Times New Roman"/>
          <w:b/>
          <w:bCs/>
          <w:sz w:val="24"/>
          <w:szCs w:val="24"/>
        </w:rPr>
        <w:t xml:space="preserve">Verejná optimálna sieť poskytovateľov všeobecnej ambulantnej starostlivosti, poskytovateľov </w:t>
      </w:r>
      <w:r w:rsidR="7C784A0E" w:rsidRPr="66973F7E">
        <w:rPr>
          <w:rFonts w:ascii="Times New Roman" w:hAnsi="Times New Roman"/>
          <w:b/>
          <w:bCs/>
          <w:sz w:val="24"/>
          <w:szCs w:val="24"/>
        </w:rPr>
        <w:t xml:space="preserve">primárnej </w:t>
      </w:r>
      <w:r w:rsidRPr="66973F7E">
        <w:rPr>
          <w:rFonts w:ascii="Times New Roman" w:hAnsi="Times New Roman"/>
          <w:b/>
          <w:bCs/>
          <w:sz w:val="24"/>
          <w:szCs w:val="24"/>
        </w:rPr>
        <w:t>špecializovanej gynekologickej ambulantnej starostlivosti a poskytovateľov špecializovanej  ambulantnej starostlivosti</w:t>
      </w:r>
    </w:p>
    <w:p w14:paraId="3D50AED0" w14:textId="76A95372" w:rsidR="00424B16" w:rsidRPr="00EA151A" w:rsidRDefault="046EA491" w:rsidP="00F65999">
      <w:pPr>
        <w:pStyle w:val="Odsekzoznamu"/>
        <w:numPr>
          <w:ilvl w:val="0"/>
          <w:numId w:val="9"/>
        </w:numPr>
        <w:spacing w:after="120"/>
        <w:ind w:left="0" w:firstLine="0"/>
        <w:jc w:val="both"/>
      </w:pPr>
      <w:r>
        <w:t xml:space="preserve">Verejná optimálna sieť poskytovateľov všeobecnej ambulantnej starostlivosti, poskytovateľov </w:t>
      </w:r>
      <w:r w:rsidR="627C9A5E">
        <w:t xml:space="preserve">primárnej </w:t>
      </w:r>
      <w:r>
        <w:t>špecializovanej gynekologickej ambulantnej starostlivosti a poskytovateľov špecializovanej ambulantnej starostlivosti</w:t>
      </w:r>
      <w:r w:rsidR="164EB18A">
        <w:t xml:space="preserve"> </w:t>
      </w:r>
      <w:r>
        <w:t>(ďalej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w:t>
      </w:r>
    </w:p>
    <w:p w14:paraId="5B4F2F30" w14:textId="47CB5A20" w:rsidR="00424B16" w:rsidRPr="00EA151A" w:rsidRDefault="25CF05AC" w:rsidP="00F65999">
      <w:pPr>
        <w:pStyle w:val="Odsekzoznamu"/>
        <w:numPr>
          <w:ilvl w:val="0"/>
          <w:numId w:val="10"/>
        </w:numPr>
        <w:spacing w:after="120"/>
        <w:ind w:left="709"/>
        <w:jc w:val="both"/>
      </w:pPr>
      <w:r>
        <w:t xml:space="preserve">počet </w:t>
      </w:r>
      <w:r w:rsidR="5A0E1A46">
        <w:t xml:space="preserve">a vekovú štruktúru </w:t>
      </w:r>
      <w:r>
        <w:t>poistencov príslušného územia,</w:t>
      </w:r>
    </w:p>
    <w:p w14:paraId="07D2252C" w14:textId="77777777" w:rsidR="00424B16" w:rsidRPr="00EA151A" w:rsidRDefault="00424B16" w:rsidP="00F65999">
      <w:pPr>
        <w:pStyle w:val="Odsekzoznamu"/>
        <w:numPr>
          <w:ilvl w:val="0"/>
          <w:numId w:val="10"/>
        </w:numPr>
        <w:spacing w:after="120"/>
        <w:ind w:left="709"/>
        <w:jc w:val="both"/>
      </w:pPr>
      <w:r w:rsidRPr="00EA151A">
        <w:t>chorobnosť poistencov v Slovenskej republike,</w:t>
      </w:r>
    </w:p>
    <w:p w14:paraId="23E8CF92" w14:textId="77777777" w:rsidR="00424B16" w:rsidRPr="00EA151A" w:rsidRDefault="00424B16" w:rsidP="00F65999">
      <w:pPr>
        <w:pStyle w:val="Odsekzoznamu"/>
        <w:numPr>
          <w:ilvl w:val="0"/>
          <w:numId w:val="10"/>
        </w:numPr>
        <w:spacing w:after="120"/>
        <w:ind w:left="709"/>
        <w:jc w:val="both"/>
      </w:pPr>
      <w:r w:rsidRPr="00EA151A">
        <w:t>vnútroštátnu migráciu poistencov,</w:t>
      </w:r>
    </w:p>
    <w:p w14:paraId="356FCB90" w14:textId="77777777" w:rsidR="00424B16" w:rsidRPr="00EA151A" w:rsidRDefault="00424B16" w:rsidP="00F65999">
      <w:pPr>
        <w:pStyle w:val="Odsekzoznamu"/>
        <w:numPr>
          <w:ilvl w:val="0"/>
          <w:numId w:val="10"/>
        </w:numPr>
        <w:spacing w:after="120"/>
        <w:ind w:left="709"/>
        <w:jc w:val="both"/>
      </w:pPr>
      <w:r w:rsidRPr="00EA151A">
        <w:t>časovú náročnosť poskytovania zdravotnej starostlivosti,</w:t>
      </w:r>
    </w:p>
    <w:p w14:paraId="1CE11DA5" w14:textId="58F320F8" w:rsidR="00424B16" w:rsidRPr="00EA151A" w:rsidRDefault="25CF05AC" w:rsidP="00F65999">
      <w:pPr>
        <w:pStyle w:val="Odsekzoznamu"/>
        <w:numPr>
          <w:ilvl w:val="0"/>
          <w:numId w:val="10"/>
        </w:numPr>
        <w:spacing w:after="120"/>
        <w:ind w:left="709"/>
        <w:jc w:val="both"/>
      </w:pPr>
      <w:r>
        <w:t>miestnu dostupnosť poskytovateľov</w:t>
      </w:r>
      <w:r w:rsidR="459F1DB9">
        <w:t>.</w:t>
      </w:r>
    </w:p>
    <w:p w14:paraId="033AFD9D" w14:textId="0244A656" w:rsidR="00424B16" w:rsidRPr="00EA151A" w:rsidRDefault="00424B16" w:rsidP="00BF157B">
      <w:pPr>
        <w:spacing w:after="360"/>
        <w:jc w:val="both"/>
      </w:pPr>
    </w:p>
    <w:p w14:paraId="09202C22" w14:textId="77777777" w:rsidR="00424B16" w:rsidRPr="00EA151A" w:rsidRDefault="00424B16" w:rsidP="00F65999">
      <w:pPr>
        <w:pStyle w:val="Odsekzoznamu"/>
        <w:numPr>
          <w:ilvl w:val="0"/>
          <w:numId w:val="9"/>
        </w:numPr>
        <w:spacing w:before="360" w:after="120"/>
        <w:ind w:left="0" w:firstLine="0"/>
        <w:jc w:val="both"/>
      </w:pPr>
      <w:r w:rsidRPr="00EA151A">
        <w:t xml:space="preserve">Verejne dostupná ambulancia je </w:t>
      </w:r>
    </w:p>
    <w:p w14:paraId="3249BB65" w14:textId="77777777" w:rsidR="00424B16" w:rsidRPr="00EA151A" w:rsidRDefault="046EA491" w:rsidP="00F65999">
      <w:pPr>
        <w:pStyle w:val="Odsekzoznamu"/>
        <w:numPr>
          <w:ilvl w:val="1"/>
          <w:numId w:val="9"/>
        </w:numPr>
        <w:spacing w:after="120"/>
        <w:ind w:left="709"/>
        <w:jc w:val="both"/>
      </w:pPr>
      <w:r>
        <w:t>všeobecná ambulancia, v ktorej lekár so špecializáciou v špecializačnom odbore všeobecné lekárstvo alebo v špecializačnom odbore pediatria poskytuje všeobecnú ambulantnú starostlivosť (ďalej len „lekár vo všeobecnej ambulancii“), okrem všeobecnej ambulancie, v ktorej sa poskytuje všeobecná ambulantná starostlivosť výlučne osobám, na ktoré sa nevzťahuje právo na výber poskytovateľa,</w:t>
      </w:r>
      <w:r w:rsidRPr="66973F7E">
        <w:rPr>
          <w:vertAlign w:val="superscript"/>
        </w:rPr>
        <w:t>10ca</w:t>
      </w:r>
      <w:r>
        <w:t>)</w:t>
      </w:r>
    </w:p>
    <w:p w14:paraId="1CEB20A0" w14:textId="368CF18C" w:rsidR="7EB95D72" w:rsidRDefault="7EB95D72" w:rsidP="00F65999">
      <w:pPr>
        <w:pStyle w:val="Odsekzoznamu"/>
        <w:numPr>
          <w:ilvl w:val="1"/>
          <w:numId w:val="9"/>
        </w:numPr>
        <w:spacing w:before="120" w:after="120"/>
        <w:ind w:left="709" w:hanging="357"/>
        <w:jc w:val="both"/>
        <w:rPr>
          <w:vertAlign w:val="superscript"/>
        </w:rPr>
      </w:pPr>
      <w:r>
        <w:t>primárna gynekologicko-pôrodnícka ambulancia, v kto</w:t>
      </w:r>
      <w:r w:rsidR="3CB39F43">
        <w:t>rej</w:t>
      </w:r>
      <w:r>
        <w:t xml:space="preserve"> lekár so špecializáciou v špecializačnom odbore gynekológia a pôrodníctvo</w:t>
      </w:r>
      <w:r w:rsidR="6876D258">
        <w:t>,  okrem primárnej gynekologick</w:t>
      </w:r>
      <w:r w:rsidR="34A4E4E5">
        <w:t xml:space="preserve">o-pôrodníckej </w:t>
      </w:r>
      <w:r w:rsidR="6876D258">
        <w:t xml:space="preserve">ambulancie, v ktorej sa poskytuje primárna špecializovaná gynekologická </w:t>
      </w:r>
      <w:r w:rsidR="6876D258">
        <w:lastRenderedPageBreak/>
        <w:t>ambulantná starostlivosť výlučne osobám, na ktoré sa nevzťahuje právo na výber poskytovateľa</w:t>
      </w:r>
      <w:r w:rsidR="1DA26402">
        <w:t>,</w:t>
      </w:r>
      <w:r>
        <w:t xml:space="preserve"> </w:t>
      </w:r>
      <w:r w:rsidR="7CEA6DC0" w:rsidRPr="66973F7E">
        <w:rPr>
          <w:vertAlign w:val="superscript"/>
        </w:rPr>
        <w:t>10ca)</w:t>
      </w:r>
    </w:p>
    <w:p w14:paraId="51A6CE26" w14:textId="364A7778" w:rsidR="00424B16" w:rsidRPr="00EA151A" w:rsidRDefault="1587277A" w:rsidP="00F65999">
      <w:pPr>
        <w:pStyle w:val="Odsekzoznamu"/>
        <w:numPr>
          <w:ilvl w:val="1"/>
          <w:numId w:val="9"/>
        </w:numPr>
        <w:spacing w:before="120" w:after="120"/>
        <w:ind w:left="709" w:hanging="357"/>
        <w:jc w:val="both"/>
      </w:pPr>
      <w:r>
        <w:t xml:space="preserve">špecializovaná ambulancia podľa prílohy č. 1a, v ktorej lekár so špecializáciou v inom špecializačnom odbore ako všeobecné lekárstvo (ďalej len „lekár v špecializovanej ambulancii“) alebo zubný lekár alebo logopéd so špecializáciou v špecializačnom odbore klinická logopédia, psychológ so špecializáciou v špecializačnom odbore klinická psychológia alebo liečebný pedagóg </w:t>
      </w:r>
      <w:r w:rsidR="633E29CC">
        <w:t xml:space="preserve">so špecializáciou v špecializačnom odbore liečebná pedagogika </w:t>
      </w:r>
      <w:r>
        <w:t>(ďalej len „iný zdravotnícky pracovník v špecializovanej ambulancii“) poskytuje špecializovanú  ambulantnú starostlivosť, podľa osobitného predpisu</w:t>
      </w:r>
      <w:r w:rsidRPr="66973F7E">
        <w:rPr>
          <w:vertAlign w:val="superscript"/>
        </w:rPr>
        <w:t>10aa</w:t>
      </w:r>
      <w:r>
        <w:t xml:space="preserve">) v špecializovanej ambulancii podľa prílohy </w:t>
      </w:r>
      <w:r w:rsidR="12AA7AC2">
        <w:t xml:space="preserve">č. </w:t>
      </w:r>
      <w:r>
        <w:t>1a (ďalej len „špecializovaná  ambulantná starostlivosť“) alebo , okrem špecializovanej ambulancie, v ktorej sa poskytuje</w:t>
      </w:r>
    </w:p>
    <w:p w14:paraId="26A44C4D" w14:textId="77A7BC39" w:rsidR="00424B16" w:rsidRPr="00EA151A" w:rsidRDefault="046EA491" w:rsidP="00F65999">
      <w:pPr>
        <w:pStyle w:val="Odsekzoznamu"/>
        <w:numPr>
          <w:ilvl w:val="0"/>
          <w:numId w:val="11"/>
        </w:numPr>
        <w:spacing w:before="120" w:after="120"/>
        <w:ind w:left="1134"/>
        <w:jc w:val="both"/>
      </w:pPr>
      <w:r>
        <w:t>špecializovaná  ambulantná starostlivosť , ktorá priamo súvisí s</w:t>
      </w:r>
    </w:p>
    <w:p w14:paraId="080FF8EC" w14:textId="78ECC586" w:rsidR="00424B16" w:rsidRPr="00EA151A" w:rsidRDefault="7668FEA9" w:rsidP="00424B16">
      <w:pPr>
        <w:pStyle w:val="Odsekzoznamu"/>
        <w:spacing w:before="120" w:after="120"/>
        <w:ind w:left="1276"/>
        <w:jc w:val="both"/>
      </w:pPr>
      <w:r>
        <w:t>1</w:t>
      </w:r>
      <w:r w:rsidR="046EA491">
        <w:t>a. prijatím osoby do zariadenia ústavnej zdravotnej starostlivosti, hospitalizáciou osoby v zariadení ústavnej zdravotnej starostlivosti alebo prepustením osoby zo zariadenia ústavnej zdravotnej starostlivosti,</w:t>
      </w:r>
    </w:p>
    <w:p w14:paraId="67CD2C21" w14:textId="2E62AF53" w:rsidR="00424B16" w:rsidRPr="00EA151A" w:rsidRDefault="23E0D930" w:rsidP="00424B16">
      <w:pPr>
        <w:pStyle w:val="Odsekzoznamu"/>
        <w:spacing w:before="120" w:after="120"/>
        <w:ind w:left="1276"/>
        <w:jc w:val="both"/>
      </w:pPr>
      <w:r>
        <w:t>1</w:t>
      </w:r>
      <w:r w:rsidR="046EA491">
        <w:t>b. nadväzujúcou dispenzárnou starostlivosťou po prepustení osoby zo zariadenia ústavnej zdravotnej starostlivosti,</w:t>
      </w:r>
    </w:p>
    <w:p w14:paraId="4522E93F" w14:textId="114ECD70" w:rsidR="00424B16" w:rsidRPr="00EA151A" w:rsidRDefault="08686941" w:rsidP="00424B16">
      <w:pPr>
        <w:pStyle w:val="Odsekzoznamu"/>
        <w:spacing w:before="120" w:after="120"/>
        <w:ind w:left="1276"/>
        <w:jc w:val="both"/>
      </w:pPr>
      <w:r>
        <w:t>1</w:t>
      </w:r>
      <w:r w:rsidR="046EA491">
        <w:t>c. činnosťou konzília,</w:t>
      </w:r>
      <w:r w:rsidR="046EA491" w:rsidRPr="66973F7E">
        <w:rPr>
          <w:vertAlign w:val="superscript"/>
        </w:rPr>
        <w:t>10cb</w:t>
      </w:r>
      <w:r w:rsidR="046EA491">
        <w:t>)</w:t>
      </w:r>
    </w:p>
    <w:p w14:paraId="675AE802" w14:textId="37127B51" w:rsidR="00424B16" w:rsidRPr="00EA151A" w:rsidRDefault="046EA491" w:rsidP="00F65999">
      <w:pPr>
        <w:pStyle w:val="Odsekzoznamu"/>
        <w:numPr>
          <w:ilvl w:val="0"/>
          <w:numId w:val="11"/>
        </w:numPr>
        <w:spacing w:before="120" w:after="120"/>
        <w:ind w:left="1134"/>
        <w:jc w:val="both"/>
      </w:pPr>
      <w:r>
        <w:t>špecializovaná  ambulantná starostlivosť  výlučne na základe odporúčania lekára v špecializovanej ambulancii.</w:t>
      </w:r>
    </w:p>
    <w:p w14:paraId="25837191" w14:textId="77777777" w:rsidR="00424B16" w:rsidRPr="00EA151A" w:rsidRDefault="00424B16" w:rsidP="00F65999">
      <w:pPr>
        <w:pStyle w:val="Odsekzoznamu"/>
        <w:numPr>
          <w:ilvl w:val="0"/>
          <w:numId w:val="9"/>
        </w:numPr>
        <w:ind w:left="0" w:firstLine="0"/>
        <w:jc w:val="both"/>
      </w:pPr>
      <w:r w:rsidRPr="00EA151A">
        <w:t>Všeobecne záväzný právny predpis, ktorý vydá ministerstvo zdravotníctva, ustanoví</w:t>
      </w:r>
    </w:p>
    <w:p w14:paraId="3EA87D2D" w14:textId="77777777" w:rsidR="00424B16" w:rsidRPr="00EA151A" w:rsidRDefault="00424B16" w:rsidP="00F65999">
      <w:pPr>
        <w:pStyle w:val="Odsekzoznamu"/>
        <w:numPr>
          <w:ilvl w:val="1"/>
          <w:numId w:val="12"/>
        </w:numPr>
        <w:ind w:left="709" w:hanging="357"/>
        <w:jc w:val="both"/>
      </w:pPr>
      <w:r w:rsidRPr="00EA151A">
        <w:t>spôsob ustanovenia optimálnej siete,</w:t>
      </w:r>
    </w:p>
    <w:p w14:paraId="60D6F559" w14:textId="77777777" w:rsidR="00424B16" w:rsidRPr="00EA151A" w:rsidRDefault="00424B16" w:rsidP="00F65999">
      <w:pPr>
        <w:pStyle w:val="Odsekzoznamu"/>
        <w:numPr>
          <w:ilvl w:val="1"/>
          <w:numId w:val="12"/>
        </w:numPr>
        <w:ind w:left="709" w:hanging="357"/>
        <w:jc w:val="both"/>
      </w:pPr>
      <w:r w:rsidRPr="00EA151A">
        <w:t>zoznam špecializovaných ambulancií, pre ktoré sa ustanovuje optimálna sieť,</w:t>
      </w:r>
    </w:p>
    <w:p w14:paraId="318F348B" w14:textId="77777777" w:rsidR="00424B16" w:rsidRPr="00EA151A" w:rsidRDefault="00424B16" w:rsidP="00F65999">
      <w:pPr>
        <w:pStyle w:val="Odsekzoznamu"/>
        <w:numPr>
          <w:ilvl w:val="1"/>
          <w:numId w:val="12"/>
        </w:numPr>
        <w:ind w:left="709" w:hanging="357"/>
        <w:jc w:val="both"/>
      </w:pPr>
      <w:r w:rsidRPr="00EA151A">
        <w:t>územie, pre ktoré sa ustanovuje optimálna sieť,</w:t>
      </w:r>
    </w:p>
    <w:p w14:paraId="5DDF90D6" w14:textId="7D8FAC56" w:rsidR="00424B16" w:rsidRPr="00EA151A" w:rsidRDefault="046EA491" w:rsidP="00F65999">
      <w:pPr>
        <w:pStyle w:val="Odsekzoznamu"/>
        <w:numPr>
          <w:ilvl w:val="1"/>
          <w:numId w:val="12"/>
        </w:numPr>
        <w:ind w:left="709" w:hanging="357"/>
        <w:jc w:val="both"/>
      </w:pPr>
      <w:r>
        <w:t xml:space="preserve">spôsob vyjadrenia miestnej dostupnosti poskytovateľov všeobecnej ambulantnej starostlivosti a poskytovateľov </w:t>
      </w:r>
      <w:r w:rsidR="260ED18C">
        <w:t xml:space="preserve">primárnej </w:t>
      </w:r>
      <w:r>
        <w:t>špecializovanej gynekologickej ambulantnej starostlivosti,</w:t>
      </w:r>
    </w:p>
    <w:p w14:paraId="64C44180" w14:textId="77777777" w:rsidR="00424B16" w:rsidRPr="00EA151A" w:rsidRDefault="00424B16" w:rsidP="00F65999">
      <w:pPr>
        <w:pStyle w:val="Odsekzoznamu"/>
        <w:numPr>
          <w:ilvl w:val="1"/>
          <w:numId w:val="12"/>
        </w:numPr>
        <w:ind w:left="709" w:hanging="357"/>
        <w:jc w:val="both"/>
      </w:pPr>
      <w:r w:rsidRPr="00EA151A">
        <w:t>spôsob výpočtu optimálnej kapacity optimálnej siete,</w:t>
      </w:r>
    </w:p>
    <w:p w14:paraId="5811AA95" w14:textId="77777777" w:rsidR="00424B16" w:rsidRPr="00EA151A" w:rsidRDefault="00424B16" w:rsidP="00F65999">
      <w:pPr>
        <w:pStyle w:val="Odsekzoznamu"/>
        <w:numPr>
          <w:ilvl w:val="1"/>
          <w:numId w:val="12"/>
        </w:numPr>
        <w:ind w:left="709" w:hanging="357"/>
        <w:jc w:val="both"/>
      </w:pPr>
      <w:r w:rsidRPr="00EA151A">
        <w:t>podrobnosti o postupe, povinných subjektoch a sprístupňovaných údajoch a o výsledkoch vyhodnocovania stavu optimálnej siete,</w:t>
      </w:r>
    </w:p>
    <w:p w14:paraId="38CA033A" w14:textId="77777777" w:rsidR="00424B16" w:rsidRPr="00EA151A" w:rsidRDefault="00424B16" w:rsidP="00F65999">
      <w:pPr>
        <w:pStyle w:val="Odsekzoznamu"/>
        <w:numPr>
          <w:ilvl w:val="1"/>
          <w:numId w:val="12"/>
        </w:numPr>
        <w:ind w:left="709" w:hanging="357"/>
        <w:jc w:val="both"/>
      </w:pPr>
      <w:r w:rsidRPr="00EA151A">
        <w:t xml:space="preserve">spôsob vyjadrenia a zohľadnenia časovej náročnosti poskytovania zdravotnej starostlivosti, </w:t>
      </w:r>
    </w:p>
    <w:p w14:paraId="38EA8D88" w14:textId="3FE9BCAC" w:rsidR="00424B16" w:rsidRPr="00EA151A" w:rsidRDefault="046EA491" w:rsidP="00F65999">
      <w:pPr>
        <w:pStyle w:val="Odsekzoznamu"/>
        <w:numPr>
          <w:ilvl w:val="1"/>
          <w:numId w:val="12"/>
        </w:numPr>
        <w:ind w:left="709" w:hanging="357"/>
        <w:jc w:val="both"/>
      </w:pPr>
      <w:r>
        <w:t xml:space="preserve">spôsob výpočtu a zohľadnenia vnútroštátnej migrácie za poskytovateľmi všeobecnej ambulantnej starostlivosti a poskytovateľmi </w:t>
      </w:r>
      <w:r w:rsidR="4EFADB58">
        <w:t xml:space="preserve">primárnej </w:t>
      </w:r>
      <w:r>
        <w:t xml:space="preserve">špecializovanej gynekologickej ambulantnej starostlivosti, </w:t>
      </w:r>
    </w:p>
    <w:p w14:paraId="19445C7F" w14:textId="5B11A751" w:rsidR="00424B16" w:rsidRPr="00EA151A" w:rsidRDefault="046EA491" w:rsidP="00F65999">
      <w:pPr>
        <w:pStyle w:val="Odsekzoznamu"/>
        <w:numPr>
          <w:ilvl w:val="1"/>
          <w:numId w:val="12"/>
        </w:numPr>
        <w:ind w:left="709" w:hanging="357"/>
        <w:jc w:val="both"/>
      </w:pPr>
      <w:r>
        <w:t>spôsob určenia počtu ambulancií vo verejnej sieti poskytovateľov všeobecnej ambulantnej starostlivosti</w:t>
      </w:r>
      <w:r w:rsidR="0EA55B55">
        <w:t>, poskytovateľov primárnej špecializovanej gynekologickej ambulantnej starostlivosti</w:t>
      </w:r>
      <w:r>
        <w:t xml:space="preserve"> a poskytovateľov špecializovanej ambulantnej starostlivosti.</w:t>
      </w:r>
    </w:p>
    <w:p w14:paraId="2D2DDE36" w14:textId="77777777" w:rsidR="00AD32CB" w:rsidRPr="00AD32CB" w:rsidRDefault="00AD32CB" w:rsidP="00AD32CB">
      <w:pPr>
        <w:spacing w:after="0"/>
        <w:ind w:left="360"/>
        <w:rPr>
          <w:rFonts w:ascii="Times New Roman" w:hAnsi="Times New Roman"/>
          <w:b/>
          <w:sz w:val="24"/>
          <w:szCs w:val="24"/>
        </w:rPr>
      </w:pPr>
    </w:p>
    <w:p w14:paraId="2C95AE3F" w14:textId="7EDE31EA" w:rsidR="00AD32CB" w:rsidRPr="00AD32CB" w:rsidRDefault="00AD32CB" w:rsidP="00AD32CB">
      <w:pPr>
        <w:spacing w:after="0"/>
        <w:ind w:left="360"/>
        <w:jc w:val="center"/>
        <w:rPr>
          <w:rFonts w:ascii="Times New Roman" w:hAnsi="Times New Roman"/>
          <w:sz w:val="24"/>
          <w:szCs w:val="24"/>
        </w:rPr>
      </w:pPr>
      <w:r w:rsidRPr="00AD32CB">
        <w:rPr>
          <w:rFonts w:ascii="Times New Roman" w:hAnsi="Times New Roman"/>
          <w:sz w:val="24"/>
          <w:szCs w:val="24"/>
        </w:rPr>
        <w:t>§ 5c</w:t>
      </w:r>
    </w:p>
    <w:p w14:paraId="6E9D2F8D" w14:textId="25572C5E" w:rsidR="00424B16" w:rsidRDefault="00424B16" w:rsidP="00AD32CB">
      <w:pPr>
        <w:spacing w:after="0" w:line="240" w:lineRule="auto"/>
        <w:jc w:val="center"/>
        <w:rPr>
          <w:rFonts w:ascii="Times New Roman" w:hAnsi="Times New Roman"/>
          <w:b/>
          <w:sz w:val="24"/>
          <w:szCs w:val="24"/>
        </w:rPr>
      </w:pPr>
      <w:r w:rsidRPr="00AD32CB">
        <w:rPr>
          <w:rFonts w:ascii="Times New Roman" w:hAnsi="Times New Roman"/>
          <w:b/>
          <w:sz w:val="24"/>
          <w:szCs w:val="24"/>
        </w:rPr>
        <w:t>Vyhodnocovanie</w:t>
      </w:r>
      <w:r w:rsidRPr="00EA151A">
        <w:rPr>
          <w:rFonts w:ascii="Times New Roman" w:hAnsi="Times New Roman"/>
          <w:b/>
          <w:sz w:val="24"/>
          <w:szCs w:val="24"/>
        </w:rPr>
        <w:t xml:space="preserve"> stavu optimálnej siete</w:t>
      </w:r>
    </w:p>
    <w:p w14:paraId="1C4DDE81" w14:textId="77777777" w:rsidR="00AD32CB" w:rsidRPr="00EA151A" w:rsidRDefault="00AD32CB" w:rsidP="00AD32CB">
      <w:pPr>
        <w:spacing w:after="0" w:line="240" w:lineRule="auto"/>
        <w:jc w:val="center"/>
        <w:rPr>
          <w:rFonts w:ascii="Times New Roman" w:hAnsi="Times New Roman"/>
          <w:b/>
          <w:sz w:val="24"/>
          <w:szCs w:val="24"/>
        </w:rPr>
      </w:pPr>
    </w:p>
    <w:p w14:paraId="7DC2688D" w14:textId="2A04E8B4" w:rsidR="00424B16" w:rsidRPr="00EA151A" w:rsidRDefault="046EA491" w:rsidP="00F65999">
      <w:pPr>
        <w:pStyle w:val="Odsekzoznamu"/>
        <w:numPr>
          <w:ilvl w:val="0"/>
          <w:numId w:val="13"/>
        </w:numPr>
        <w:spacing w:after="360"/>
        <w:ind w:left="0" w:hanging="76"/>
        <w:jc w:val="both"/>
        <w:rPr>
          <w:rStyle w:val="Odkaznakomentr"/>
          <w:rFonts w:ascii="Calibri" w:eastAsia="Calibri" w:hAnsi="Calibri"/>
          <w:lang w:eastAsia="en-US"/>
        </w:rPr>
      </w:pPr>
      <w:r>
        <w:t xml:space="preserve">Zdravotné poisťovne, Národné centrum zdravotníckych informácií (ďalej len „národné centrum“) a samosprávne kraje sú povinné každoročne do 31. marca poskytnúť Úradu pre dohľad nad zdravotnou starostlivosťou (ďalej len „úrad pre dohľad“) v elektronicky spracovateľnej podobe informácie a údaje potrebné na vyhodnocovanie stavu optimálnej siete </w:t>
      </w:r>
      <w:r>
        <w:lastRenderedPageBreak/>
        <w:t>k 1. januáru kalendárneho roka, v ktorom sa tieto údaje poskytujú. Úrad pre dohľad následne bezodkladne poskytne v elektronicky spracovateľnej podobe ministerstvu zdravotníctva, zdravotnej poisťovni a samosprávnemu kraju údaje podľa prvej vety a údaje o počte a rozdelení poistencov v okrese a počte a vekovej štruktúre lekárov. Úrad pre dohľad poskytne zdravotným poisťovniam, národnému centru a samosprávnemu kraju v elektronicky spracovateľnej podobe vzor pre údaje podľa prvej vety</w:t>
      </w:r>
      <w:r w:rsidR="743A6381">
        <w:t xml:space="preserve"> každoročne do 31. </w:t>
      </w:r>
      <w:r w:rsidR="359740DE">
        <w:t>j</w:t>
      </w:r>
      <w:r w:rsidR="2256F721">
        <w:t>anu</w:t>
      </w:r>
      <w:r w:rsidR="7E2EF9B9">
        <w:t>ára</w:t>
      </w:r>
      <w:r w:rsidR="28DCA9A3">
        <w:t>.</w:t>
      </w:r>
      <w:r w:rsidR="7E2EF9B9">
        <w:t xml:space="preserve"> Minister</w:t>
      </w:r>
      <w:r w:rsidR="6461B80B">
        <w:t>s</w:t>
      </w:r>
      <w:r w:rsidR="7E2EF9B9">
        <w:t>tv</w:t>
      </w:r>
      <w:r w:rsidR="26233E47">
        <w:t xml:space="preserve">o zdravotníctva poskytne národnému centru v elektronicky spracovateľnej podobe </w:t>
      </w:r>
      <w:r w:rsidR="0CE9D9B4">
        <w:t>údaje</w:t>
      </w:r>
      <w:r w:rsidR="26233E47">
        <w:t xml:space="preserve"> potrebné na poskytnutie údaj</w:t>
      </w:r>
      <w:r w:rsidR="22F9D013">
        <w:t>ov podľa prvej</w:t>
      </w:r>
      <w:r w:rsidR="54C9AC8E">
        <w:t xml:space="preserve"> vety každoročne do 31. januára.</w:t>
      </w:r>
    </w:p>
    <w:p w14:paraId="2631DF29" w14:textId="77777777" w:rsidR="00424B16" w:rsidRPr="00EA151A" w:rsidRDefault="00424B16" w:rsidP="00F65999">
      <w:pPr>
        <w:pStyle w:val="Odsekzoznamu"/>
        <w:numPr>
          <w:ilvl w:val="0"/>
          <w:numId w:val="13"/>
        </w:numPr>
        <w:spacing w:after="360"/>
        <w:ind w:left="0" w:hanging="74"/>
        <w:jc w:val="both"/>
      </w:pPr>
      <w:r w:rsidRPr="00EA151A">
        <w:t>Vyhodnocovanie stavu optimálnej siete vykonáva raz ročne úrad pre dohľad. Úrad pre dohľad poskytne ministerstvu zdravotníctva, samosprávnemu kraju a zdravotnej poisťovni výsledky vyhodnotenia stavu optimálnej siete podľa odseku 4 každoročne do 30. apríla v elektronicky spracovateľnej podobe. Ministerstvo zdravotníctva a zdravotná poisťovňa môžu voči výsledkom vyhodnotenia stavu optimálnej siete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na overenie výsledkov vyhodnotenia stavu optimálnej siete podľa odseku 4.</w:t>
      </w:r>
    </w:p>
    <w:p w14:paraId="624AFE23" w14:textId="37022626" w:rsidR="00424B16" w:rsidRPr="00EA151A" w:rsidRDefault="046EA491" w:rsidP="00F65999">
      <w:pPr>
        <w:pStyle w:val="Odsekzoznamu"/>
        <w:numPr>
          <w:ilvl w:val="0"/>
          <w:numId w:val="13"/>
        </w:numPr>
        <w:spacing w:after="160"/>
        <w:ind w:left="0" w:hanging="74"/>
        <w:jc w:val="both"/>
      </w:pPr>
      <w:r>
        <w:t>Samosprávny kraj môže do 31. mája  poslať úradu pre dohľad návrh na úpravu optimálnej kapacity optimálnej siete poskytovateľov špecializovanej  ambulantnej starostlivosti uvedenej vo výsledkoch vyhodnotenia stavu zaslaných úradom pre dohľad podľa odseku 2 spolu s písomným odôvodnením návrhu na úpravu s uvedením počtu ambulancií, o ktoré navrhuje</w:t>
      </w:r>
    </w:p>
    <w:p w14:paraId="7204612C" w14:textId="353ABD06" w:rsidR="00424B16" w:rsidRPr="00EA151A" w:rsidRDefault="1587277A" w:rsidP="00F65999">
      <w:pPr>
        <w:pStyle w:val="Odsekzoznamu"/>
        <w:numPr>
          <w:ilvl w:val="1"/>
          <w:numId w:val="13"/>
        </w:numPr>
        <w:spacing w:after="120"/>
        <w:ind w:left="709" w:hanging="357"/>
        <w:jc w:val="both"/>
      </w:pPr>
      <w:r>
        <w:t xml:space="preserve">zvýšiť optimálnu kapacitu optimálnej siete poskytovateľov špecializovanej  ambulantnej starostlivosti, najviac však o taký počet ambulancií, ktorý v prepočte na počet ordinačných hodín podľa § 5b ods. 3 písm. i) predstavuje súčet ordinačných hodín, počas ktorých vo verejnej sieti poskytovateľov špecializovanej  ambulantnej starostlivosti poskytujú zdravotnú starostlivosť lekári v špecializovanej ambulancii alebo iní zdravotnícki pracovníci v špecializovanej ambulancii, ktorí v kalendárnom roku, pre ktorý sa vyhodnocuje stav optimálnej siete, dosiahnu vek 63 </w:t>
      </w:r>
      <w:r w:rsidR="76A84A6E">
        <w:t>alebo</w:t>
      </w:r>
      <w:r>
        <w:t> viac rokov, alebo</w:t>
      </w:r>
    </w:p>
    <w:p w14:paraId="2D10DABC" w14:textId="29724C3F" w:rsidR="00424B16" w:rsidRPr="00EA151A" w:rsidRDefault="046EA491" w:rsidP="00F65999">
      <w:pPr>
        <w:pStyle w:val="Odsekzoznamu"/>
        <w:numPr>
          <w:ilvl w:val="1"/>
          <w:numId w:val="13"/>
        </w:numPr>
        <w:spacing w:after="360"/>
        <w:ind w:left="709"/>
        <w:jc w:val="both"/>
      </w:pPr>
      <w:r>
        <w:t xml:space="preserve">znížiť optimálnu kapacitu optimálnej siete poskytovateľov špecializovanej  ambulantnej starostlivosti. </w:t>
      </w:r>
    </w:p>
    <w:p w14:paraId="7AA41A9C" w14:textId="20E3E827" w:rsidR="00424B16" w:rsidRPr="00EA151A" w:rsidRDefault="046EA491" w:rsidP="00F65999">
      <w:pPr>
        <w:pStyle w:val="Odsekzoznamu"/>
        <w:numPr>
          <w:ilvl w:val="0"/>
          <w:numId w:val="13"/>
        </w:numPr>
        <w:spacing w:after="360"/>
        <w:ind w:left="0" w:hanging="74"/>
        <w:jc w:val="both"/>
      </w:pPr>
      <w:r>
        <w:t>Úrad pre dohľad upraví optimálnu kapacitu optimálnej siete poskytovateľov špecializovanej  ambulantnej starostlivosti na základe návrhu na úpravu podľa odseku 3 a zverejní každoročne do 30. júna na svojom webovom sídle v elektronicky spracovateľnej podobe výsledky vyhodnotenia stavu optimálnej siete k 1. januáru kalendárneho roka, v ktorom sa tieto výsledky zverejňujú, spolu s protokolom o vznesených námietkach podľa odseku 2, v ktorom neprijaté námietky musí odôvodniť a spolu s návrhom a písomným odôvodnením samosprávneho kraja na úpravu optimálnej kapacity optimálnej siete podľa odseku 3. Optimálna sieť je ustanovená dňom zverejnenia výsledkov vyhodnotenia stavu optimálnej siete úradom pre dohľad.</w:t>
      </w:r>
    </w:p>
    <w:p w14:paraId="049DDB58" w14:textId="77777777" w:rsidR="00424B16" w:rsidRPr="00EA151A" w:rsidRDefault="00424B16" w:rsidP="00F65999">
      <w:pPr>
        <w:pStyle w:val="Odsekzoznamu"/>
        <w:numPr>
          <w:ilvl w:val="0"/>
          <w:numId w:val="13"/>
        </w:numPr>
        <w:spacing w:after="360"/>
        <w:ind w:left="0" w:hanging="74"/>
        <w:jc w:val="both"/>
      </w:pPr>
      <w:r w:rsidRPr="00EA151A">
        <w:t>Ministerstvo zdravotníctva zverejní každoročne do 31. júla na svojom webovom sídle v elektronicky spracovateľnej podobe výsledky vyhodnotenia stavu optimálnej siete, ktoré zverejnil úrad pre dohľad podľa odseku 4.</w:t>
      </w:r>
    </w:p>
    <w:p w14:paraId="36F47E6F" w14:textId="77777777" w:rsidR="00424B16" w:rsidRPr="00EA151A" w:rsidRDefault="00424B16" w:rsidP="00F65999">
      <w:pPr>
        <w:pStyle w:val="Odsekzoznamu"/>
        <w:numPr>
          <w:ilvl w:val="0"/>
          <w:numId w:val="13"/>
        </w:numPr>
        <w:ind w:left="0" w:hanging="74"/>
        <w:jc w:val="both"/>
      </w:pPr>
      <w:r w:rsidRPr="00EA151A">
        <w:lastRenderedPageBreak/>
        <w:t>Výsledky vyhodnotenia stavu optimálnej siete poskytovateľov všeobecnej ambulantnej starostlivosti musia obsahovať</w:t>
      </w:r>
    </w:p>
    <w:p w14:paraId="5CA33C64" w14:textId="77777777" w:rsidR="00424B16" w:rsidRPr="00EA151A" w:rsidRDefault="00424B16" w:rsidP="00F65999">
      <w:pPr>
        <w:pStyle w:val="Odsekzoznamu"/>
        <w:numPr>
          <w:ilvl w:val="1"/>
          <w:numId w:val="13"/>
        </w:numPr>
        <w:ind w:left="709"/>
        <w:jc w:val="both"/>
      </w:pPr>
      <w:r w:rsidRPr="00EA151A">
        <w:t>názov územia, pre ktoré je ustanovená optimálna sieť poskytovateľov všeobecnej ambulantnej starostlivosti,</w:t>
      </w:r>
    </w:p>
    <w:p w14:paraId="7D50C0E2" w14:textId="77777777" w:rsidR="00424B16" w:rsidRPr="00EA151A" w:rsidRDefault="00424B16" w:rsidP="00F65999">
      <w:pPr>
        <w:pStyle w:val="Odsekzoznamu"/>
        <w:numPr>
          <w:ilvl w:val="1"/>
          <w:numId w:val="13"/>
        </w:numPr>
        <w:ind w:left="709"/>
        <w:jc w:val="both"/>
      </w:pPr>
      <w:r w:rsidRPr="00EA151A">
        <w:t>optimálnu kapacitu optimálnej siete poskytovateľov všeobecnej ambulantnej starostlivosti,</w:t>
      </w:r>
    </w:p>
    <w:p w14:paraId="1E04A846" w14:textId="77777777" w:rsidR="00424B16" w:rsidRPr="00EA151A" w:rsidRDefault="00424B16" w:rsidP="00F65999">
      <w:pPr>
        <w:pStyle w:val="Odsekzoznamu"/>
        <w:numPr>
          <w:ilvl w:val="1"/>
          <w:numId w:val="13"/>
        </w:numPr>
        <w:ind w:left="709"/>
        <w:jc w:val="both"/>
      </w:pPr>
      <w:r w:rsidRPr="00EA151A">
        <w:t>počet ambulancií vo verejnej sieti poskytovateľov všeobecnej ambulantnej starostlivosti,</w:t>
      </w:r>
    </w:p>
    <w:p w14:paraId="33B836CF" w14:textId="77777777" w:rsidR="00424B16" w:rsidRPr="00EA151A" w:rsidRDefault="00424B16" w:rsidP="00F65999">
      <w:pPr>
        <w:pStyle w:val="Odsekzoznamu"/>
        <w:numPr>
          <w:ilvl w:val="1"/>
          <w:numId w:val="13"/>
        </w:numPr>
        <w:ind w:left="709"/>
        <w:jc w:val="both"/>
      </w:pPr>
      <w:r w:rsidRPr="00EA151A">
        <w:t>percentuálne vyjadrenie podielu počtu ambulancií vo verejnej sieti poskytovateľov všeobecnej ambulantnej starostlivosti podľa písmena c) a optimálnej kapacity optimálnej siete poskytovateľov všeobecnej ambulantnej starostlivosti podľa písmena b),</w:t>
      </w:r>
    </w:p>
    <w:p w14:paraId="3D1B7193" w14:textId="77777777" w:rsidR="00424B16" w:rsidRPr="00EA151A" w:rsidRDefault="00424B16" w:rsidP="00F65999">
      <w:pPr>
        <w:pStyle w:val="Odsekzoznamu"/>
        <w:numPr>
          <w:ilvl w:val="1"/>
          <w:numId w:val="13"/>
        </w:numPr>
        <w:ind w:left="709"/>
        <w:jc w:val="both"/>
      </w:pPr>
      <w:r w:rsidRPr="00EA151A">
        <w:t>názvy obcí, ktoré nemajú zabezpečenú miestnu dostupnosť poskytovateľov všeobecnej ambulantnej starostlivosti,</w:t>
      </w:r>
    </w:p>
    <w:p w14:paraId="60E0EE17" w14:textId="77777777" w:rsidR="00424B16" w:rsidRPr="00EA151A" w:rsidRDefault="00424B16" w:rsidP="00F65999">
      <w:pPr>
        <w:pStyle w:val="Odsekzoznamu"/>
        <w:numPr>
          <w:ilvl w:val="1"/>
          <w:numId w:val="13"/>
        </w:numPr>
        <w:ind w:left="709"/>
        <w:jc w:val="both"/>
      </w:pPr>
      <w:r w:rsidRPr="00EA151A">
        <w:t>počet chýbajúcich ambulancií vo verejnej sieti poskytovateľov všeobecnej ambulantnej starostlivosti, vypočítaný ako rozdiel medzi optimálnou kapacitou optimálnej siete poskytovateľov všeobecnej ambulantnej starostlivosti podľa písmena b) a počtom ambulancií vo verejnej sieti poskytovateľov všeobecnej ambulantnej starostlivosti podľa písmena c),</w:t>
      </w:r>
    </w:p>
    <w:p w14:paraId="301AD275" w14:textId="77777777" w:rsidR="00424B16" w:rsidRPr="00EA151A" w:rsidRDefault="00424B16" w:rsidP="00F65999">
      <w:pPr>
        <w:pStyle w:val="Odsekzoznamu"/>
        <w:numPr>
          <w:ilvl w:val="1"/>
          <w:numId w:val="13"/>
        </w:numPr>
        <w:ind w:left="709"/>
        <w:jc w:val="both"/>
      </w:pPr>
      <w:r w:rsidRPr="00EA151A">
        <w:t>počet poistencov s trvalým pobytom v okrese, ktorí nemajú zabezpečenú miestnu dostupnosť poskytovateľov všeobecnej ambulantnej starostlivosti,</w:t>
      </w:r>
    </w:p>
    <w:p w14:paraId="10088DC7" w14:textId="495F04DC" w:rsidR="00424B16" w:rsidRPr="00EA151A" w:rsidRDefault="25CF05AC" w:rsidP="00F65999">
      <w:pPr>
        <w:pStyle w:val="Odsekzoznamu"/>
        <w:numPr>
          <w:ilvl w:val="1"/>
          <w:numId w:val="13"/>
        </w:numPr>
        <w:ind w:left="709"/>
        <w:jc w:val="both"/>
      </w:pPr>
      <w:r>
        <w:t>percentuálne vyjadrenie podielu počtu lekárov vo všeobecnej ambulancii</w:t>
      </w:r>
      <w:r w:rsidRPr="297AF5F8">
        <w:rPr>
          <w:vertAlign w:val="superscript"/>
        </w:rPr>
        <w:t xml:space="preserve"> </w:t>
      </w:r>
      <w:r>
        <w:t xml:space="preserve">vo verejnej sieti poskytovateľov všeobecnej ambulantnej starostlivosti vo veku 63 </w:t>
      </w:r>
      <w:r w:rsidR="37B21787">
        <w:t>alebo</w:t>
      </w:r>
      <w:r>
        <w:t xml:space="preserve"> viac rokov a celkového počtu lekárov vo všeobecnej ambulancii vo verejnej sieti poskytovateľov všeobecnej ambulantnej starostlivosti, </w:t>
      </w:r>
    </w:p>
    <w:p w14:paraId="3333B268" w14:textId="77777777" w:rsidR="00424B16" w:rsidRPr="00EA151A" w:rsidRDefault="00424B16" w:rsidP="00F65999">
      <w:pPr>
        <w:pStyle w:val="Odsekzoznamu"/>
        <w:numPr>
          <w:ilvl w:val="1"/>
          <w:numId w:val="13"/>
        </w:numPr>
        <w:ind w:left="709" w:hanging="357"/>
        <w:jc w:val="both"/>
      </w:pPr>
      <w:r w:rsidRPr="00EA151A">
        <w:t>hodnoty vnútroštátnej migrácie pre určenie optimálnej kapacity optimálnej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w:t>
      </w:r>
    </w:p>
    <w:p w14:paraId="61501293" w14:textId="77777777" w:rsidR="00E833FB" w:rsidRPr="00EA151A" w:rsidRDefault="00E833FB" w:rsidP="00E833FB">
      <w:pPr>
        <w:pStyle w:val="Odsekzoznamu"/>
        <w:ind w:left="709"/>
        <w:jc w:val="both"/>
      </w:pPr>
    </w:p>
    <w:p w14:paraId="57E58697" w14:textId="1C48EF03" w:rsidR="00424B16" w:rsidRPr="00EA151A" w:rsidRDefault="046EA491" w:rsidP="00F65999">
      <w:pPr>
        <w:pStyle w:val="Odsekzoznamu"/>
        <w:numPr>
          <w:ilvl w:val="0"/>
          <w:numId w:val="13"/>
        </w:numPr>
        <w:ind w:left="0" w:hanging="74"/>
        <w:jc w:val="both"/>
      </w:pPr>
      <w:r>
        <w:t xml:space="preserve">Výsledky vyhodnotenia stavu optimálnej siete poskytovateľov </w:t>
      </w:r>
      <w:r w:rsidR="21CBC9A1">
        <w:t xml:space="preserve">primárnej </w:t>
      </w:r>
      <w:r>
        <w:t>špecializovanej gynekologickej ambulantnej starostlivosti musia obsahovať</w:t>
      </w:r>
    </w:p>
    <w:p w14:paraId="1B692BFE" w14:textId="5A0EF361" w:rsidR="00424B16" w:rsidRPr="00EA151A" w:rsidRDefault="046EA491" w:rsidP="00F65999">
      <w:pPr>
        <w:pStyle w:val="Odsekzoznamu"/>
        <w:numPr>
          <w:ilvl w:val="1"/>
          <w:numId w:val="13"/>
        </w:numPr>
        <w:ind w:left="709"/>
        <w:jc w:val="both"/>
      </w:pPr>
      <w:r>
        <w:t xml:space="preserve">názov  územia, pre ktoré je stanovená optimálna sieť poskytovateľov  </w:t>
      </w:r>
      <w:r w:rsidR="6B50E948">
        <w:t xml:space="preserve">primárnej </w:t>
      </w:r>
      <w:r>
        <w:t>špecializovanej gynekologickej ambulantnej starostlivosti,</w:t>
      </w:r>
    </w:p>
    <w:p w14:paraId="2CC980A6" w14:textId="3B0E1567" w:rsidR="00424B16" w:rsidRPr="00EA151A" w:rsidRDefault="046EA491" w:rsidP="00F65999">
      <w:pPr>
        <w:pStyle w:val="Odsekzoznamu"/>
        <w:numPr>
          <w:ilvl w:val="1"/>
          <w:numId w:val="13"/>
        </w:numPr>
        <w:ind w:left="709"/>
        <w:jc w:val="both"/>
      </w:pPr>
      <w:r>
        <w:t xml:space="preserve">optimálnu kapacitu optimálnej siete poskytovateľov </w:t>
      </w:r>
      <w:r w:rsidR="3F61120A">
        <w:t xml:space="preserve">primárnej </w:t>
      </w:r>
      <w:r>
        <w:t>špecializovanej gynekologickej ambulantnej starostlivosti,</w:t>
      </w:r>
    </w:p>
    <w:p w14:paraId="49591DD2" w14:textId="4A2566EC" w:rsidR="00424B16" w:rsidRPr="00EA151A" w:rsidRDefault="046EA491" w:rsidP="00F65999">
      <w:pPr>
        <w:pStyle w:val="Odsekzoznamu"/>
        <w:numPr>
          <w:ilvl w:val="1"/>
          <w:numId w:val="13"/>
        </w:numPr>
        <w:ind w:left="709"/>
        <w:jc w:val="both"/>
      </w:pPr>
      <w:r>
        <w:t xml:space="preserve">počet ambulancií vo verejnej sieti poskytovateľov </w:t>
      </w:r>
      <w:r w:rsidR="7B2541F3">
        <w:t xml:space="preserve">primárnej </w:t>
      </w:r>
      <w:r>
        <w:t>špecializovanej gynekologickej ambulantnej starostlivosti,</w:t>
      </w:r>
    </w:p>
    <w:p w14:paraId="7AD9DFFF" w14:textId="6FAF130F" w:rsidR="00424B16" w:rsidRPr="00EA151A" w:rsidRDefault="046EA491" w:rsidP="00F65999">
      <w:pPr>
        <w:pStyle w:val="Odsekzoznamu"/>
        <w:numPr>
          <w:ilvl w:val="1"/>
          <w:numId w:val="13"/>
        </w:numPr>
        <w:ind w:left="709"/>
        <w:jc w:val="both"/>
      </w:pPr>
      <w:r>
        <w:t xml:space="preserve">percentuálne vyjadrenie podielu počtu ambulancií vo verejnej sieti poskytovateľov </w:t>
      </w:r>
      <w:r w:rsidR="0561FC41">
        <w:t xml:space="preserve">primárnej </w:t>
      </w:r>
      <w:r>
        <w:t xml:space="preserve">špecializovanej gynekologickej ambulantnej starostlivosti podľa písmena c) a optimálnej kapacity optimálnej siete poskytovateľov </w:t>
      </w:r>
      <w:r w:rsidR="2E840B02">
        <w:t xml:space="preserve">primárnej </w:t>
      </w:r>
      <w:r>
        <w:t>špecializovanej gynekologickej ambulantnej starostlivosti podľa písmena b),</w:t>
      </w:r>
    </w:p>
    <w:p w14:paraId="13732A42" w14:textId="24355365" w:rsidR="00424B16" w:rsidRPr="00EA151A" w:rsidRDefault="046EA491" w:rsidP="00F65999">
      <w:pPr>
        <w:pStyle w:val="Odsekzoznamu"/>
        <w:numPr>
          <w:ilvl w:val="1"/>
          <w:numId w:val="13"/>
        </w:numPr>
        <w:ind w:left="709"/>
        <w:jc w:val="both"/>
      </w:pPr>
      <w:r>
        <w:t xml:space="preserve">názvy obcí, ktoré nemajú zabezpečenú miestnu dostupnosť poskytovateľov </w:t>
      </w:r>
      <w:r w:rsidR="3B131A2C">
        <w:t xml:space="preserve">primárnej </w:t>
      </w:r>
      <w:r>
        <w:t>špecializovanej gynekologickej ambulantnej starostlivosti,</w:t>
      </w:r>
    </w:p>
    <w:p w14:paraId="4428D9C1" w14:textId="5F300907" w:rsidR="00424B16" w:rsidRPr="00EA151A" w:rsidRDefault="046EA491" w:rsidP="00F65999">
      <w:pPr>
        <w:pStyle w:val="Odsekzoznamu"/>
        <w:numPr>
          <w:ilvl w:val="1"/>
          <w:numId w:val="13"/>
        </w:numPr>
        <w:ind w:left="709"/>
        <w:jc w:val="both"/>
      </w:pPr>
      <w:r>
        <w:t xml:space="preserve">počet chýbajúcich ambulancií vo verejnej sieti poskytovateľov </w:t>
      </w:r>
      <w:r w:rsidR="6B58F548">
        <w:t xml:space="preserve">primárnej </w:t>
      </w:r>
      <w:r>
        <w:t xml:space="preserve">špecializovanej gynekologickej ambulantnej starostlivosti, vypočítaný ako rozdiel medzi optimálnou kapacitou optimálnej siete poskytovateľov </w:t>
      </w:r>
      <w:r w:rsidR="44766440">
        <w:t xml:space="preserve">primárnej </w:t>
      </w:r>
      <w:r>
        <w:t xml:space="preserve">špecializovanej gynekologickej ambulantnej starostlivosti podľa písmena b) a počtom ambulancií vo </w:t>
      </w:r>
      <w:r>
        <w:lastRenderedPageBreak/>
        <w:t xml:space="preserve">verejnej sieti poskytovateľov </w:t>
      </w:r>
      <w:r w:rsidR="3843F382">
        <w:t xml:space="preserve">primárnej </w:t>
      </w:r>
      <w:r>
        <w:t>špecializovanej gynekologickej ambulantnej starostlivosti podľa písmena c),</w:t>
      </w:r>
    </w:p>
    <w:p w14:paraId="6E36884B" w14:textId="37CA49A2" w:rsidR="00424B16" w:rsidRPr="00EA151A" w:rsidRDefault="046EA491" w:rsidP="00F65999">
      <w:pPr>
        <w:pStyle w:val="Odsekzoznamu"/>
        <w:numPr>
          <w:ilvl w:val="1"/>
          <w:numId w:val="13"/>
        </w:numPr>
        <w:ind w:left="709"/>
        <w:jc w:val="both"/>
      </w:pPr>
      <w:r>
        <w:t xml:space="preserve">počet poistencov s trvalým pobytom v okrese, ktorí nemajú zabezpečenú miestnu dostupnosť poskytovateľov </w:t>
      </w:r>
      <w:r w:rsidR="62C235E8">
        <w:t xml:space="preserve">primárnej </w:t>
      </w:r>
      <w:r>
        <w:t>špecializovanej gynekologickej ambulantnej starostlivosti,</w:t>
      </w:r>
    </w:p>
    <w:p w14:paraId="3D179484" w14:textId="078822D0" w:rsidR="00424B16" w:rsidRPr="00EA151A" w:rsidRDefault="1587277A" w:rsidP="00F65999">
      <w:pPr>
        <w:pStyle w:val="Odsekzoznamu"/>
        <w:numPr>
          <w:ilvl w:val="1"/>
          <w:numId w:val="13"/>
        </w:numPr>
        <w:ind w:left="709"/>
        <w:jc w:val="both"/>
      </w:pPr>
      <w:r>
        <w:t xml:space="preserve">percentuálne vyjadrenie podielu počtu lekárov so špecializáciou v špecializačnom odbore gynekológia a pôrodníctvo vo verejnej sieti poskytovateľov </w:t>
      </w:r>
      <w:r w:rsidR="02C7020B">
        <w:t xml:space="preserve">primárnej </w:t>
      </w:r>
      <w:r>
        <w:t xml:space="preserve">špecializovanej gynekologickej ambulantnej starostlivosti vo veku 63 </w:t>
      </w:r>
      <w:r w:rsidR="5FE4B966">
        <w:t>alebo</w:t>
      </w:r>
      <w:r>
        <w:t xml:space="preserve"> viac rokov a celkového počtu lekárov so špecializáciou v špecializačnom odbore gynekológia a pôrodníctvo vo verejnej sieti poskytovateľov </w:t>
      </w:r>
      <w:r w:rsidR="40F84E19">
        <w:t xml:space="preserve">primárnej </w:t>
      </w:r>
      <w:r>
        <w:t>špecializovanej gynekologickej ambulantnej starostlivosti,</w:t>
      </w:r>
    </w:p>
    <w:p w14:paraId="4CA95BC0" w14:textId="0E0C0683" w:rsidR="00424B16" w:rsidRPr="00EA151A" w:rsidRDefault="046EA491" w:rsidP="00F65999">
      <w:pPr>
        <w:pStyle w:val="Odsekzoznamu"/>
        <w:numPr>
          <w:ilvl w:val="1"/>
          <w:numId w:val="13"/>
        </w:numPr>
        <w:ind w:left="709" w:hanging="357"/>
        <w:jc w:val="both"/>
      </w:pPr>
      <w:r>
        <w:t xml:space="preserve">hodnoty vnútroštátnej migrácie pre určenie optimálnej kapacity optimálnej siete poskytovateľov </w:t>
      </w:r>
      <w:r w:rsidR="2B8033B6">
        <w:t xml:space="preserve">primárnej </w:t>
      </w:r>
      <w:r>
        <w:t xml:space="preserve">špecializovanej gynekologickej ambulantnej starostlivosti; vnútroštátna migrácia vyjadruje odchýlku v počte poistencov, pre ktorých je potrebné na danom území zabezpečiť zdravotnú starostlivosť z dôvodov poskytovania </w:t>
      </w:r>
      <w:r w:rsidR="6DA118E2">
        <w:t xml:space="preserve">primárnej </w:t>
      </w:r>
      <w:r>
        <w:t>špecializovanej gynekologickej ambulantnej starostlivosti mimo okres trvalého pobytu.</w:t>
      </w:r>
    </w:p>
    <w:p w14:paraId="1831BFC0" w14:textId="77777777" w:rsidR="00E833FB" w:rsidRPr="00EA151A" w:rsidRDefault="00E833FB" w:rsidP="00E833FB">
      <w:pPr>
        <w:pStyle w:val="Odsekzoznamu"/>
        <w:ind w:left="709"/>
        <w:jc w:val="both"/>
      </w:pPr>
    </w:p>
    <w:p w14:paraId="4795EAE9" w14:textId="0CAC4B19" w:rsidR="00424B16" w:rsidRPr="00EA151A" w:rsidRDefault="046EA491" w:rsidP="00F65999">
      <w:pPr>
        <w:pStyle w:val="Odsekzoznamu"/>
        <w:numPr>
          <w:ilvl w:val="0"/>
          <w:numId w:val="13"/>
        </w:numPr>
        <w:ind w:left="0" w:hanging="74"/>
        <w:jc w:val="both"/>
      </w:pPr>
      <w:r>
        <w:t>Výsledky vyhodnotenia stavu optimálnej siete poskytovateľov špecializovanej  ambulantnej starostlivosti musia obsahovať</w:t>
      </w:r>
    </w:p>
    <w:p w14:paraId="5D61D565" w14:textId="48C9C723" w:rsidR="00424B16" w:rsidRPr="00EA151A" w:rsidRDefault="046EA491" w:rsidP="00F65999">
      <w:pPr>
        <w:pStyle w:val="Odsekzoznamu"/>
        <w:numPr>
          <w:ilvl w:val="1"/>
          <w:numId w:val="13"/>
        </w:numPr>
        <w:ind w:left="709"/>
        <w:jc w:val="both"/>
      </w:pPr>
      <w:r>
        <w:t>názov  územia, pre ktoré je stanovená optimálna sieť poskytovateľov  špecializovanej ambulantnej starostlivosti,</w:t>
      </w:r>
    </w:p>
    <w:p w14:paraId="0D445AFC" w14:textId="382FA9AA" w:rsidR="00424B16" w:rsidRPr="00EA151A" w:rsidRDefault="38AF7DA2" w:rsidP="00F65999">
      <w:pPr>
        <w:pStyle w:val="Odsekzoznamu"/>
        <w:numPr>
          <w:ilvl w:val="1"/>
          <w:numId w:val="13"/>
        </w:numPr>
        <w:ind w:left="709"/>
        <w:jc w:val="both"/>
      </w:pPr>
      <w:r>
        <w:t>odborné zameranie</w:t>
      </w:r>
      <w:r w:rsidR="1587277A">
        <w:t xml:space="preserve"> špecializovanej ambulancie, pre ktorú je stanovená optimálna sieť poskytovateľov špecializovanej  ambulantnej starostlivosti,</w:t>
      </w:r>
    </w:p>
    <w:p w14:paraId="1263407A" w14:textId="178CA5DE" w:rsidR="00424B16" w:rsidRPr="00EA151A" w:rsidRDefault="046EA491" w:rsidP="00F65999">
      <w:pPr>
        <w:pStyle w:val="Odsekzoznamu"/>
        <w:numPr>
          <w:ilvl w:val="1"/>
          <w:numId w:val="13"/>
        </w:numPr>
        <w:ind w:left="709"/>
        <w:jc w:val="both"/>
      </w:pPr>
      <w:r>
        <w:t>optimálnu kapacitu optimálnej siete poskytovateľov špecializovanej  ambulantnej starostlivosti,</w:t>
      </w:r>
    </w:p>
    <w:p w14:paraId="04AD5460" w14:textId="09C3F797" w:rsidR="00424B16" w:rsidRPr="00EA151A" w:rsidRDefault="046EA491" w:rsidP="00F65999">
      <w:pPr>
        <w:pStyle w:val="Odsekzoznamu"/>
        <w:numPr>
          <w:ilvl w:val="1"/>
          <w:numId w:val="13"/>
        </w:numPr>
        <w:ind w:left="709"/>
        <w:jc w:val="both"/>
      </w:pPr>
      <w:r>
        <w:t>optimálnu kapacitu optimálnej siete poskytovateľov špecializovanej  ambulantnej starostlivosti upravenú samosprávnym krajom,</w:t>
      </w:r>
    </w:p>
    <w:p w14:paraId="088AA85E" w14:textId="3DFE0956" w:rsidR="00424B16" w:rsidRPr="00EA151A" w:rsidRDefault="046EA491" w:rsidP="00F65999">
      <w:pPr>
        <w:pStyle w:val="Odsekzoznamu"/>
        <w:numPr>
          <w:ilvl w:val="1"/>
          <w:numId w:val="13"/>
        </w:numPr>
        <w:ind w:left="709"/>
        <w:jc w:val="both"/>
      </w:pPr>
      <w:r>
        <w:t>počet ambulancií vo verejnej sieti poskytovateľov špecializovanej  ambulantnej starostlivosti,</w:t>
      </w:r>
    </w:p>
    <w:p w14:paraId="4A69C82F" w14:textId="370A405C" w:rsidR="00424B16" w:rsidRPr="00EA151A" w:rsidRDefault="046EA491" w:rsidP="00F65999">
      <w:pPr>
        <w:pStyle w:val="Odsekzoznamu"/>
        <w:numPr>
          <w:ilvl w:val="1"/>
          <w:numId w:val="13"/>
        </w:numPr>
        <w:ind w:left="709"/>
        <w:jc w:val="both"/>
      </w:pPr>
      <w:r>
        <w:t>percentuálne vyjadrenie podielu počtu ambulancií vo verejnej sieti poskytovateľov špecializovanej  ambulantnej starostlivosti podľa písmena e) a optimálnej kapacity optimálnej siete poskytovateľov špecializovanej  ambulantnej starostlivosti podľa písmena d),</w:t>
      </w:r>
    </w:p>
    <w:p w14:paraId="57318917" w14:textId="35A3AA2F" w:rsidR="00424B16" w:rsidRPr="00EA151A" w:rsidRDefault="046EA491" w:rsidP="00F65999">
      <w:pPr>
        <w:pStyle w:val="Odsekzoznamu"/>
        <w:numPr>
          <w:ilvl w:val="1"/>
          <w:numId w:val="13"/>
        </w:numPr>
        <w:ind w:left="709"/>
        <w:jc w:val="both"/>
      </w:pPr>
      <w:r>
        <w:t>počet chýbajúcich ambulancií vo verejnej sieti poskytovateľov špecializovanej  ambulantnej starostlivosti, vypočítaný ako rozdiel medzi optimálnou kapacitou optimálnej siete poskytovateľov špecializovanej  ambulantnej starostlivosti podľa písmena d) a počtom ambulancií vo verejnej sieti poskytovateľov špecializovanej  ambulantnej starostlivosti podľa písmena e),</w:t>
      </w:r>
    </w:p>
    <w:p w14:paraId="22652547" w14:textId="77777777" w:rsidR="00424B16" w:rsidRPr="00EA151A" w:rsidRDefault="00424B16" w:rsidP="00F65999">
      <w:pPr>
        <w:pStyle w:val="Odsekzoznamu"/>
        <w:numPr>
          <w:ilvl w:val="1"/>
          <w:numId w:val="13"/>
        </w:numPr>
        <w:ind w:left="709"/>
        <w:jc w:val="both"/>
      </w:pPr>
      <w:r w:rsidRPr="00EA151A">
        <w:t>údaje podľa písmena g) vyjadrené počtom ordinačných hodín za týždeň,</w:t>
      </w:r>
    </w:p>
    <w:p w14:paraId="1D53DA2E" w14:textId="26D424D7" w:rsidR="00424B16" w:rsidRPr="00EA151A" w:rsidRDefault="1587277A" w:rsidP="00F65999">
      <w:pPr>
        <w:pStyle w:val="Odsekzoznamu"/>
        <w:numPr>
          <w:ilvl w:val="1"/>
          <w:numId w:val="13"/>
        </w:numPr>
        <w:ind w:left="709" w:hanging="357"/>
        <w:jc w:val="both"/>
      </w:pPr>
      <w:r>
        <w:t xml:space="preserve">percentuálne vyjadrenie podielu počtu lekárov v špecializovanej ambulancii alebo iných zdravotníckych pracovníkov v špecializovanej ambulancii vo verejnej sieti poskytovateľov špecializovanej  ambulantnej starostlivosti vo veku 63 </w:t>
      </w:r>
      <w:r w:rsidR="555A41BD">
        <w:t>alebo</w:t>
      </w:r>
      <w:r>
        <w:t> viac rokov a celkového počtu lekárov v špecializovanej ambulancii alebo iných zdravotníckych pracovníkov v špecializovanej ambulancii vo verejnej sieti poskytovateľov špecializovanej  ambulantnej starostlivosti.</w:t>
      </w:r>
    </w:p>
    <w:p w14:paraId="34E5D1D5" w14:textId="77777777" w:rsidR="00E833FB" w:rsidRPr="00EA151A" w:rsidRDefault="00E833FB" w:rsidP="00E833FB">
      <w:pPr>
        <w:pStyle w:val="Odsekzoznamu"/>
        <w:ind w:left="709"/>
        <w:jc w:val="both"/>
      </w:pPr>
    </w:p>
    <w:p w14:paraId="6FAF97EA" w14:textId="3396038E" w:rsidR="00424B16" w:rsidRPr="00EA151A" w:rsidRDefault="046EA491" w:rsidP="00F65999">
      <w:pPr>
        <w:pStyle w:val="Odsekzoznamu"/>
        <w:numPr>
          <w:ilvl w:val="0"/>
          <w:numId w:val="13"/>
        </w:numPr>
        <w:ind w:left="0" w:hanging="74"/>
        <w:jc w:val="both"/>
      </w:pPr>
      <w:r>
        <w:t>Ak úrad pre dohľad na základe výsledkov vyhodnotenia stavu optimálnej siete zistí, že verejná sieť poskytovateľov všeobecnej ambulantnej starostlivosti (§ 6c)</w:t>
      </w:r>
      <w:r w:rsidR="7799E1EF">
        <w:t xml:space="preserve"> alebo</w:t>
      </w:r>
      <w:r>
        <w:t xml:space="preserve"> </w:t>
      </w:r>
      <w:r w:rsidR="0704D7E1">
        <w:t xml:space="preserve">verejná sieť poskytovateľov </w:t>
      </w:r>
      <w:r w:rsidR="2072EEAC">
        <w:t xml:space="preserve">primárnej </w:t>
      </w:r>
      <w:r w:rsidR="0704D7E1">
        <w:t xml:space="preserve">špecializovanej </w:t>
      </w:r>
      <w:r w:rsidR="18BCABA2">
        <w:t xml:space="preserve">gynekologickej </w:t>
      </w:r>
      <w:r w:rsidR="0704D7E1">
        <w:t xml:space="preserve">ambulantnej starostlivosti </w:t>
      </w:r>
      <w:r w:rsidR="406D87D0">
        <w:t xml:space="preserve"> (§ 6</w:t>
      </w:r>
      <w:r w:rsidR="15ACBFAD">
        <w:t>d</w:t>
      </w:r>
      <w:r w:rsidR="406D87D0">
        <w:t>)</w:t>
      </w:r>
      <w:r w:rsidR="2EDE587C">
        <w:t>,</w:t>
      </w:r>
      <w:r w:rsidR="406D87D0">
        <w:t xml:space="preserve"> </w:t>
      </w:r>
      <w:r>
        <w:t>alebo verejná sieť poskytovateľov špecializovanej ambulantnej starostlivosti (§ 6</w:t>
      </w:r>
      <w:r w:rsidR="2D8477BD">
        <w:t>e</w:t>
      </w:r>
      <w:r>
        <w:t xml:space="preserve">) je  na </w:t>
      </w:r>
      <w:r>
        <w:lastRenderedPageBreak/>
        <w:t>príslušnom území menšia ako optimálna sieť, bezodkladne o tom informuje každú zdravotnú poisťovňu. Úrad pre dohľad si od zdravotnej poisťovne vyžiada stanovisko k dôvodom nenaplnenia optimálnej siete a k plánovaným opatreniam zdravotnej poisťovne, v medziach jej oprávnení, na účel dosiahnutia nápravy. Zdravotná poisťovňa zašle vyžiadané stanovisko do 15 dní od doručenia žiadosti úradu pre dohľad. Stanovisko zdravotnej poisťovne úrad pre dohľad  bezodkladne zverejní na svojom webovom sídle.</w:t>
      </w:r>
    </w:p>
    <w:p w14:paraId="3E63ED69" w14:textId="77777777" w:rsidR="00E833FB" w:rsidRPr="00EA151A" w:rsidRDefault="00E833FB" w:rsidP="00E833FB">
      <w:pPr>
        <w:pStyle w:val="Odsekzoznamu"/>
        <w:ind w:left="0"/>
        <w:jc w:val="both"/>
      </w:pPr>
    </w:p>
    <w:p w14:paraId="1A97A34C" w14:textId="1D1321F3" w:rsidR="00424B16" w:rsidRPr="00EA151A" w:rsidRDefault="046EA491" w:rsidP="00F65999">
      <w:pPr>
        <w:pStyle w:val="Odsekzoznamu"/>
        <w:numPr>
          <w:ilvl w:val="0"/>
          <w:numId w:val="13"/>
        </w:numPr>
        <w:ind w:left="0" w:hanging="76"/>
        <w:jc w:val="both"/>
      </w:pPr>
      <w:r>
        <w:t>Na základe údajov z výsledkov vyhodnotenia stavu optimálnej siete úrad pre dohľad sprístupní samosprávnym krajom, zdravotným poisťovniam a ministerstvu zdravotníctva každoročne do 30. júna v elektronicky spracovateľnej podobe zoznam ambulancií vo verejnej sieti poskytovateľov všeobecnej ambulantnej starostlivosti</w:t>
      </w:r>
      <w:r w:rsidR="63BB9EAD">
        <w:t>, zoznam ambulancií vo verejnej sieti poskytovateľov</w:t>
      </w:r>
      <w:r w:rsidR="47BEF38E">
        <w:t xml:space="preserve"> primárnej</w:t>
      </w:r>
      <w:r w:rsidR="77248C19">
        <w:t xml:space="preserve">špecializovanej </w:t>
      </w:r>
      <w:r w:rsidR="340208B4">
        <w:t xml:space="preserve">gynekologickej </w:t>
      </w:r>
      <w:r w:rsidR="77248C19">
        <w:t>ambulantnej starostli</w:t>
      </w:r>
      <w:r w:rsidR="4A3BD106">
        <w:t>vosti</w:t>
      </w:r>
      <w:r w:rsidR="77248C19">
        <w:t xml:space="preserve"> </w:t>
      </w:r>
      <w:r>
        <w:t>a </w:t>
      </w:r>
      <w:r w:rsidR="50603182">
        <w:t xml:space="preserve">zoznam </w:t>
      </w:r>
      <w:r>
        <w:t>ambulancií vo verejnej sieti poskytovateľov špecializovanej ambulantnej starostlivosti s uvedením údajov k 1. januáru kalendárneho roka, v ktorom sa tieto údaje sprístupňujú, v rozsahu</w:t>
      </w:r>
    </w:p>
    <w:p w14:paraId="46605F65" w14:textId="77777777" w:rsidR="00424B16" w:rsidRPr="00EA151A" w:rsidRDefault="00424B16" w:rsidP="00F65999">
      <w:pPr>
        <w:pStyle w:val="Odsekzoznamu"/>
        <w:numPr>
          <w:ilvl w:val="1"/>
          <w:numId w:val="13"/>
        </w:numPr>
        <w:ind w:left="709"/>
        <w:jc w:val="both"/>
      </w:pPr>
      <w:r w:rsidRPr="00EA151A">
        <w:t>meno a priezvisko alebo názov, identifikačné číslo a kód poskytovateľa zdravotnej starostlivosti,</w:t>
      </w:r>
    </w:p>
    <w:p w14:paraId="7A3875C9" w14:textId="77777777" w:rsidR="00424B16" w:rsidRPr="00EA151A" w:rsidRDefault="00424B16" w:rsidP="00F65999">
      <w:pPr>
        <w:pStyle w:val="Odsekzoznamu"/>
        <w:numPr>
          <w:ilvl w:val="1"/>
          <w:numId w:val="13"/>
        </w:numPr>
        <w:ind w:left="709"/>
        <w:jc w:val="both"/>
      </w:pPr>
      <w:r w:rsidRPr="00EA151A">
        <w:t>miesto prevádzkovania ambulancie v rozsahu ulica, súpisné a orientačné číslo domu, obec, okres,</w:t>
      </w:r>
    </w:p>
    <w:p w14:paraId="630BA6E3" w14:textId="77777777" w:rsidR="00424B16" w:rsidRPr="00EA151A" w:rsidRDefault="00424B16" w:rsidP="00F65999">
      <w:pPr>
        <w:pStyle w:val="Odsekzoznamu"/>
        <w:numPr>
          <w:ilvl w:val="1"/>
          <w:numId w:val="13"/>
        </w:numPr>
        <w:ind w:left="709"/>
        <w:jc w:val="both"/>
      </w:pPr>
      <w:r w:rsidRPr="00EA151A">
        <w:t>ordinačné hodiny za týždeň; ak bolo poskytovateľovi vydaných viacero číselných kódov poskytovateľa zdravotnej starostlivosti, uvedú sa ordinačné hodiny pre každý vydaný číselný kód poskytovateľa zdravotnej starostlivosti samostatne,</w:t>
      </w:r>
      <w:r w:rsidRPr="00EA151A" w:rsidDel="00024F73">
        <w:t xml:space="preserve"> </w:t>
      </w:r>
    </w:p>
    <w:p w14:paraId="510E50DE" w14:textId="020A2612" w:rsidR="00424B16" w:rsidRPr="00EA151A" w:rsidRDefault="046EA491" w:rsidP="00F65999">
      <w:pPr>
        <w:pStyle w:val="Odsekzoznamu"/>
        <w:numPr>
          <w:ilvl w:val="1"/>
          <w:numId w:val="13"/>
        </w:numPr>
        <w:ind w:left="709"/>
        <w:jc w:val="both"/>
      </w:pPr>
      <w:r>
        <w:t>počet poistencov, s ktorými má poskytovateľ uzatvorenú dohodu o poskytovaní zdravotnej starostlivosti podľa osobitného predpisu</w:t>
      </w:r>
      <w:r w:rsidRPr="66973F7E">
        <w:rPr>
          <w:vertAlign w:val="superscript"/>
        </w:rPr>
        <w:t>10d</w:t>
      </w:r>
      <w:r>
        <w:t>)</w:t>
      </w:r>
      <w:r w:rsidRPr="66973F7E">
        <w:rPr>
          <w:vertAlign w:val="superscript"/>
        </w:rPr>
        <w:t xml:space="preserve"> </w:t>
      </w:r>
      <w:r>
        <w:t xml:space="preserve">(ďalej len „kapitovaný poistenec“), ak ide o všeobecnú ambulanciu alebo </w:t>
      </w:r>
      <w:r w:rsidR="03233F16">
        <w:t xml:space="preserve">primárnu </w:t>
      </w:r>
      <w:r>
        <w:t>gynekologicko-pôrodnícku ambulanciu; ak bolo poskytovateľovi vydaných viacero číselných kódov poskytovateľa zdravotnej starostlivosti, uvedie sa počet kapitovaných poistencov pre každý vydaný číselný kód poskytovateľa zdravotnej starostlivosti samostatne.</w:t>
      </w:r>
    </w:p>
    <w:p w14:paraId="2D413EE6" w14:textId="77777777" w:rsidR="00E833FB" w:rsidRPr="00EA151A" w:rsidRDefault="00E833FB" w:rsidP="00E833FB">
      <w:pPr>
        <w:pStyle w:val="Odsekzoznamu"/>
        <w:ind w:left="709"/>
        <w:jc w:val="both"/>
      </w:pPr>
    </w:p>
    <w:p w14:paraId="3B16C6C3" w14:textId="77777777" w:rsidR="00424B16" w:rsidRPr="00AD32CB" w:rsidRDefault="00424B16" w:rsidP="00424B16">
      <w:pPr>
        <w:spacing w:after="240" w:line="240" w:lineRule="auto"/>
        <w:jc w:val="center"/>
        <w:rPr>
          <w:rFonts w:ascii="Times New Roman" w:hAnsi="Times New Roman"/>
          <w:sz w:val="24"/>
          <w:szCs w:val="24"/>
        </w:rPr>
      </w:pPr>
      <w:r w:rsidRPr="00AD32CB">
        <w:rPr>
          <w:rFonts w:ascii="Times New Roman" w:hAnsi="Times New Roman"/>
          <w:sz w:val="24"/>
          <w:szCs w:val="24"/>
        </w:rPr>
        <w:t>§ 5d</w:t>
      </w:r>
    </w:p>
    <w:p w14:paraId="73D3EC12" w14:textId="11E27A1A" w:rsidR="00424B16" w:rsidRPr="00EA151A" w:rsidRDefault="25CF05AC" w:rsidP="00F65999">
      <w:pPr>
        <w:pStyle w:val="Odsekzoznamu"/>
        <w:numPr>
          <w:ilvl w:val="0"/>
          <w:numId w:val="15"/>
        </w:numPr>
        <w:ind w:left="0" w:hanging="76"/>
        <w:jc w:val="both"/>
      </w:pPr>
      <w:r>
        <w:t xml:space="preserve">Samosprávny kraj zverejní </w:t>
      </w:r>
      <w:r w:rsidR="3C38F346">
        <w:t xml:space="preserve">na svojom webovom sídle </w:t>
      </w:r>
      <w:r>
        <w:t>do 15 dní od zverejnenia výsledkov vyhodnotenia stavu optimálnej siete úradom pre dohľad informáciu o chýbajúcich ambulanciách v samosprávnom kraji v počte a rozložení určenom vo výsledkoch vyhodnotenia stavu optimálnej siete a uvedie</w:t>
      </w:r>
    </w:p>
    <w:p w14:paraId="3DF7CBA2" w14:textId="505CEEFD" w:rsidR="00424B16" w:rsidRPr="00EA151A" w:rsidRDefault="58677F35" w:rsidP="00F65999">
      <w:pPr>
        <w:pStyle w:val="Odsekzoznamu"/>
        <w:numPr>
          <w:ilvl w:val="1"/>
          <w:numId w:val="15"/>
        </w:numPr>
        <w:ind w:left="709" w:hanging="357"/>
        <w:jc w:val="both"/>
      </w:pPr>
      <w:r>
        <w:t>odborné zameranie</w:t>
      </w:r>
      <w:r w:rsidR="25CF05AC">
        <w:t xml:space="preserve"> chýbajúcej ambulancie,</w:t>
      </w:r>
    </w:p>
    <w:p w14:paraId="664BE71B" w14:textId="77777777" w:rsidR="00424B16" w:rsidRPr="00EA151A" w:rsidRDefault="00424B16" w:rsidP="00F65999">
      <w:pPr>
        <w:pStyle w:val="Odsekzoznamu"/>
        <w:numPr>
          <w:ilvl w:val="1"/>
          <w:numId w:val="15"/>
        </w:numPr>
        <w:ind w:left="709" w:hanging="357"/>
        <w:jc w:val="both"/>
      </w:pPr>
      <w:r w:rsidRPr="00EA151A">
        <w:t>počet chýbajúcich ambulancií,</w:t>
      </w:r>
    </w:p>
    <w:p w14:paraId="2AD6CF06" w14:textId="737A5FB4" w:rsidR="00424B16" w:rsidRPr="00EA151A" w:rsidRDefault="046EA491" w:rsidP="00F65999">
      <w:pPr>
        <w:pStyle w:val="Odsekzoznamu"/>
        <w:numPr>
          <w:ilvl w:val="1"/>
          <w:numId w:val="15"/>
        </w:numPr>
        <w:ind w:left="709" w:hanging="357"/>
        <w:jc w:val="both"/>
      </w:pPr>
      <w:r>
        <w:t xml:space="preserve">parametre zmluvných podmienok zdravotných poisťovní pre poskytovateľov všeobecnej ambulantnej starostlivosti a poskytovateľov </w:t>
      </w:r>
      <w:r w:rsidR="3C27564E">
        <w:t xml:space="preserve">primárnej </w:t>
      </w:r>
      <w:r>
        <w:t>špecializovanej gynekologickej ambulantnej starostlivosti k 1. júlu kalendárneho roka, v ktorom sa vyhodnocuje stav optimálnej siete; rozsah a parametre zmluvných podmienok zverejní ministerstvo zdravotníctva na svojom webovom sídle.</w:t>
      </w:r>
    </w:p>
    <w:p w14:paraId="0DD0E622" w14:textId="77777777" w:rsidR="00E833FB" w:rsidRPr="00EA151A" w:rsidRDefault="00E833FB" w:rsidP="00E833FB">
      <w:pPr>
        <w:pStyle w:val="Odsekzoznamu"/>
        <w:ind w:left="709"/>
        <w:jc w:val="both"/>
      </w:pPr>
    </w:p>
    <w:p w14:paraId="22196EBC" w14:textId="085532F4" w:rsidR="00424B16" w:rsidRPr="00EA151A" w:rsidRDefault="25CF05AC" w:rsidP="00BF157B">
      <w:pPr>
        <w:pStyle w:val="Odsekzoznamu"/>
        <w:spacing w:after="360"/>
        <w:ind w:left="0" w:hanging="74"/>
        <w:jc w:val="both"/>
      </w:pPr>
      <w:r>
        <w:t>.</w:t>
      </w:r>
    </w:p>
    <w:p w14:paraId="44B9E79B" w14:textId="47905DEF" w:rsidR="00424B16" w:rsidRPr="00EA151A" w:rsidRDefault="25CF05AC" w:rsidP="00F65999">
      <w:pPr>
        <w:pStyle w:val="Odsekzoznamu"/>
        <w:numPr>
          <w:ilvl w:val="0"/>
          <w:numId w:val="15"/>
        </w:numPr>
        <w:spacing w:after="360"/>
        <w:ind w:left="0" w:hanging="74"/>
        <w:jc w:val="both"/>
      </w:pPr>
      <w:r>
        <w:t xml:space="preserve">Informácie podľa odseku 1 písm. </w:t>
      </w:r>
      <w:r w:rsidR="1152FC04">
        <w:t>c</w:t>
      </w:r>
      <w:r>
        <w:t>) samosprávny kraj aktualizuje a uverejňuje na svojom webovom sídle každoročne do 15. februára. Aktualizované informácie k 1. januáru kalendárneho roka, ktorý nasleduje po kalendárnom roku, v ktorom sa vyhodnocuje stav optimálnej siete, zasielajú samosprávnemu kraju a ministerstvu zdravotníctva zdravotné poisťovne každoročne do 1. februára.</w:t>
      </w:r>
    </w:p>
    <w:p w14:paraId="2AF6FFD3" w14:textId="08706282" w:rsidR="00424B16" w:rsidRPr="00EA151A" w:rsidRDefault="1587277A" w:rsidP="00F65999">
      <w:pPr>
        <w:pStyle w:val="Odsekzoznamu"/>
        <w:numPr>
          <w:ilvl w:val="0"/>
          <w:numId w:val="15"/>
        </w:numPr>
        <w:spacing w:after="360"/>
        <w:ind w:left="0" w:hanging="74"/>
        <w:jc w:val="both"/>
      </w:pPr>
      <w:r>
        <w:lastRenderedPageBreak/>
        <w:t xml:space="preserve">Zdravotné poisťovne zasielajú samosprávnemu kraju a ministerstvu zdravotníctva informáciu o parametroch zmluvných podmienok podľa odseku 1 písm. </w:t>
      </w:r>
      <w:r w:rsidR="6EFBD95F">
        <w:t>c</w:t>
      </w:r>
      <w:r>
        <w:t>) každoročne do 1. augusta.</w:t>
      </w:r>
      <w:r w:rsidR="75CBA034">
        <w:t>”.</w:t>
      </w:r>
    </w:p>
    <w:p w14:paraId="60C10550" w14:textId="0DE179DB" w:rsidR="00424B16" w:rsidRPr="00EA151A" w:rsidRDefault="00424B16" w:rsidP="00424B16">
      <w:pPr>
        <w:pStyle w:val="Odsekzoznamu"/>
        <w:spacing w:after="120"/>
        <w:ind w:left="0"/>
        <w:jc w:val="both"/>
      </w:pPr>
      <w:r w:rsidRPr="00EA151A">
        <w:t>Pozná</w:t>
      </w:r>
      <w:r w:rsidR="00371EA6">
        <w:t>mky pod čiarou k odkazom 10ca a 10cb</w:t>
      </w:r>
      <w:r w:rsidRPr="00EA151A">
        <w:t xml:space="preserve"> znejú:</w:t>
      </w:r>
    </w:p>
    <w:p w14:paraId="67F5A8B9" w14:textId="77777777" w:rsidR="00424B16" w:rsidRPr="00EA151A" w:rsidRDefault="00424B16" w:rsidP="00424B16">
      <w:pPr>
        <w:pStyle w:val="Odsekzoznamu"/>
        <w:ind w:left="0"/>
        <w:jc w:val="both"/>
      </w:pPr>
      <w:r w:rsidRPr="00EA151A">
        <w:t>„</w:t>
      </w:r>
      <w:r w:rsidRPr="00EA151A">
        <w:rPr>
          <w:vertAlign w:val="superscript"/>
        </w:rPr>
        <w:t>10ca</w:t>
      </w:r>
      <w:r w:rsidRPr="00EA151A">
        <w:t>) § 11 ods. 6 a 7 zákona č. 576/2004 Z. z. v znení neskorších predpisov.</w:t>
      </w:r>
    </w:p>
    <w:p w14:paraId="5656B92B" w14:textId="51751801" w:rsidR="00424B16" w:rsidRPr="00EA151A" w:rsidRDefault="00424B16" w:rsidP="00424B16">
      <w:pPr>
        <w:pStyle w:val="Odsekzoznamu"/>
        <w:spacing w:after="360"/>
        <w:ind w:left="0"/>
        <w:jc w:val="both"/>
      </w:pPr>
      <w:r w:rsidRPr="00EA151A">
        <w:rPr>
          <w:vertAlign w:val="superscript"/>
        </w:rPr>
        <w:t>10cb</w:t>
      </w:r>
      <w:r w:rsidRPr="00EA151A">
        <w:t>) § 2 ods. 5 zákona č. 576/2004 Z. z. v znení zákona č. 220/2013 Z. z.</w:t>
      </w:r>
      <w:r w:rsidR="00371EA6">
        <w:t>“.</w:t>
      </w:r>
    </w:p>
    <w:p w14:paraId="580A790B" w14:textId="31900A2B" w:rsidR="00424B16" w:rsidRPr="00EA151A" w:rsidRDefault="00424B16" w:rsidP="00F65999">
      <w:pPr>
        <w:pStyle w:val="Odsekzoznamu"/>
        <w:numPr>
          <w:ilvl w:val="0"/>
          <w:numId w:val="8"/>
        </w:numPr>
        <w:tabs>
          <w:tab w:val="left" w:pos="426"/>
        </w:tabs>
        <w:suppressAutoHyphens/>
        <w:autoSpaceDN w:val="0"/>
        <w:spacing w:after="120"/>
        <w:contextualSpacing/>
        <w:jc w:val="both"/>
        <w:textAlignment w:val="baseline"/>
      </w:pPr>
      <w:r w:rsidRPr="00EA151A">
        <w:t xml:space="preserve">Za § 5d sa vkladá § </w:t>
      </w:r>
      <w:r w:rsidRPr="00EA151A">
        <w:rPr>
          <w:rFonts w:eastAsia="SimSun"/>
          <w:kern w:val="3"/>
        </w:rPr>
        <w:t>5e</w:t>
      </w:r>
      <w:r w:rsidRPr="00EA151A">
        <w:t>, ktorý vrátane nadpisu znie</w:t>
      </w:r>
      <w:r w:rsidR="00190EE8" w:rsidRPr="00EA151A">
        <w:t>:</w:t>
      </w:r>
    </w:p>
    <w:p w14:paraId="24D26D58" w14:textId="77777777" w:rsidR="00E833FB" w:rsidRPr="00EA151A" w:rsidRDefault="00E833FB" w:rsidP="00E833FB">
      <w:pPr>
        <w:pStyle w:val="Odsekzoznamu"/>
        <w:tabs>
          <w:tab w:val="left" w:pos="426"/>
        </w:tabs>
        <w:suppressAutoHyphens/>
        <w:autoSpaceDN w:val="0"/>
        <w:spacing w:after="120"/>
        <w:ind w:left="720"/>
        <w:contextualSpacing/>
        <w:jc w:val="both"/>
        <w:textAlignment w:val="baseline"/>
      </w:pPr>
    </w:p>
    <w:p w14:paraId="37B99459" w14:textId="77777777" w:rsidR="00424B16" w:rsidRPr="00AD32CB" w:rsidRDefault="00ED2711" w:rsidP="00424B16">
      <w:pPr>
        <w:spacing w:after="120" w:line="240" w:lineRule="auto"/>
        <w:jc w:val="center"/>
        <w:rPr>
          <w:rFonts w:ascii="Times New Roman" w:hAnsi="Times New Roman"/>
          <w:sz w:val="24"/>
          <w:szCs w:val="24"/>
        </w:rPr>
      </w:pPr>
      <w:r w:rsidRPr="00AD32CB">
        <w:rPr>
          <w:rFonts w:ascii="Times New Roman" w:hAnsi="Times New Roman"/>
          <w:sz w:val="24"/>
          <w:szCs w:val="24"/>
        </w:rPr>
        <w:t>„</w:t>
      </w:r>
      <w:r w:rsidR="00424B16" w:rsidRPr="00AD32CB">
        <w:rPr>
          <w:rFonts w:ascii="Times New Roman" w:hAnsi="Times New Roman"/>
          <w:sz w:val="24"/>
          <w:szCs w:val="24"/>
        </w:rPr>
        <w:t>§ 5e</w:t>
      </w:r>
    </w:p>
    <w:p w14:paraId="657CE9D4" w14:textId="77777777" w:rsidR="00424B16" w:rsidRPr="00EA151A" w:rsidRDefault="00424B16" w:rsidP="00424B16">
      <w:pPr>
        <w:spacing w:after="240" w:line="240" w:lineRule="auto"/>
        <w:jc w:val="center"/>
        <w:rPr>
          <w:rFonts w:ascii="Times New Roman" w:hAnsi="Times New Roman"/>
          <w:b/>
          <w:sz w:val="24"/>
          <w:szCs w:val="24"/>
        </w:rPr>
      </w:pPr>
      <w:r w:rsidRPr="00EA151A">
        <w:rPr>
          <w:rFonts w:ascii="Times New Roman" w:hAnsi="Times New Roman"/>
          <w:b/>
          <w:sz w:val="24"/>
          <w:szCs w:val="24"/>
        </w:rPr>
        <w:t>Klasifikácia okresov</w:t>
      </w:r>
    </w:p>
    <w:p w14:paraId="04235F82" w14:textId="0E9E4335" w:rsidR="00424B16" w:rsidRPr="00EA151A" w:rsidRDefault="046EA491" w:rsidP="00F65999">
      <w:pPr>
        <w:pStyle w:val="Odsekzoznamu"/>
        <w:numPr>
          <w:ilvl w:val="0"/>
          <w:numId w:val="14"/>
        </w:numPr>
        <w:ind w:left="0" w:hanging="74"/>
        <w:jc w:val="both"/>
      </w:pPr>
      <w:r>
        <w:t>Klasifikácia okresov je rozdelenie okresov z hľadiska ohrozenia zabezpečenia všeobecnej ambulantnej starostlivosti a </w:t>
      </w:r>
      <w:r w:rsidR="54D013C1">
        <w:t xml:space="preserve">primárnej </w:t>
      </w:r>
      <w:r>
        <w:t>špecializovanej gynekologickej ambulantnej starostlivosti. Okresy sa klasifikujú podľa stupňa ohrozenia ako zabezpečené, rizikové, nedostatkové a kritické. Klasifikáciu okresov vykonáva ministerstvo zdravotníctva samostatne pre všeobecnú ambulantnú starostlivosť pre dospelých, všeobecnú ambulantnú starostlivosť pred deti a dorast a </w:t>
      </w:r>
      <w:r w:rsidR="7B4607EA">
        <w:t xml:space="preserve">primárnu </w:t>
      </w:r>
      <w:r>
        <w:t>špecializovanú gynekologickú ambulantnú starostlivosť na základe vyhodnotenia parametrov klasifikácie.</w:t>
      </w:r>
    </w:p>
    <w:p w14:paraId="5C13AA82" w14:textId="77777777" w:rsidR="00E833FB" w:rsidRPr="00EA151A" w:rsidRDefault="00E833FB" w:rsidP="00E833FB">
      <w:pPr>
        <w:pStyle w:val="Odsekzoznamu"/>
        <w:ind w:left="0"/>
        <w:jc w:val="both"/>
      </w:pPr>
    </w:p>
    <w:p w14:paraId="79812479" w14:textId="77777777" w:rsidR="00424B16" w:rsidRPr="00EA151A" w:rsidRDefault="00424B16" w:rsidP="00F65999">
      <w:pPr>
        <w:pStyle w:val="Odsekzoznamu"/>
        <w:numPr>
          <w:ilvl w:val="0"/>
          <w:numId w:val="14"/>
        </w:numPr>
        <w:ind w:left="0" w:hanging="74"/>
        <w:jc w:val="both"/>
      </w:pPr>
      <w:r w:rsidRPr="00EA151A">
        <w:t xml:space="preserve">Parametrami klasifikácie okresov sú miestna dostupnosť poskytovateľov, miera naplnenia optimálnej kapacity optimálnej siete a demografická štruktúra lekárov. </w:t>
      </w:r>
    </w:p>
    <w:p w14:paraId="6A6141B2" w14:textId="77777777" w:rsidR="00E833FB" w:rsidRPr="00EA151A" w:rsidRDefault="00E833FB" w:rsidP="00E833FB">
      <w:pPr>
        <w:pStyle w:val="Odsekzoznamu"/>
        <w:ind w:left="0"/>
        <w:jc w:val="both"/>
      </w:pPr>
    </w:p>
    <w:p w14:paraId="302240BA" w14:textId="77777777" w:rsidR="00424B16" w:rsidRPr="00EA151A" w:rsidRDefault="00424B16" w:rsidP="00F65999">
      <w:pPr>
        <w:pStyle w:val="Odsekzoznamu"/>
        <w:numPr>
          <w:ilvl w:val="0"/>
          <w:numId w:val="14"/>
        </w:numPr>
        <w:ind w:left="0" w:hanging="74"/>
        <w:jc w:val="both"/>
      </w:pPr>
      <w:r w:rsidRPr="00EA151A">
        <w:t>Ministerstvo zdravotníctva na základe výsledkov vyhodnotenia stavu optimálnej siete</w:t>
      </w:r>
    </w:p>
    <w:p w14:paraId="2D19EB19" w14:textId="77777777" w:rsidR="00424B16" w:rsidRPr="00EA151A" w:rsidRDefault="00424B16" w:rsidP="00F65999">
      <w:pPr>
        <w:pStyle w:val="Odsekzoznamu"/>
        <w:numPr>
          <w:ilvl w:val="1"/>
          <w:numId w:val="14"/>
        </w:numPr>
        <w:ind w:left="709" w:hanging="357"/>
        <w:jc w:val="both"/>
      </w:pPr>
      <w:r w:rsidRPr="00EA151A">
        <w:t>zverejní každoročne do 31. júla na svojom webovom sídle metodiku klasifikácie okresov a v elektronicky spracovateľnej podobe bodové ohodnotenie parametrov klasifikácie okresov,</w:t>
      </w:r>
    </w:p>
    <w:p w14:paraId="565CFB84" w14:textId="77777777" w:rsidR="00424B16" w:rsidRPr="00EA151A" w:rsidRDefault="00424B16" w:rsidP="00F65999">
      <w:pPr>
        <w:pStyle w:val="Odsekzoznamu"/>
        <w:numPr>
          <w:ilvl w:val="1"/>
          <w:numId w:val="14"/>
        </w:numPr>
        <w:ind w:left="709" w:hanging="357"/>
        <w:jc w:val="both"/>
      </w:pPr>
      <w:r w:rsidRPr="00EA151A">
        <w:t>klasifikuje podľa písmena a) okresy podľa odseku 1 každoročne do 31. júla.“.</w:t>
      </w:r>
    </w:p>
    <w:p w14:paraId="4829E433" w14:textId="20097E80" w:rsidR="00424B16" w:rsidRPr="00EA151A" w:rsidRDefault="00424B16" w:rsidP="00E833FB">
      <w:pPr>
        <w:pStyle w:val="Odsekzoznamu"/>
        <w:ind w:left="0"/>
        <w:jc w:val="both"/>
      </w:pPr>
    </w:p>
    <w:p w14:paraId="0A244BED" w14:textId="5A7FD00B" w:rsidR="00424B16" w:rsidRPr="00EA151A" w:rsidRDefault="1587277A"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6 ods. 1 sa na konci pripája čiarka a slová „</w:t>
      </w:r>
      <w:r w:rsidRPr="00EA151A">
        <w:t xml:space="preserve">poskytovatelia </w:t>
      </w:r>
      <w:r w:rsidR="7F497FB4" w:rsidRPr="00EA151A">
        <w:t xml:space="preserve">primárnej </w:t>
      </w:r>
      <w:r w:rsidRPr="00EA151A">
        <w:t>špecializovanej gynekologickej ambulantnej starostlivosti a poskytovatelia špecializovanej  ambulantnej starostlivosti</w:t>
      </w:r>
      <w:r w:rsidR="1473F730" w:rsidRPr="00EA151A">
        <w:t>.</w:t>
      </w:r>
      <w:r w:rsidRPr="00EA151A">
        <w:t>“.</w:t>
      </w:r>
    </w:p>
    <w:p w14:paraId="7CD70CBE" w14:textId="77777777" w:rsidR="25CF05AC" w:rsidRDefault="25CF05AC" w:rsidP="00BF157B">
      <w:pPr>
        <w:pStyle w:val="Odsekzoznamu"/>
        <w:tabs>
          <w:tab w:val="left" w:pos="426"/>
        </w:tabs>
        <w:ind w:left="360"/>
        <w:contextualSpacing/>
        <w:jc w:val="both"/>
        <w:rPr>
          <w:rFonts w:eastAsia="SimSun"/>
        </w:rPr>
      </w:pPr>
    </w:p>
    <w:p w14:paraId="2D817CF2"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01FF9AD4" w14:textId="491DE412" w:rsidR="6E693463" w:rsidRDefault="6E693463" w:rsidP="00F65999">
      <w:pPr>
        <w:pStyle w:val="Odsekzoznamu"/>
        <w:numPr>
          <w:ilvl w:val="0"/>
          <w:numId w:val="8"/>
        </w:numPr>
        <w:tabs>
          <w:tab w:val="left" w:pos="426"/>
        </w:tabs>
        <w:spacing w:after="360"/>
        <w:jc w:val="both"/>
      </w:pPr>
      <w:r w:rsidRPr="66973F7E">
        <w:rPr>
          <w:rFonts w:eastAsia="SimSun"/>
        </w:rPr>
        <w:t>V § 6 sa vypúšťa odsek 2.</w:t>
      </w:r>
    </w:p>
    <w:p w14:paraId="3B913744" w14:textId="41A1564A" w:rsidR="5702B43D" w:rsidRPr="00BF157B" w:rsidRDefault="5702B43D" w:rsidP="00BF157B">
      <w:pPr>
        <w:tabs>
          <w:tab w:val="left" w:pos="426"/>
        </w:tabs>
        <w:spacing w:after="360"/>
        <w:jc w:val="both"/>
        <w:rPr>
          <w:rFonts w:eastAsia="Times New Roman"/>
        </w:rPr>
      </w:pPr>
      <w:r w:rsidRPr="00BF157B">
        <w:rPr>
          <w:rFonts w:ascii="Times New Roman" w:eastAsia="Times New Roman" w:hAnsi="Times New Roman"/>
          <w:sz w:val="24"/>
          <w:szCs w:val="24"/>
          <w:highlight w:val="yellow"/>
        </w:rPr>
        <w:t xml:space="preserve">Súčasne </w:t>
      </w:r>
      <w:r w:rsidR="458F1955" w:rsidRPr="00BF157B">
        <w:rPr>
          <w:rFonts w:ascii="Times New Roman" w:eastAsia="Times New Roman" w:hAnsi="Times New Roman"/>
          <w:sz w:val="24"/>
          <w:szCs w:val="24"/>
          <w:highlight w:val="yellow"/>
        </w:rPr>
        <w:t>sa zrušuje označenie bodu 1.</w:t>
      </w:r>
    </w:p>
    <w:p w14:paraId="5BA30C15" w14:textId="6AD967A4" w:rsidR="00424B16" w:rsidRPr="00EA151A" w:rsidRDefault="5F327488" w:rsidP="00F65999">
      <w:pPr>
        <w:pStyle w:val="Odsekzoznamu"/>
        <w:numPr>
          <w:ilvl w:val="0"/>
          <w:numId w:val="8"/>
        </w:numPr>
        <w:tabs>
          <w:tab w:val="left" w:pos="426"/>
        </w:tabs>
        <w:suppressAutoHyphens/>
        <w:autoSpaceDN w:val="0"/>
        <w:spacing w:after="360"/>
        <w:jc w:val="both"/>
        <w:textAlignment w:val="baseline"/>
        <w:rPr>
          <w:rFonts w:eastAsia="SimSun"/>
          <w:kern w:val="3"/>
        </w:rPr>
      </w:pPr>
      <w:r w:rsidRPr="00EA151A">
        <w:rPr>
          <w:rFonts w:eastAsia="SimSun"/>
          <w:kern w:val="3"/>
        </w:rPr>
        <w:t>§ 6c a</w:t>
      </w:r>
      <w:r w:rsidR="09CBCDAC" w:rsidRPr="00EA151A">
        <w:rPr>
          <w:rFonts w:eastAsia="SimSun"/>
          <w:kern w:val="3"/>
        </w:rPr>
        <w:t>ž</w:t>
      </w:r>
      <w:r w:rsidR="046EA491" w:rsidRPr="00EA151A">
        <w:rPr>
          <w:rFonts w:eastAsia="SimSun"/>
          <w:kern w:val="3"/>
        </w:rPr>
        <w:t xml:space="preserve"> 6</w:t>
      </w:r>
      <w:r w:rsidR="5A8F9A90" w:rsidRPr="00EA151A">
        <w:rPr>
          <w:rFonts w:eastAsia="SimSun"/>
          <w:kern w:val="3"/>
        </w:rPr>
        <w:t>e</w:t>
      </w:r>
      <w:r w:rsidR="046EA491" w:rsidRPr="00EA151A">
        <w:rPr>
          <w:rFonts w:eastAsia="SimSun"/>
          <w:kern w:val="3"/>
        </w:rPr>
        <w:t xml:space="preserve"> vrátane nadpisov znejú:</w:t>
      </w:r>
    </w:p>
    <w:p w14:paraId="19135600" w14:textId="77777777" w:rsidR="00424B16" w:rsidRPr="00AD32CB" w:rsidRDefault="00424B16" w:rsidP="009E62CD">
      <w:pPr>
        <w:spacing w:after="0" w:line="240" w:lineRule="auto"/>
        <w:jc w:val="center"/>
        <w:rPr>
          <w:rFonts w:ascii="Times New Roman" w:hAnsi="Times New Roman"/>
          <w:sz w:val="24"/>
          <w:szCs w:val="24"/>
        </w:rPr>
      </w:pPr>
      <w:r w:rsidRPr="00AD32CB">
        <w:rPr>
          <w:rFonts w:ascii="Times New Roman" w:hAnsi="Times New Roman"/>
          <w:sz w:val="24"/>
          <w:szCs w:val="24"/>
        </w:rPr>
        <w:t>„§ 6c</w:t>
      </w:r>
    </w:p>
    <w:p w14:paraId="15D705B6" w14:textId="77777777" w:rsidR="00424B16" w:rsidRPr="00EA151A" w:rsidRDefault="00424B16" w:rsidP="009E62CD">
      <w:pPr>
        <w:spacing w:after="0" w:line="240" w:lineRule="auto"/>
        <w:jc w:val="center"/>
        <w:rPr>
          <w:rFonts w:ascii="Times New Roman" w:hAnsi="Times New Roman"/>
          <w:b/>
          <w:sz w:val="24"/>
          <w:szCs w:val="24"/>
        </w:rPr>
      </w:pPr>
      <w:r w:rsidRPr="00EA151A">
        <w:rPr>
          <w:rFonts w:ascii="Times New Roman" w:hAnsi="Times New Roman"/>
          <w:b/>
          <w:sz w:val="24"/>
          <w:szCs w:val="24"/>
        </w:rPr>
        <w:t>Verejná  sieť poskytovateľov všeobecnej ambulantnej starostlivosti</w:t>
      </w:r>
    </w:p>
    <w:p w14:paraId="7502C412" w14:textId="77777777" w:rsidR="009E62CD" w:rsidRPr="00EA151A" w:rsidRDefault="009E62CD" w:rsidP="009E62CD">
      <w:pPr>
        <w:spacing w:after="0" w:line="240" w:lineRule="auto"/>
        <w:jc w:val="center"/>
        <w:rPr>
          <w:rFonts w:ascii="Times New Roman" w:hAnsi="Times New Roman"/>
          <w:b/>
          <w:sz w:val="24"/>
          <w:szCs w:val="24"/>
        </w:rPr>
      </w:pPr>
    </w:p>
    <w:p w14:paraId="0628E625" w14:textId="77777777" w:rsidR="00424B16" w:rsidRPr="00EA151A" w:rsidRDefault="00424B16" w:rsidP="00E833FB">
      <w:pPr>
        <w:spacing w:after="0" w:line="240" w:lineRule="auto"/>
        <w:jc w:val="both"/>
        <w:rPr>
          <w:rFonts w:ascii="Times New Roman" w:hAnsi="Times New Roman"/>
          <w:sz w:val="24"/>
          <w:szCs w:val="24"/>
        </w:rPr>
      </w:pPr>
      <w:r w:rsidRPr="00EA151A">
        <w:rPr>
          <w:rFonts w:ascii="Times New Roman" w:hAnsi="Times New Roman"/>
          <w:sz w:val="24"/>
          <w:szCs w:val="24"/>
        </w:rPr>
        <w:t>Verejnú sieť poskytovateľov všeobecnej ambulantnej starostlivosti tvoria poskytovatelia všeobecnej ambulantnej starostlivosti, ktorí prevádzkujú aspoň jednu verejne dostupnú všeobecnú ambulanciu, majú uzatvorenú zmluvu o poskytovaní zdravotnej starostlivosti</w:t>
      </w:r>
      <w:r w:rsidRPr="00EA151A">
        <w:rPr>
          <w:rFonts w:ascii="Times New Roman" w:hAnsi="Times New Roman"/>
          <w:sz w:val="24"/>
          <w:szCs w:val="24"/>
          <w:vertAlign w:val="superscript"/>
        </w:rPr>
        <w:t>11</w:t>
      </w:r>
      <w:r w:rsidRPr="00EA151A">
        <w:rPr>
          <w:rFonts w:ascii="Times New Roman" w:hAnsi="Times New Roman"/>
          <w:sz w:val="24"/>
          <w:szCs w:val="24"/>
        </w:rPr>
        <w:t>)</w:t>
      </w:r>
      <w:r w:rsidRPr="00EA151A">
        <w:rPr>
          <w:rFonts w:ascii="Times New Roman" w:hAnsi="Times New Roman"/>
          <w:sz w:val="24"/>
          <w:szCs w:val="24"/>
          <w:vertAlign w:val="superscript"/>
        </w:rPr>
        <w:t xml:space="preserve"> </w:t>
      </w:r>
      <w:r w:rsidRPr="00EA151A">
        <w:rPr>
          <w:rFonts w:ascii="Times New Roman" w:hAnsi="Times New Roman"/>
          <w:sz w:val="24"/>
          <w:szCs w:val="24"/>
        </w:rPr>
        <w:lastRenderedPageBreak/>
        <w:t>aspoň s jednou zdravotnou poisťovňou a zároveň majú aspoň jedného kapitovaného poistenca, ktorému poskytujú všeobecnú ambulantnú starostlivosť.</w:t>
      </w:r>
    </w:p>
    <w:p w14:paraId="6A11D9CD" w14:textId="77777777" w:rsidR="009E62CD" w:rsidRPr="00EA151A" w:rsidRDefault="009E62CD" w:rsidP="009E62CD">
      <w:pPr>
        <w:spacing w:after="0" w:line="240" w:lineRule="auto"/>
        <w:rPr>
          <w:rFonts w:ascii="Times New Roman" w:hAnsi="Times New Roman"/>
          <w:b/>
          <w:sz w:val="24"/>
          <w:szCs w:val="24"/>
        </w:rPr>
      </w:pPr>
    </w:p>
    <w:p w14:paraId="49DD8ECC" w14:textId="77777777" w:rsidR="00424B16" w:rsidRPr="00AD32CB" w:rsidRDefault="00424B16" w:rsidP="009E62CD">
      <w:pPr>
        <w:spacing w:after="0" w:line="240" w:lineRule="auto"/>
        <w:jc w:val="center"/>
        <w:rPr>
          <w:rFonts w:ascii="Times New Roman" w:hAnsi="Times New Roman"/>
          <w:sz w:val="24"/>
          <w:szCs w:val="24"/>
        </w:rPr>
      </w:pPr>
      <w:r w:rsidRPr="00AD32CB">
        <w:rPr>
          <w:rFonts w:ascii="Times New Roman" w:hAnsi="Times New Roman"/>
          <w:sz w:val="24"/>
          <w:szCs w:val="24"/>
        </w:rPr>
        <w:t>§ 6d</w:t>
      </w:r>
    </w:p>
    <w:p w14:paraId="53BC1594" w14:textId="6D8F7A15" w:rsidR="00424B16" w:rsidRPr="00EA151A" w:rsidRDefault="046EA491" w:rsidP="66973F7E">
      <w:pPr>
        <w:spacing w:after="0" w:line="240" w:lineRule="auto"/>
        <w:jc w:val="center"/>
        <w:rPr>
          <w:rFonts w:ascii="Times New Roman" w:hAnsi="Times New Roman"/>
          <w:b/>
          <w:bCs/>
          <w:sz w:val="24"/>
          <w:szCs w:val="24"/>
        </w:rPr>
      </w:pPr>
      <w:r w:rsidRPr="66973F7E">
        <w:rPr>
          <w:rFonts w:ascii="Times New Roman" w:hAnsi="Times New Roman"/>
          <w:b/>
          <w:bCs/>
          <w:sz w:val="24"/>
          <w:szCs w:val="24"/>
        </w:rPr>
        <w:t xml:space="preserve">Verejná sieť poskytovateľov </w:t>
      </w:r>
      <w:r w:rsidR="7DC14DF4" w:rsidRPr="66973F7E">
        <w:rPr>
          <w:rFonts w:ascii="Times New Roman" w:hAnsi="Times New Roman"/>
          <w:b/>
          <w:bCs/>
          <w:sz w:val="24"/>
          <w:szCs w:val="24"/>
        </w:rPr>
        <w:t xml:space="preserve">primárnej </w:t>
      </w:r>
      <w:r w:rsidRPr="66973F7E">
        <w:rPr>
          <w:rFonts w:ascii="Times New Roman" w:hAnsi="Times New Roman"/>
          <w:b/>
          <w:bCs/>
          <w:sz w:val="24"/>
          <w:szCs w:val="24"/>
        </w:rPr>
        <w:t xml:space="preserve">špecializovanej </w:t>
      </w:r>
      <w:r w:rsidR="72A8D926" w:rsidRPr="66973F7E">
        <w:rPr>
          <w:rFonts w:ascii="Times New Roman" w:hAnsi="Times New Roman"/>
          <w:b/>
          <w:bCs/>
          <w:sz w:val="24"/>
          <w:szCs w:val="24"/>
        </w:rPr>
        <w:t xml:space="preserve">gynekologickej </w:t>
      </w:r>
      <w:r w:rsidRPr="66973F7E">
        <w:rPr>
          <w:rFonts w:ascii="Times New Roman" w:hAnsi="Times New Roman"/>
          <w:b/>
          <w:bCs/>
          <w:sz w:val="24"/>
          <w:szCs w:val="24"/>
        </w:rPr>
        <w:t>ambulantnej starostlivosti</w:t>
      </w:r>
    </w:p>
    <w:p w14:paraId="7194B710" w14:textId="77777777" w:rsidR="009E62CD" w:rsidRPr="00EA151A" w:rsidRDefault="009E62CD" w:rsidP="009E62CD">
      <w:pPr>
        <w:pStyle w:val="Odsekzoznamu"/>
        <w:ind w:left="0"/>
        <w:jc w:val="both"/>
      </w:pPr>
    </w:p>
    <w:p w14:paraId="6A19F5B4" w14:textId="60960272" w:rsidR="00424B16" w:rsidRPr="00EA151A" w:rsidRDefault="046EA491" w:rsidP="00424B16">
      <w:pPr>
        <w:pStyle w:val="Odsekzoznamu"/>
        <w:spacing w:after="360"/>
        <w:ind w:left="0"/>
        <w:jc w:val="both"/>
      </w:pPr>
      <w:r>
        <w:t xml:space="preserve">Verejnú sieť poskytovateľov </w:t>
      </w:r>
      <w:r w:rsidR="7D5C04A0">
        <w:t xml:space="preserve">primárnej </w:t>
      </w:r>
      <w:r>
        <w:t xml:space="preserve">špecializovanej </w:t>
      </w:r>
      <w:r w:rsidR="7039B2EC">
        <w:t xml:space="preserve">gynekologickej </w:t>
      </w:r>
      <w:r>
        <w:t>ambulantnej starostlivosti tvoria</w:t>
      </w:r>
      <w:r w:rsidR="00BF157B">
        <w:t xml:space="preserve"> </w:t>
      </w:r>
      <w:r>
        <w:t xml:space="preserve">poskytovatelia </w:t>
      </w:r>
      <w:r w:rsidR="7B516DE7">
        <w:t xml:space="preserve">primárnej </w:t>
      </w:r>
      <w:r>
        <w:t xml:space="preserve">špecializovanej gynekologickej ambulantnej starostlivosti, ktorí prevádzkujú aspoň jednu verejne dostupnú </w:t>
      </w:r>
      <w:r w:rsidR="05C441B8">
        <w:t xml:space="preserve">primárnu </w:t>
      </w:r>
      <w:r>
        <w:t>gynekologicko-pôrodnícku ambulanciu, majú uzatvorenú zmluvu o poskytovaní zdravotnej starostlivosti</w:t>
      </w:r>
      <w:r w:rsidRPr="66973F7E">
        <w:rPr>
          <w:vertAlign w:val="superscript"/>
        </w:rPr>
        <w:t>11</w:t>
      </w:r>
      <w:r>
        <w:t xml:space="preserve">) aspoň s jednou zdravotnou poisťovňou a zároveň majú aspoň jedného kapitovaného poistenca, ktorému poskytujú </w:t>
      </w:r>
      <w:r w:rsidR="3086DF84">
        <w:t xml:space="preserve">primárnu </w:t>
      </w:r>
      <w:r>
        <w:t>špecializovanú gynekologickú ambulantnú starostlivosť.</w:t>
      </w:r>
    </w:p>
    <w:p w14:paraId="262A0EF0" w14:textId="01C5D81D" w:rsidR="66973F7E" w:rsidRDefault="66973F7E" w:rsidP="66973F7E">
      <w:pPr>
        <w:pStyle w:val="Odsekzoznamu"/>
        <w:ind w:left="0"/>
        <w:jc w:val="both"/>
      </w:pPr>
    </w:p>
    <w:p w14:paraId="4B998B8A" w14:textId="7D36C8C5" w:rsidR="118BB75F" w:rsidRDefault="118BB75F" w:rsidP="66973F7E">
      <w:pPr>
        <w:spacing w:after="0" w:line="240" w:lineRule="auto"/>
        <w:jc w:val="center"/>
        <w:rPr>
          <w:rFonts w:ascii="Times New Roman" w:hAnsi="Times New Roman"/>
          <w:sz w:val="24"/>
          <w:szCs w:val="24"/>
        </w:rPr>
      </w:pPr>
      <w:r w:rsidRPr="66973F7E">
        <w:rPr>
          <w:rFonts w:ascii="Times New Roman" w:hAnsi="Times New Roman"/>
          <w:sz w:val="24"/>
          <w:szCs w:val="24"/>
        </w:rPr>
        <w:t>§ 6e</w:t>
      </w:r>
    </w:p>
    <w:p w14:paraId="59457B15" w14:textId="0A881430" w:rsidR="118BB75F" w:rsidRDefault="118BB75F" w:rsidP="66973F7E">
      <w:pPr>
        <w:spacing w:after="0" w:line="240" w:lineRule="auto"/>
        <w:jc w:val="center"/>
        <w:rPr>
          <w:rFonts w:ascii="Times New Roman" w:hAnsi="Times New Roman"/>
          <w:b/>
          <w:bCs/>
          <w:sz w:val="24"/>
          <w:szCs w:val="24"/>
        </w:rPr>
      </w:pPr>
      <w:r w:rsidRPr="66973F7E">
        <w:rPr>
          <w:rFonts w:ascii="Times New Roman" w:hAnsi="Times New Roman"/>
          <w:b/>
          <w:bCs/>
          <w:sz w:val="24"/>
          <w:szCs w:val="24"/>
        </w:rPr>
        <w:t>Verejná sieť poskytovateľov špecializovanej ambulantnej starostlivosti</w:t>
      </w:r>
    </w:p>
    <w:p w14:paraId="65977DCD" w14:textId="22E6510E" w:rsidR="66973F7E" w:rsidRDefault="66973F7E" w:rsidP="66973F7E">
      <w:pPr>
        <w:pStyle w:val="Odsekzoznamu"/>
        <w:tabs>
          <w:tab w:val="left" w:pos="426"/>
        </w:tabs>
        <w:spacing w:after="120"/>
        <w:ind w:left="360"/>
        <w:contextualSpacing/>
        <w:jc w:val="both"/>
        <w:rPr>
          <w:rFonts w:eastAsia="SimSun"/>
        </w:rPr>
      </w:pPr>
    </w:p>
    <w:p w14:paraId="546AFD97" w14:textId="7A97EF25" w:rsidR="3BA406D9" w:rsidRDefault="3BA406D9" w:rsidP="66973F7E">
      <w:pPr>
        <w:pStyle w:val="Odsekzoznamu"/>
        <w:ind w:left="0"/>
        <w:jc w:val="both"/>
      </w:pPr>
      <w:r>
        <w:t>Verejnú sieť poskytovateľov špecializovanej ambulantnej starostlivosti tvoria</w:t>
      </w:r>
      <w:r w:rsidR="4BFAB052">
        <w:t xml:space="preserve"> </w:t>
      </w:r>
      <w:r>
        <w:t>poskytovatelia špecializovanej ambulantnej starostlivosti, ktorí prevádzkujú aspoň jednu verejne dostupnú špecializovanú ambulanciu, majú uzatvorenú zmluvu o poskytovaní zdravotnej starostlivosti</w:t>
      </w:r>
      <w:r w:rsidRPr="66973F7E">
        <w:rPr>
          <w:vertAlign w:val="superscript"/>
        </w:rPr>
        <w:t xml:space="preserve"> </w:t>
      </w:r>
      <w:r>
        <w:t>aspoň s jednou zdravotnou poisťovňou</w:t>
      </w:r>
      <w:r w:rsidR="696C3E72">
        <w:t xml:space="preserve"> a</w:t>
      </w:r>
      <w:r>
        <w:t xml:space="preserve"> poskytujú a vykazujú zdravotnú starostlivosť zdravotnej poisťovni na úhradu</w:t>
      </w:r>
      <w:r w:rsidR="0B893738">
        <w:t>.”.</w:t>
      </w:r>
      <w:r>
        <w:t> </w:t>
      </w:r>
    </w:p>
    <w:p w14:paraId="6054DB1A" w14:textId="7F090285" w:rsidR="26FC0B62" w:rsidRPr="00BF157B" w:rsidRDefault="26FC0B62" w:rsidP="66973F7E">
      <w:pPr>
        <w:pStyle w:val="Odsekzoznamu"/>
        <w:tabs>
          <w:tab w:val="left" w:pos="426"/>
        </w:tabs>
        <w:spacing w:after="120"/>
        <w:ind w:left="360"/>
        <w:contextualSpacing/>
        <w:jc w:val="both"/>
        <w:rPr>
          <w:rFonts w:eastAsia="SimSun"/>
          <w:highlight w:val="yellow"/>
        </w:rPr>
      </w:pPr>
      <w:r w:rsidRPr="00BF157B">
        <w:rPr>
          <w:rFonts w:eastAsia="SimSun"/>
          <w:highlight w:val="yellow"/>
        </w:rPr>
        <w:t>Poznámky pod čiarou k odkazom 11a a 11b sa vypúšťajú.</w:t>
      </w:r>
    </w:p>
    <w:p w14:paraId="2AD30B8A"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79409231" w14:textId="6D5EDF4F" w:rsidR="03BD1AB3" w:rsidRDefault="03BD1AB3" w:rsidP="00F65999">
      <w:pPr>
        <w:pStyle w:val="Odsekzoznamu"/>
        <w:numPr>
          <w:ilvl w:val="0"/>
          <w:numId w:val="8"/>
        </w:numPr>
        <w:tabs>
          <w:tab w:val="left" w:pos="426"/>
        </w:tabs>
        <w:spacing w:after="120"/>
        <w:contextualSpacing/>
        <w:jc w:val="both"/>
        <w:rPr>
          <w:rFonts w:eastAsia="SimSun"/>
        </w:rPr>
      </w:pPr>
      <w:r w:rsidRPr="66973F7E">
        <w:rPr>
          <w:rFonts w:eastAsia="SimSun"/>
        </w:rPr>
        <w:t>V § 7 ods. 3 písm. a) sa vkladá</w:t>
      </w:r>
      <w:r w:rsidR="3CE81138" w:rsidRPr="66973F7E">
        <w:rPr>
          <w:rFonts w:eastAsia="SimSun"/>
        </w:rPr>
        <w:t xml:space="preserve"> nový </w:t>
      </w:r>
      <w:r w:rsidRPr="66973F7E">
        <w:rPr>
          <w:rFonts w:eastAsia="SimSun"/>
        </w:rPr>
        <w:t>druhý bod</w:t>
      </w:r>
      <w:r w:rsidR="0954B664" w:rsidRPr="66973F7E">
        <w:rPr>
          <w:rFonts w:eastAsia="SimSun"/>
        </w:rPr>
        <w:t>, ktorý znie:</w:t>
      </w:r>
    </w:p>
    <w:p w14:paraId="48ED8276" w14:textId="6D112AD4" w:rsidR="0954B664" w:rsidRDefault="0954B664" w:rsidP="00BF157B">
      <w:pPr>
        <w:pStyle w:val="Odsekzoznamu"/>
        <w:tabs>
          <w:tab w:val="left" w:pos="426"/>
        </w:tabs>
        <w:spacing w:after="120"/>
        <w:ind w:left="360"/>
        <w:contextualSpacing/>
        <w:jc w:val="both"/>
        <w:rPr>
          <w:rFonts w:eastAsia="SimSun"/>
        </w:rPr>
      </w:pPr>
      <w:r w:rsidRPr="66973F7E">
        <w:rPr>
          <w:rFonts w:eastAsia="SimSun"/>
        </w:rPr>
        <w:t xml:space="preserve">“2. primárna </w:t>
      </w:r>
      <w:r w:rsidR="6A107AA8" w:rsidRPr="66973F7E">
        <w:rPr>
          <w:rFonts w:eastAsia="SimSun"/>
        </w:rPr>
        <w:t>gynekologicko - pôrodnícka ambulancia,”.</w:t>
      </w:r>
    </w:p>
    <w:p w14:paraId="6731AD71" w14:textId="2899D53A" w:rsidR="66973F7E" w:rsidRDefault="66973F7E" w:rsidP="66973F7E">
      <w:pPr>
        <w:pStyle w:val="Odsekzoznamu"/>
        <w:tabs>
          <w:tab w:val="left" w:pos="426"/>
        </w:tabs>
        <w:spacing w:after="120"/>
        <w:ind w:left="360"/>
        <w:contextualSpacing/>
        <w:jc w:val="both"/>
        <w:rPr>
          <w:rFonts w:eastAsia="SimSun"/>
        </w:rPr>
      </w:pPr>
    </w:p>
    <w:p w14:paraId="7D6E74C3" w14:textId="77777777" w:rsidR="00424B16" w:rsidRPr="00EA151A" w:rsidRDefault="00424B16"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 sa odsek 3 dopĺňa písmenom k), ktoré znie:</w:t>
      </w:r>
    </w:p>
    <w:p w14:paraId="11825B0F" w14:textId="27E89CC9"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„k) zariadenie </w:t>
      </w:r>
      <w:r w:rsidR="00E32322" w:rsidRPr="00EA151A">
        <w:rPr>
          <w:rFonts w:eastAsia="SimSun"/>
          <w:kern w:val="3"/>
        </w:rPr>
        <w:t>integrácie</w:t>
      </w:r>
      <w:r w:rsidR="00D85C65" w:rsidRPr="00EA151A">
        <w:rPr>
          <w:rFonts w:eastAsia="SimSun"/>
          <w:kern w:val="3"/>
        </w:rPr>
        <w:t xml:space="preserve"> prierezovej starostlivosti</w:t>
      </w:r>
      <w:r w:rsidR="150EF598" w:rsidRPr="00EA151A">
        <w:rPr>
          <w:rFonts w:eastAsia="SimSun"/>
          <w:kern w:val="3"/>
        </w:rPr>
        <w:t>.</w:t>
      </w:r>
      <w:r w:rsidR="51125AD1" w:rsidRPr="00EA151A">
        <w:rPr>
          <w:rFonts w:eastAsia="SimSun"/>
          <w:kern w:val="3"/>
        </w:rPr>
        <w:t xml:space="preserve"> </w:t>
      </w:r>
      <w:r w:rsidRPr="00EA151A">
        <w:rPr>
          <w:rFonts w:eastAsia="SimSun"/>
          <w:kern w:val="3"/>
        </w:rPr>
        <w:t>“.</w:t>
      </w:r>
    </w:p>
    <w:p w14:paraId="50EC1435"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color w:val="FF0000"/>
          <w:kern w:val="3"/>
        </w:rPr>
      </w:pPr>
    </w:p>
    <w:p w14:paraId="0BD01338" w14:textId="77777777" w:rsidR="00424B16" w:rsidRPr="00EA151A" w:rsidRDefault="00424B16"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9b sa dopĺňa odsekom 20, ktorý znie:</w:t>
      </w:r>
    </w:p>
    <w:p w14:paraId="487DF647"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„(20) Minimálne požiadavky na rozsah klinického auditu na pracoviskách, kde sa vykonáva lekárske</w:t>
      </w:r>
      <w:r w:rsidR="00267B36" w:rsidRPr="00EA151A">
        <w:rPr>
          <w:rFonts w:eastAsia="SimSun"/>
          <w:kern w:val="3"/>
        </w:rPr>
        <w:t xml:space="preserve"> </w:t>
      </w:r>
      <w:r w:rsidRPr="00EA151A">
        <w:rPr>
          <w:rFonts w:eastAsia="SimSun"/>
          <w:kern w:val="3"/>
        </w:rPr>
        <w:t>ožiarenie, na osoby oprávnené na výkon klinického auditu a na postupy hodnotenia výsledkov klinického auditu ustanoví všeobecne záväzný právny predpis, ktorý vydá ministerstvo zdravotníctva.“.</w:t>
      </w:r>
    </w:p>
    <w:p w14:paraId="235DDEB5" w14:textId="77777777" w:rsidR="00B808A6" w:rsidRPr="00EA151A" w:rsidRDefault="00B808A6" w:rsidP="00E32322">
      <w:pPr>
        <w:tabs>
          <w:tab w:val="left" w:pos="426"/>
        </w:tabs>
        <w:suppressAutoHyphens/>
        <w:autoSpaceDN w:val="0"/>
        <w:spacing w:after="0" w:line="240" w:lineRule="auto"/>
        <w:contextualSpacing/>
        <w:jc w:val="both"/>
        <w:textAlignment w:val="baseline"/>
        <w:rPr>
          <w:rFonts w:ascii="Times New Roman" w:eastAsia="SimSun" w:hAnsi="Times New Roman"/>
          <w:strike/>
          <w:color w:val="FF0000"/>
          <w:kern w:val="3"/>
          <w:sz w:val="24"/>
          <w:szCs w:val="24"/>
        </w:rPr>
      </w:pPr>
    </w:p>
    <w:p w14:paraId="63358238" w14:textId="77777777" w:rsidR="00B808A6" w:rsidRPr="00EA151A" w:rsidRDefault="00B808A6" w:rsidP="00F65999">
      <w:pPr>
        <w:pStyle w:val="Odsekzoznamu"/>
        <w:numPr>
          <w:ilvl w:val="0"/>
          <w:numId w:val="8"/>
        </w:numPr>
        <w:spacing w:after="5"/>
        <w:contextualSpacing/>
        <w:jc w:val="both"/>
      </w:pPr>
      <w:r w:rsidRPr="00EA151A">
        <w:rPr>
          <w:rFonts w:eastAsia="SimSun"/>
          <w:kern w:val="3"/>
        </w:rPr>
        <w:t xml:space="preserve">V </w:t>
      </w:r>
      <w:r w:rsidRPr="00EA151A">
        <w:t>§ 11 sa odsek 1 dopĺňa písmenom l), ktoré znie:</w:t>
      </w:r>
    </w:p>
    <w:p w14:paraId="16D18E97" w14:textId="77777777" w:rsidR="00B808A6" w:rsidRPr="00EA151A" w:rsidRDefault="00B808A6" w:rsidP="00B808A6">
      <w:pPr>
        <w:pStyle w:val="Odsekzoznamu"/>
        <w:widowControl w:val="0"/>
        <w:autoSpaceDE w:val="0"/>
        <w:autoSpaceDN w:val="0"/>
        <w:adjustRightInd w:val="0"/>
        <w:ind w:left="1003" w:hanging="294"/>
      </w:pPr>
      <w:r w:rsidRPr="00EA151A">
        <w:t xml:space="preserve">„l) zariadenia </w:t>
      </w:r>
      <w:r w:rsidR="00E32322" w:rsidRPr="00EA151A">
        <w:t>integrácie</w:t>
      </w:r>
      <w:r w:rsidRPr="00EA151A">
        <w:t xml:space="preserve"> prierezovej starostlivosti.“.</w:t>
      </w:r>
    </w:p>
    <w:p w14:paraId="0057EE15" w14:textId="77777777" w:rsidR="00B808A6" w:rsidRPr="00EA151A" w:rsidRDefault="00B808A6" w:rsidP="00B808A6">
      <w:pPr>
        <w:pStyle w:val="Odsekzoznamu"/>
        <w:tabs>
          <w:tab w:val="left" w:pos="426"/>
        </w:tabs>
        <w:suppressAutoHyphens/>
        <w:autoSpaceDN w:val="0"/>
        <w:ind w:left="720"/>
        <w:contextualSpacing/>
        <w:jc w:val="both"/>
        <w:textAlignment w:val="baseline"/>
        <w:rPr>
          <w:rFonts w:eastAsia="SimSun"/>
          <w:kern w:val="3"/>
        </w:rPr>
      </w:pPr>
    </w:p>
    <w:p w14:paraId="48554A16" w14:textId="1B18AB21" w:rsidR="008073AB" w:rsidRPr="00EA151A" w:rsidRDefault="008073AB" w:rsidP="00F65999">
      <w:pPr>
        <w:pStyle w:val="Odsekzoznamu"/>
        <w:numPr>
          <w:ilvl w:val="0"/>
          <w:numId w:val="8"/>
        </w:numPr>
        <w:jc w:val="both"/>
        <w:rPr>
          <w:rFonts w:eastAsia="SimSun"/>
          <w:kern w:val="3"/>
        </w:rPr>
      </w:pPr>
      <w:r w:rsidRPr="00EA151A">
        <w:rPr>
          <w:rFonts w:eastAsia="SimSun"/>
          <w:kern w:val="3"/>
        </w:rPr>
        <w:t>V § 11 ods</w:t>
      </w:r>
      <w:r w:rsidR="00B4461C">
        <w:rPr>
          <w:rFonts w:eastAsia="SimSun"/>
          <w:kern w:val="3"/>
        </w:rPr>
        <w:t>.</w:t>
      </w:r>
      <w:r w:rsidRPr="00EA151A">
        <w:rPr>
          <w:rFonts w:eastAsia="SimSun"/>
          <w:kern w:val="3"/>
        </w:rPr>
        <w:t xml:space="preserve"> 2 písm</w:t>
      </w:r>
      <w:r w:rsidR="00190EE8" w:rsidRPr="00EA151A">
        <w:rPr>
          <w:rFonts w:eastAsia="SimSun"/>
          <w:kern w:val="3"/>
        </w:rPr>
        <w:t>eno</w:t>
      </w:r>
      <w:r w:rsidRPr="00EA151A">
        <w:rPr>
          <w:rFonts w:eastAsia="SimSun"/>
          <w:kern w:val="3"/>
        </w:rPr>
        <w:t xml:space="preserve"> a) znie:</w:t>
      </w:r>
    </w:p>
    <w:p w14:paraId="0B07F926" w14:textId="3E7CA1F9" w:rsidR="008073AB" w:rsidRPr="00EA151A" w:rsidRDefault="008073AB" w:rsidP="001F26F3">
      <w:pPr>
        <w:pStyle w:val="Odsekzoznamu"/>
        <w:ind w:left="720"/>
        <w:jc w:val="both"/>
        <w:rPr>
          <w:rFonts w:eastAsia="SimSun"/>
          <w:kern w:val="3"/>
        </w:rPr>
      </w:pPr>
      <w:r w:rsidRPr="00EA151A">
        <w:rPr>
          <w:rFonts w:eastAsia="SimSun"/>
          <w:kern w:val="3"/>
        </w:rPr>
        <w:t>„</w:t>
      </w:r>
      <w:r w:rsidR="00190EE8" w:rsidRPr="00EA151A">
        <w:rPr>
          <w:rFonts w:eastAsia="SimSun"/>
          <w:kern w:val="3"/>
        </w:rPr>
        <w:t xml:space="preserve">a) </w:t>
      </w:r>
      <w:r w:rsidRPr="00EA151A">
        <w:rPr>
          <w:rFonts w:eastAsia="SimSun"/>
          <w:kern w:val="3"/>
        </w:rPr>
        <w:t>ambulancie, okrem ambulancie podľa odseku 1 písm. e) až h)</w:t>
      </w:r>
      <w:r w:rsidR="00634F01">
        <w:rPr>
          <w:rFonts w:eastAsia="SimSun"/>
          <w:kern w:val="3"/>
        </w:rPr>
        <w:t>,</w:t>
      </w:r>
      <w:r w:rsidRPr="00EA151A">
        <w:rPr>
          <w:rFonts w:eastAsia="SimSun"/>
          <w:kern w:val="3"/>
        </w:rPr>
        <w:t xml:space="preserve"> k) a l),“.</w:t>
      </w:r>
    </w:p>
    <w:p w14:paraId="4BEDEFC9" w14:textId="77777777" w:rsidR="008073AB" w:rsidRPr="00EA151A" w:rsidRDefault="008073AB" w:rsidP="001F26F3">
      <w:pPr>
        <w:pStyle w:val="Odsekzoznamu"/>
        <w:ind w:left="720"/>
        <w:jc w:val="both"/>
        <w:rPr>
          <w:rFonts w:eastAsia="SimSun"/>
          <w:kern w:val="3"/>
        </w:rPr>
      </w:pPr>
    </w:p>
    <w:p w14:paraId="0214C8B7" w14:textId="2E0C6B4E" w:rsidR="004851AE" w:rsidRPr="00EA151A" w:rsidRDefault="79D5DE62" w:rsidP="00F65999">
      <w:pPr>
        <w:pStyle w:val="Odsekzoznamu"/>
        <w:numPr>
          <w:ilvl w:val="0"/>
          <w:numId w:val="8"/>
        </w:numPr>
        <w:contextualSpacing/>
        <w:jc w:val="both"/>
      </w:pPr>
      <w:r w:rsidRPr="00EA151A">
        <w:rPr>
          <w:rFonts w:eastAsia="SimSun"/>
          <w:kern w:val="3"/>
        </w:rPr>
        <w:t xml:space="preserve">V </w:t>
      </w:r>
      <w:r w:rsidR="4DB62DAB" w:rsidRPr="00EA151A">
        <w:rPr>
          <w:rFonts w:eastAsia="SimSun"/>
          <w:kern w:val="3"/>
        </w:rPr>
        <w:t>§ 12</w:t>
      </w:r>
      <w:r w:rsidRPr="00EA151A">
        <w:rPr>
          <w:rFonts w:eastAsia="SimSun"/>
          <w:kern w:val="3"/>
        </w:rPr>
        <w:t xml:space="preserve"> sa</w:t>
      </w:r>
      <w:r w:rsidR="4DB62DAB" w:rsidRPr="00EA151A">
        <w:rPr>
          <w:rFonts w:eastAsia="SimSun"/>
          <w:kern w:val="3"/>
        </w:rPr>
        <w:t xml:space="preserve"> </w:t>
      </w:r>
      <w:r w:rsidRPr="00EA151A">
        <w:t>odsek 2</w:t>
      </w:r>
      <w:r w:rsidR="4DB62DAB" w:rsidRPr="00EA151A">
        <w:t xml:space="preserve"> dopĺňa písmenom d), ktoré znie:</w:t>
      </w:r>
    </w:p>
    <w:p w14:paraId="7264CE06" w14:textId="6E2DA2BE" w:rsidR="004851AE" w:rsidRPr="00EA151A" w:rsidRDefault="4EE64836" w:rsidP="004851AE">
      <w:pPr>
        <w:pStyle w:val="Odsekzoznamu"/>
        <w:ind w:left="720"/>
        <w:contextualSpacing/>
        <w:jc w:val="both"/>
      </w:pPr>
      <w:r>
        <w:t>„</w:t>
      </w:r>
      <w:r w:rsidR="060E1A11">
        <w:t xml:space="preserve">d) má vydané </w:t>
      </w:r>
      <w:r w:rsidR="5FFE7259">
        <w:t xml:space="preserve">rozhodnutie </w:t>
      </w:r>
      <w:r w:rsidR="060E1A11">
        <w:t xml:space="preserve"> o podmienenom zaradení nemocnice do siete, o podmienenom zvýšení úrovne nemocnice zaradenej do siete a o podmienenom poskytovaní doplnkového programu alebo o riadnom zaradení nemocnice do siete, o riadnom zvýšení úrovne nemocnice zaradenej do siete a o riadnom poskytovaní doplnkového programu v nemocnici zaradenej do siete</w:t>
      </w:r>
      <w:r w:rsidR="1A004B9B">
        <w:t>,</w:t>
      </w:r>
      <w:r w:rsidR="6AAA54C0" w:rsidRPr="66973F7E">
        <w:rPr>
          <w:vertAlign w:val="superscript"/>
        </w:rPr>
        <w:t>14a</w:t>
      </w:r>
      <w:r w:rsidR="1B66C813" w:rsidRPr="66973F7E">
        <w:rPr>
          <w:vertAlign w:val="superscript"/>
        </w:rPr>
        <w:t>a</w:t>
      </w:r>
      <w:r w:rsidR="0B3DBA9B" w:rsidRPr="66973F7E">
        <w:rPr>
          <w:vertAlign w:val="superscript"/>
        </w:rPr>
        <w:t>a</w:t>
      </w:r>
      <w:r w:rsidR="0B3DBA9B">
        <w:t>)</w:t>
      </w:r>
      <w:r w:rsidR="060E1A11">
        <w:t xml:space="preserve"> ak ide o žiadateľa </w:t>
      </w:r>
      <w:r w:rsidR="78FEFB49">
        <w:t>o</w:t>
      </w:r>
      <w:r w:rsidR="060E1A11">
        <w:t xml:space="preserve"> vydanie povolenia na prevádzkovanie všeobecnej nemocnice alebo špecializovanej </w:t>
      </w:r>
      <w:r w:rsidR="060E1A11">
        <w:lastRenderedPageBreak/>
        <w:t xml:space="preserve">nemocnice (ďalej len ,,rozhodnutie o kategorizácií nemocníc”); rozhodnutie o kategorizácii nemocníc nie je potrebné predložiť, ak ide o poskytovateľa zdravotnej starostlivosti, ktorý </w:t>
      </w:r>
      <w:r w:rsidR="6AC7FC5B">
        <w:t>nemá uzatvorenú</w:t>
      </w:r>
      <w:r w:rsidR="060E1A11">
        <w:t xml:space="preserve"> zmluvu o poskytovaní zdravotnej starostlivosti</w:t>
      </w:r>
      <w:r>
        <w:t>.</w:t>
      </w:r>
      <w:r w:rsidR="060E1A11" w:rsidRPr="66973F7E">
        <w:rPr>
          <w:vertAlign w:val="superscript"/>
        </w:rPr>
        <w:t>11</w:t>
      </w:r>
      <w:r w:rsidR="041D1B83">
        <w:t>)</w:t>
      </w:r>
      <w:r w:rsidR="060E1A11">
        <w:t>”.</w:t>
      </w:r>
    </w:p>
    <w:p w14:paraId="5E108CA7" w14:textId="3BF0D53C" w:rsidR="00B11725" w:rsidRPr="00EA151A" w:rsidRDefault="00B11725" w:rsidP="004851AE">
      <w:pPr>
        <w:pStyle w:val="Odsekzoznamu"/>
        <w:ind w:left="720"/>
        <w:contextualSpacing/>
        <w:jc w:val="both"/>
      </w:pPr>
    </w:p>
    <w:p w14:paraId="21312E39" w14:textId="6A80B003" w:rsidR="00B11725" w:rsidRPr="00EA151A" w:rsidRDefault="00B11725" w:rsidP="004851AE">
      <w:pPr>
        <w:pStyle w:val="Odsekzoznamu"/>
        <w:ind w:left="720"/>
        <w:contextualSpacing/>
        <w:jc w:val="both"/>
      </w:pPr>
      <w:r w:rsidRPr="00EA151A">
        <w:t xml:space="preserve">Poznámka pod čiarou k odkazu </w:t>
      </w:r>
      <w:r w:rsidR="00371EA6">
        <w:t>14aa</w:t>
      </w:r>
      <w:r w:rsidRPr="00EA151A">
        <w:t>a znie:</w:t>
      </w:r>
    </w:p>
    <w:p w14:paraId="3886890A" w14:textId="571D16A2" w:rsidR="00B11725" w:rsidRPr="00EA151A" w:rsidRDefault="00B11725" w:rsidP="004851AE">
      <w:pPr>
        <w:pStyle w:val="Odsekzoznamu"/>
        <w:ind w:left="720"/>
        <w:contextualSpacing/>
        <w:jc w:val="both"/>
      </w:pPr>
      <w:r w:rsidRPr="00EA151A">
        <w:t>„</w:t>
      </w:r>
      <w:r w:rsidR="00833B65" w:rsidRPr="00EA151A">
        <w:rPr>
          <w:vertAlign w:val="superscript"/>
        </w:rPr>
        <w:t>14a</w:t>
      </w:r>
      <w:r w:rsidR="00BB0633" w:rsidRPr="00EA151A">
        <w:rPr>
          <w:vertAlign w:val="superscript"/>
        </w:rPr>
        <w:t>a</w:t>
      </w:r>
      <w:r w:rsidRPr="00EA151A">
        <w:rPr>
          <w:vertAlign w:val="superscript"/>
        </w:rPr>
        <w:t>a</w:t>
      </w:r>
      <w:r w:rsidRPr="00EA151A">
        <w:t xml:space="preserve">) § 15 a 16 a § 31 zákona č. 540/2021 Z. z.“. </w:t>
      </w:r>
    </w:p>
    <w:p w14:paraId="2040A934" w14:textId="77777777" w:rsidR="004851AE" w:rsidRPr="00EA151A" w:rsidRDefault="004851AE" w:rsidP="004851AE">
      <w:pPr>
        <w:pStyle w:val="Odsekzoznamu"/>
        <w:ind w:left="720"/>
        <w:contextualSpacing/>
        <w:jc w:val="both"/>
      </w:pPr>
    </w:p>
    <w:p w14:paraId="6D8B42EE" w14:textId="499826F8" w:rsidR="004851AE" w:rsidRPr="00BF157B" w:rsidRDefault="4F37042E" w:rsidP="00F65999">
      <w:pPr>
        <w:pStyle w:val="Odsekzoznamu"/>
        <w:numPr>
          <w:ilvl w:val="0"/>
          <w:numId w:val="8"/>
        </w:numPr>
        <w:rPr>
          <w:rFonts w:cs="Tahoma"/>
          <w:color w:val="212121"/>
          <w:lang w:eastAsia="en-GB"/>
        </w:rPr>
      </w:pPr>
      <w:r w:rsidRPr="00EA151A">
        <w:rPr>
          <w:rFonts w:eastAsia="SimSun"/>
          <w:kern w:val="3"/>
        </w:rPr>
        <w:t xml:space="preserve">V </w:t>
      </w:r>
      <w:r w:rsidR="10343821" w:rsidRPr="00BF157B">
        <w:rPr>
          <w:rFonts w:eastAsia="SimSun"/>
          <w:kern w:val="3"/>
        </w:rPr>
        <w:t>§ 12</w:t>
      </w:r>
      <w:r w:rsidR="10343821" w:rsidRPr="00BF157B">
        <w:rPr>
          <w:rFonts w:cs="Tahoma"/>
          <w:color w:val="212121"/>
          <w:lang w:eastAsia="en-GB"/>
        </w:rPr>
        <w:t xml:space="preserve"> </w:t>
      </w:r>
      <w:r w:rsidR="68CE95E1" w:rsidRPr="00BF157B">
        <w:rPr>
          <w:rFonts w:cs="Tahoma"/>
          <w:color w:val="212121"/>
          <w:lang w:eastAsia="en-GB"/>
        </w:rPr>
        <w:t>ods</w:t>
      </w:r>
      <w:r w:rsidR="0707B7FE" w:rsidRPr="00BF157B">
        <w:rPr>
          <w:rFonts w:cs="Tahoma"/>
          <w:color w:val="212121"/>
          <w:lang w:eastAsia="en-GB"/>
        </w:rPr>
        <w:t xml:space="preserve">. </w:t>
      </w:r>
      <w:r w:rsidR="68CE95E1" w:rsidRPr="00BF157B">
        <w:rPr>
          <w:rFonts w:cs="Tahoma"/>
          <w:color w:val="212121"/>
          <w:lang w:eastAsia="en-GB"/>
        </w:rPr>
        <w:t xml:space="preserve">3 </w:t>
      </w:r>
      <w:r w:rsidR="2F644C35" w:rsidRPr="00BF157B">
        <w:rPr>
          <w:rFonts w:cs="Tahoma"/>
          <w:color w:val="212121"/>
          <w:lang w:eastAsia="en-GB"/>
        </w:rPr>
        <w:t xml:space="preserve">písm. a) </w:t>
      </w:r>
      <w:r w:rsidRPr="00BF157B">
        <w:rPr>
          <w:rFonts w:cs="Tahoma"/>
          <w:color w:val="212121"/>
          <w:lang w:eastAsia="en-GB"/>
        </w:rPr>
        <w:t xml:space="preserve">sa </w:t>
      </w:r>
      <w:r w:rsidR="723FB9EF" w:rsidRPr="00BF157B">
        <w:rPr>
          <w:color w:val="212121"/>
        </w:rPr>
        <w:t>za slová „zariadeni</w:t>
      </w:r>
      <w:r w:rsidR="071DBB0E" w:rsidRPr="00BF157B">
        <w:rPr>
          <w:color w:val="212121"/>
        </w:rPr>
        <w:t>a</w:t>
      </w:r>
      <w:r w:rsidR="723FB9EF" w:rsidRPr="00BF157B">
        <w:rPr>
          <w:color w:val="212121"/>
        </w:rPr>
        <w:t xml:space="preserve"> ústavnej zdravotnej starostlivosti“ </w:t>
      </w:r>
      <w:r w:rsidR="5C12B9FB" w:rsidRPr="00BF157B">
        <w:rPr>
          <w:color w:val="212121"/>
        </w:rPr>
        <w:t>vkladajú</w:t>
      </w:r>
      <w:r w:rsidR="723FB9EF" w:rsidRPr="00BF157B">
        <w:rPr>
          <w:color w:val="212121"/>
        </w:rPr>
        <w:t xml:space="preserve"> slová „a zariadeni</w:t>
      </w:r>
      <w:r w:rsidR="3036CE57" w:rsidRPr="00BF157B">
        <w:rPr>
          <w:color w:val="212121"/>
        </w:rPr>
        <w:t>a</w:t>
      </w:r>
      <w:r w:rsidR="723FB9EF" w:rsidRPr="00BF157B">
        <w:rPr>
          <w:color w:val="212121"/>
        </w:rPr>
        <w:t xml:space="preserve"> integrácie prierezovej starostlivosti“</w:t>
      </w:r>
      <w:r w:rsidR="78582A78" w:rsidRPr="00BF157B">
        <w:rPr>
          <w:color w:val="212121"/>
        </w:rPr>
        <w:t>.</w:t>
      </w:r>
      <w:r w:rsidR="723FB9EF" w:rsidRPr="00BF157B">
        <w:rPr>
          <w:color w:val="212121"/>
        </w:rPr>
        <w:t xml:space="preserve"> </w:t>
      </w:r>
    </w:p>
    <w:p w14:paraId="6B414EAB" w14:textId="3B60CDA2" w:rsidR="297AF5F8" w:rsidRPr="00BF157B" w:rsidRDefault="297AF5F8" w:rsidP="00BF157B">
      <w:pPr>
        <w:pStyle w:val="Odsekzoznamu"/>
        <w:ind w:left="360"/>
        <w:rPr>
          <w:rFonts w:cs="Tahoma"/>
          <w:color w:val="212121"/>
          <w:lang w:eastAsia="en-GB"/>
        </w:rPr>
      </w:pPr>
    </w:p>
    <w:p w14:paraId="6BA80562" w14:textId="5861771E" w:rsidR="004851AE" w:rsidRPr="00BF157B" w:rsidRDefault="77CF7A2A" w:rsidP="00F65999">
      <w:pPr>
        <w:pStyle w:val="Odsekzoznamu"/>
        <w:numPr>
          <w:ilvl w:val="0"/>
          <w:numId w:val="8"/>
        </w:numPr>
        <w:rPr>
          <w:rFonts w:cs="Tahoma"/>
          <w:color w:val="212121"/>
          <w:lang w:eastAsia="en-GB"/>
        </w:rPr>
      </w:pPr>
      <w:r w:rsidRPr="00BF157B">
        <w:rPr>
          <w:rFonts w:cs="Tahoma"/>
          <w:color w:val="212121"/>
          <w:lang w:eastAsia="en-GB"/>
        </w:rPr>
        <w:t xml:space="preserve">V § 12 sa </w:t>
      </w:r>
      <w:r w:rsidR="48F40E3C" w:rsidRPr="00BF157B">
        <w:rPr>
          <w:rFonts w:cs="Tahoma"/>
          <w:color w:val="212121"/>
          <w:lang w:eastAsia="en-GB"/>
        </w:rPr>
        <w:t>odsek 3</w:t>
      </w:r>
      <w:r w:rsidR="1CE31DE7" w:rsidRPr="00BF157B">
        <w:rPr>
          <w:rFonts w:cs="Tahoma"/>
          <w:color w:val="212121"/>
          <w:lang w:eastAsia="en-GB"/>
        </w:rPr>
        <w:t xml:space="preserve"> dopĺňa písmenom e), ktoré znie:</w:t>
      </w:r>
    </w:p>
    <w:p w14:paraId="27E3641C" w14:textId="17BA0791" w:rsidR="004851AE" w:rsidRPr="00BF157B" w:rsidRDefault="1CE31DE7" w:rsidP="004851AE">
      <w:pPr>
        <w:pStyle w:val="Odsekzoznamu"/>
        <w:ind w:left="720"/>
        <w:jc w:val="both"/>
        <w:rPr>
          <w:rFonts w:cs="Tahoma"/>
          <w:color w:val="212121"/>
          <w:lang w:eastAsia="en-GB"/>
        </w:rPr>
      </w:pPr>
      <w:r w:rsidRPr="00BF157B">
        <w:rPr>
          <w:rFonts w:cs="Tahoma"/>
          <w:color w:val="212121"/>
          <w:lang w:eastAsia="en-GB"/>
        </w:rPr>
        <w:t>,,e) má rozhodnutie vydané ministerstvom zdravotníctva o podmienenom zaradení nemocnice do siete, o podmienenom zvýšení úrovne nemocnice zaradenej do siete a o podmienenom poskytovaní doplnkového programu alebo o riadnom zaradení nemocnice do siete, o riadnom zvýšení úrovne nemocnice zaradenej do siete a o riadnom poskytovaní doplnkového programu v nemocnici zaradenej do siete</w:t>
      </w:r>
      <w:r w:rsidR="35934E30" w:rsidRPr="00BF157B">
        <w:rPr>
          <w:rFonts w:cs="Tahoma"/>
          <w:color w:val="212121"/>
          <w:vertAlign w:val="superscript"/>
          <w:lang w:eastAsia="en-GB"/>
        </w:rPr>
        <w:t>14a</w:t>
      </w:r>
      <w:r w:rsidR="473F4E9A" w:rsidRPr="00BF157B">
        <w:rPr>
          <w:rFonts w:cs="Tahoma"/>
          <w:color w:val="212121"/>
          <w:vertAlign w:val="superscript"/>
          <w:lang w:eastAsia="en-GB"/>
        </w:rPr>
        <w:t>a</w:t>
      </w:r>
      <w:r w:rsidR="123D030B" w:rsidRPr="00BF157B">
        <w:rPr>
          <w:rFonts w:cs="Tahoma"/>
          <w:color w:val="212121"/>
          <w:vertAlign w:val="superscript"/>
          <w:lang w:eastAsia="en-GB"/>
        </w:rPr>
        <w:t>a</w:t>
      </w:r>
      <w:r w:rsidR="123D030B" w:rsidRPr="00BF157B">
        <w:rPr>
          <w:rFonts w:cs="Tahoma"/>
          <w:color w:val="212121"/>
          <w:lang w:eastAsia="en-GB"/>
        </w:rPr>
        <w:t>)</w:t>
      </w:r>
      <w:r w:rsidRPr="00BF157B">
        <w:rPr>
          <w:rFonts w:cs="Tahoma"/>
          <w:color w:val="212121"/>
          <w:lang w:eastAsia="en-GB"/>
        </w:rPr>
        <w:t xml:space="preserve">, ak ide o všeobecnú nemocnicu alebo špecializovanú nemocnicu </w:t>
      </w:r>
      <w:r w:rsidRPr="00BF157B">
        <w:t xml:space="preserve">rozhodnutie o kategorizácii nemocníc nie je potrebné predložiť, ak ide o poskytovateľa zdravotne starostlivosti, ktorý </w:t>
      </w:r>
      <w:r w:rsidR="5F92F0D6" w:rsidRPr="00BF157B">
        <w:t xml:space="preserve">nemá uzatvorenú </w:t>
      </w:r>
      <w:r w:rsidRPr="00BF157B">
        <w:t xml:space="preserve"> zmluvu o poskytovaní zdravotnej starostlivosti</w:t>
      </w:r>
      <w:r w:rsidR="48F40E3C" w:rsidRPr="00BF157B">
        <w:t>.</w:t>
      </w:r>
      <w:r w:rsidR="48F40E3C" w:rsidRPr="00BF157B">
        <w:rPr>
          <w:vertAlign w:val="superscript"/>
        </w:rPr>
        <w:t>11</w:t>
      </w:r>
      <w:r w:rsidR="48F40E3C" w:rsidRPr="00BF157B">
        <w:t>)</w:t>
      </w:r>
      <w:r w:rsidRPr="00BF157B">
        <w:rPr>
          <w:rFonts w:cs="Tahoma"/>
          <w:color w:val="212121"/>
          <w:lang w:eastAsia="en-GB"/>
        </w:rPr>
        <w:t>”.</w:t>
      </w:r>
    </w:p>
    <w:p w14:paraId="2FFC85CA" w14:textId="0503A051" w:rsidR="40FB8A1B" w:rsidRPr="00BF157B" w:rsidRDefault="40FB8A1B" w:rsidP="40FB8A1B">
      <w:pPr>
        <w:pStyle w:val="Odsekzoznamu"/>
        <w:ind w:left="720"/>
        <w:jc w:val="both"/>
        <w:rPr>
          <w:rFonts w:cs="Tahoma"/>
          <w:color w:val="212121"/>
          <w:lang w:eastAsia="en-GB"/>
        </w:rPr>
      </w:pPr>
    </w:p>
    <w:p w14:paraId="4725AEC8" w14:textId="6B7E5052" w:rsidR="28A36D2B" w:rsidRPr="00BF157B" w:rsidRDefault="28A36D2B" w:rsidP="00F65999">
      <w:pPr>
        <w:pStyle w:val="Odsekzoznamu"/>
        <w:numPr>
          <w:ilvl w:val="0"/>
          <w:numId w:val="8"/>
        </w:numPr>
        <w:jc w:val="both"/>
        <w:rPr>
          <w:rFonts w:cs="Tahoma"/>
          <w:color w:val="212121"/>
          <w:lang w:eastAsia="en-GB"/>
        </w:rPr>
      </w:pPr>
      <w:r w:rsidRPr="00BF157B">
        <w:rPr>
          <w:rFonts w:cs="Tahoma"/>
          <w:color w:val="212121"/>
          <w:lang w:eastAsia="en-GB"/>
        </w:rPr>
        <w:t xml:space="preserve">V § 12 ods. 10 sa </w:t>
      </w:r>
      <w:r w:rsidRPr="00BF157B">
        <w:rPr>
          <w:color w:val="212121"/>
        </w:rPr>
        <w:t>za slová „zariadenie ústavnej zdravotnej starostlivosti“ vkladajú slová „a zariadenie integrácie prierezovej starostlivosti“.</w:t>
      </w:r>
      <w:r w:rsidRPr="00BF157B">
        <w:rPr>
          <w:rFonts w:cs="Tahoma"/>
          <w:color w:val="212121"/>
          <w:lang w:eastAsia="en-GB"/>
        </w:rPr>
        <w:t xml:space="preserve"> </w:t>
      </w:r>
    </w:p>
    <w:p w14:paraId="5984420A" w14:textId="77777777" w:rsidR="004851AE" w:rsidRPr="00EA151A" w:rsidRDefault="004851AE" w:rsidP="004851AE">
      <w:pPr>
        <w:pStyle w:val="Odsekzoznamu"/>
        <w:ind w:left="720"/>
        <w:jc w:val="both"/>
        <w:rPr>
          <w:rFonts w:eastAsia="SimSun"/>
          <w:kern w:val="3"/>
        </w:rPr>
      </w:pPr>
    </w:p>
    <w:p w14:paraId="41E6587E" w14:textId="7796DD3A" w:rsidR="00B808A6" w:rsidRPr="00EA151A" w:rsidRDefault="3EBFC595" w:rsidP="00F65999">
      <w:pPr>
        <w:pStyle w:val="Odsekzoznamu"/>
        <w:numPr>
          <w:ilvl w:val="0"/>
          <w:numId w:val="8"/>
        </w:numPr>
        <w:jc w:val="both"/>
        <w:rPr>
          <w:rFonts w:eastAsia="SimSun"/>
          <w:kern w:val="3"/>
        </w:rPr>
      </w:pPr>
      <w:r w:rsidRPr="00EA151A">
        <w:rPr>
          <w:rFonts w:eastAsia="SimSun"/>
          <w:kern w:val="3"/>
        </w:rPr>
        <w:t>V § 12 ods. 11 sa slová „</w:t>
      </w:r>
      <w:r w:rsidR="1D7C5187" w:rsidRPr="00EA151A">
        <w:rPr>
          <w:rFonts w:eastAsia="SimSun"/>
          <w:kern w:val="3"/>
        </w:rPr>
        <w:t>ambulancie a mobilné hos</w:t>
      </w:r>
      <w:r w:rsidR="167DF01B" w:rsidRPr="00EA151A">
        <w:rPr>
          <w:rFonts w:eastAsia="SimSun"/>
          <w:kern w:val="3"/>
        </w:rPr>
        <w:t xml:space="preserve">pice“ </w:t>
      </w:r>
      <w:r w:rsidRPr="00EA151A">
        <w:rPr>
          <w:rFonts w:eastAsia="SimSun"/>
          <w:kern w:val="3"/>
        </w:rPr>
        <w:t>nahrádzajú slovami „stacionáre nadväzujúce na ambulanciu s rovnakým odborným zameraním</w:t>
      </w:r>
      <w:r w:rsidR="741E02F3" w:rsidRPr="00EA151A">
        <w:rPr>
          <w:rFonts w:eastAsia="SimSun"/>
          <w:kern w:val="3"/>
        </w:rPr>
        <w:t xml:space="preserve">, </w:t>
      </w:r>
      <w:r w:rsidR="7D066D42" w:rsidRPr="00EA151A">
        <w:rPr>
          <w:rFonts w:eastAsia="SimSun"/>
          <w:kern w:val="3"/>
        </w:rPr>
        <w:t>zariadenia na poskytovani</w:t>
      </w:r>
      <w:r w:rsidR="049FF8B5" w:rsidRPr="66973F7E">
        <w:rPr>
          <w:rFonts w:eastAsia="SimSun"/>
        </w:rPr>
        <w:t>e</w:t>
      </w:r>
      <w:r w:rsidR="7D066D42" w:rsidRPr="00EA151A">
        <w:rPr>
          <w:rFonts w:eastAsia="SimSun"/>
          <w:kern w:val="3"/>
        </w:rPr>
        <w:t xml:space="preserve"> jednodňovej zdravotnej starostlivosti</w:t>
      </w:r>
      <w:r w:rsidR="4F9B8190" w:rsidRPr="00EA151A">
        <w:rPr>
          <w:rFonts w:eastAsia="SimSun"/>
          <w:kern w:val="3"/>
        </w:rPr>
        <w:t xml:space="preserve"> nadväzujúce na ambulanciu s rovnakým odborným zameraním, zariadenia spoločných vyšetrovacích a liečebných zložiek nadväzujúce na ambulanciu s rovnakým odborným zameraním, </w:t>
      </w:r>
      <w:r w:rsidR="741E02F3" w:rsidRPr="00EA151A">
        <w:rPr>
          <w:rFonts w:eastAsia="SimSun"/>
          <w:kern w:val="3"/>
        </w:rPr>
        <w:t>ambulanciea mobilné hospice</w:t>
      </w:r>
      <w:r w:rsidRPr="00EA151A">
        <w:rPr>
          <w:rFonts w:eastAsia="SimSun"/>
          <w:kern w:val="3"/>
        </w:rPr>
        <w:t>“.</w:t>
      </w:r>
    </w:p>
    <w:p w14:paraId="3CDDB1F7" w14:textId="77777777" w:rsidR="00B808A6" w:rsidRPr="00EA151A" w:rsidRDefault="00B808A6" w:rsidP="00B808A6">
      <w:pPr>
        <w:tabs>
          <w:tab w:val="left" w:pos="426"/>
        </w:tabs>
        <w:suppressAutoHyphens/>
        <w:autoSpaceDN w:val="0"/>
        <w:spacing w:after="0" w:line="240" w:lineRule="auto"/>
        <w:contextualSpacing/>
        <w:jc w:val="both"/>
        <w:textAlignment w:val="baseline"/>
        <w:rPr>
          <w:rFonts w:eastAsia="SimSun"/>
          <w:kern w:val="3"/>
        </w:rPr>
      </w:pPr>
    </w:p>
    <w:p w14:paraId="2001228E" w14:textId="77777777" w:rsidR="00B808A6" w:rsidRPr="00EA151A" w:rsidRDefault="00B808A6" w:rsidP="00F65999">
      <w:pPr>
        <w:pStyle w:val="Odsekzoznamu"/>
        <w:numPr>
          <w:ilvl w:val="0"/>
          <w:numId w:val="8"/>
        </w:numPr>
        <w:jc w:val="both"/>
        <w:rPr>
          <w:rFonts w:eastAsia="SimSun"/>
          <w:kern w:val="3"/>
        </w:rPr>
      </w:pPr>
      <w:r w:rsidRPr="00EA151A">
        <w:rPr>
          <w:rFonts w:eastAsia="SimSun"/>
          <w:kern w:val="3"/>
        </w:rPr>
        <w:t xml:space="preserve">V § 12 ods. 19 sa slová „ochorenia COVID-19“ nahrádzajú slovami „ohrozenia verejného zdravia II. stupňa“ a za „slová založenej samosprávnym krajom“ sa vkladajú slová „a </w:t>
      </w:r>
      <w:r w:rsidR="00E32322" w:rsidRPr="00EA151A">
        <w:rPr>
          <w:rFonts w:eastAsia="SimSun"/>
          <w:kern w:val="3"/>
        </w:rPr>
        <w:t>držiteľovi povolenia, ktorý má vydané povolenie na prevádzkovanie</w:t>
      </w:r>
      <w:r w:rsidR="00DD10CF" w:rsidRPr="00EA151A">
        <w:rPr>
          <w:rFonts w:eastAsia="SimSun"/>
          <w:kern w:val="3"/>
        </w:rPr>
        <w:t xml:space="preserve"> ústavné</w:t>
      </w:r>
      <w:r w:rsidR="00E32322" w:rsidRPr="00EA151A">
        <w:rPr>
          <w:rFonts w:eastAsia="SimSun"/>
          <w:kern w:val="3"/>
        </w:rPr>
        <w:t>ho zdravotníckeho zariadenia</w:t>
      </w:r>
      <w:r w:rsidRPr="00EA151A">
        <w:rPr>
          <w:rFonts w:eastAsia="SimSun"/>
          <w:kern w:val="3"/>
        </w:rPr>
        <w:t>“.</w:t>
      </w:r>
    </w:p>
    <w:p w14:paraId="6697628C" w14:textId="77777777" w:rsidR="00B808A6" w:rsidRPr="00EA151A" w:rsidRDefault="00B808A6" w:rsidP="00B808A6">
      <w:pPr>
        <w:pStyle w:val="Odsekzoznamu"/>
        <w:ind w:left="720"/>
        <w:jc w:val="both"/>
        <w:rPr>
          <w:rFonts w:eastAsia="SimSun"/>
          <w:kern w:val="3"/>
        </w:rPr>
      </w:pPr>
    </w:p>
    <w:p w14:paraId="58AC8134" w14:textId="7976F4FF" w:rsidR="00424B16" w:rsidRPr="00BF157B" w:rsidRDefault="00424B16"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BF157B">
        <w:rPr>
          <w:rFonts w:eastAsia="SimSun"/>
          <w:kern w:val="3"/>
        </w:rPr>
        <w:t xml:space="preserve">V § 13 ods. 2 písm. d) a ods. 4 písm. e) sa na konci pripájajú </w:t>
      </w:r>
      <w:r w:rsidR="00EA7D26" w:rsidRPr="00BF157B">
        <w:rPr>
          <w:rFonts w:eastAsia="SimSun"/>
          <w:kern w:val="3"/>
        </w:rPr>
        <w:t xml:space="preserve">tieto </w:t>
      </w:r>
      <w:r w:rsidRPr="00BF157B">
        <w:rPr>
          <w:rFonts w:eastAsia="SimSun"/>
          <w:kern w:val="3"/>
        </w:rPr>
        <w:t>slová</w:t>
      </w:r>
      <w:r w:rsidR="00EA7D26" w:rsidRPr="00BF157B">
        <w:rPr>
          <w:rFonts w:eastAsia="SimSun"/>
          <w:kern w:val="3"/>
        </w:rPr>
        <w:t>:</w:t>
      </w:r>
      <w:r w:rsidRPr="00BF157B">
        <w:rPr>
          <w:rFonts w:eastAsia="SimSun"/>
          <w:kern w:val="3"/>
        </w:rPr>
        <w:t xml:space="preserve"> „</w:t>
      </w:r>
      <w:r w:rsidRPr="00BF157B">
        <w:t>e-mail a  telefónne číslo,“.</w:t>
      </w:r>
    </w:p>
    <w:p w14:paraId="6CE59AC1" w14:textId="77777777" w:rsidR="00352190" w:rsidRPr="00BF157B" w:rsidRDefault="00352190" w:rsidP="00352190">
      <w:pPr>
        <w:pStyle w:val="Odsekzoznamu"/>
        <w:tabs>
          <w:tab w:val="left" w:pos="426"/>
        </w:tabs>
        <w:suppressAutoHyphens/>
        <w:autoSpaceDN w:val="0"/>
        <w:ind w:left="720"/>
        <w:contextualSpacing/>
        <w:jc w:val="both"/>
        <w:textAlignment w:val="baseline"/>
        <w:rPr>
          <w:rFonts w:eastAsia="SimSun"/>
          <w:kern w:val="3"/>
        </w:rPr>
      </w:pPr>
    </w:p>
    <w:p w14:paraId="3F6EC969" w14:textId="3AF56C19" w:rsidR="00352190" w:rsidRPr="00BF157B" w:rsidRDefault="1170E414"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BF157B">
        <w:rPr>
          <w:rFonts w:eastAsia="SimSun"/>
          <w:kern w:val="3"/>
        </w:rPr>
        <w:t xml:space="preserve">V § 13 ods. 3 písm. c) a ods. 5 písm. c) sa na konci pripájajú </w:t>
      </w:r>
      <w:r w:rsidR="1D7C5187" w:rsidRPr="00BF157B">
        <w:rPr>
          <w:rFonts w:eastAsia="SimSun"/>
          <w:kern w:val="3"/>
        </w:rPr>
        <w:t xml:space="preserve">tieto </w:t>
      </w:r>
      <w:r w:rsidRPr="00BF157B">
        <w:rPr>
          <w:rFonts w:eastAsia="SimSun"/>
          <w:kern w:val="3"/>
        </w:rPr>
        <w:t>slová</w:t>
      </w:r>
      <w:r w:rsidR="1D7C5187" w:rsidRPr="00BF157B">
        <w:rPr>
          <w:rFonts w:eastAsia="SimSun"/>
          <w:kern w:val="3"/>
        </w:rPr>
        <w:t>:</w:t>
      </w:r>
      <w:r w:rsidRPr="00BF157B">
        <w:rPr>
          <w:rFonts w:eastAsia="SimSun"/>
          <w:kern w:val="3"/>
        </w:rPr>
        <w:t xml:space="preserve"> „alebo kópiu oznámenia</w:t>
      </w:r>
      <w:r w:rsidR="353F3C21" w:rsidRPr="00BF157B">
        <w:rPr>
          <w:rFonts w:eastAsia="SimSun"/>
        </w:rPr>
        <w:t xml:space="preserve"> a doklad preukazujúci doručenie oznámenia</w:t>
      </w:r>
      <w:r w:rsidRPr="00BF157B">
        <w:rPr>
          <w:rFonts w:eastAsia="SimSun"/>
          <w:kern w:val="3"/>
        </w:rPr>
        <w:t>, ktoré žiadateľ príslušnému orgánu verejného zdravotníctva pred</w:t>
      </w:r>
      <w:r w:rsidR="5188787E" w:rsidRPr="00BF157B">
        <w:rPr>
          <w:rFonts w:eastAsia="SimSun"/>
        </w:rPr>
        <w:t>ložil</w:t>
      </w:r>
      <w:r w:rsidRPr="00BF157B">
        <w:rPr>
          <w:rFonts w:eastAsia="SimSun"/>
          <w:kern w:val="3"/>
        </w:rPr>
        <w:t xml:space="preserve"> podľa osobitného predpisu</w:t>
      </w:r>
      <w:r w:rsidRPr="00BF157B">
        <w:rPr>
          <w:rFonts w:eastAsia="SimSun"/>
          <w:kern w:val="3"/>
          <w:vertAlign w:val="superscript"/>
        </w:rPr>
        <w:t>8a)</w:t>
      </w:r>
      <w:r w:rsidRPr="00BF157B">
        <w:rPr>
          <w:rFonts w:eastAsia="SimSun"/>
          <w:kern w:val="3"/>
        </w:rPr>
        <w:t xml:space="preserve"> pri zmene osoby prevádzkovateľa bez zmeny podmienok prevádzky na priestory, na ktoré bolo vydané rozhodnutie,“.</w:t>
      </w:r>
    </w:p>
    <w:p w14:paraId="18319F2F" w14:textId="77777777" w:rsidR="00424B16" w:rsidRPr="00EA151A" w:rsidRDefault="00424B16" w:rsidP="00424B16">
      <w:pPr>
        <w:pStyle w:val="Odsekzoznamu"/>
        <w:tabs>
          <w:tab w:val="left" w:pos="426"/>
        </w:tabs>
        <w:suppressAutoHyphens/>
        <w:autoSpaceDN w:val="0"/>
        <w:ind w:left="720"/>
        <w:contextualSpacing/>
        <w:jc w:val="both"/>
        <w:textAlignment w:val="baseline"/>
        <w:rPr>
          <w:rFonts w:eastAsia="SimSun"/>
          <w:color w:val="00B050"/>
          <w:kern w:val="3"/>
        </w:rPr>
      </w:pPr>
    </w:p>
    <w:p w14:paraId="42B47FFA" w14:textId="772F4827" w:rsidR="00E05E6B" w:rsidRPr="00EA151A" w:rsidRDefault="64A91564"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14a ods. 9 sa slová „vylúči z výberového konania o vydanie povolenia na prevádzkovanie ambulancie pevnej ambulantnej pohotovostnej služby a zamietne jeho žiadosť o vydanie povolenia na prevádzkovanie ambulancie pevnej ambulantnej pohotovostnej služby“ nahrádzajú slovami „informuje o vylúčení z výberového konania o vydanie povolenia na prevádzkovanie ambulancie pevnej ambulantnej pohotovostnej služby“.</w:t>
      </w:r>
    </w:p>
    <w:p w14:paraId="219E729D" w14:textId="77777777" w:rsidR="006D6E34" w:rsidRPr="00EA151A" w:rsidRDefault="006D6E34" w:rsidP="006D6E34">
      <w:pPr>
        <w:pStyle w:val="Odsekzoznamu"/>
        <w:tabs>
          <w:tab w:val="left" w:pos="426"/>
        </w:tabs>
        <w:suppressAutoHyphens/>
        <w:autoSpaceDN w:val="0"/>
        <w:ind w:left="720"/>
        <w:contextualSpacing/>
        <w:jc w:val="both"/>
        <w:textAlignment w:val="baseline"/>
        <w:rPr>
          <w:rFonts w:eastAsia="SimSun"/>
          <w:kern w:val="3"/>
        </w:rPr>
      </w:pPr>
    </w:p>
    <w:p w14:paraId="569FADE0" w14:textId="77777777" w:rsidR="00E05E6B" w:rsidRPr="00EA151A" w:rsidRDefault="00E05E6B"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14a ods. 15 sa na konci pripája </w:t>
      </w:r>
      <w:r w:rsidR="00D85C65" w:rsidRPr="00EA151A">
        <w:rPr>
          <w:rFonts w:eastAsia="SimSun"/>
          <w:kern w:val="3"/>
        </w:rPr>
        <w:t xml:space="preserve">táto </w:t>
      </w:r>
      <w:r w:rsidRPr="00EA151A">
        <w:rPr>
          <w:rFonts w:eastAsia="SimSun"/>
          <w:kern w:val="3"/>
        </w:rPr>
        <w:t>veta:</w:t>
      </w:r>
    </w:p>
    <w:p w14:paraId="46DE5719" w14:textId="77777777" w:rsidR="00E05E6B" w:rsidRPr="00EA151A" w:rsidRDefault="00E05E6B" w:rsidP="00E05E6B">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„Toto ustanovenie sa nevzťahuje na rozhodnutia vydané podľa odseku 2.“.</w:t>
      </w:r>
    </w:p>
    <w:p w14:paraId="5AC02310" w14:textId="77777777" w:rsidR="00E05E6B" w:rsidRPr="00EA151A" w:rsidRDefault="00E05E6B" w:rsidP="00E05E6B">
      <w:pPr>
        <w:pStyle w:val="Odsekzoznamu"/>
        <w:tabs>
          <w:tab w:val="left" w:pos="426"/>
        </w:tabs>
        <w:suppressAutoHyphens/>
        <w:autoSpaceDN w:val="0"/>
        <w:ind w:left="720"/>
        <w:contextualSpacing/>
        <w:jc w:val="both"/>
        <w:textAlignment w:val="baseline"/>
        <w:rPr>
          <w:rFonts w:eastAsia="SimSun"/>
          <w:kern w:val="3"/>
        </w:rPr>
      </w:pPr>
    </w:p>
    <w:p w14:paraId="180DF382" w14:textId="77777777" w:rsidR="00B8274E" w:rsidRPr="00EA151A" w:rsidRDefault="006D6E34"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14a ods</w:t>
      </w:r>
      <w:r w:rsidR="00D85C65" w:rsidRPr="00EA151A">
        <w:rPr>
          <w:rFonts w:eastAsia="SimSun"/>
          <w:kern w:val="3"/>
        </w:rPr>
        <w:t>eky</w:t>
      </w:r>
      <w:r w:rsidRPr="00EA151A">
        <w:rPr>
          <w:rFonts w:eastAsia="SimSun"/>
          <w:kern w:val="3"/>
        </w:rPr>
        <w:t xml:space="preserve"> 16 </w:t>
      </w:r>
      <w:r w:rsidR="00B27640" w:rsidRPr="00EA151A">
        <w:rPr>
          <w:rFonts w:eastAsia="SimSun"/>
          <w:kern w:val="3"/>
        </w:rPr>
        <w:t>až 18 znejú</w:t>
      </w:r>
      <w:r w:rsidR="00E05E6B" w:rsidRPr="00EA151A">
        <w:rPr>
          <w:rFonts w:eastAsia="SimSun"/>
          <w:kern w:val="3"/>
        </w:rPr>
        <w:t>:</w:t>
      </w:r>
    </w:p>
    <w:p w14:paraId="6A437BC5" w14:textId="77777777" w:rsidR="00E05E6B" w:rsidRPr="00EA151A" w:rsidRDefault="00E05E6B"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00CC4656" w:rsidRPr="00EA151A">
        <w:rPr>
          <w:rFonts w:eastAsia="SimSun"/>
          <w:kern w:val="3"/>
        </w:rPr>
        <w:t>(16)</w:t>
      </w:r>
      <w:r w:rsidR="00B27640" w:rsidRPr="00EA151A">
        <w:rPr>
          <w:rFonts w:eastAsia="SimSun"/>
          <w:kern w:val="3"/>
        </w:rPr>
        <w:t xml:space="preserve"> </w:t>
      </w:r>
      <w:r w:rsidRPr="00EA151A">
        <w:rPr>
          <w:rFonts w:eastAsia="SimSun"/>
          <w:kern w:val="3"/>
        </w:rPr>
        <w:t>Ak po výberovom konaní o vydanie povolenia na prevádzkovanie ambulancie pevnej ambulantnej pohotovostnej služby neb</w:t>
      </w:r>
      <w:r w:rsidR="00CC4656" w:rsidRPr="00EA151A">
        <w:rPr>
          <w:rFonts w:eastAsia="SimSun"/>
          <w:kern w:val="3"/>
        </w:rPr>
        <w:t>olo vydané právoplatné povolenie</w:t>
      </w:r>
      <w:r w:rsidRPr="00EA151A">
        <w:rPr>
          <w:rFonts w:eastAsia="SimSun"/>
          <w:kern w:val="3"/>
        </w:rPr>
        <w:t xml:space="preserve"> na prevádzkovanie ambulancie pevnej a</w:t>
      </w:r>
      <w:r w:rsidR="00CC4656" w:rsidRPr="00EA151A">
        <w:rPr>
          <w:rFonts w:eastAsia="SimSun"/>
          <w:kern w:val="3"/>
        </w:rPr>
        <w:t>mbulantnej pohotovostnej služby</w:t>
      </w:r>
      <w:r w:rsidRPr="00EA151A">
        <w:rPr>
          <w:rFonts w:eastAsia="SimSun"/>
          <w:kern w:val="3"/>
        </w:rPr>
        <w:t xml:space="preserve"> </w:t>
      </w:r>
      <w:r w:rsidR="00CC4656" w:rsidRPr="00EA151A">
        <w:rPr>
          <w:rFonts w:eastAsia="SimSun"/>
          <w:kern w:val="3"/>
        </w:rPr>
        <w:t xml:space="preserve">alebo organizátorovi bolo zrušené povolenie na prevádzkovanie ambulancie pevnej ambulantnej pohotovostnej služby, </w:t>
      </w:r>
      <w:r w:rsidRPr="00EA151A">
        <w:rPr>
          <w:rFonts w:eastAsia="SimSun"/>
          <w:kern w:val="3"/>
        </w:rPr>
        <w:t>ministerstvo zdravotníctva vyhlási pre tento pevný bod v poradí druhé výberové konanie o vydanie povolenia na prevádzkovanie ambulancie pevnej ambulantnej pohotovostnej služby podľa odseku 3 do šiestich mesiacov od</w:t>
      </w:r>
    </w:p>
    <w:p w14:paraId="39F02196" w14:textId="77BAF972" w:rsidR="00CC4656" w:rsidRPr="00EA151A" w:rsidRDefault="00514635" w:rsidP="00CC46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 xml:space="preserve">a) vyhlásenia prvého výberového konania o vydanie povolenia na prevádzkovanie ambulancie pevnej ambulantnej pohotovostnej služby pre tento pevný bod, ak po prvom výberovom konaní o vydanie povolenia na prevádzkovanie ambulancie pevnej ambulantnej pohotovostnej služby pre tento pevný </w:t>
      </w:r>
      <w:r w:rsidR="000470F7" w:rsidRPr="00EA151A">
        <w:rPr>
          <w:rFonts w:eastAsia="SimSun"/>
          <w:kern w:val="3"/>
        </w:rPr>
        <w:t xml:space="preserve">bod </w:t>
      </w:r>
      <w:r w:rsidR="00CC4656" w:rsidRPr="00EA151A">
        <w:rPr>
          <w:rFonts w:eastAsia="SimSun"/>
          <w:kern w:val="3"/>
        </w:rPr>
        <w:t xml:space="preserve">nebolo vydané právoplatné povolenie na prevádzkovanie ambulancie pevnej ambulantnej pohotovostnej služby, </w:t>
      </w:r>
    </w:p>
    <w:p w14:paraId="4C455C58" w14:textId="77777777" w:rsidR="00CC4656" w:rsidRPr="00EA151A" w:rsidRDefault="00514635" w:rsidP="00CC46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 xml:space="preserve"> b) zrušenia povolenia na prevádzkovanie ambulancie pevnej ambulantnej pohotovostnej služby organizátorovi, ak bolo organizátorovi zrušené povolenie na prevádzkovanie ambulancie pevnej pohotovostnej služby v tomto pevnom bode.</w:t>
      </w:r>
    </w:p>
    <w:p w14:paraId="0F26F78B" w14:textId="77777777" w:rsidR="00B8274E" w:rsidRPr="00EA151A" w:rsidRDefault="00B8274E" w:rsidP="00B8274E">
      <w:pPr>
        <w:pStyle w:val="Odsekzoznamu"/>
        <w:tabs>
          <w:tab w:val="left" w:pos="426"/>
        </w:tabs>
        <w:suppressAutoHyphens/>
        <w:autoSpaceDN w:val="0"/>
        <w:ind w:left="720"/>
        <w:contextualSpacing/>
        <w:jc w:val="both"/>
        <w:textAlignment w:val="baseline"/>
        <w:rPr>
          <w:rFonts w:eastAsia="SimSun"/>
          <w:kern w:val="3"/>
        </w:rPr>
      </w:pPr>
    </w:p>
    <w:p w14:paraId="64F34811" w14:textId="4DB58BC7" w:rsidR="00B8274E" w:rsidRPr="00EA151A" w:rsidRDefault="0F63CE28"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 xml:space="preserve">(17) </w:t>
      </w:r>
      <w:r w:rsidR="256FD317" w:rsidRPr="00EA151A">
        <w:rPr>
          <w:rFonts w:eastAsia="SimSun"/>
          <w:kern w:val="3"/>
        </w:rPr>
        <w:t xml:space="preserve">Ak </w:t>
      </w:r>
      <w:r w:rsidR="33DFABE8" w:rsidRPr="00EA151A">
        <w:rPr>
          <w:rFonts w:eastAsia="SimSun"/>
          <w:kern w:val="3"/>
        </w:rPr>
        <w:t xml:space="preserve">po </w:t>
      </w:r>
      <w:r w:rsidR="256FD317" w:rsidRPr="00EA151A">
        <w:rPr>
          <w:rFonts w:eastAsia="SimSun"/>
          <w:kern w:val="3"/>
        </w:rPr>
        <w:t xml:space="preserve">v poradí druhom výberovom konaní o vydanie povolenia na prevádzkovanie ambulancie pevnej ambulantnej pohotovostnej služby podľa odseku 16 nebolo vydané právoplatné povolenie na prevádzkovanie ambulancie pevnej ambulantnej pohotovostnej služby, ministerstvo zdravotníctva môže pre tento pevný bod vyhlásiť výberové konanie o vydanie povolenia na prevádzkovanie ambulancie pevnej ambulantnej pohotovostnej služby na podnet poskytovateľa, </w:t>
      </w:r>
      <w:r w:rsidR="1060B31F" w:rsidRPr="00EA151A">
        <w:rPr>
          <w:rFonts w:eastAsia="SimSun"/>
          <w:kern w:val="3"/>
        </w:rPr>
        <w:t>ktorý</w:t>
      </w:r>
      <w:r w:rsidR="256FD317" w:rsidRPr="00EA151A">
        <w:rPr>
          <w:rFonts w:eastAsia="SimSun"/>
          <w:kern w:val="3"/>
        </w:rPr>
        <w:t xml:space="preserve"> spĺňa podmienky podľa § 12 ods. 14 a zároveň sa preukáže dokladmi podľa § 13 ods. 9.</w:t>
      </w:r>
    </w:p>
    <w:p w14:paraId="64209355" w14:textId="77777777" w:rsidR="00B8274E" w:rsidRPr="00EA151A" w:rsidRDefault="00B8274E" w:rsidP="00B8274E">
      <w:pPr>
        <w:pStyle w:val="Odsekzoznamu"/>
        <w:tabs>
          <w:tab w:val="left" w:pos="426"/>
        </w:tabs>
        <w:suppressAutoHyphens/>
        <w:autoSpaceDN w:val="0"/>
        <w:ind w:left="720"/>
        <w:contextualSpacing/>
        <w:jc w:val="both"/>
        <w:textAlignment w:val="baseline"/>
        <w:rPr>
          <w:rFonts w:eastAsia="SimSun"/>
          <w:kern w:val="3"/>
        </w:rPr>
      </w:pPr>
    </w:p>
    <w:p w14:paraId="50C117F1" w14:textId="7ED544AC" w:rsidR="00CC4656" w:rsidRPr="00EA151A" w:rsidRDefault="0F63CE28"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 xml:space="preserve">(18) </w:t>
      </w:r>
      <w:r w:rsidR="256FD317" w:rsidRPr="00EA151A">
        <w:rPr>
          <w:rFonts w:eastAsia="SimSun"/>
          <w:kern w:val="3"/>
        </w:rPr>
        <w:t xml:space="preserve">Ministerstvo zdravotníctva môže vydať poverenie na dočasné prevádzkovanie ambulancie pevnej ambulantnej pohotovostnej služby </w:t>
      </w:r>
      <w:r w:rsidR="769CBC6E" w:rsidRPr="00EA151A">
        <w:rPr>
          <w:rFonts w:eastAsia="SimSun"/>
          <w:kern w:val="3"/>
        </w:rPr>
        <w:t>na</w:t>
      </w:r>
      <w:r w:rsidR="256FD317" w:rsidRPr="00EA151A">
        <w:rPr>
          <w:rFonts w:eastAsia="SimSun"/>
          <w:kern w:val="3"/>
        </w:rPr>
        <w:t xml:space="preserve"> pevný bod, ak nebolo </w:t>
      </w:r>
      <w:r w:rsidR="69A4D000" w:rsidRPr="00EA151A">
        <w:rPr>
          <w:rFonts w:eastAsia="SimSun"/>
          <w:kern w:val="3"/>
        </w:rPr>
        <w:t>na</w:t>
      </w:r>
      <w:r w:rsidR="00BF157B">
        <w:rPr>
          <w:rFonts w:eastAsia="SimSun"/>
          <w:kern w:val="3"/>
        </w:rPr>
        <w:t xml:space="preserve"> </w:t>
      </w:r>
      <w:r w:rsidR="256FD317" w:rsidRPr="00EA151A">
        <w:rPr>
          <w:rFonts w:eastAsia="SimSun"/>
          <w:kern w:val="3"/>
        </w:rPr>
        <w:t>tento pevný bod vydané právoplatné povolenie na prevádzkovanie ambulancie pevnej ambulantnej pohotovostnej služby alebo organizátorovi bolo zrušené povolenie na prevádzkovanie ambulancie pevnej ambulantnej pohotovostnej služby pre tento pevný bod po vzájomnej dohode</w:t>
      </w:r>
    </w:p>
    <w:p w14:paraId="1AC06041" w14:textId="77777777" w:rsidR="00CC4656" w:rsidRPr="00EA151A" w:rsidRDefault="00B8274E" w:rsidP="00CC46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 xml:space="preserve">a) inému organizátorovi, najdlhšie však do dňa nadobudnutia </w:t>
      </w:r>
      <w:r w:rsidR="00B27640" w:rsidRPr="00EA151A">
        <w:rPr>
          <w:rFonts w:eastAsia="SimSun"/>
          <w:kern w:val="3"/>
        </w:rPr>
        <w:t>právoplatnosti nového povolenia</w:t>
      </w:r>
      <w:r w:rsidR="00CC4656" w:rsidRPr="00EA151A">
        <w:rPr>
          <w:rFonts w:eastAsia="SimSun"/>
          <w:kern w:val="3"/>
        </w:rPr>
        <w:t xml:space="preserve"> na prevádzkovanie ambulancie pevnej ambulantnej pohotovostnej služby v tomto pevnom bode,</w:t>
      </w:r>
    </w:p>
    <w:p w14:paraId="61396013" w14:textId="77777777" w:rsidR="00CC4656" w:rsidRPr="00EA151A" w:rsidRDefault="00B8274E" w:rsidP="00B2764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b) poskytovateľovi ústavnej zdravotnej starostlivosti, ktorý prevádzkuje ústavnú pohotovostnú službu v spádovom území</w:t>
      </w:r>
      <w:r w:rsidR="00CC4656" w:rsidRPr="00EA151A">
        <w:rPr>
          <w:rFonts w:eastAsia="SimSun"/>
          <w:kern w:val="3"/>
          <w:vertAlign w:val="superscript"/>
        </w:rPr>
        <w:t>17e)</w:t>
      </w:r>
      <w:r w:rsidR="00CC4656" w:rsidRPr="00EA151A">
        <w:rPr>
          <w:rFonts w:eastAsia="SimSun"/>
          <w:kern w:val="3"/>
        </w:rPr>
        <w:t xml:space="preserve"> tohto pevného bodu, najdlhšie však do dňa nadobudnutia </w:t>
      </w:r>
      <w:r w:rsidR="00B27640" w:rsidRPr="00EA151A">
        <w:rPr>
          <w:rFonts w:eastAsia="SimSun"/>
          <w:kern w:val="3"/>
        </w:rPr>
        <w:t>právoplatnosti nového povolenia na prevádzkovanie ambulancie pevnej ambulantnej pohotovostnej služby v tomto pevnom bode</w:t>
      </w:r>
      <w:r w:rsidR="00CC4656" w:rsidRPr="00EA151A">
        <w:rPr>
          <w:rFonts w:eastAsia="SimSun"/>
          <w:kern w:val="3"/>
        </w:rPr>
        <w:t>; taký poskytovateľ sa považuje za organizátora alebo</w:t>
      </w:r>
    </w:p>
    <w:p w14:paraId="71279729" w14:textId="77777777" w:rsidR="00CC4656" w:rsidRPr="00EA151A" w:rsidRDefault="00B8274E" w:rsidP="00B2764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c) poskytovateľovi poskytujúcemu všeobecnú ambulantnú starostlivosť, ak by mohla byť vážnym spôsobom ohrozená dostupnosť poskytovania zdravotnej starostlivosti; taký poskytovateľ sa považuje za organizátora.</w:t>
      </w:r>
      <w:r w:rsidR="00B27640" w:rsidRPr="00EA151A">
        <w:rPr>
          <w:rFonts w:eastAsia="SimSun"/>
          <w:kern w:val="3"/>
        </w:rPr>
        <w:t>“.</w:t>
      </w:r>
    </w:p>
    <w:p w14:paraId="16DEED11" w14:textId="77777777" w:rsidR="00E269E4" w:rsidRPr="00EA151A" w:rsidRDefault="00E269E4" w:rsidP="00E269E4">
      <w:pPr>
        <w:pStyle w:val="Odsekzoznamu"/>
        <w:tabs>
          <w:tab w:val="left" w:pos="426"/>
        </w:tabs>
        <w:suppressAutoHyphens/>
        <w:autoSpaceDN w:val="0"/>
        <w:ind w:left="720"/>
        <w:contextualSpacing/>
        <w:jc w:val="both"/>
        <w:textAlignment w:val="baseline"/>
        <w:rPr>
          <w:rFonts w:eastAsia="SimSun"/>
          <w:kern w:val="3"/>
        </w:rPr>
      </w:pPr>
    </w:p>
    <w:p w14:paraId="013971AF" w14:textId="1BA4F5FF" w:rsidR="00EB1D97" w:rsidRPr="00EA151A" w:rsidRDefault="00D85C65"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lastRenderedPageBreak/>
        <w:t>V § 14a ods. 19 sa</w:t>
      </w:r>
      <w:r w:rsidR="006D6E34" w:rsidRPr="00EA151A">
        <w:rPr>
          <w:rFonts w:eastAsia="SimSun"/>
          <w:kern w:val="3"/>
        </w:rPr>
        <w:t xml:space="preserve"> slová „</w:t>
      </w:r>
      <w:r w:rsidR="00B27640" w:rsidRPr="00EA151A">
        <w:rPr>
          <w:rFonts w:eastAsia="SimSun"/>
          <w:kern w:val="3"/>
        </w:rPr>
        <w:t>vydané podľa odseku 18 písm. c)“ nahrádzajú slovami „vydané podľa odseku 18 písm. a) a c)“.</w:t>
      </w:r>
    </w:p>
    <w:p w14:paraId="13CAE526" w14:textId="77777777" w:rsidR="00B27640" w:rsidRPr="00EA151A" w:rsidRDefault="00B27640" w:rsidP="00B27640">
      <w:pPr>
        <w:pStyle w:val="Odsekzoznamu"/>
        <w:tabs>
          <w:tab w:val="left" w:pos="426"/>
        </w:tabs>
        <w:suppressAutoHyphens/>
        <w:autoSpaceDN w:val="0"/>
        <w:ind w:left="720"/>
        <w:contextualSpacing/>
        <w:jc w:val="both"/>
        <w:textAlignment w:val="baseline"/>
        <w:rPr>
          <w:rFonts w:eastAsia="SimSun"/>
          <w:color w:val="00B050"/>
          <w:kern w:val="3"/>
          <w:highlight w:val="yellow"/>
        </w:rPr>
      </w:pPr>
    </w:p>
    <w:p w14:paraId="69C59A7A" w14:textId="77777777" w:rsidR="00B808A6" w:rsidRPr="00EA151A" w:rsidRDefault="00B808A6"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w:t>
      </w:r>
      <w:r w:rsidRPr="00EA151A">
        <w:t>§ 17g ods. 1 sa slová „ochorenia COVID-19“ nahrádzajú slovami „ohrozenia verejného zdravia II. stupňa“.</w:t>
      </w:r>
    </w:p>
    <w:p w14:paraId="5CC41E16" w14:textId="77777777" w:rsidR="00B808A6" w:rsidRPr="00EA151A" w:rsidRDefault="00B808A6" w:rsidP="00B808A6">
      <w:pPr>
        <w:pStyle w:val="Odsekzoznamu"/>
        <w:tabs>
          <w:tab w:val="left" w:pos="426"/>
        </w:tabs>
        <w:suppressAutoHyphens/>
        <w:autoSpaceDN w:val="0"/>
        <w:ind w:left="720"/>
        <w:contextualSpacing/>
        <w:jc w:val="both"/>
        <w:textAlignment w:val="baseline"/>
        <w:rPr>
          <w:rFonts w:eastAsia="SimSun"/>
          <w:color w:val="00B050"/>
          <w:kern w:val="3"/>
        </w:rPr>
      </w:pPr>
    </w:p>
    <w:p w14:paraId="6AC31964" w14:textId="77777777" w:rsidR="00EB1D97" w:rsidRPr="00EA151A" w:rsidRDefault="00D85C65"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18 ods.</w:t>
      </w:r>
      <w:r w:rsidR="00EB1D97" w:rsidRPr="00EA151A">
        <w:rPr>
          <w:rFonts w:eastAsia="SimSun"/>
          <w:kern w:val="3"/>
        </w:rPr>
        <w:t xml:space="preserve"> 3 písmeno a) znie:</w:t>
      </w:r>
    </w:p>
    <w:p w14:paraId="59B204A4" w14:textId="77777777" w:rsidR="00072546" w:rsidRPr="00EA151A" w:rsidRDefault="00EB1D97" w:rsidP="00EB1D9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00B27640" w:rsidRPr="00EA151A">
        <w:rPr>
          <w:rFonts w:eastAsia="SimSun"/>
          <w:kern w:val="3"/>
        </w:rPr>
        <w:t xml:space="preserve">a) </w:t>
      </w:r>
      <w:r w:rsidRPr="00EA151A">
        <w:rPr>
          <w:rFonts w:eastAsia="SimSun"/>
          <w:kern w:val="3"/>
        </w:rPr>
        <w:t>na základe žiadosti držiteľa povolenia podľa odseku 1</w:t>
      </w:r>
      <w:r w:rsidR="00B27640" w:rsidRPr="00EA151A">
        <w:rPr>
          <w:rFonts w:eastAsia="SimSun"/>
          <w:kern w:val="3"/>
        </w:rPr>
        <w:t xml:space="preserve"> písm. a) najviac dvakr</w:t>
      </w:r>
      <w:r w:rsidRPr="00EA151A">
        <w:rPr>
          <w:rFonts w:eastAsia="SimSun"/>
          <w:kern w:val="3"/>
        </w:rPr>
        <w:t>át v</w:t>
      </w:r>
      <w:r w:rsidR="00D85C65" w:rsidRPr="00EA151A">
        <w:rPr>
          <w:rFonts w:eastAsia="SimSun"/>
          <w:kern w:val="3"/>
        </w:rPr>
        <w:t xml:space="preserve"> jednom zdravotníckom zariadení;</w:t>
      </w:r>
      <w:r w:rsidRPr="00EA151A">
        <w:rPr>
          <w:rFonts w:eastAsia="SimSun"/>
          <w:kern w:val="3"/>
        </w:rPr>
        <w:t xml:space="preserve"> dočasné pozast</w:t>
      </w:r>
      <w:r w:rsidR="00D85C65" w:rsidRPr="00EA151A">
        <w:rPr>
          <w:rFonts w:eastAsia="SimSun"/>
          <w:kern w:val="3"/>
        </w:rPr>
        <w:t>avenie môže trvať najviac jeden</w:t>
      </w:r>
      <w:r w:rsidR="00DE4A4E" w:rsidRPr="00EA151A">
        <w:rPr>
          <w:rFonts w:eastAsia="SimSun"/>
          <w:kern w:val="3"/>
        </w:rPr>
        <w:t xml:space="preserve"> rok,“.</w:t>
      </w:r>
      <w:r w:rsidRPr="00EA151A">
        <w:rPr>
          <w:rFonts w:eastAsia="SimSun"/>
          <w:kern w:val="3"/>
        </w:rPr>
        <w:t xml:space="preserve"> </w:t>
      </w:r>
    </w:p>
    <w:p w14:paraId="1D68F653" w14:textId="77777777" w:rsidR="00EB1D97" w:rsidRPr="00EA151A" w:rsidRDefault="00EB1D97" w:rsidP="00EB1D97">
      <w:pPr>
        <w:pStyle w:val="Odsekzoznamu"/>
        <w:tabs>
          <w:tab w:val="left" w:pos="426"/>
        </w:tabs>
        <w:suppressAutoHyphens/>
        <w:autoSpaceDN w:val="0"/>
        <w:ind w:left="720"/>
        <w:contextualSpacing/>
        <w:jc w:val="both"/>
        <w:textAlignment w:val="baseline"/>
        <w:rPr>
          <w:rFonts w:eastAsia="SimSun"/>
          <w:kern w:val="3"/>
        </w:rPr>
      </w:pPr>
    </w:p>
    <w:p w14:paraId="5EBE9376" w14:textId="77777777" w:rsidR="00DE4A4E" w:rsidRPr="00EA151A" w:rsidRDefault="00D85C65"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19 sa odsek 1 dopĺňa </w:t>
      </w:r>
      <w:r w:rsidR="00514635" w:rsidRPr="00EA151A">
        <w:rPr>
          <w:rFonts w:eastAsia="SimSun"/>
          <w:kern w:val="3"/>
        </w:rPr>
        <w:t>písmeno</w:t>
      </w:r>
      <w:r w:rsidRPr="00EA151A">
        <w:rPr>
          <w:rFonts w:eastAsia="SimSun"/>
          <w:kern w:val="3"/>
        </w:rPr>
        <w:t>m</w:t>
      </w:r>
      <w:r w:rsidR="00DE4A4E" w:rsidRPr="00EA151A">
        <w:rPr>
          <w:rFonts w:eastAsia="SimSun"/>
          <w:kern w:val="3"/>
        </w:rPr>
        <w:t xml:space="preserve"> m), ktoré znie:</w:t>
      </w:r>
    </w:p>
    <w:p w14:paraId="502BF061" w14:textId="77777777" w:rsidR="00DE4A4E" w:rsidRPr="00EA151A" w:rsidRDefault="00DE4A4E" w:rsidP="00DE4A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„m)  neoznámi</w:t>
      </w:r>
      <w:r w:rsidR="00514635" w:rsidRPr="00EA151A">
        <w:rPr>
          <w:rFonts w:eastAsia="SimSun"/>
          <w:kern w:val="3"/>
        </w:rPr>
        <w:t>,</w:t>
      </w:r>
      <w:r w:rsidRPr="00EA151A">
        <w:rPr>
          <w:rFonts w:eastAsia="SimSun"/>
          <w:kern w:val="3"/>
        </w:rPr>
        <w:t xml:space="preserve"> že pominul dôvod dočasného pozastavenia.“.</w:t>
      </w:r>
    </w:p>
    <w:p w14:paraId="40B1A343" w14:textId="77777777" w:rsidR="00DE4A4E" w:rsidRPr="00EA151A" w:rsidRDefault="00DE4A4E" w:rsidP="00DE4A4E">
      <w:pPr>
        <w:pStyle w:val="Odsekzoznamu"/>
        <w:tabs>
          <w:tab w:val="left" w:pos="426"/>
        </w:tabs>
        <w:suppressAutoHyphens/>
        <w:autoSpaceDN w:val="0"/>
        <w:ind w:left="720"/>
        <w:contextualSpacing/>
        <w:jc w:val="both"/>
        <w:textAlignment w:val="baseline"/>
        <w:rPr>
          <w:rFonts w:eastAsia="SimSun"/>
          <w:color w:val="00B050"/>
          <w:kern w:val="3"/>
        </w:rPr>
      </w:pPr>
    </w:p>
    <w:p w14:paraId="79D11C00" w14:textId="77777777" w:rsidR="00E269E4" w:rsidRPr="00EA151A" w:rsidRDefault="236F1269"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25 ods. 1 písm. h) sa vypúšťajú slová „a spádové územie organizátora“. </w:t>
      </w:r>
    </w:p>
    <w:p w14:paraId="662C23F5" w14:textId="77777777" w:rsidR="00E269E4" w:rsidRPr="00EA151A" w:rsidRDefault="00E269E4" w:rsidP="00E269E4">
      <w:pPr>
        <w:pStyle w:val="Odsekzoznamu"/>
        <w:tabs>
          <w:tab w:val="left" w:pos="426"/>
        </w:tabs>
        <w:suppressAutoHyphens/>
        <w:autoSpaceDN w:val="0"/>
        <w:ind w:left="720"/>
        <w:contextualSpacing/>
        <w:jc w:val="both"/>
        <w:textAlignment w:val="baseline"/>
        <w:rPr>
          <w:rFonts w:eastAsia="SimSun"/>
          <w:kern w:val="3"/>
        </w:rPr>
      </w:pPr>
    </w:p>
    <w:p w14:paraId="466C66DD" w14:textId="77777777" w:rsidR="00E269E4" w:rsidRPr="00EA151A" w:rsidRDefault="236F1269"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25 ods. 1 písm. i) sa vypúšťajú slová „spádové územie organizátora a“.</w:t>
      </w:r>
    </w:p>
    <w:p w14:paraId="47B30599" w14:textId="77777777" w:rsidR="00E269E4" w:rsidRPr="00EA151A" w:rsidRDefault="00E269E4" w:rsidP="00E269E4">
      <w:pPr>
        <w:pStyle w:val="Odsekzoznamu"/>
        <w:tabs>
          <w:tab w:val="left" w:pos="426"/>
        </w:tabs>
        <w:suppressAutoHyphens/>
        <w:autoSpaceDN w:val="0"/>
        <w:ind w:left="720"/>
        <w:contextualSpacing/>
        <w:jc w:val="both"/>
        <w:textAlignment w:val="baseline"/>
        <w:rPr>
          <w:rFonts w:eastAsia="SimSun"/>
          <w:color w:val="00B050"/>
          <w:kern w:val="3"/>
        </w:rPr>
      </w:pPr>
    </w:p>
    <w:p w14:paraId="39EAAC34" w14:textId="77777777" w:rsidR="00424B16" w:rsidRPr="00EA151A" w:rsidRDefault="00424B16"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26a sa odsek 3 dopĺňa písmenom o), ktoré znie:</w:t>
      </w:r>
    </w:p>
    <w:p w14:paraId="7ADD16C3" w14:textId="77777777" w:rsidR="00424B16" w:rsidRPr="00EA151A" w:rsidRDefault="00424B16" w:rsidP="00424B1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„o) informáciu o verejnej dostupnosti ambulancie, ak ide o všeobecnú alebo špecializovanú ambulanciu.“.</w:t>
      </w:r>
    </w:p>
    <w:p w14:paraId="0EBF28CF" w14:textId="77777777" w:rsidR="00424B16" w:rsidRPr="00EA151A" w:rsidRDefault="00424B16" w:rsidP="00424B16">
      <w:pPr>
        <w:pStyle w:val="Odsekzoznamu"/>
        <w:tabs>
          <w:tab w:val="left" w:pos="426"/>
        </w:tabs>
        <w:suppressAutoHyphens/>
        <w:autoSpaceDN w:val="0"/>
        <w:ind w:left="720"/>
        <w:contextualSpacing/>
        <w:jc w:val="both"/>
        <w:textAlignment w:val="baseline"/>
        <w:rPr>
          <w:rFonts w:eastAsia="SimSun"/>
          <w:kern w:val="3"/>
        </w:rPr>
      </w:pPr>
    </w:p>
    <w:p w14:paraId="568D4B50" w14:textId="77777777" w:rsidR="00EB1D97" w:rsidRPr="00EA151A" w:rsidRDefault="00DE4A4E"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w:t>
      </w:r>
      <w:r w:rsidR="00EB1D97" w:rsidRPr="00EA151A">
        <w:rPr>
          <w:rFonts w:eastAsia="SimSun"/>
          <w:kern w:val="3"/>
        </w:rPr>
        <w:t>§ 27 ods. 1 sa vypúšťa písm</w:t>
      </w:r>
      <w:r w:rsidRPr="00EA151A">
        <w:rPr>
          <w:rFonts w:eastAsia="SimSun"/>
          <w:kern w:val="3"/>
        </w:rPr>
        <w:t>eno</w:t>
      </w:r>
      <w:r w:rsidR="00EB1D97" w:rsidRPr="00EA151A">
        <w:rPr>
          <w:rFonts w:eastAsia="SimSun"/>
          <w:kern w:val="3"/>
        </w:rPr>
        <w:t xml:space="preserve"> r). </w:t>
      </w:r>
    </w:p>
    <w:p w14:paraId="058F2C29" w14:textId="77777777" w:rsidR="00DE4A4E" w:rsidRPr="00EA151A" w:rsidRDefault="00DE4A4E" w:rsidP="00DE4A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Doterajšie p</w:t>
      </w:r>
      <w:r w:rsidR="00EB1D97" w:rsidRPr="00EA151A">
        <w:rPr>
          <w:rFonts w:eastAsia="SimSun"/>
          <w:kern w:val="3"/>
        </w:rPr>
        <w:t xml:space="preserve">ísmená s) až v) sa </w:t>
      </w:r>
      <w:r w:rsidRPr="00EA151A">
        <w:rPr>
          <w:rFonts w:eastAsia="SimSun"/>
          <w:kern w:val="3"/>
        </w:rPr>
        <w:t>označujú ako</w:t>
      </w:r>
      <w:r w:rsidR="00EB1D97" w:rsidRPr="00EA151A">
        <w:rPr>
          <w:rFonts w:eastAsia="SimSun"/>
          <w:kern w:val="3"/>
        </w:rPr>
        <w:t xml:space="preserve"> písm</w:t>
      </w:r>
      <w:r w:rsidRPr="00EA151A">
        <w:rPr>
          <w:rFonts w:eastAsia="SimSun"/>
          <w:kern w:val="3"/>
        </w:rPr>
        <w:t>ená</w:t>
      </w:r>
      <w:r w:rsidR="00EB1D97" w:rsidRPr="00EA151A">
        <w:rPr>
          <w:rFonts w:eastAsia="SimSun"/>
          <w:kern w:val="3"/>
        </w:rPr>
        <w:t xml:space="preserve"> r) až u).</w:t>
      </w:r>
      <w:r w:rsidRPr="00EA151A">
        <w:rPr>
          <w:rFonts w:eastAsia="SimSun"/>
          <w:kern w:val="3"/>
        </w:rPr>
        <w:t xml:space="preserve"> </w:t>
      </w:r>
    </w:p>
    <w:p w14:paraId="609DCA2E" w14:textId="77777777" w:rsidR="002F202E" w:rsidRPr="00EA151A" w:rsidRDefault="002F202E" w:rsidP="00DE4A4E">
      <w:pPr>
        <w:pStyle w:val="Odsekzoznamu"/>
        <w:tabs>
          <w:tab w:val="left" w:pos="426"/>
        </w:tabs>
        <w:suppressAutoHyphens/>
        <w:autoSpaceDN w:val="0"/>
        <w:ind w:left="720"/>
        <w:contextualSpacing/>
        <w:jc w:val="both"/>
        <w:textAlignment w:val="baseline"/>
        <w:rPr>
          <w:rFonts w:eastAsia="SimSun"/>
          <w:color w:val="00B050"/>
          <w:kern w:val="3"/>
        </w:rPr>
      </w:pPr>
    </w:p>
    <w:p w14:paraId="206223C6" w14:textId="77777777" w:rsidR="0055507A" w:rsidRPr="00EA151A" w:rsidRDefault="0055507A"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62 ods. 6 sa vypúšťajú slová „očného optika,“.</w:t>
      </w:r>
    </w:p>
    <w:p w14:paraId="70032D55" w14:textId="77777777" w:rsidR="0055507A" w:rsidRPr="00EA151A" w:rsidRDefault="0055507A" w:rsidP="0055507A">
      <w:pPr>
        <w:pStyle w:val="Odsekzoznamu"/>
        <w:tabs>
          <w:tab w:val="left" w:pos="426"/>
        </w:tabs>
        <w:suppressAutoHyphens/>
        <w:autoSpaceDN w:val="0"/>
        <w:ind w:left="720"/>
        <w:contextualSpacing/>
        <w:jc w:val="both"/>
        <w:textAlignment w:val="baseline"/>
        <w:rPr>
          <w:rFonts w:eastAsia="SimSun"/>
          <w:color w:val="00B050"/>
          <w:kern w:val="3"/>
        </w:rPr>
      </w:pPr>
    </w:p>
    <w:p w14:paraId="44EEFDE1" w14:textId="77777777" w:rsidR="00EB1D97" w:rsidRPr="00EA151A" w:rsidRDefault="00EB1D97"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68 </w:t>
      </w:r>
      <w:r w:rsidR="00D85C65" w:rsidRPr="00EA151A">
        <w:rPr>
          <w:rFonts w:eastAsia="SimSun"/>
          <w:kern w:val="3"/>
        </w:rPr>
        <w:t xml:space="preserve">sa </w:t>
      </w:r>
      <w:r w:rsidRPr="00EA151A">
        <w:rPr>
          <w:rFonts w:eastAsia="SimSun"/>
          <w:kern w:val="3"/>
        </w:rPr>
        <w:t>ods</w:t>
      </w:r>
      <w:r w:rsidR="00D85C65" w:rsidRPr="00EA151A">
        <w:rPr>
          <w:rFonts w:eastAsia="SimSun"/>
          <w:kern w:val="3"/>
        </w:rPr>
        <w:t xml:space="preserve">ek 1 </w:t>
      </w:r>
      <w:r w:rsidRPr="00EA151A">
        <w:rPr>
          <w:rFonts w:eastAsia="SimSun"/>
          <w:kern w:val="3"/>
        </w:rPr>
        <w:t>dopĺňa písmeno</w:t>
      </w:r>
      <w:r w:rsidR="00D85C65" w:rsidRPr="00EA151A">
        <w:rPr>
          <w:rFonts w:eastAsia="SimSun"/>
          <w:kern w:val="3"/>
        </w:rPr>
        <w:t>m</w:t>
      </w:r>
      <w:r w:rsidRPr="00EA151A">
        <w:rPr>
          <w:rFonts w:eastAsia="SimSun"/>
          <w:kern w:val="3"/>
        </w:rPr>
        <w:t xml:space="preserve"> e), ktoré znie:</w:t>
      </w:r>
    </w:p>
    <w:p w14:paraId="1F8E7F13" w14:textId="6CD32B18" w:rsidR="00EB1D97" w:rsidRPr="00EA151A" w:rsidRDefault="39ABEB0A" w:rsidP="00EB1D9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„e) na výkon činnosti optometristu</w:t>
      </w:r>
      <w:r w:rsidR="445940EF">
        <w:rPr>
          <w:rFonts w:eastAsia="SimSun"/>
          <w:kern w:val="3"/>
        </w:rPr>
        <w:t>.</w:t>
      </w:r>
      <w:r w:rsidRPr="00EA151A">
        <w:rPr>
          <w:rFonts w:eastAsia="SimSun"/>
          <w:kern w:val="3"/>
        </w:rPr>
        <w:t>“.</w:t>
      </w:r>
      <w:r w:rsidR="74482AB5" w:rsidRPr="00EA151A">
        <w:rPr>
          <w:rFonts w:eastAsia="SimSun"/>
          <w:kern w:val="3"/>
        </w:rPr>
        <w:t xml:space="preserve"> </w:t>
      </w:r>
    </w:p>
    <w:p w14:paraId="5C49A2B4" w14:textId="77777777" w:rsidR="74482AB5" w:rsidRDefault="74482AB5" w:rsidP="66973F7E">
      <w:pPr>
        <w:pStyle w:val="Odsekzoznamu"/>
        <w:tabs>
          <w:tab w:val="left" w:pos="426"/>
        </w:tabs>
        <w:ind w:left="720"/>
        <w:contextualSpacing/>
        <w:jc w:val="both"/>
        <w:rPr>
          <w:rFonts w:eastAsia="SimSun"/>
        </w:rPr>
      </w:pPr>
    </w:p>
    <w:p w14:paraId="38ADC9AE" w14:textId="77777777" w:rsidR="00EB1D97" w:rsidRPr="00EA151A" w:rsidRDefault="00EB1D97" w:rsidP="00EB1D97">
      <w:pPr>
        <w:pStyle w:val="Odsekzoznamu"/>
        <w:tabs>
          <w:tab w:val="left" w:pos="426"/>
        </w:tabs>
        <w:suppressAutoHyphens/>
        <w:autoSpaceDN w:val="0"/>
        <w:ind w:left="720"/>
        <w:contextualSpacing/>
        <w:jc w:val="both"/>
        <w:textAlignment w:val="baseline"/>
        <w:rPr>
          <w:rFonts w:eastAsia="SimSun"/>
          <w:color w:val="00B050"/>
          <w:kern w:val="3"/>
        </w:rPr>
      </w:pPr>
    </w:p>
    <w:p w14:paraId="30533922" w14:textId="5BDE20A0" w:rsidR="0607CC08" w:rsidRDefault="0607CC08" w:rsidP="00F65999">
      <w:pPr>
        <w:pStyle w:val="Odsekzoznamu"/>
        <w:numPr>
          <w:ilvl w:val="0"/>
          <w:numId w:val="8"/>
        </w:numPr>
        <w:jc w:val="both"/>
        <w:rPr>
          <w:rFonts w:eastAsia="SimSun"/>
        </w:rPr>
      </w:pPr>
      <w:r w:rsidRPr="66973F7E">
        <w:rPr>
          <w:rFonts w:eastAsia="SimSun"/>
        </w:rPr>
        <w:t xml:space="preserve">V § 68 </w:t>
      </w:r>
      <w:r w:rsidR="4E5DBEE2" w:rsidRPr="66973F7E">
        <w:rPr>
          <w:rFonts w:eastAsia="SimSun"/>
        </w:rPr>
        <w:t xml:space="preserve">ods. 6 </w:t>
      </w:r>
      <w:r w:rsidRPr="66973F7E">
        <w:rPr>
          <w:rFonts w:eastAsia="SimSun"/>
        </w:rPr>
        <w:t>sa slová “farmaceutický laborant a masér” nahrádzajú slovami “farmaceutický laborant, masér a optome</w:t>
      </w:r>
      <w:r w:rsidR="66274635" w:rsidRPr="66973F7E">
        <w:rPr>
          <w:rFonts w:eastAsia="SimSun"/>
        </w:rPr>
        <w:t>trista.”.</w:t>
      </w:r>
    </w:p>
    <w:p w14:paraId="302C8F86" w14:textId="20076267" w:rsidR="66973F7E" w:rsidRDefault="66973F7E" w:rsidP="00BF157B">
      <w:pPr>
        <w:pStyle w:val="Odsekzoznamu"/>
        <w:ind w:left="360"/>
        <w:jc w:val="both"/>
        <w:rPr>
          <w:rFonts w:eastAsia="SimSun"/>
        </w:rPr>
      </w:pPr>
    </w:p>
    <w:p w14:paraId="7E1EE083" w14:textId="6993FF3E" w:rsidR="00D621E4" w:rsidRPr="00EA151A" w:rsidRDefault="2FB27D3F" w:rsidP="00F65999">
      <w:pPr>
        <w:pStyle w:val="Odsekzoznamu"/>
        <w:numPr>
          <w:ilvl w:val="0"/>
          <w:numId w:val="8"/>
        </w:numPr>
        <w:jc w:val="both"/>
        <w:rPr>
          <w:rFonts w:eastAsia="SimSun"/>
          <w:kern w:val="3"/>
        </w:rPr>
      </w:pPr>
      <w:r w:rsidRPr="00EA151A">
        <w:rPr>
          <w:rFonts w:eastAsia="SimSun"/>
          <w:kern w:val="3"/>
        </w:rPr>
        <w:t>V §</w:t>
      </w:r>
      <w:r w:rsidR="19580EC6">
        <w:rPr>
          <w:rFonts w:eastAsia="SimSun"/>
          <w:kern w:val="3"/>
        </w:rPr>
        <w:t xml:space="preserve"> 74 ods. 1 písm. a) sa </w:t>
      </w:r>
      <w:r w:rsidR="786CBF52" w:rsidRPr="00EA151A">
        <w:rPr>
          <w:rFonts w:eastAsia="SimSun"/>
          <w:kern w:val="3"/>
        </w:rPr>
        <w:t>slová “dva mesiace” nahrádzajú slovami “jeden mesiac”.</w:t>
      </w:r>
      <w:r w:rsidRPr="00EA151A">
        <w:rPr>
          <w:rFonts w:eastAsia="SimSun"/>
          <w:kern w:val="3"/>
        </w:rPr>
        <w:t>.</w:t>
      </w:r>
    </w:p>
    <w:p w14:paraId="01980CA9" w14:textId="77777777" w:rsidR="00B43F50" w:rsidRPr="00EA151A" w:rsidRDefault="00B43F50" w:rsidP="00B43F50">
      <w:pPr>
        <w:pStyle w:val="Odsekzoznamu"/>
        <w:ind w:left="720"/>
        <w:rPr>
          <w:rFonts w:eastAsia="SimSun"/>
          <w:color w:val="00B050"/>
          <w:kern w:val="3"/>
        </w:rPr>
      </w:pPr>
    </w:p>
    <w:p w14:paraId="412A67AA" w14:textId="27935FB0" w:rsidR="00B43F50" w:rsidRPr="00EA151A" w:rsidRDefault="00CC24FD"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Pr>
          <w:rFonts w:eastAsia="SimSun"/>
          <w:kern w:val="3"/>
        </w:rPr>
        <w:t>P</w:t>
      </w:r>
      <w:r w:rsidR="00B43F50" w:rsidRPr="00EA151A">
        <w:rPr>
          <w:rFonts w:eastAsia="SimSun"/>
          <w:kern w:val="3"/>
        </w:rPr>
        <w:t>oznámka pod čiarou k odkazu 45 znie:</w:t>
      </w:r>
    </w:p>
    <w:p w14:paraId="12D7CE69" w14:textId="77777777" w:rsidR="00D85C65" w:rsidRPr="00EA151A" w:rsidRDefault="00B43F50" w:rsidP="00B43F50">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45</w:t>
      </w:r>
      <w:r w:rsidRPr="00EA151A">
        <w:rPr>
          <w:rFonts w:eastAsia="SimSun"/>
          <w:kern w:val="3"/>
        </w:rPr>
        <w:t xml:space="preserve">) § 6 až 17, § 26 až 34, § 39 až 41, § 43 až 44d a § 45a zákona č. 576/2004 Z. z. v znení neskorších predpisov. </w:t>
      </w:r>
    </w:p>
    <w:p w14:paraId="7C16556D" w14:textId="012E119C" w:rsidR="00B43F50" w:rsidRPr="00EA151A" w:rsidRDefault="00B43F50" w:rsidP="00B43F50">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119 a 120 zákona č. 362/2011 Z. z. v znení neskorších predpisov.</w:t>
      </w:r>
      <w:r w:rsidR="00514635" w:rsidRPr="00EA151A">
        <w:rPr>
          <w:rFonts w:eastAsia="SimSun"/>
          <w:kern w:val="3"/>
        </w:rPr>
        <w:t>“.</w:t>
      </w:r>
    </w:p>
    <w:p w14:paraId="7FD83B24" w14:textId="77777777" w:rsidR="00D621E4" w:rsidRPr="00EA151A" w:rsidRDefault="00D621E4" w:rsidP="00D621E4">
      <w:pPr>
        <w:pStyle w:val="Odsekzoznamu"/>
        <w:tabs>
          <w:tab w:val="left" w:pos="426"/>
        </w:tabs>
        <w:suppressAutoHyphens/>
        <w:autoSpaceDN w:val="0"/>
        <w:ind w:left="720"/>
        <w:contextualSpacing/>
        <w:jc w:val="both"/>
        <w:textAlignment w:val="baseline"/>
        <w:rPr>
          <w:rFonts w:eastAsia="SimSun"/>
          <w:kern w:val="3"/>
        </w:rPr>
      </w:pPr>
    </w:p>
    <w:p w14:paraId="2561E0B8" w14:textId="77777777" w:rsidR="000765FC" w:rsidRPr="00EA151A" w:rsidRDefault="00424B16"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V § 79 ods. 1 písm. y) prvom bode sa za slovom „ambulantnej“ vypúšťa slovo „zdravotnej“.</w:t>
      </w:r>
    </w:p>
    <w:p w14:paraId="36F6CA70" w14:textId="77777777" w:rsidR="00EB14B5" w:rsidRPr="00EA151A" w:rsidRDefault="00EB14B5" w:rsidP="00EB14B5">
      <w:pPr>
        <w:pStyle w:val="Odsekzoznamu"/>
        <w:tabs>
          <w:tab w:val="left" w:pos="426"/>
        </w:tabs>
        <w:suppressAutoHyphens/>
        <w:autoSpaceDN w:val="0"/>
        <w:ind w:left="720"/>
        <w:contextualSpacing/>
        <w:jc w:val="both"/>
        <w:textAlignment w:val="baseline"/>
        <w:rPr>
          <w:rFonts w:eastAsia="SimSun"/>
          <w:kern w:val="3"/>
        </w:rPr>
      </w:pPr>
    </w:p>
    <w:p w14:paraId="34C0EB20" w14:textId="77777777" w:rsidR="00D621E4" w:rsidRPr="00EA151A" w:rsidRDefault="00D621E4" w:rsidP="00F65999">
      <w:pPr>
        <w:pStyle w:val="Odsekzoznamu"/>
        <w:numPr>
          <w:ilvl w:val="0"/>
          <w:numId w:val="8"/>
        </w:numPr>
        <w:tabs>
          <w:tab w:val="left" w:pos="426"/>
        </w:tabs>
        <w:suppressAutoHyphens/>
        <w:autoSpaceDN w:val="0"/>
        <w:spacing w:after="120"/>
        <w:contextualSpacing/>
        <w:jc w:val="both"/>
        <w:textAlignment w:val="baseline"/>
      </w:pPr>
      <w:r w:rsidRPr="00EA151A">
        <w:t>V § 79 ods. 1 písm. bf) sa slová „ochorenia COVID-19“ nahrádzajú slovami „ohrozenia verejného zdravia II. stupňa“.</w:t>
      </w:r>
    </w:p>
    <w:p w14:paraId="68090C8E" w14:textId="77777777" w:rsidR="00D621E4" w:rsidRPr="00EA151A" w:rsidRDefault="00D621E4" w:rsidP="00D621E4">
      <w:pPr>
        <w:pStyle w:val="Odsekzoznamu"/>
        <w:tabs>
          <w:tab w:val="left" w:pos="426"/>
        </w:tabs>
        <w:suppressAutoHyphens/>
        <w:autoSpaceDN w:val="0"/>
        <w:spacing w:after="120"/>
        <w:ind w:left="720"/>
        <w:contextualSpacing/>
        <w:jc w:val="both"/>
        <w:textAlignment w:val="baseline"/>
      </w:pPr>
    </w:p>
    <w:p w14:paraId="3E338CF0" w14:textId="77777777" w:rsidR="00267FF2" w:rsidRPr="00EA151A" w:rsidRDefault="00267FF2" w:rsidP="00F65999">
      <w:pPr>
        <w:pStyle w:val="Odsekzoznamu"/>
        <w:numPr>
          <w:ilvl w:val="0"/>
          <w:numId w:val="8"/>
        </w:numPr>
        <w:tabs>
          <w:tab w:val="left" w:pos="426"/>
        </w:tabs>
        <w:suppressAutoHyphens/>
        <w:autoSpaceDN w:val="0"/>
        <w:spacing w:after="120"/>
        <w:contextualSpacing/>
        <w:jc w:val="both"/>
        <w:textAlignment w:val="baseline"/>
      </w:pPr>
      <w:r w:rsidRPr="00EA151A">
        <w:t xml:space="preserve">V § 79 sa odsek 1 dopĺňa písmenami bo) až </w:t>
      </w:r>
      <w:r w:rsidR="00EB14B5" w:rsidRPr="00EA151A">
        <w:t>b</w:t>
      </w:r>
      <w:r w:rsidR="005633CB" w:rsidRPr="00EA151A">
        <w:t>y</w:t>
      </w:r>
      <w:r w:rsidRPr="00EA151A">
        <w:t>), ktoré znejú:</w:t>
      </w:r>
    </w:p>
    <w:p w14:paraId="5AB2957F" w14:textId="09F7AB9F" w:rsidR="00A27615" w:rsidRPr="00EA151A" w:rsidRDefault="00267FF2" w:rsidP="00A27615">
      <w:pPr>
        <w:pStyle w:val="Odsekzoznamu"/>
        <w:tabs>
          <w:tab w:val="left" w:pos="426"/>
        </w:tabs>
        <w:suppressAutoHyphens/>
        <w:autoSpaceDN w:val="0"/>
        <w:spacing w:after="120"/>
        <w:ind w:left="720"/>
        <w:contextualSpacing/>
        <w:jc w:val="both"/>
        <w:textAlignment w:val="baseline"/>
      </w:pPr>
      <w:r w:rsidRPr="00EA151A">
        <w:t>„bo) používať obmedzovacie prostriedky primerane a správne podľa osobitného predpisu</w:t>
      </w:r>
      <w:r w:rsidR="00F35916" w:rsidRPr="00EA151A">
        <w:t>,</w:t>
      </w:r>
      <w:r w:rsidR="00CF5A56" w:rsidRPr="00EA151A">
        <w:rPr>
          <w:vertAlign w:val="superscript"/>
        </w:rPr>
        <w:t>55jawj</w:t>
      </w:r>
      <w:r w:rsidRPr="00371EA6">
        <w:t>)</w:t>
      </w:r>
    </w:p>
    <w:p w14:paraId="101E1FD4" w14:textId="77777777" w:rsidR="00A27615" w:rsidRPr="00EA151A" w:rsidRDefault="00A27615" w:rsidP="00A27615">
      <w:pPr>
        <w:pStyle w:val="Odsekzoznamu"/>
        <w:tabs>
          <w:tab w:val="left" w:pos="426"/>
        </w:tabs>
        <w:suppressAutoHyphens/>
        <w:autoSpaceDN w:val="0"/>
        <w:spacing w:after="120"/>
        <w:ind w:left="720"/>
        <w:contextualSpacing/>
        <w:jc w:val="both"/>
        <w:textAlignment w:val="baseline"/>
      </w:pPr>
      <w:r w:rsidRPr="00EA151A">
        <w:t>bp)</w:t>
      </w:r>
      <w:r w:rsidR="00267FF2" w:rsidRPr="00EA151A">
        <w:t xml:space="preserve"> </w:t>
      </w:r>
      <w:r w:rsidRPr="00EA151A">
        <w:t>zabezpečiť, aby sa v zariadení ústavnej starostlivosti nenachádzali</w:t>
      </w:r>
      <w:r w:rsidR="00267FF2" w:rsidRPr="00EA151A">
        <w:t xml:space="preserve"> ochranné lôžka,</w:t>
      </w:r>
    </w:p>
    <w:p w14:paraId="6EB7B0B3" w14:textId="77777777" w:rsidR="00267FF2" w:rsidRPr="00EA151A" w:rsidRDefault="00A27615" w:rsidP="00267FF2">
      <w:pPr>
        <w:pStyle w:val="Odsekzoznamu"/>
        <w:tabs>
          <w:tab w:val="left" w:pos="426"/>
        </w:tabs>
        <w:suppressAutoHyphens/>
        <w:autoSpaceDN w:val="0"/>
        <w:spacing w:after="120"/>
        <w:ind w:left="720"/>
        <w:contextualSpacing/>
        <w:jc w:val="both"/>
        <w:textAlignment w:val="baseline"/>
      </w:pPr>
      <w:r w:rsidRPr="00EA151A">
        <w:lastRenderedPageBreak/>
        <w:t>br</w:t>
      </w:r>
      <w:r w:rsidR="00267FF2" w:rsidRPr="00EA151A">
        <w:t>) zabezpečiť vzdelávanie a pravidelné preškolenie zdravotníckych pracovníkov a osôb určených poskytovateľom ústavnej zdravotnej starostlivosti o používaní obmedzovacích prostriedkov a miernejších spôsoboch zvládnutia situácie,</w:t>
      </w:r>
    </w:p>
    <w:p w14:paraId="1802B512" w14:textId="4D083E01" w:rsidR="00267FF2" w:rsidRPr="00EA151A" w:rsidRDefault="00A27615" w:rsidP="00267FF2">
      <w:pPr>
        <w:pStyle w:val="Odsekzoznamu"/>
        <w:tabs>
          <w:tab w:val="left" w:pos="426"/>
        </w:tabs>
        <w:suppressAutoHyphens/>
        <w:autoSpaceDN w:val="0"/>
        <w:spacing w:after="120"/>
        <w:ind w:left="720"/>
        <w:contextualSpacing/>
        <w:jc w:val="both"/>
        <w:textAlignment w:val="baseline"/>
      </w:pPr>
      <w:r>
        <w:t>bs</w:t>
      </w:r>
      <w:r w:rsidR="00267FF2">
        <w:t>) pri poskytovaní jednodňovej zdravotnej starostlivosti alebo ústavnej zdravotnej starostlivosti zabezpečiť</w:t>
      </w:r>
      <w:r w:rsidR="5F8A0AF1">
        <w:t xml:space="preserve"> hospitalizáciu</w:t>
      </w:r>
    </w:p>
    <w:p w14:paraId="3AE938B3" w14:textId="79057CA3" w:rsidR="00267FF2" w:rsidRPr="00EA151A" w:rsidRDefault="01AB2B7E" w:rsidP="00267FF2">
      <w:pPr>
        <w:pStyle w:val="Odsekzoznamu"/>
        <w:tabs>
          <w:tab w:val="left" w:pos="426"/>
        </w:tabs>
        <w:suppressAutoHyphens/>
        <w:autoSpaceDN w:val="0"/>
        <w:spacing w:after="120"/>
        <w:ind w:left="720"/>
        <w:contextualSpacing/>
        <w:jc w:val="both"/>
        <w:textAlignment w:val="baseline"/>
      </w:pPr>
      <w:r>
        <w:t>1.  pacientov</w:t>
      </w:r>
      <w:r w:rsidR="140C600C">
        <w:t>, ktorí dovŕšili vek 15 rokov,</w:t>
      </w:r>
      <w:r w:rsidR="5C5B6390">
        <w:t xml:space="preserve"> oddelene od dospelých pacientov</w:t>
      </w:r>
      <w:r w:rsidR="05B92EDD">
        <w:t xml:space="preserve"> </w:t>
      </w:r>
      <w:r w:rsidR="585318F4">
        <w:t xml:space="preserve">umiestnením </w:t>
      </w:r>
      <w:r w:rsidR="140C600C">
        <w:t>na samostatnej izbe</w:t>
      </w:r>
      <w:r w:rsidR="780CC1CA">
        <w:t xml:space="preserve"> </w:t>
      </w:r>
      <w:r w:rsidR="5730A3AA">
        <w:t>so zvýšeným dohľadom</w:t>
      </w:r>
      <w:r w:rsidR="36E734B9">
        <w:t xml:space="preserve"> v prípade, </w:t>
      </w:r>
      <w:r w:rsidR="758CB8F7">
        <w:t>ak</w:t>
      </w:r>
      <w:r w:rsidR="36E734B9">
        <w:t xml:space="preserve"> sa takéto umiestnenie realizuje </w:t>
      </w:r>
      <w:r>
        <w:t xml:space="preserve"> ,</w:t>
      </w:r>
    </w:p>
    <w:p w14:paraId="2030F79B" w14:textId="628B7B70" w:rsidR="00267FF2" w:rsidRPr="00EA151A" w:rsidRDefault="00267FF2" w:rsidP="00267FF2">
      <w:pPr>
        <w:pStyle w:val="Odsekzoznamu"/>
        <w:tabs>
          <w:tab w:val="left" w:pos="426"/>
        </w:tabs>
        <w:suppressAutoHyphens/>
        <w:autoSpaceDN w:val="0"/>
        <w:spacing w:after="120"/>
        <w:ind w:left="720"/>
        <w:contextualSpacing/>
        <w:jc w:val="both"/>
        <w:textAlignment w:val="baseline"/>
      </w:pPr>
      <w:r>
        <w:t>2.  žien oddelene od mužov na samostatnej izbe s výnimkou poskytovania akútnej zdravotnej starostlivosti a intenzívnej zdravotnej starostlivosti</w:t>
      </w:r>
      <w:r w:rsidR="00BB35F2">
        <w:t>,</w:t>
      </w:r>
    </w:p>
    <w:p w14:paraId="1197C137" w14:textId="34A9464F" w:rsidR="00267FF2" w:rsidRPr="00EA151A" w:rsidRDefault="0694C473" w:rsidP="00B43F50">
      <w:pPr>
        <w:pStyle w:val="Odsekzoznamu"/>
        <w:tabs>
          <w:tab w:val="left" w:pos="426"/>
        </w:tabs>
        <w:suppressAutoHyphens/>
        <w:autoSpaceDN w:val="0"/>
        <w:spacing w:after="120"/>
        <w:ind w:left="720"/>
        <w:contextualSpacing/>
        <w:jc w:val="both"/>
        <w:textAlignment w:val="baseline"/>
        <w:rPr>
          <w:vertAlign w:val="superscript"/>
        </w:rPr>
      </w:pPr>
      <w:r>
        <w:t>bt</w:t>
      </w:r>
      <w:r w:rsidR="01AB2B7E">
        <w:t xml:space="preserve">) vyčleniť </w:t>
      </w:r>
      <w:r w:rsidR="0B3EA12B">
        <w:t>15</w:t>
      </w:r>
      <w:r w:rsidR="0BD2B44D">
        <w:t xml:space="preserve"> </w:t>
      </w:r>
      <w:r>
        <w:t>% kapacitu lôžkové</w:t>
      </w:r>
      <w:r w:rsidR="2E1B0BEA">
        <w:t>h</w:t>
      </w:r>
      <w:r>
        <w:t>o fondu</w:t>
      </w:r>
      <w:r w:rsidR="01AB2B7E">
        <w:t xml:space="preserve"> na výkon súdom nariadených ochranných liečení, ak ide o</w:t>
      </w:r>
      <w:r w:rsidR="331325C5">
        <w:t> </w:t>
      </w:r>
      <w:r w:rsidR="01AB2B7E">
        <w:t>poskytovateľa ústavnej zdravotnej starostlivosti</w:t>
      </w:r>
      <w:r w:rsidR="331325C5">
        <w:t xml:space="preserve"> určeného ministerstvom zdravotníctva</w:t>
      </w:r>
      <w:r w:rsidR="0BD2B44D">
        <w:t>,</w:t>
      </w:r>
      <w:r w:rsidR="2EE599EC" w:rsidRPr="297AF5F8">
        <w:rPr>
          <w:vertAlign w:val="superscript"/>
        </w:rPr>
        <w:t>55jawk</w:t>
      </w:r>
      <w:r w:rsidR="50E4F5E5">
        <w:t>)</w:t>
      </w:r>
    </w:p>
    <w:p w14:paraId="05DC0E89" w14:textId="1C0B6C34" w:rsidR="00267FF2" w:rsidRPr="00EA151A" w:rsidRDefault="00267FF2" w:rsidP="002F202E">
      <w:pPr>
        <w:pStyle w:val="Odsekzoznamu"/>
        <w:tabs>
          <w:tab w:val="left" w:pos="426"/>
        </w:tabs>
        <w:suppressAutoHyphens/>
        <w:autoSpaceDN w:val="0"/>
        <w:spacing w:after="120"/>
        <w:ind w:left="720"/>
        <w:contextualSpacing/>
        <w:jc w:val="both"/>
        <w:textAlignment w:val="baseline"/>
      </w:pPr>
      <w:r>
        <w:t>bu) poskytovať službu integrácie prierezovej starostlivosti, ak ide o zariadenie integráci</w:t>
      </w:r>
      <w:r w:rsidR="00A27615">
        <w:t>e</w:t>
      </w:r>
      <w:r>
        <w:t xml:space="preserve"> prierezovej starostlivosti</w:t>
      </w:r>
      <w:r w:rsidR="00C96A5D">
        <w:t>,</w:t>
      </w:r>
    </w:p>
    <w:p w14:paraId="6626500B" w14:textId="6915348F" w:rsidR="00267FF2" w:rsidRPr="00EA151A" w:rsidRDefault="01AB2B7E" w:rsidP="002F202E">
      <w:pPr>
        <w:pStyle w:val="Odsekzoznamu"/>
        <w:tabs>
          <w:tab w:val="left" w:pos="426"/>
        </w:tabs>
        <w:suppressAutoHyphens/>
        <w:autoSpaceDN w:val="0"/>
        <w:spacing w:after="120"/>
        <w:ind w:left="720"/>
        <w:contextualSpacing/>
        <w:jc w:val="both"/>
        <w:textAlignment w:val="baseline"/>
        <w:rPr>
          <w:rFonts w:eastAsia="SimSun"/>
        </w:rPr>
      </w:pPr>
      <w:r w:rsidRPr="00EA151A">
        <w:rPr>
          <w:rFonts w:eastAsia="SimSun"/>
          <w:kern w:val="3"/>
        </w:rPr>
        <w:t>bv) ak to kapacity poskytovateľa ústavnej zdravotnej starostlivosti umožňujú, na žiadosť iného poskytovateľa ústavnej zdravotnej starostlivosti bez zbytočného o</w:t>
      </w:r>
      <w:r w:rsidR="65AF94BF" w:rsidRPr="00EA151A">
        <w:rPr>
          <w:rFonts w:eastAsia="SimSun"/>
          <w:kern w:val="3"/>
        </w:rPr>
        <w:t>dkladu prevziať osobu</w:t>
      </w:r>
      <w:r w:rsidR="0BD2B44D" w:rsidRPr="00EA151A">
        <w:rPr>
          <w:rFonts w:eastAsia="SimSun"/>
          <w:kern w:val="3"/>
        </w:rPr>
        <w:t>, ktorej zdravotný stav vyžaduje</w:t>
      </w:r>
      <w:r w:rsidRPr="00EA151A">
        <w:rPr>
          <w:rFonts w:eastAsia="SimSun"/>
          <w:kern w:val="3"/>
        </w:rPr>
        <w:t xml:space="preserve"> </w:t>
      </w:r>
      <w:r w:rsidR="65AF94BF" w:rsidRPr="00EA151A">
        <w:rPr>
          <w:rFonts w:eastAsia="SimSun"/>
          <w:kern w:val="3"/>
        </w:rPr>
        <w:t>poskytovanie zdravotnej starostlivosti</w:t>
      </w:r>
      <w:r w:rsidR="1A66D777" w:rsidRPr="00EA151A">
        <w:rPr>
          <w:rFonts w:eastAsia="SimSun"/>
          <w:kern w:val="3"/>
        </w:rPr>
        <w:t xml:space="preserve">; </w:t>
      </w:r>
      <w:r w:rsidR="1A66D777" w:rsidRPr="297AF5F8">
        <w:rPr>
          <w:rFonts w:eastAsia="SimSun"/>
        </w:rPr>
        <w:t>ak kapacity poskytovateľa ústavnej zdravotnej starostlivosti nedovoľujú prevzatie osoby, poskytovateľ preukázateľne oznámi túto skutočnosť zdravotníckemu zariadeniu, ktoré požiadalo o prevzatie osoby</w:t>
      </w:r>
      <w:r w:rsidR="4EE302CD" w:rsidRPr="00EA151A">
        <w:rPr>
          <w:rFonts w:eastAsia="SimSun"/>
          <w:kern w:val="3"/>
        </w:rPr>
        <w:t>,</w:t>
      </w:r>
    </w:p>
    <w:p w14:paraId="66D9B1A0" w14:textId="77777777" w:rsidR="00267FF2" w:rsidRPr="00EA151A" w:rsidRDefault="00267FF2" w:rsidP="00267FF2">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bw) ak ide o poskytovateľa ústavnej zdravotnej starostlivosti v pôsobnosti ministerstva, </w:t>
      </w:r>
      <w:r w:rsidR="004D7A5F" w:rsidRPr="00EA151A">
        <w:rPr>
          <w:rFonts w:eastAsia="SimSun"/>
          <w:kern w:val="3"/>
        </w:rPr>
        <w:t xml:space="preserve">na žiadosť ministerstva </w:t>
      </w:r>
      <w:r w:rsidRPr="00EA151A">
        <w:rPr>
          <w:rFonts w:eastAsia="SimSun"/>
          <w:kern w:val="3"/>
        </w:rPr>
        <w:t xml:space="preserve">zriadiť intervenčný </w:t>
      </w:r>
      <w:r w:rsidR="00CF5A56" w:rsidRPr="00EA151A">
        <w:rPr>
          <w:rFonts w:eastAsia="SimSun"/>
          <w:kern w:val="3"/>
        </w:rPr>
        <w:t>tím</w:t>
      </w:r>
      <w:r w:rsidR="00EB14B5" w:rsidRPr="00EA151A">
        <w:rPr>
          <w:rFonts w:eastAsia="SimSun"/>
          <w:kern w:val="3"/>
        </w:rPr>
        <w:t>,</w:t>
      </w:r>
      <w:r w:rsidR="00CF5A56" w:rsidRPr="00EA151A">
        <w:rPr>
          <w:rFonts w:eastAsia="SimSun"/>
          <w:kern w:val="3"/>
          <w:vertAlign w:val="superscript"/>
        </w:rPr>
        <w:t>55jawl</w:t>
      </w:r>
      <w:r w:rsidR="004D7A5F" w:rsidRPr="00371EA6">
        <w:rPr>
          <w:rFonts w:eastAsia="SimSun"/>
          <w:kern w:val="3"/>
        </w:rPr>
        <w:t>)</w:t>
      </w:r>
    </w:p>
    <w:p w14:paraId="48803C16" w14:textId="5500B8E6" w:rsidR="008073AB" w:rsidRPr="00EA151A" w:rsidRDefault="045AF75E" w:rsidP="001F26F3">
      <w:pPr>
        <w:pStyle w:val="Odsekzoznamu"/>
        <w:tabs>
          <w:tab w:val="left" w:pos="426"/>
        </w:tabs>
        <w:suppressAutoHyphens/>
        <w:autoSpaceDN w:val="0"/>
        <w:spacing w:after="120"/>
        <w:ind w:left="720"/>
        <w:contextualSpacing/>
        <w:jc w:val="both"/>
        <w:textAlignment w:val="baseline"/>
        <w:rPr>
          <w:rFonts w:ascii="Arial Narrow" w:eastAsia="SimSun" w:hAnsi="Arial Narrow"/>
          <w:color w:val="FF0000"/>
          <w:kern w:val="3"/>
        </w:rPr>
      </w:pPr>
      <w:r w:rsidRPr="66973F7E">
        <w:rPr>
          <w:rFonts w:eastAsia="SimSun"/>
        </w:rPr>
        <w:t xml:space="preserve">bx) </w:t>
      </w:r>
      <w:r>
        <w:t>predložiť na schválenie samosprávnemu kraju ordinačné hodiny a každú ich zmenu, ak ide o zdravotnícke zariadenie, v ktorom sa poskytuje ambulantná zdravotná starostlivosť a  elektronicky oznámiť samosprávnemu kraju, či</w:t>
      </w:r>
      <w:r w:rsidRPr="66973F7E">
        <w:rPr>
          <w:rStyle w:val="Siln"/>
          <w:b w:val="0"/>
          <w:bCs w:val="0"/>
        </w:rPr>
        <w:t xml:space="preserve"> ambulancia je</w:t>
      </w:r>
      <w:r w:rsidRPr="66973F7E">
        <w:rPr>
          <w:rStyle w:val="Siln"/>
        </w:rPr>
        <w:t xml:space="preserve"> </w:t>
      </w:r>
      <w:r w:rsidRPr="66973F7E">
        <w:rPr>
          <w:rStyle w:val="Siln"/>
          <w:b w:val="0"/>
          <w:bCs w:val="0"/>
        </w:rPr>
        <w:t>alebo nie je verejne dostupná podľa § 5b ods. 2</w:t>
      </w:r>
      <w:r>
        <w:t>, ak</w:t>
      </w:r>
      <w:r w:rsidRPr="66973F7E">
        <w:rPr>
          <w:b/>
          <w:bCs/>
        </w:rPr>
        <w:t xml:space="preserve"> </w:t>
      </w:r>
      <w:r>
        <w:t>ide o všeobecnú</w:t>
      </w:r>
      <w:r w:rsidR="676A9E3B">
        <w:t xml:space="preserve"> ambulanciu, primárnu gynekologicko-pôrodnícku ambulanciu</w:t>
      </w:r>
      <w:r>
        <w:t xml:space="preserve"> a špecializovanú ambulanciu,</w:t>
      </w:r>
    </w:p>
    <w:p w14:paraId="609663C8" w14:textId="068C7BF3" w:rsidR="005633CB" w:rsidRPr="00EA151A" w:rsidRDefault="3F53FDB7" w:rsidP="66973F7E">
      <w:pPr>
        <w:pStyle w:val="Odsekzoznamu"/>
        <w:tabs>
          <w:tab w:val="left" w:pos="426"/>
        </w:tabs>
        <w:suppressAutoHyphens/>
        <w:autoSpaceDN w:val="0"/>
        <w:spacing w:after="120"/>
        <w:ind w:left="720"/>
        <w:contextualSpacing/>
        <w:jc w:val="both"/>
        <w:textAlignment w:val="baseline"/>
        <w:rPr>
          <w:rFonts w:eastAsia="SimSun"/>
        </w:rPr>
      </w:pPr>
      <w:r w:rsidRPr="00EA151A">
        <w:rPr>
          <w:rFonts w:eastAsia="SimSun"/>
          <w:kern w:val="3"/>
        </w:rPr>
        <w:t xml:space="preserve">by) </w:t>
      </w:r>
      <w:r w:rsidR="2398BB27" w:rsidRPr="00EA151A">
        <w:rPr>
          <w:rFonts w:eastAsia="SimSun"/>
          <w:kern w:val="3"/>
        </w:rPr>
        <w:t xml:space="preserve">zverejniť </w:t>
      </w:r>
      <w:r w:rsidR="5933F004" w:rsidRPr="00EA151A">
        <w:rPr>
          <w:rFonts w:eastAsia="SimSun"/>
          <w:kern w:val="3"/>
        </w:rPr>
        <w:t xml:space="preserve">na svojom webovom sídle </w:t>
      </w:r>
      <w:r w:rsidR="2398BB27" w:rsidRPr="00EA151A">
        <w:rPr>
          <w:rFonts w:eastAsia="SimSun"/>
          <w:kern w:val="3"/>
        </w:rPr>
        <w:t xml:space="preserve">výročnú správu </w:t>
      </w:r>
      <w:r w:rsidR="7124F789" w:rsidRPr="66973F7E">
        <w:rPr>
          <w:rFonts w:eastAsia="SimSun"/>
        </w:rPr>
        <w:t>o hospodárení a</w:t>
      </w:r>
      <w:r w:rsidR="382985C4" w:rsidRPr="66973F7E">
        <w:rPr>
          <w:rFonts w:eastAsia="SimSun"/>
        </w:rPr>
        <w:t xml:space="preserve"> výročnú správu o</w:t>
      </w:r>
      <w:r w:rsidR="7124F789" w:rsidRPr="66973F7E">
        <w:rPr>
          <w:rFonts w:eastAsia="SimSun"/>
        </w:rPr>
        <w:t xml:space="preserve"> činnosti </w:t>
      </w:r>
      <w:r w:rsidR="2398BB27" w:rsidRPr="00EA151A">
        <w:rPr>
          <w:rFonts w:eastAsia="SimSun"/>
          <w:kern w:val="3"/>
        </w:rPr>
        <w:t xml:space="preserve">v podobe umožňujúcej ďalšie spracovanie </w:t>
      </w:r>
      <w:r w:rsidRPr="00EA151A">
        <w:rPr>
          <w:rFonts w:eastAsia="SimSun"/>
          <w:kern w:val="3"/>
        </w:rPr>
        <w:t xml:space="preserve">každoročne do </w:t>
      </w:r>
      <w:r w:rsidR="2398BB27" w:rsidRPr="00EA151A">
        <w:rPr>
          <w:rFonts w:eastAsia="SimSun"/>
          <w:kern w:val="3"/>
        </w:rPr>
        <w:t>šiestich mesiacov</w:t>
      </w:r>
      <w:r w:rsidRPr="00EA151A">
        <w:rPr>
          <w:rFonts w:eastAsia="SimSun"/>
          <w:kern w:val="3"/>
        </w:rPr>
        <w:t xml:space="preserve"> </w:t>
      </w:r>
      <w:r w:rsidR="2398BB27" w:rsidRPr="00EA151A">
        <w:rPr>
          <w:rFonts w:eastAsia="SimSun"/>
          <w:kern w:val="3"/>
        </w:rPr>
        <w:t xml:space="preserve">od skončenia účtovného obdobia </w:t>
      </w:r>
      <w:r w:rsidRPr="00EA151A">
        <w:rPr>
          <w:rFonts w:eastAsia="SimSun"/>
          <w:kern w:val="3"/>
        </w:rPr>
        <w:t>podľa formy a štruktúry, ktorú zverejňuje ministerstvo zdravotníctva na svojom webo</w:t>
      </w:r>
      <w:r w:rsidR="0AB564BE">
        <w:rPr>
          <w:rFonts w:eastAsia="SimSun"/>
          <w:kern w:val="3"/>
        </w:rPr>
        <w:t>vom sídle</w:t>
      </w:r>
      <w:r w:rsidR="11D1AE3A">
        <w:rPr>
          <w:rFonts w:eastAsia="SimSun"/>
          <w:kern w:val="3"/>
        </w:rPr>
        <w:t>,</w:t>
      </w:r>
    </w:p>
    <w:p w14:paraId="7A8E0695" w14:textId="17646674" w:rsidR="005633CB" w:rsidRPr="00BF157B" w:rsidRDefault="1AD7AE0C" w:rsidP="00BF157B">
      <w:pPr>
        <w:pStyle w:val="Odsekzoznamu"/>
        <w:tabs>
          <w:tab w:val="left" w:pos="426"/>
        </w:tabs>
        <w:suppressAutoHyphens/>
        <w:autoSpaceDN w:val="0"/>
        <w:spacing w:after="120"/>
        <w:ind w:left="720"/>
        <w:contextualSpacing/>
        <w:textAlignment w:val="baseline"/>
        <w:rPr>
          <w:rFonts w:eastAsia="SimSun"/>
        </w:rPr>
      </w:pPr>
      <w:r w:rsidRPr="66973F7E">
        <w:t xml:space="preserve">bz) </w:t>
      </w:r>
      <w:r w:rsidR="5D1D8E53" w:rsidRPr="66973F7E">
        <w:t>elektronicky oznámiť samosprávnemu kraju</w:t>
      </w:r>
      <w:r w:rsidR="1C5FDD2F" w:rsidRPr="66973F7E">
        <w:t>1.</w:t>
      </w:r>
      <w:r w:rsidR="5D1D8E53" w:rsidRPr="66973F7E">
        <w:t xml:space="preserve"> zmenu verejne dostupnej ambulancie na ambulanciu, ktorá nie je verejne dostupná; táto ambulancia sa stáva ambulanciou, ktorá nie je verejne dostupná, od 1. januára kalendárneho roka nasledujúceho po roku, v ktorom bola zmena oznámená</w:t>
      </w:r>
      <w:r w:rsidR="2926F3A5" w:rsidRPr="66973F7E">
        <w:t>,</w:t>
      </w:r>
      <w:r w:rsidR="7A46BEA1" w:rsidRPr="66973F7E">
        <w:t>2.</w:t>
      </w:r>
      <w:r w:rsidR="5D1D8E53" w:rsidRPr="66973F7E">
        <w:t xml:space="preserve"> </w:t>
      </w:r>
      <w:r w:rsidR="7A46BEA1" w:rsidRPr="66973F7E">
        <w:t xml:space="preserve"> </w:t>
      </w:r>
      <w:r w:rsidR="5D1D8E53" w:rsidRPr="66973F7E">
        <w:t>zmenu ambulancie, ktorá nie je verejne dostupná</w:t>
      </w:r>
      <w:r w:rsidR="3392CCB2" w:rsidRPr="66973F7E">
        <w:t>,</w:t>
      </w:r>
      <w:r w:rsidR="5D1D8E53" w:rsidRPr="66973F7E">
        <w:t xml:space="preserve"> na verejne dostupnú ambulanciu; táto ambulancia sa stáva verejne dostupnou v kalendárny deň nasledujúci po dni, v ktorom bola táto zmena oznámená.</w:t>
      </w:r>
      <w:r w:rsidR="451D5BC5" w:rsidRPr="66973F7E">
        <w:t>”</w:t>
      </w:r>
      <w:r w:rsidR="3F53FDB7" w:rsidRPr="00BF157B">
        <w:rPr>
          <w:rFonts w:eastAsia="SimSun"/>
          <w:kern w:val="3"/>
        </w:rPr>
        <w:t>.</w:t>
      </w:r>
    </w:p>
    <w:p w14:paraId="359F863A" w14:textId="77777777" w:rsidR="00EB14B5" w:rsidRPr="00EA151A" w:rsidRDefault="00EB14B5" w:rsidP="00267FF2">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43ED41E7" w14:textId="77777777" w:rsidR="004D7A5F" w:rsidRPr="00EA151A" w:rsidRDefault="00B43F50" w:rsidP="00267FF2">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Poznámky </w:t>
      </w:r>
      <w:r w:rsidR="004D7A5F" w:rsidRPr="00EA151A">
        <w:rPr>
          <w:rFonts w:eastAsia="SimSun"/>
          <w:kern w:val="3"/>
        </w:rPr>
        <w:t xml:space="preserve">pod čiarou </w:t>
      </w:r>
      <w:r w:rsidR="00A27615" w:rsidRPr="00EA151A">
        <w:rPr>
          <w:rFonts w:eastAsia="SimSun"/>
          <w:kern w:val="3"/>
        </w:rPr>
        <w:t>k</w:t>
      </w:r>
      <w:r w:rsidRPr="00EA151A">
        <w:rPr>
          <w:rFonts w:eastAsia="SimSun"/>
          <w:kern w:val="3"/>
        </w:rPr>
        <w:t> odkazom</w:t>
      </w:r>
      <w:r w:rsidR="00A27615" w:rsidRPr="00EA151A">
        <w:rPr>
          <w:rFonts w:eastAsia="SimSun"/>
          <w:kern w:val="3"/>
        </w:rPr>
        <w:t xml:space="preserve"> </w:t>
      </w:r>
      <w:r w:rsidR="00514635" w:rsidRPr="00EA151A">
        <w:rPr>
          <w:rFonts w:eastAsia="SimSun"/>
          <w:kern w:val="3"/>
        </w:rPr>
        <w:t xml:space="preserve">55jawj až 55jawl </w:t>
      </w:r>
      <w:r w:rsidRPr="00EA151A">
        <w:rPr>
          <w:rFonts w:eastAsia="SimSun"/>
          <w:kern w:val="3"/>
        </w:rPr>
        <w:t>znejú</w:t>
      </w:r>
      <w:r w:rsidR="004D7A5F" w:rsidRPr="00EA151A">
        <w:rPr>
          <w:rFonts w:eastAsia="SimSun"/>
          <w:kern w:val="3"/>
        </w:rPr>
        <w:t>:</w:t>
      </w:r>
    </w:p>
    <w:p w14:paraId="000604CD" w14:textId="77777777" w:rsidR="00CF5A56" w:rsidRPr="00EA151A" w:rsidRDefault="004D7A5F" w:rsidP="00267FF2">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00CF5A56" w:rsidRPr="00EA151A">
        <w:rPr>
          <w:rFonts w:eastAsia="SimSun"/>
          <w:kern w:val="3"/>
          <w:vertAlign w:val="superscript"/>
        </w:rPr>
        <w:t>55jawj</w:t>
      </w:r>
      <w:r w:rsidRPr="00371EA6">
        <w:rPr>
          <w:rFonts w:eastAsia="SimSun"/>
          <w:kern w:val="3"/>
        </w:rPr>
        <w:t>)</w:t>
      </w:r>
      <w:r w:rsidRPr="00EA151A">
        <w:rPr>
          <w:rFonts w:eastAsia="SimSun"/>
          <w:kern w:val="3"/>
        </w:rPr>
        <w:t xml:space="preserve"> </w:t>
      </w:r>
      <w:r w:rsidR="00CF5A56" w:rsidRPr="00EA151A">
        <w:rPr>
          <w:rFonts w:eastAsia="SimSun"/>
          <w:kern w:val="3"/>
        </w:rPr>
        <w:t>§ 9b zákona č. 576/2004 Z. z. v znení zákona...../2024.</w:t>
      </w:r>
    </w:p>
    <w:p w14:paraId="01F2E3B3" w14:textId="77777777" w:rsidR="00B43F50" w:rsidRPr="00EA151A" w:rsidRDefault="00514635" w:rsidP="00267FF2">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vertAlign w:val="superscript"/>
        </w:rPr>
        <w:t>55jawk</w:t>
      </w:r>
      <w:r w:rsidR="00CF5A56" w:rsidRPr="00371EA6">
        <w:rPr>
          <w:rFonts w:eastAsia="SimSun"/>
          <w:kern w:val="3"/>
        </w:rPr>
        <w:t>)</w:t>
      </w:r>
      <w:r w:rsidR="00CF5A56" w:rsidRPr="00EA151A">
        <w:rPr>
          <w:rFonts w:eastAsia="SimSun"/>
          <w:kern w:val="3"/>
        </w:rPr>
        <w:t xml:space="preserve"> </w:t>
      </w:r>
      <w:r w:rsidR="00B43F50" w:rsidRPr="00EA151A">
        <w:rPr>
          <w:rFonts w:eastAsia="SimSun"/>
          <w:kern w:val="3"/>
        </w:rPr>
        <w:t>§ 45a zákona č. 576/2004 Z. z. v znení zákona...../2024.</w:t>
      </w:r>
    </w:p>
    <w:p w14:paraId="5E15F87C" w14:textId="5DAB5C1C" w:rsidR="009967AE" w:rsidRPr="00EA151A" w:rsidRDefault="00514635" w:rsidP="005011E1">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vertAlign w:val="superscript"/>
        </w:rPr>
        <w:t>55jawl</w:t>
      </w:r>
      <w:r w:rsidR="00B43F50" w:rsidRPr="00371EA6">
        <w:rPr>
          <w:rFonts w:eastAsia="SimSun"/>
          <w:kern w:val="3"/>
        </w:rPr>
        <w:t>)</w:t>
      </w:r>
      <w:r w:rsidR="00371EA6">
        <w:rPr>
          <w:rFonts w:eastAsia="SimSun"/>
          <w:kern w:val="3"/>
        </w:rPr>
        <w:t xml:space="preserve"> </w:t>
      </w:r>
      <w:r w:rsidR="004D7A5F" w:rsidRPr="00EA151A">
        <w:rPr>
          <w:rFonts w:eastAsia="SimSun"/>
          <w:kern w:val="3"/>
        </w:rPr>
        <w:t>§ 2 ods. 45 zákona č. 576/2004 Z. z. v znení zákona...../2024.“.</w:t>
      </w:r>
      <w:r w:rsidRPr="00EA151A">
        <w:rPr>
          <w:rFonts w:eastAsia="SimSun"/>
          <w:kern w:val="3"/>
        </w:rPr>
        <w:t>“.</w:t>
      </w:r>
    </w:p>
    <w:p w14:paraId="0BEA85DC" w14:textId="77777777" w:rsidR="005011E1" w:rsidRPr="00EA151A" w:rsidRDefault="005011E1" w:rsidP="005011E1">
      <w:pPr>
        <w:pStyle w:val="Odsekzoznamu"/>
        <w:tabs>
          <w:tab w:val="left" w:pos="426"/>
        </w:tabs>
        <w:suppressAutoHyphens/>
        <w:autoSpaceDN w:val="0"/>
        <w:spacing w:after="120"/>
        <w:ind w:left="720"/>
        <w:contextualSpacing/>
        <w:jc w:val="both"/>
        <w:textAlignment w:val="baseline"/>
        <w:rPr>
          <w:rFonts w:eastAsia="SimSun"/>
          <w:kern w:val="3"/>
        </w:rPr>
      </w:pPr>
    </w:p>
    <w:p w14:paraId="3F1DFDE6" w14:textId="77777777" w:rsidR="009967AE" w:rsidRPr="00EA151A" w:rsidRDefault="009967AE"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79 </w:t>
      </w:r>
      <w:r w:rsidR="003F4C00" w:rsidRPr="00EA151A">
        <w:rPr>
          <w:rFonts w:eastAsia="SimSun"/>
          <w:kern w:val="3"/>
        </w:rPr>
        <w:t xml:space="preserve">ods. </w:t>
      </w:r>
      <w:r w:rsidRPr="00EA151A">
        <w:rPr>
          <w:rFonts w:eastAsia="SimSun"/>
          <w:kern w:val="3"/>
        </w:rPr>
        <w:t>13 písmeno m) znie:</w:t>
      </w:r>
    </w:p>
    <w:p w14:paraId="7CA22423" w14:textId="77777777" w:rsidR="009967AE" w:rsidRPr="00EA151A" w:rsidRDefault="009967AE" w:rsidP="009967A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„m) na pokyn operačného strediska tiesňového volania záchrannej zdravotnej služby počas krízovej situácie z dôvodu ohrozenia verejného zdravia II. stupňa prepraviť zdravotníckeho pracovníka za účelom odberu biologického materiálu osobe na zistenie </w:t>
      </w:r>
      <w:r w:rsidRPr="00EA151A">
        <w:rPr>
          <w:rFonts w:eastAsia="SimSun"/>
          <w:kern w:val="3"/>
        </w:rPr>
        <w:lastRenderedPageBreak/>
        <w:t>ochorenia alebo prepraviť osobu na miesto určené operačným strediskom tiesňového volania záchrannej zdravotnej služby,“.</w:t>
      </w:r>
    </w:p>
    <w:p w14:paraId="73514CC5" w14:textId="77777777" w:rsidR="009967AE" w:rsidRPr="00EA151A" w:rsidRDefault="009967AE" w:rsidP="009967AE">
      <w:pPr>
        <w:pStyle w:val="Odsekzoznamu"/>
        <w:tabs>
          <w:tab w:val="left" w:pos="426"/>
        </w:tabs>
        <w:suppressAutoHyphens/>
        <w:autoSpaceDN w:val="0"/>
        <w:spacing w:after="120"/>
        <w:ind w:left="720"/>
        <w:contextualSpacing/>
        <w:jc w:val="both"/>
        <w:textAlignment w:val="baseline"/>
        <w:rPr>
          <w:rFonts w:eastAsia="SimSun"/>
          <w:kern w:val="3"/>
        </w:rPr>
      </w:pPr>
    </w:p>
    <w:p w14:paraId="10FB1DBA" w14:textId="77777777" w:rsidR="009E62CD" w:rsidRPr="00EA151A" w:rsidRDefault="00424B16"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79 odsek 18 znie:</w:t>
      </w:r>
    </w:p>
    <w:p w14:paraId="0CB01B4D" w14:textId="55E44072" w:rsidR="00424B16" w:rsidRPr="00EA151A" w:rsidRDefault="046EA491"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Pr="00EA151A">
        <w:t>18)</w:t>
      </w:r>
      <w:r w:rsidR="00424B16" w:rsidRPr="00EA151A">
        <w:tab/>
      </w:r>
      <w:r w:rsidRPr="00EA151A">
        <w:t xml:space="preserve">Poskytovateľ všeobecnej ambulantnej starostlivosti, poskytovateľ </w:t>
      </w:r>
      <w:r w:rsidR="18ED9965" w:rsidRPr="00EA151A">
        <w:t xml:space="preserve">primárnej </w:t>
      </w:r>
      <w:r w:rsidR="7BC2E028" w:rsidRPr="00EA151A">
        <w:t>š</w:t>
      </w:r>
      <w:r w:rsidRPr="00EA151A">
        <w:t>pecializovanej gynekologickej ambulantnej starostlivosti a poskytovateľ špecializovanej  ambulantnej starostlivosti je povinný samosprávnemu kraju oznámiť do 14 dní od začatia prevádzkovania všeobecnej ambulancie</w:t>
      </w:r>
      <w:r w:rsidR="4D34F67E" w:rsidRPr="00EA151A">
        <w:t>, primárnej špecializovanej gynekologicko-pôrodníckej ambulancie</w:t>
      </w:r>
      <w:r w:rsidRPr="00EA151A">
        <w:t xml:space="preserve"> alebo špecializovanej ambulancie a do 7 dní od každej zmeny aj bez vyžiadania v elektronicky spracovateľnej podobe údaje o</w:t>
      </w:r>
    </w:p>
    <w:p w14:paraId="5B140B53" w14:textId="77777777" w:rsidR="00424B16" w:rsidRPr="00EA151A" w:rsidRDefault="00B8274E" w:rsidP="00B8274E">
      <w:pPr>
        <w:pStyle w:val="Odsekzoznamu"/>
        <w:tabs>
          <w:tab w:val="left" w:pos="426"/>
        </w:tabs>
        <w:suppressAutoHyphens/>
        <w:autoSpaceDN w:val="0"/>
        <w:ind w:left="720"/>
        <w:jc w:val="both"/>
        <w:textAlignment w:val="baseline"/>
      </w:pPr>
      <w:r w:rsidRPr="00EA151A">
        <w:tab/>
      </w:r>
      <w:r w:rsidR="00424B16" w:rsidRPr="00EA151A">
        <w:t>a)</w:t>
      </w:r>
      <w:r w:rsidR="00424B16" w:rsidRPr="00EA151A">
        <w:tab/>
        <w:t>číselných kódoch zdravotníckych pracovníkov, ktorým bol pridelený kód zdravotníckeho pracovníka a ktorí u poskytovateľa vykonávajú zdravotnícke povolanie podľa § 3 ods. 4, s uvedením výšky ich pracovného úväzku, osobitne vo všetkých verejne dostupných ambulanciách (§ 5b ods. 2),</w:t>
      </w:r>
    </w:p>
    <w:p w14:paraId="2B034B64" w14:textId="467D2061" w:rsidR="00424B16" w:rsidRPr="00EA151A" w:rsidRDefault="00B8274E" w:rsidP="00B8274E">
      <w:pPr>
        <w:pStyle w:val="Odsekzoznamu"/>
        <w:tabs>
          <w:tab w:val="left" w:pos="426"/>
        </w:tabs>
        <w:suppressAutoHyphens/>
        <w:autoSpaceDN w:val="0"/>
        <w:ind w:left="720"/>
        <w:jc w:val="both"/>
        <w:textAlignment w:val="baseline"/>
      </w:pPr>
      <w:r w:rsidRPr="00EA151A">
        <w:tab/>
      </w:r>
      <w:r w:rsidR="00424B16" w:rsidRPr="00EA151A">
        <w:t>b)</w:t>
      </w:r>
      <w:r w:rsidR="00424B16" w:rsidRPr="00EA151A">
        <w:tab/>
        <w:t xml:space="preserve"> zdravotníckych povolaniach (§ 27) a číslach registrácie v príslušnej komore zdravotníckych pracovníkov, ktorým nebol pridelený číselný kód zdravotníckeho pracovníka a ktorí u poskytovateľa vykonávajú zdravotnícke povolanie podľa § 3 ods. 4, s uvedením  výšky ich pracovného úväzku, osobitne vo všetkých verejne dostupných ambulanciách (§ 5b ods. 2)</w:t>
      </w:r>
      <w:r w:rsidR="00CE7687">
        <w:t>.“.</w:t>
      </w:r>
    </w:p>
    <w:p w14:paraId="387005CF" w14:textId="288C3D78" w:rsidR="00424B16" w:rsidRPr="00EA151A" w:rsidRDefault="00B8274E" w:rsidP="00B8274E">
      <w:pPr>
        <w:pStyle w:val="Odsekzoznamu"/>
        <w:tabs>
          <w:tab w:val="left" w:pos="426"/>
        </w:tabs>
        <w:suppressAutoHyphens/>
        <w:autoSpaceDN w:val="0"/>
        <w:ind w:left="720"/>
        <w:contextualSpacing/>
        <w:jc w:val="both"/>
        <w:textAlignment w:val="baseline"/>
      </w:pPr>
      <w:r w:rsidRPr="00EA151A">
        <w:tab/>
      </w:r>
    </w:p>
    <w:p w14:paraId="3C9B9ECE" w14:textId="77777777" w:rsidR="00981524" w:rsidRPr="00EA151A" w:rsidRDefault="00981524" w:rsidP="00B8274E">
      <w:pPr>
        <w:pStyle w:val="Odsekzoznamu"/>
        <w:tabs>
          <w:tab w:val="left" w:pos="426"/>
        </w:tabs>
        <w:suppressAutoHyphens/>
        <w:autoSpaceDN w:val="0"/>
        <w:ind w:left="720"/>
        <w:contextualSpacing/>
        <w:jc w:val="both"/>
        <w:textAlignment w:val="baseline"/>
      </w:pPr>
    </w:p>
    <w:p w14:paraId="39281F0D" w14:textId="3089358C" w:rsidR="0055211E" w:rsidRPr="00EA151A" w:rsidRDefault="442F50F8" w:rsidP="00F65999">
      <w:pPr>
        <w:pStyle w:val="Odsekzoznamu"/>
        <w:numPr>
          <w:ilvl w:val="0"/>
          <w:numId w:val="8"/>
        </w:numPr>
        <w:tabs>
          <w:tab w:val="left" w:pos="426"/>
        </w:tabs>
        <w:suppressAutoHyphens/>
        <w:autoSpaceDN w:val="0"/>
        <w:contextualSpacing/>
        <w:jc w:val="both"/>
        <w:textAlignment w:val="baseline"/>
        <w:rPr>
          <w:rFonts w:eastAsia="SimSun"/>
          <w:kern w:val="3"/>
        </w:rPr>
      </w:pPr>
      <w:r w:rsidRPr="00EA151A">
        <w:rPr>
          <w:rFonts w:eastAsia="SimSun"/>
          <w:kern w:val="3"/>
        </w:rPr>
        <w:t>§ 79</w:t>
      </w:r>
      <w:r w:rsidR="3EB8C35A" w:rsidRPr="00EA151A">
        <w:rPr>
          <w:rFonts w:eastAsia="SimSun"/>
          <w:kern w:val="3"/>
        </w:rPr>
        <w:t xml:space="preserve"> sa dopĺňa odsekmi 19 a</w:t>
      </w:r>
      <w:r w:rsidR="47D7C909" w:rsidRPr="00EA151A">
        <w:rPr>
          <w:rFonts w:eastAsia="SimSun"/>
          <w:kern w:val="3"/>
        </w:rPr>
        <w:t>ž</w:t>
      </w:r>
      <w:r w:rsidR="3EB8C35A" w:rsidRPr="00EA151A">
        <w:rPr>
          <w:rFonts w:eastAsia="SimSun"/>
          <w:kern w:val="3"/>
        </w:rPr>
        <w:t> 2</w:t>
      </w:r>
      <w:r w:rsidR="338C3506" w:rsidRPr="00EA151A">
        <w:rPr>
          <w:rFonts w:eastAsia="SimSun"/>
          <w:kern w:val="3"/>
        </w:rPr>
        <w:t>1</w:t>
      </w:r>
      <w:r w:rsidR="3EB8C35A" w:rsidRPr="00EA151A">
        <w:rPr>
          <w:rFonts w:eastAsia="SimSun"/>
          <w:kern w:val="3"/>
        </w:rPr>
        <w:t>, ktoré znejú:</w:t>
      </w:r>
    </w:p>
    <w:p w14:paraId="533C03DF" w14:textId="78C9A664" w:rsidR="0055211E" w:rsidRPr="00EA151A" w:rsidRDefault="3EB8C35A" w:rsidP="002E62A5">
      <w:pPr>
        <w:tabs>
          <w:tab w:val="left" w:pos="426"/>
        </w:tabs>
        <w:suppressAutoHyphens/>
        <w:autoSpaceDN w:val="0"/>
        <w:spacing w:after="0" w:line="240" w:lineRule="auto"/>
        <w:ind w:left="708"/>
        <w:jc w:val="both"/>
        <w:textAlignment w:val="baseline"/>
        <w:rPr>
          <w:rFonts w:ascii="Times New Roman" w:eastAsia="SimSun" w:hAnsi="Times New Roman"/>
          <w:kern w:val="3"/>
          <w:sz w:val="24"/>
          <w:szCs w:val="24"/>
        </w:rPr>
      </w:pPr>
      <w:r w:rsidRPr="00EA151A">
        <w:rPr>
          <w:rFonts w:ascii="Times New Roman" w:eastAsia="SimSun" w:hAnsi="Times New Roman"/>
          <w:kern w:val="3"/>
          <w:sz w:val="24"/>
          <w:szCs w:val="24"/>
        </w:rPr>
        <w:t xml:space="preserve">„(19) Poskytovateľ ústavnej zdravotnej starostlivosti je povinný zasielať elektronicky v podobe umožňujúcej ďalšie spracovanie ministerstvu zdravotníctva na účel kontroly dodržiavania limitu </w:t>
      </w:r>
      <w:r w:rsidR="19CEC8C1" w:rsidRPr="00EA151A">
        <w:rPr>
          <w:rFonts w:ascii="Times New Roman" w:eastAsia="SimSun" w:hAnsi="Times New Roman"/>
          <w:kern w:val="3"/>
          <w:sz w:val="24"/>
          <w:szCs w:val="24"/>
        </w:rPr>
        <w:t xml:space="preserve">verejných </w:t>
      </w:r>
      <w:r w:rsidRPr="00EA151A">
        <w:rPr>
          <w:rFonts w:ascii="Times New Roman" w:eastAsia="SimSun" w:hAnsi="Times New Roman"/>
          <w:kern w:val="3"/>
          <w:sz w:val="24"/>
          <w:szCs w:val="24"/>
        </w:rPr>
        <w:t>výdavkov podľa osobitného zákona,</w:t>
      </w:r>
      <w:r w:rsidRPr="00EA151A">
        <w:rPr>
          <w:rFonts w:ascii="Times New Roman" w:eastAsia="SimSun" w:hAnsi="Times New Roman"/>
          <w:kern w:val="3"/>
          <w:sz w:val="24"/>
          <w:szCs w:val="24"/>
          <w:vertAlign w:val="superscript"/>
        </w:rPr>
        <w:t>56</w:t>
      </w:r>
      <w:r w:rsidRPr="00EA151A">
        <w:rPr>
          <w:rFonts w:ascii="Times New Roman" w:eastAsia="SimSun" w:hAnsi="Times New Roman"/>
          <w:kern w:val="3"/>
          <w:sz w:val="24"/>
          <w:szCs w:val="24"/>
        </w:rPr>
        <w:t>) na účel tvorby rozpočtu verejného zdravotného poistenia a na účel plánovania a analýzy počtu zdravotníckych pracovníkov ústavnej zdravotnej starostlivosti údaje z účtovníctva a štatistickej evidencie takto:</w:t>
      </w:r>
    </w:p>
    <w:p w14:paraId="406D6D29" w14:textId="5EAC2C11" w:rsidR="0055211E" w:rsidRPr="00EA151A" w:rsidRDefault="0055211E" w:rsidP="00F65999">
      <w:pPr>
        <w:pStyle w:val="Odsekzoznamu"/>
        <w:numPr>
          <w:ilvl w:val="0"/>
          <w:numId w:val="34"/>
        </w:numPr>
        <w:tabs>
          <w:tab w:val="left" w:pos="426"/>
        </w:tabs>
        <w:suppressAutoHyphens/>
        <w:autoSpaceDN w:val="0"/>
        <w:contextualSpacing/>
        <w:jc w:val="both"/>
        <w:textAlignment w:val="baseline"/>
        <w:rPr>
          <w:rFonts w:eastAsia="SimSun"/>
          <w:kern w:val="3"/>
        </w:rPr>
      </w:pPr>
      <w:r w:rsidRPr="00EA151A">
        <w:rPr>
          <w:rFonts w:eastAsia="SimSun"/>
          <w:kern w:val="3"/>
        </w:rPr>
        <w:t xml:space="preserve">skutočnosť za predchádzajúci rok a obchodno-finančný plán </w:t>
      </w:r>
      <w:r w:rsidR="00F35916" w:rsidRPr="00EA151A">
        <w:rPr>
          <w:rFonts w:eastAsia="SimSun"/>
          <w:kern w:val="3"/>
        </w:rPr>
        <w:t xml:space="preserve">alebo plán činnosti </w:t>
      </w:r>
      <w:r w:rsidRPr="00EA151A">
        <w:rPr>
          <w:rFonts w:eastAsia="SimSun"/>
          <w:kern w:val="3"/>
        </w:rPr>
        <w:t>na kalendárny rok do 31. marca kalendárneho roka,</w:t>
      </w:r>
    </w:p>
    <w:p w14:paraId="41018DFE" w14:textId="395A8325" w:rsidR="0055211E" w:rsidRPr="00EA151A" w:rsidRDefault="0055211E" w:rsidP="00F65999">
      <w:pPr>
        <w:pStyle w:val="Odsekzoznamu"/>
        <w:numPr>
          <w:ilvl w:val="0"/>
          <w:numId w:val="34"/>
        </w:numPr>
        <w:tabs>
          <w:tab w:val="left" w:pos="426"/>
        </w:tabs>
        <w:suppressAutoHyphens/>
        <w:autoSpaceDN w:val="0"/>
        <w:contextualSpacing/>
        <w:jc w:val="both"/>
        <w:textAlignment w:val="baseline"/>
        <w:rPr>
          <w:rFonts w:eastAsia="SimSun"/>
          <w:kern w:val="3"/>
        </w:rPr>
      </w:pPr>
      <w:r w:rsidRPr="00EA151A">
        <w:rPr>
          <w:rFonts w:eastAsia="SimSun"/>
          <w:kern w:val="3"/>
        </w:rPr>
        <w:t xml:space="preserve">hlásenia o zmenách obchodno-finančného plánu </w:t>
      </w:r>
      <w:r w:rsidR="00F35916" w:rsidRPr="00EA151A">
        <w:rPr>
          <w:rFonts w:eastAsia="SimSun"/>
          <w:kern w:val="3"/>
        </w:rPr>
        <w:t xml:space="preserve">alebo plánu činnosti do 30 dní odo dňa </w:t>
      </w:r>
      <w:r w:rsidR="00337AA1" w:rsidRPr="00EA151A">
        <w:rPr>
          <w:rFonts w:eastAsia="SimSun"/>
          <w:kern w:val="3"/>
        </w:rPr>
        <w:t xml:space="preserve">ich </w:t>
      </w:r>
      <w:r w:rsidR="00F35916" w:rsidRPr="00EA151A">
        <w:rPr>
          <w:rFonts w:eastAsia="SimSun"/>
          <w:kern w:val="3"/>
        </w:rPr>
        <w:t>schválenia u poskytovateľa ústavnej zdravotnej starostlivosti</w:t>
      </w:r>
      <w:r w:rsidRPr="00EA151A">
        <w:rPr>
          <w:rFonts w:eastAsia="SimSun"/>
          <w:kern w:val="3"/>
        </w:rPr>
        <w:t>,</w:t>
      </w:r>
    </w:p>
    <w:p w14:paraId="73B129C7" w14:textId="77777777" w:rsidR="0055211E" w:rsidRPr="00EA151A" w:rsidRDefault="0055211E" w:rsidP="00F65999">
      <w:pPr>
        <w:pStyle w:val="Odsekzoznamu"/>
        <w:numPr>
          <w:ilvl w:val="0"/>
          <w:numId w:val="34"/>
        </w:numPr>
        <w:tabs>
          <w:tab w:val="left" w:pos="426"/>
        </w:tabs>
        <w:suppressAutoHyphens/>
        <w:autoSpaceDN w:val="0"/>
        <w:contextualSpacing/>
        <w:jc w:val="both"/>
        <w:textAlignment w:val="baseline"/>
        <w:rPr>
          <w:rFonts w:eastAsia="SimSun"/>
          <w:kern w:val="3"/>
        </w:rPr>
      </w:pPr>
      <w:r w:rsidRPr="00EA151A">
        <w:rPr>
          <w:rFonts w:eastAsia="SimSun"/>
          <w:kern w:val="3"/>
        </w:rPr>
        <w:t>výkaz o skutočnosti z predchádzajúceho roka, očakávanej skutočnosti ku koncu kalendárneho roka a skutočnosti za kalendárny mesiac v kalendárnom roku o výnosoch a nákladoch poskytovateľa ústavnej zdravotnej starostlivosti posledný deň kalendárneho mesiaca za predchádzajúci kalendárny mesiac podľa typov zdravotnej starostlivosti,</w:t>
      </w:r>
      <w:r w:rsidRPr="00EA151A">
        <w:rPr>
          <w:rFonts w:eastAsia="SimSun"/>
          <w:kern w:val="3"/>
          <w:vertAlign w:val="superscript"/>
        </w:rPr>
        <w:t>56a</w:t>
      </w:r>
      <w:r w:rsidRPr="00EA151A">
        <w:rPr>
          <w:rFonts w:eastAsia="SimSun"/>
          <w:kern w:val="3"/>
        </w:rPr>
        <w:t xml:space="preserve">) </w:t>
      </w:r>
    </w:p>
    <w:p w14:paraId="6E9CB5B2" w14:textId="77777777" w:rsidR="0055211E" w:rsidRPr="00EA151A" w:rsidRDefault="3EB8C35A" w:rsidP="00F65999">
      <w:pPr>
        <w:pStyle w:val="Odsekzoznamu"/>
        <w:numPr>
          <w:ilvl w:val="0"/>
          <w:numId w:val="34"/>
        </w:numPr>
        <w:tabs>
          <w:tab w:val="left" w:pos="426"/>
        </w:tabs>
        <w:suppressAutoHyphens/>
        <w:autoSpaceDN w:val="0"/>
        <w:contextualSpacing/>
        <w:jc w:val="both"/>
        <w:textAlignment w:val="baseline"/>
        <w:rPr>
          <w:rFonts w:eastAsia="SimSun"/>
          <w:kern w:val="3"/>
        </w:rPr>
      </w:pPr>
      <w:r w:rsidRPr="00EA151A">
        <w:rPr>
          <w:rFonts w:eastAsia="SimSun"/>
          <w:kern w:val="3"/>
        </w:rPr>
        <w:t>výkaz o skutočnosti z predchádzajúceho roka, očakávanej skutočnosti ku koncu kalendárneho roka a skutočnosti za kalendárny mesiac v kalendárnom roku o príjmoch a výdavkoch poskytovateľa ústavnej zdravotnej starostlivosti posledný deň kalendárneho mesiaca za predchádzajúci kalendárny mesiac podľa typov zdravotnej starostlivosti,</w:t>
      </w:r>
      <w:r w:rsidRPr="00EA151A">
        <w:rPr>
          <w:rFonts w:eastAsia="SimSun"/>
          <w:kern w:val="3"/>
          <w:vertAlign w:val="superscript"/>
        </w:rPr>
        <w:t>56a</w:t>
      </w:r>
      <w:r w:rsidRPr="00EA151A">
        <w:rPr>
          <w:rFonts w:eastAsia="SimSun"/>
          <w:kern w:val="3"/>
        </w:rPr>
        <w:t>)</w:t>
      </w:r>
    </w:p>
    <w:p w14:paraId="1BCDAFA1" w14:textId="5BB65092" w:rsidR="0055211E" w:rsidRPr="00EA151A" w:rsidRDefault="3270094B" w:rsidP="00F65999">
      <w:pPr>
        <w:pStyle w:val="Odsekzoznamu"/>
        <w:numPr>
          <w:ilvl w:val="0"/>
          <w:numId w:val="34"/>
        </w:numPr>
        <w:tabs>
          <w:tab w:val="left" w:pos="426"/>
        </w:tabs>
        <w:suppressAutoHyphens/>
        <w:autoSpaceDN w:val="0"/>
        <w:contextualSpacing/>
        <w:jc w:val="both"/>
        <w:textAlignment w:val="baseline"/>
        <w:rPr>
          <w:rFonts w:eastAsia="SimSun"/>
          <w:kern w:val="3"/>
        </w:rPr>
      </w:pPr>
      <w:r w:rsidRPr="66973F7E">
        <w:rPr>
          <w:rFonts w:eastAsia="SimSun"/>
        </w:rPr>
        <w:t>počet lôžok podľa špecializačných odborov rozdelené  na   lôžka   určené   na   poskytovanie   ústavnej   starostlivosti akútne   chorým   osobám,   chronicky   chorým   osobám   a   psychiatricky   chorým   osobám, na ktoré zdravotná poisťovňa uzatvorila zmluvu o poskytovaní zdravotnej starostlivosti.</w:t>
      </w:r>
      <w:r w:rsidRPr="66973F7E">
        <w:rPr>
          <w:rFonts w:eastAsia="SimSun"/>
          <w:vertAlign w:val="superscript"/>
        </w:rPr>
        <w:t>11</w:t>
      </w:r>
      <w:r w:rsidRPr="66973F7E">
        <w:rPr>
          <w:rFonts w:eastAsia="SimSun"/>
        </w:rPr>
        <w:t>)</w:t>
      </w:r>
    </w:p>
    <w:p w14:paraId="3FACDD35" w14:textId="22880C6D" w:rsidR="0055211E" w:rsidRPr="00EA151A" w:rsidRDefault="0055211E" w:rsidP="00BF157B">
      <w:pPr>
        <w:pStyle w:val="Odsekzoznamu"/>
        <w:tabs>
          <w:tab w:val="left" w:pos="426"/>
        </w:tabs>
        <w:suppressAutoHyphens/>
        <w:autoSpaceDN w:val="0"/>
        <w:ind w:left="1428"/>
        <w:contextualSpacing/>
        <w:jc w:val="both"/>
        <w:textAlignment w:val="baseline"/>
        <w:rPr>
          <w:rFonts w:eastAsia="SimSun"/>
          <w:kern w:val="3"/>
        </w:rPr>
      </w:pPr>
    </w:p>
    <w:p w14:paraId="54A3F2A3" w14:textId="7A7CF3B3" w:rsidR="0055211E" w:rsidRPr="00EA151A" w:rsidRDefault="0055211E" w:rsidP="66973F7E">
      <w:pPr>
        <w:pStyle w:val="Odsekzoznamu"/>
        <w:tabs>
          <w:tab w:val="left" w:pos="426"/>
        </w:tabs>
        <w:suppressAutoHyphens/>
        <w:autoSpaceDN w:val="0"/>
        <w:ind w:left="1428"/>
        <w:contextualSpacing/>
        <w:jc w:val="both"/>
        <w:textAlignment w:val="baseline"/>
        <w:rPr>
          <w:rFonts w:eastAsia="SimSun"/>
          <w:kern w:val="3"/>
        </w:rPr>
      </w:pPr>
    </w:p>
    <w:p w14:paraId="65F8BFC4" w14:textId="6BCC6452" w:rsidR="0055211E" w:rsidRPr="00EA151A" w:rsidRDefault="742655C1" w:rsidP="00BF157B">
      <w:pPr>
        <w:tabs>
          <w:tab w:val="left" w:pos="426"/>
        </w:tabs>
        <w:suppressAutoHyphens/>
        <w:autoSpaceDN w:val="0"/>
        <w:spacing w:after="0" w:line="240" w:lineRule="auto"/>
        <w:ind w:left="708"/>
        <w:contextualSpacing/>
        <w:jc w:val="both"/>
        <w:textAlignment w:val="baseline"/>
        <w:rPr>
          <w:rFonts w:eastAsia="SimSun"/>
          <w:kern w:val="3"/>
        </w:rPr>
      </w:pPr>
      <w:r w:rsidRPr="66973F7E">
        <w:rPr>
          <w:rFonts w:ascii="Times New Roman" w:eastAsia="SimSun" w:hAnsi="Times New Roman"/>
          <w:sz w:val="24"/>
          <w:szCs w:val="24"/>
        </w:rPr>
        <w:t xml:space="preserve">(20) Poskytovateľ ústavnej zdravotnej starostlivosti je povinný zasielať elektronicky v podobe umožňujúcej ďalšie spracovanie ministerstvu zdravotníctva na účel </w:t>
      </w:r>
      <w:r w:rsidRPr="66973F7E">
        <w:rPr>
          <w:rFonts w:eastAsia="SimSun"/>
        </w:rPr>
        <w:t>plánovania</w:t>
      </w:r>
      <w:r w:rsidRPr="66973F7E">
        <w:rPr>
          <w:rFonts w:ascii="Times New Roman" w:eastAsia="SimSun" w:hAnsi="Times New Roman"/>
          <w:sz w:val="24"/>
          <w:szCs w:val="24"/>
        </w:rPr>
        <w:t xml:space="preserve"> </w:t>
      </w:r>
      <w:r w:rsidRPr="66973F7E">
        <w:rPr>
          <w:rFonts w:ascii="Times New Roman" w:eastAsia="SimSun" w:hAnsi="Times New Roman"/>
          <w:sz w:val="24"/>
          <w:szCs w:val="24"/>
        </w:rPr>
        <w:lastRenderedPageBreak/>
        <w:t>a analýzy počtu zdravotníckych pracovníkov ústavnej zdravotnej starostlivosti</w:t>
      </w:r>
      <w:r w:rsidR="70612AA9" w:rsidRPr="00EA151A">
        <w:rPr>
          <w:rFonts w:eastAsia="SimSun"/>
          <w:kern w:val="3"/>
        </w:rPr>
        <w:t xml:space="preserve"> údaje </w:t>
      </w:r>
      <w:r w:rsidR="70612AA9" w:rsidRPr="00BF157B">
        <w:rPr>
          <w:rFonts w:ascii="Times New Roman" w:eastAsia="SimSun" w:hAnsi="Times New Roman"/>
          <w:sz w:val="24"/>
          <w:szCs w:val="24"/>
        </w:rPr>
        <w:t>k poslednému dňu predchádzajúceho kalendárneho roka o svojich zamestnancoch</w:t>
      </w:r>
      <w:r w:rsidR="5F7DFD8A" w:rsidRPr="00BF157B">
        <w:rPr>
          <w:rFonts w:ascii="Times New Roman" w:eastAsia="SimSun" w:hAnsi="Times New Roman"/>
          <w:sz w:val="24"/>
          <w:szCs w:val="24"/>
        </w:rPr>
        <w:t xml:space="preserve"> a k 30. júnu kalendárneho roka</w:t>
      </w:r>
      <w:r w:rsidR="70612AA9" w:rsidRPr="00BF157B">
        <w:rPr>
          <w:rFonts w:ascii="Times New Roman" w:eastAsia="SimSun" w:hAnsi="Times New Roman"/>
          <w:sz w:val="24"/>
          <w:szCs w:val="24"/>
        </w:rPr>
        <w:t>, , v rozsahu</w:t>
      </w:r>
    </w:p>
    <w:p w14:paraId="12E1BB24" w14:textId="7919813C" w:rsidR="0055211E" w:rsidRPr="00EA151A" w:rsidRDefault="55226BDB" w:rsidP="00F65999">
      <w:pPr>
        <w:pStyle w:val="Odsekzoznamu"/>
        <w:numPr>
          <w:ilvl w:val="0"/>
          <w:numId w:val="35"/>
        </w:numPr>
        <w:contextualSpacing/>
        <w:jc w:val="both"/>
        <w:rPr>
          <w:rFonts w:eastAsia="SimSun"/>
          <w:kern w:val="3"/>
        </w:rPr>
      </w:pPr>
      <w:r w:rsidRPr="00EA151A">
        <w:rPr>
          <w:rFonts w:eastAsia="SimSun"/>
          <w:kern w:val="3"/>
        </w:rPr>
        <w:t xml:space="preserve">počet </w:t>
      </w:r>
      <w:r w:rsidR="41AFF64B" w:rsidRPr="00EA151A">
        <w:rPr>
          <w:rFonts w:eastAsia="SimSun"/>
          <w:kern w:val="3"/>
        </w:rPr>
        <w:t xml:space="preserve">zamestnancov, ktorí sú zdravotníckymi pracovníkmi </w:t>
      </w:r>
      <w:r w:rsidR="0563A1B0" w:rsidRPr="00EA151A">
        <w:rPr>
          <w:rFonts w:eastAsia="SimSun"/>
          <w:kern w:val="3"/>
        </w:rPr>
        <w:t xml:space="preserve">a ktorí majú pracovný pomer k poskytovateľovi ústavnej zdravotnej starostlivosti </w:t>
      </w:r>
      <w:r w:rsidR="6BC68856" w:rsidRPr="00EA151A">
        <w:rPr>
          <w:rFonts w:eastAsia="SimSun"/>
          <w:kern w:val="3"/>
        </w:rPr>
        <w:t>jednotlivo po jednotlivých zdravotníckych povol</w:t>
      </w:r>
      <w:r w:rsidR="7054503F" w:rsidRPr="00EA151A">
        <w:rPr>
          <w:rFonts w:eastAsia="SimSun"/>
          <w:kern w:val="3"/>
        </w:rPr>
        <w:t>a</w:t>
      </w:r>
      <w:r w:rsidR="6BC68856" w:rsidRPr="00EA151A">
        <w:rPr>
          <w:rFonts w:eastAsia="SimSun"/>
          <w:kern w:val="3"/>
        </w:rPr>
        <w:t>niach</w:t>
      </w:r>
      <w:r w:rsidR="326806BD" w:rsidRPr="00EA151A">
        <w:rPr>
          <w:rFonts w:eastAsia="SimSun"/>
          <w:kern w:val="3"/>
        </w:rPr>
        <w:t xml:space="preserve">, </w:t>
      </w:r>
    </w:p>
    <w:p w14:paraId="78D50DFF" w14:textId="40A40E5A" w:rsidR="0055211E" w:rsidRPr="00EA151A" w:rsidRDefault="3EC781C2" w:rsidP="00F65999">
      <w:pPr>
        <w:pStyle w:val="Odsekzoznamu"/>
        <w:numPr>
          <w:ilvl w:val="0"/>
          <w:numId w:val="35"/>
        </w:numPr>
        <w:contextualSpacing/>
        <w:jc w:val="both"/>
        <w:rPr>
          <w:rFonts w:eastAsia="SimSun"/>
          <w:kern w:val="3"/>
        </w:rPr>
      </w:pPr>
      <w:r w:rsidRPr="00EA151A">
        <w:rPr>
          <w:rFonts w:eastAsia="SimSun"/>
          <w:kern w:val="3"/>
        </w:rPr>
        <w:t xml:space="preserve">zoznam </w:t>
      </w:r>
      <w:r w:rsidR="70612AA9" w:rsidRPr="00EA151A">
        <w:rPr>
          <w:rFonts w:eastAsia="SimSun"/>
          <w:kern w:val="3"/>
        </w:rPr>
        <w:t>kód</w:t>
      </w:r>
      <w:r w:rsidR="00F3F69E" w:rsidRPr="00EA151A">
        <w:rPr>
          <w:rFonts w:eastAsia="SimSun"/>
          <w:kern w:val="3"/>
        </w:rPr>
        <w:t>ov</w:t>
      </w:r>
      <w:r w:rsidR="70612AA9" w:rsidRPr="00EA151A">
        <w:rPr>
          <w:rFonts w:eastAsia="SimSun"/>
          <w:kern w:val="3"/>
        </w:rPr>
        <w:t xml:space="preserve"> zdravotníck</w:t>
      </w:r>
      <w:r w:rsidR="77D80EF5" w:rsidRPr="00EA151A">
        <w:rPr>
          <w:rFonts w:eastAsia="SimSun"/>
          <w:kern w:val="3"/>
        </w:rPr>
        <w:t>ych</w:t>
      </w:r>
      <w:r w:rsidR="70612AA9" w:rsidRPr="00EA151A">
        <w:rPr>
          <w:rFonts w:eastAsia="SimSun"/>
          <w:kern w:val="3"/>
        </w:rPr>
        <w:t xml:space="preserve"> pracovník</w:t>
      </w:r>
      <w:r w:rsidR="73BA1A51" w:rsidRPr="00EA151A">
        <w:rPr>
          <w:rFonts w:eastAsia="SimSun"/>
          <w:kern w:val="3"/>
        </w:rPr>
        <w:t>ov</w:t>
      </w:r>
      <w:r w:rsidR="70612AA9" w:rsidRPr="00EA151A">
        <w:rPr>
          <w:rFonts w:eastAsia="SimSun"/>
          <w:kern w:val="3"/>
        </w:rPr>
        <w:t>, ak bol zamestnancovi pridelený,</w:t>
      </w:r>
    </w:p>
    <w:p w14:paraId="7128AE19" w14:textId="485E8926" w:rsidR="0055211E" w:rsidRPr="00EA151A" w:rsidRDefault="41FAFC87" w:rsidP="00F65999">
      <w:pPr>
        <w:pStyle w:val="Odsekzoznamu"/>
        <w:numPr>
          <w:ilvl w:val="0"/>
          <w:numId w:val="35"/>
        </w:numPr>
        <w:contextualSpacing/>
        <w:jc w:val="both"/>
        <w:rPr>
          <w:rFonts w:eastAsia="SimSun"/>
          <w:kern w:val="3"/>
        </w:rPr>
      </w:pPr>
      <w:r w:rsidRPr="00EA151A">
        <w:rPr>
          <w:rFonts w:eastAsia="SimSun"/>
          <w:kern w:val="3"/>
        </w:rPr>
        <w:t>počet prepočítaných za</w:t>
      </w:r>
      <w:r w:rsidRPr="66973F7E">
        <w:rPr>
          <w:rFonts w:eastAsia="SimSun"/>
        </w:rPr>
        <w:t>mestnancov, ktorí sú zdravotníckymi pracovníkmi a ktorí majú pracovný pomer k poskytovateľovi ústavnej zdravotnej starostlivosti jednotlivo po jednotlivých zdravotníckych povolaniach,</w:t>
      </w:r>
      <w:r w:rsidR="13446EC5" w:rsidRPr="00EA151A">
        <w:rPr>
          <w:rFonts w:eastAsia="SimSun"/>
          <w:kern w:val="3"/>
        </w:rPr>
        <w:t>p</w:t>
      </w:r>
      <w:r w:rsidR="05DEA562" w:rsidRPr="00EA151A">
        <w:rPr>
          <w:rFonts w:eastAsia="SimSun"/>
          <w:kern w:val="3"/>
        </w:rPr>
        <w:t xml:space="preserve">očet zdravotníckych pracovníkov, ktorým </w:t>
      </w:r>
      <w:r w:rsidR="70612AA9" w:rsidRPr="00EA151A">
        <w:rPr>
          <w:rFonts w:eastAsia="SimSun"/>
          <w:kern w:val="3"/>
        </w:rPr>
        <w:t xml:space="preserve"> vznik</w:t>
      </w:r>
      <w:r w:rsidR="5AAFF884" w:rsidRPr="00EA151A">
        <w:rPr>
          <w:rFonts w:eastAsia="SimSun"/>
          <w:kern w:val="3"/>
        </w:rPr>
        <w:t>ol</w:t>
      </w:r>
      <w:r w:rsidR="70612AA9" w:rsidRPr="00EA151A">
        <w:rPr>
          <w:rFonts w:eastAsia="SimSun"/>
          <w:kern w:val="3"/>
        </w:rPr>
        <w:t xml:space="preserve"> pracovn</w:t>
      </w:r>
      <w:r w:rsidR="03FF0652" w:rsidRPr="00EA151A">
        <w:rPr>
          <w:rFonts w:eastAsia="SimSun"/>
          <w:kern w:val="3"/>
        </w:rPr>
        <w:t>ý</w:t>
      </w:r>
      <w:r w:rsidR="70612AA9" w:rsidRPr="00EA151A">
        <w:rPr>
          <w:rFonts w:eastAsia="SimSun"/>
          <w:kern w:val="3"/>
        </w:rPr>
        <w:t xml:space="preserve"> pomer</w:t>
      </w:r>
      <w:r w:rsidR="248F9181" w:rsidRPr="00EA151A">
        <w:rPr>
          <w:rFonts w:eastAsia="SimSun"/>
          <w:kern w:val="3"/>
        </w:rPr>
        <w:t xml:space="preserve"> v sledovanom období jednotlivo za každého zdravotníckeho pracovníka zvlášť,</w:t>
      </w:r>
    </w:p>
    <w:p w14:paraId="3BE74361" w14:textId="6DC04B79" w:rsidR="0055211E" w:rsidRPr="00EA151A" w:rsidRDefault="3E6F1597" w:rsidP="00F65999">
      <w:pPr>
        <w:pStyle w:val="Odsekzoznamu"/>
        <w:numPr>
          <w:ilvl w:val="0"/>
          <w:numId w:val="35"/>
        </w:numPr>
        <w:contextualSpacing/>
        <w:jc w:val="both"/>
        <w:rPr>
          <w:rFonts w:eastAsia="SimSun"/>
          <w:kern w:val="3"/>
        </w:rPr>
      </w:pPr>
      <w:r w:rsidRPr="00EA151A">
        <w:rPr>
          <w:rFonts w:eastAsia="SimSun"/>
          <w:kern w:val="3"/>
        </w:rPr>
        <w:t xml:space="preserve"> </w:t>
      </w:r>
    </w:p>
    <w:p w14:paraId="7044E3F6" w14:textId="1ED4E5D6" w:rsidR="0055211E" w:rsidRPr="00EA151A" w:rsidRDefault="70612AA9" w:rsidP="00F65999">
      <w:pPr>
        <w:pStyle w:val="Odsekzoznamu"/>
        <w:numPr>
          <w:ilvl w:val="0"/>
          <w:numId w:val="35"/>
        </w:numPr>
        <w:contextualSpacing/>
        <w:jc w:val="both"/>
        <w:rPr>
          <w:rFonts w:eastAsia="SimSun"/>
          <w:kern w:val="3"/>
        </w:rPr>
      </w:pPr>
      <w:r w:rsidRPr="00EA151A">
        <w:rPr>
          <w:rFonts w:eastAsia="SimSun"/>
          <w:kern w:val="3"/>
        </w:rPr>
        <w:t>,</w:t>
      </w:r>
    </w:p>
    <w:p w14:paraId="1DEA42D0" w14:textId="6882116A" w:rsidR="0055211E" w:rsidRPr="00EA151A" w:rsidRDefault="7096BCD1" w:rsidP="00F65999">
      <w:pPr>
        <w:pStyle w:val="Odsekzoznamu"/>
        <w:numPr>
          <w:ilvl w:val="0"/>
          <w:numId w:val="35"/>
        </w:numPr>
        <w:contextualSpacing/>
        <w:jc w:val="both"/>
        <w:rPr>
          <w:rFonts w:eastAsia="SimSun"/>
          <w:kern w:val="3"/>
        </w:rPr>
      </w:pPr>
      <w:r w:rsidRPr="00EA151A">
        <w:rPr>
          <w:rFonts w:eastAsia="SimSun"/>
          <w:kern w:val="3"/>
        </w:rPr>
        <w:t>výška celkovej ceny práce za zamestnancov</w:t>
      </w:r>
      <w:r w:rsidR="34EAB291" w:rsidRPr="00EA151A">
        <w:rPr>
          <w:rFonts w:eastAsia="SimSun"/>
          <w:kern w:val="3"/>
        </w:rPr>
        <w:t>, ktorí</w:t>
      </w:r>
      <w:r w:rsidRPr="66973F7E">
        <w:rPr>
          <w:rFonts w:eastAsia="SimSun"/>
        </w:rPr>
        <w:t xml:space="preserve"> sú zdravotníckymi pracovníkmi a ktorí majú pracovný pomer k poskytovateľovi ústavnej zdravotnej starostlivosti jednotlivo po jednotlivých zdravotníckych povolaniach,</w:t>
      </w:r>
      <w:r w:rsidR="70612AA9" w:rsidRPr="00EA151A">
        <w:rPr>
          <w:rFonts w:eastAsia="SimSun"/>
          <w:kern w:val="3"/>
        </w:rPr>
        <w:t>,</w:t>
      </w:r>
    </w:p>
    <w:p w14:paraId="6E8E7E59" w14:textId="741373FE" w:rsidR="0D953FD2" w:rsidRDefault="0D953FD2" w:rsidP="00F65999">
      <w:pPr>
        <w:pStyle w:val="Odsekzoznamu"/>
        <w:numPr>
          <w:ilvl w:val="0"/>
          <w:numId w:val="35"/>
        </w:numPr>
        <w:contextualSpacing/>
        <w:jc w:val="both"/>
        <w:rPr>
          <w:rFonts w:eastAsia="SimSun"/>
        </w:rPr>
      </w:pPr>
      <w:r w:rsidRPr="66973F7E">
        <w:rPr>
          <w:rFonts w:eastAsia="SimSun"/>
        </w:rPr>
        <w:t>počet zamestnancov, ktorí sú zdravotníckymi pracovníkmi a ktorí  vykonávajú dohodu o prácach vykonávaných mimo pracovného pomeru u poskytovateľ</w:t>
      </w:r>
      <w:r w:rsidR="3A0CD1FE" w:rsidRPr="66973F7E">
        <w:rPr>
          <w:rFonts w:eastAsia="SimSun"/>
        </w:rPr>
        <w:t>a</w:t>
      </w:r>
      <w:r w:rsidRPr="66973F7E">
        <w:rPr>
          <w:rFonts w:eastAsia="SimSun"/>
        </w:rPr>
        <w:t xml:space="preserve"> ústavnej zdravotnej starostlivosti jednotlivo po jednotlivých zdravotníckych povolaniach, </w:t>
      </w:r>
    </w:p>
    <w:p w14:paraId="26D90E32" w14:textId="76FA753B" w:rsidR="59033003" w:rsidRDefault="59033003" w:rsidP="00F65999">
      <w:pPr>
        <w:pStyle w:val="Odsekzoznamu"/>
        <w:numPr>
          <w:ilvl w:val="0"/>
          <w:numId w:val="35"/>
        </w:numPr>
        <w:contextualSpacing/>
        <w:jc w:val="both"/>
        <w:rPr>
          <w:rFonts w:eastAsia="SimSun"/>
        </w:rPr>
      </w:pPr>
      <w:r w:rsidRPr="66973F7E">
        <w:rPr>
          <w:rFonts w:eastAsia="SimSun"/>
        </w:rPr>
        <w:t xml:space="preserve">výška celkovej ceny práce za zamestnancov, ktorí sú zdravotníckymi pracovníkmi </w:t>
      </w:r>
      <w:r w:rsidR="3FDE4B48" w:rsidRPr="66973F7E">
        <w:rPr>
          <w:rFonts w:eastAsia="SimSun"/>
        </w:rPr>
        <w:t xml:space="preserve">a </w:t>
      </w:r>
      <w:r w:rsidRPr="66973F7E">
        <w:rPr>
          <w:rFonts w:eastAsia="SimSun"/>
        </w:rPr>
        <w:t>vykonávajú dohodu o prácach vykonávaných mimo pracovného pomeru</w:t>
      </w:r>
      <w:r w:rsidR="1C905DB3" w:rsidRPr="66973F7E">
        <w:rPr>
          <w:rFonts w:eastAsia="SimSun"/>
        </w:rPr>
        <w:t xml:space="preserve"> u</w:t>
      </w:r>
      <w:r w:rsidRPr="66973F7E">
        <w:rPr>
          <w:rFonts w:eastAsia="SimSun"/>
        </w:rPr>
        <w:t xml:space="preserve"> poskytovateľ</w:t>
      </w:r>
      <w:r w:rsidR="6FD2EFA7" w:rsidRPr="66973F7E">
        <w:rPr>
          <w:rFonts w:eastAsia="SimSun"/>
        </w:rPr>
        <w:t>a</w:t>
      </w:r>
      <w:r w:rsidRPr="66973F7E">
        <w:rPr>
          <w:rFonts w:eastAsia="SimSun"/>
        </w:rPr>
        <w:t xml:space="preserve"> ústavnej zdravotnej starostlivosti jednotlivo po jednotlivých zdravotníckych povolaniach,</w:t>
      </w:r>
    </w:p>
    <w:p w14:paraId="590F862D" w14:textId="67794570" w:rsidR="0055211E" w:rsidRPr="00EA151A" w:rsidRDefault="0055211E" w:rsidP="00F65999">
      <w:pPr>
        <w:pStyle w:val="Odsekzoznamu"/>
        <w:numPr>
          <w:ilvl w:val="0"/>
          <w:numId w:val="35"/>
        </w:numPr>
        <w:contextualSpacing/>
        <w:jc w:val="both"/>
        <w:rPr>
          <w:rFonts w:eastAsia="SimSun"/>
          <w:kern w:val="3"/>
        </w:rPr>
      </w:pPr>
    </w:p>
    <w:p w14:paraId="65DCDB63" w14:textId="522E7CFA" w:rsidR="00471DB0" w:rsidRPr="00EA151A" w:rsidRDefault="57FB2F60" w:rsidP="00F65999">
      <w:pPr>
        <w:pStyle w:val="Odsekzoznamu"/>
        <w:numPr>
          <w:ilvl w:val="0"/>
          <w:numId w:val="35"/>
        </w:numPr>
        <w:contextualSpacing/>
        <w:jc w:val="both"/>
        <w:rPr>
          <w:rFonts w:eastAsia="SimSun"/>
          <w:kern w:val="3"/>
        </w:rPr>
      </w:pPr>
      <w:r w:rsidRPr="00EA151A">
        <w:rPr>
          <w:rFonts w:eastAsia="SimSun"/>
          <w:kern w:val="3"/>
        </w:rPr>
        <w:t>poč</w:t>
      </w:r>
      <w:r w:rsidR="51F24817">
        <w:rPr>
          <w:rFonts w:eastAsia="SimSun"/>
          <w:kern w:val="3"/>
        </w:rPr>
        <w:t>e</w:t>
      </w:r>
      <w:r w:rsidRPr="00EA151A">
        <w:rPr>
          <w:rFonts w:eastAsia="SimSun"/>
          <w:kern w:val="3"/>
        </w:rPr>
        <w:t>t zamestnancov, ktorí sú zdravotnícki pracovníci podľa odbornej spôsobilosti na počet lôžok zazmluvnených zdravotnou poisťovňou,</w:t>
      </w:r>
    </w:p>
    <w:p w14:paraId="64D95F65" w14:textId="601945F5" w:rsidR="00471DB0" w:rsidRPr="00EA151A" w:rsidRDefault="57FB2F60" w:rsidP="00F65999">
      <w:pPr>
        <w:pStyle w:val="Odsekzoznamu"/>
        <w:numPr>
          <w:ilvl w:val="0"/>
          <w:numId w:val="35"/>
        </w:numPr>
        <w:contextualSpacing/>
        <w:jc w:val="both"/>
        <w:rPr>
          <w:rFonts w:eastAsia="SimSun"/>
          <w:kern w:val="3"/>
        </w:rPr>
      </w:pPr>
      <w:r w:rsidRPr="00EA151A">
        <w:rPr>
          <w:rFonts w:eastAsia="SimSun"/>
          <w:kern w:val="3"/>
        </w:rPr>
        <w:t>poč</w:t>
      </w:r>
      <w:r w:rsidR="51F24817">
        <w:rPr>
          <w:rFonts w:eastAsia="SimSun"/>
          <w:kern w:val="3"/>
        </w:rPr>
        <w:t>e</w:t>
      </w:r>
      <w:r w:rsidRPr="00EA151A">
        <w:rPr>
          <w:rFonts w:eastAsia="SimSun"/>
          <w:kern w:val="3"/>
        </w:rPr>
        <w:t>t zamestnancov, ktorí sú zdravotnícki pracovníci podľa odbornej spôsobilosti na celkový počet lôžok,</w:t>
      </w:r>
    </w:p>
    <w:p w14:paraId="46AAEFAB" w14:textId="07A9E263" w:rsidR="00471DB0" w:rsidRPr="00EA151A" w:rsidRDefault="23A5F0DA" w:rsidP="00F65999">
      <w:pPr>
        <w:pStyle w:val="Odsekzoznamu"/>
        <w:numPr>
          <w:ilvl w:val="0"/>
          <w:numId w:val="35"/>
        </w:numPr>
        <w:contextualSpacing/>
        <w:jc w:val="both"/>
        <w:rPr>
          <w:rFonts w:eastAsia="SimSun"/>
          <w:kern w:val="3"/>
        </w:rPr>
      </w:pPr>
      <w:r w:rsidRPr="00EA151A">
        <w:rPr>
          <w:rFonts w:eastAsia="SimSun"/>
          <w:kern w:val="3"/>
        </w:rPr>
        <w:t>poč</w:t>
      </w:r>
      <w:r w:rsidR="35CF324E">
        <w:rPr>
          <w:rFonts w:eastAsia="SimSun"/>
          <w:kern w:val="3"/>
        </w:rPr>
        <w:t>e</w:t>
      </w:r>
      <w:r w:rsidRPr="00EA151A">
        <w:rPr>
          <w:rFonts w:eastAsia="SimSun"/>
          <w:kern w:val="3"/>
        </w:rPr>
        <w:t>t zamestnancov, ktorí nie sú zdravotnícki pracovníci</w:t>
      </w:r>
      <w:r w:rsidR="3F671A21" w:rsidRPr="00EA151A">
        <w:rPr>
          <w:rFonts w:eastAsia="SimSun"/>
          <w:kern w:val="3"/>
        </w:rPr>
        <w:t xml:space="preserve"> a </w:t>
      </w:r>
      <w:r w:rsidR="3F671A21" w:rsidRPr="66973F7E">
        <w:rPr>
          <w:rFonts w:eastAsia="SimSun"/>
        </w:rPr>
        <w:t>ktorí majú pracovný pomer k poskytovateľovi ústavnej zdravotnej starostlivosti</w:t>
      </w:r>
      <w:r w:rsidRPr="00EA151A">
        <w:rPr>
          <w:rFonts w:eastAsia="SimSun"/>
          <w:kern w:val="3"/>
        </w:rPr>
        <w:t xml:space="preserve"> i, zvlášť počet sociálnych pracovníkov a opatrovateľov</w:t>
      </w:r>
      <w:r w:rsidR="0EA160AD" w:rsidRPr="00EA151A">
        <w:rPr>
          <w:rFonts w:eastAsia="SimSun"/>
          <w:kern w:val="3"/>
        </w:rPr>
        <w:t>,</w:t>
      </w:r>
    </w:p>
    <w:p w14:paraId="155896AE" w14:textId="73D7A062" w:rsidR="00471DB0" w:rsidRPr="00EA151A" w:rsidRDefault="0D15CC1D" w:rsidP="00F65999">
      <w:pPr>
        <w:pStyle w:val="Odsekzoznamu"/>
        <w:numPr>
          <w:ilvl w:val="0"/>
          <w:numId w:val="35"/>
        </w:numPr>
        <w:contextualSpacing/>
        <w:jc w:val="both"/>
        <w:rPr>
          <w:rFonts w:eastAsia="SimSun"/>
          <w:kern w:val="3"/>
        </w:rPr>
      </w:pPr>
      <w:r w:rsidRPr="66973F7E">
        <w:rPr>
          <w:rFonts w:eastAsia="SimSun"/>
        </w:rPr>
        <w:t xml:space="preserve">počet </w:t>
      </w:r>
      <w:r w:rsidR="33E85819" w:rsidRPr="66973F7E">
        <w:rPr>
          <w:rFonts w:eastAsia="SimSun"/>
        </w:rPr>
        <w:t xml:space="preserve">prepočítaných </w:t>
      </w:r>
      <w:r w:rsidRPr="66973F7E">
        <w:rPr>
          <w:rFonts w:eastAsia="SimSun"/>
        </w:rPr>
        <w:t>zamestnancov, ktorí nie sú zdravotnícki pracovníci</w:t>
      </w:r>
      <w:r w:rsidR="1E267AAA" w:rsidRPr="66973F7E">
        <w:rPr>
          <w:rFonts w:eastAsia="SimSun"/>
        </w:rPr>
        <w:t xml:space="preserve"> a ktorí majú pracovný pomer k poskytovateľovi ústavnej zdravotnej starostlivosti</w:t>
      </w:r>
      <w:r w:rsidRPr="66973F7E">
        <w:rPr>
          <w:rFonts w:eastAsia="SimSun"/>
        </w:rPr>
        <w:t xml:space="preserve"> zvlášť počet </w:t>
      </w:r>
      <w:r w:rsidR="7C697ACE" w:rsidRPr="66973F7E">
        <w:rPr>
          <w:rFonts w:eastAsia="SimSun"/>
        </w:rPr>
        <w:t xml:space="preserve">prepočítaných </w:t>
      </w:r>
      <w:r w:rsidRPr="66973F7E">
        <w:rPr>
          <w:rFonts w:eastAsia="SimSun"/>
        </w:rPr>
        <w:t>sociálnych pracovníkov a opatrovateľov,</w:t>
      </w:r>
    </w:p>
    <w:p w14:paraId="502B54E9" w14:textId="64C6B4E8" w:rsidR="00471DB0" w:rsidRPr="00EA151A" w:rsidRDefault="10F58664" w:rsidP="00F65999">
      <w:pPr>
        <w:pStyle w:val="Odsekzoznamu"/>
        <w:numPr>
          <w:ilvl w:val="0"/>
          <w:numId w:val="35"/>
        </w:numPr>
        <w:contextualSpacing/>
        <w:jc w:val="both"/>
        <w:rPr>
          <w:rFonts w:eastAsia="SimSun"/>
          <w:kern w:val="3"/>
        </w:rPr>
      </w:pPr>
      <w:r w:rsidRPr="66973F7E">
        <w:rPr>
          <w:rFonts w:eastAsia="SimSun"/>
        </w:rPr>
        <w:t>vý</w:t>
      </w:r>
      <w:r w:rsidR="680D7B90" w:rsidRPr="66973F7E">
        <w:rPr>
          <w:rFonts w:eastAsia="SimSun"/>
        </w:rPr>
        <w:t xml:space="preserve">ška celkovej ceny práce za zamestnancov, ktorí </w:t>
      </w:r>
      <w:r w:rsidR="36634D65" w:rsidRPr="66973F7E">
        <w:rPr>
          <w:rFonts w:eastAsia="SimSun"/>
        </w:rPr>
        <w:t xml:space="preserve">nie </w:t>
      </w:r>
      <w:r w:rsidR="680D7B90" w:rsidRPr="66973F7E">
        <w:rPr>
          <w:rFonts w:eastAsia="SimSun"/>
        </w:rPr>
        <w:t xml:space="preserve">sú zdravotníckymi pracovníkmi a ktorí majú pracovný pomer k poskytovateľovi ústavnej zdravotnej starostlivosti </w:t>
      </w:r>
      <w:r w:rsidR="6B12C4DB" w:rsidRPr="66973F7E">
        <w:rPr>
          <w:rFonts w:eastAsia="SimSun"/>
        </w:rPr>
        <w:t>zvlášť sociálnych pracovníkov a opatrovateľov</w:t>
      </w:r>
      <w:r w:rsidR="680D7B90" w:rsidRPr="66973F7E">
        <w:rPr>
          <w:rFonts w:eastAsia="SimSun"/>
        </w:rPr>
        <w:t>,</w:t>
      </w:r>
    </w:p>
    <w:p w14:paraId="175C53A4" w14:textId="37815442" w:rsidR="00471DB0" w:rsidRPr="00EA151A" w:rsidRDefault="680D7B90" w:rsidP="00F65999">
      <w:pPr>
        <w:pStyle w:val="Odsekzoznamu"/>
        <w:numPr>
          <w:ilvl w:val="0"/>
          <w:numId w:val="35"/>
        </w:numPr>
        <w:contextualSpacing/>
        <w:jc w:val="both"/>
        <w:rPr>
          <w:rFonts w:eastAsia="SimSun"/>
          <w:kern w:val="3"/>
        </w:rPr>
      </w:pPr>
      <w:r w:rsidRPr="66973F7E">
        <w:rPr>
          <w:rFonts w:eastAsia="SimSun"/>
        </w:rPr>
        <w:t xml:space="preserve">počet zamestnancov, ktorí </w:t>
      </w:r>
      <w:r w:rsidR="78504C42" w:rsidRPr="66973F7E">
        <w:rPr>
          <w:rFonts w:eastAsia="SimSun"/>
        </w:rPr>
        <w:t xml:space="preserve">nie </w:t>
      </w:r>
      <w:r w:rsidRPr="66973F7E">
        <w:rPr>
          <w:rFonts w:eastAsia="SimSun"/>
        </w:rPr>
        <w:t xml:space="preserve">sú zdravotníckymi pracovníkmi a ktorí  vykonávajú dohodu o prácach vykonávaných mimo pracovného pomeru u poskytovateľa ústavnej zdravotnej starostlivosti </w:t>
      </w:r>
      <w:r w:rsidR="5953CEE4" w:rsidRPr="66973F7E">
        <w:rPr>
          <w:rFonts w:eastAsia="SimSun"/>
        </w:rPr>
        <w:t xml:space="preserve">zvlášť sociálnych pracovníkov a opatrovateľov </w:t>
      </w:r>
    </w:p>
    <w:p w14:paraId="3B385087" w14:textId="6A3DDCBF" w:rsidR="00471DB0" w:rsidRPr="00EA151A" w:rsidRDefault="680D7B90" w:rsidP="00F65999">
      <w:pPr>
        <w:pStyle w:val="Odsekzoznamu"/>
        <w:numPr>
          <w:ilvl w:val="0"/>
          <w:numId w:val="35"/>
        </w:numPr>
        <w:contextualSpacing/>
        <w:jc w:val="both"/>
        <w:rPr>
          <w:rFonts w:eastAsia="SimSun"/>
          <w:kern w:val="3"/>
        </w:rPr>
      </w:pPr>
      <w:r w:rsidRPr="66973F7E">
        <w:rPr>
          <w:rFonts w:eastAsia="SimSun"/>
        </w:rPr>
        <w:t xml:space="preserve">výška celkovej ceny práce za zamestnancov, ktorí </w:t>
      </w:r>
      <w:r w:rsidR="0DED51DD" w:rsidRPr="66973F7E">
        <w:rPr>
          <w:rFonts w:eastAsia="SimSun"/>
        </w:rPr>
        <w:t xml:space="preserve">nie </w:t>
      </w:r>
      <w:r w:rsidRPr="66973F7E">
        <w:rPr>
          <w:rFonts w:eastAsia="SimSun"/>
        </w:rPr>
        <w:t xml:space="preserve">sú zdravotníckymi pracovníkmi a vykonávajú dohodu o prácach vykonávaných mimo pracovného pomeru u poskytovateľa ústavnej zdravotnej starostlivosti </w:t>
      </w:r>
      <w:r w:rsidR="284A4ADB" w:rsidRPr="66973F7E">
        <w:rPr>
          <w:rFonts w:eastAsia="SimSun"/>
        </w:rPr>
        <w:t>zvlášť sociálnych pracovníkov a</w:t>
      </w:r>
      <w:r w:rsidR="00BF157B">
        <w:rPr>
          <w:rFonts w:eastAsia="SimSun"/>
        </w:rPr>
        <w:t> </w:t>
      </w:r>
      <w:r w:rsidR="284A4ADB" w:rsidRPr="66973F7E">
        <w:rPr>
          <w:rFonts w:eastAsia="SimSun"/>
        </w:rPr>
        <w:t>opatrovateľov</w:t>
      </w:r>
      <w:r w:rsidR="00BF157B">
        <w:rPr>
          <w:rFonts w:eastAsia="SimSun"/>
        </w:rPr>
        <w:t>.</w:t>
      </w:r>
    </w:p>
    <w:p w14:paraId="5C4E7F47" w14:textId="287D5063" w:rsidR="00471DB0" w:rsidRPr="00EA151A" w:rsidRDefault="00471DB0" w:rsidP="00BF157B">
      <w:pPr>
        <w:pStyle w:val="Odsekzoznamu"/>
        <w:ind w:left="1080"/>
        <w:contextualSpacing/>
        <w:jc w:val="both"/>
        <w:rPr>
          <w:rFonts w:eastAsia="SimSun"/>
          <w:kern w:val="3"/>
        </w:rPr>
      </w:pPr>
    </w:p>
    <w:p w14:paraId="22BEBB82" w14:textId="1F50A546" w:rsidR="00471DB0" w:rsidRPr="00EA151A" w:rsidRDefault="00471DB0" w:rsidP="00BF157B">
      <w:pPr>
        <w:pStyle w:val="Odsekzoznamu"/>
        <w:ind w:left="1080"/>
        <w:contextualSpacing/>
        <w:jc w:val="both"/>
        <w:rPr>
          <w:rFonts w:eastAsia="SimSun"/>
          <w:kern w:val="3"/>
        </w:rPr>
      </w:pPr>
    </w:p>
    <w:p w14:paraId="022D9E41" w14:textId="4201ADBE" w:rsidR="00471DB0" w:rsidRPr="00EA151A" w:rsidRDefault="00471DB0" w:rsidP="00BF157B">
      <w:pPr>
        <w:pStyle w:val="Odsekzoznamu"/>
        <w:ind w:left="1080"/>
        <w:contextualSpacing/>
        <w:jc w:val="both"/>
        <w:rPr>
          <w:rFonts w:eastAsia="SimSun"/>
          <w:kern w:val="3"/>
        </w:rPr>
      </w:pPr>
    </w:p>
    <w:p w14:paraId="239352D1" w14:textId="77777777" w:rsidR="00471DB0" w:rsidRPr="00EA151A" w:rsidRDefault="00471DB0" w:rsidP="00471DB0">
      <w:pPr>
        <w:pStyle w:val="Odsekzoznamu"/>
        <w:ind w:left="1080"/>
        <w:contextualSpacing/>
        <w:jc w:val="both"/>
        <w:rPr>
          <w:rFonts w:eastAsia="SimSun"/>
          <w:kern w:val="3"/>
        </w:rPr>
      </w:pPr>
    </w:p>
    <w:p w14:paraId="7194BD2A" w14:textId="0F4AEA1B" w:rsidR="0055211E" w:rsidRPr="00EA151A" w:rsidRDefault="0055211E" w:rsidP="002E62A5">
      <w:pPr>
        <w:pStyle w:val="Odsekzoznamu"/>
        <w:jc w:val="both"/>
        <w:rPr>
          <w:rFonts w:eastAsia="SimSun"/>
          <w:kern w:val="3"/>
        </w:rPr>
      </w:pPr>
    </w:p>
    <w:p w14:paraId="7229E95E" w14:textId="18C72EE9" w:rsidR="0055211E" w:rsidRPr="00EA151A" w:rsidRDefault="70612AA9" w:rsidP="002E62A5">
      <w:pPr>
        <w:spacing w:after="0" w:line="240" w:lineRule="auto"/>
        <w:ind w:left="708"/>
        <w:jc w:val="both"/>
        <w:rPr>
          <w:rFonts w:ascii="Times New Roman" w:eastAsia="SimSun" w:hAnsi="Times New Roman"/>
          <w:kern w:val="3"/>
          <w:sz w:val="24"/>
          <w:szCs w:val="24"/>
        </w:rPr>
      </w:pPr>
      <w:r w:rsidRPr="00EA151A">
        <w:rPr>
          <w:rFonts w:ascii="Times New Roman" w:eastAsia="SimSun" w:hAnsi="Times New Roman"/>
          <w:kern w:val="3"/>
          <w:sz w:val="24"/>
          <w:szCs w:val="24"/>
        </w:rPr>
        <w:t>(2</w:t>
      </w:r>
      <w:r w:rsidR="0989ED58" w:rsidRPr="00EA151A">
        <w:rPr>
          <w:rFonts w:ascii="Times New Roman" w:eastAsia="SimSun" w:hAnsi="Times New Roman"/>
          <w:kern w:val="3"/>
          <w:sz w:val="24"/>
          <w:szCs w:val="24"/>
        </w:rPr>
        <w:t>1</w:t>
      </w:r>
      <w:r w:rsidRPr="00EA151A">
        <w:rPr>
          <w:rFonts w:ascii="Times New Roman" w:eastAsia="SimSun" w:hAnsi="Times New Roman"/>
          <w:kern w:val="3"/>
          <w:sz w:val="24"/>
          <w:szCs w:val="24"/>
        </w:rPr>
        <w:t>) Formu, definíciu a štruktúru údajov podľa odseku 19 zverejňuje ministerstvo zdravotníctva na svojom webovom sídle. Každú zmenu vo forme, definícii alebo štruktúre predkladaných údajov podľa odseku 19</w:t>
      </w:r>
      <w:r w:rsidR="68024AC3" w:rsidRPr="00EA151A">
        <w:rPr>
          <w:rFonts w:ascii="Times New Roman" w:eastAsia="SimSun" w:hAnsi="Times New Roman"/>
          <w:kern w:val="3"/>
          <w:sz w:val="24"/>
          <w:szCs w:val="24"/>
        </w:rPr>
        <w:t xml:space="preserve"> a 20</w:t>
      </w:r>
      <w:r w:rsidRPr="00EA151A">
        <w:rPr>
          <w:rFonts w:ascii="Times New Roman" w:eastAsia="SimSun" w:hAnsi="Times New Roman"/>
          <w:kern w:val="3"/>
          <w:sz w:val="24"/>
          <w:szCs w:val="24"/>
        </w:rPr>
        <w:t xml:space="preserve"> ministerstvo zdravotníctva vopred prerokuje so zástupcami poskytovateľov ústavnej zdravotnej starostlivosti; zmeny nemôžu nadobudnúť účinnosť skôr ako dva mesiace od takého prerokovania; to neplatí, ak sa na tom zúčastnené strany na prerokovaní dohodnú.“.</w:t>
      </w:r>
    </w:p>
    <w:p w14:paraId="4CEAB7C1" w14:textId="77777777" w:rsidR="002E62A5" w:rsidRPr="00EA151A" w:rsidRDefault="002E62A5" w:rsidP="004851AE">
      <w:pPr>
        <w:spacing w:after="0" w:line="240" w:lineRule="auto"/>
        <w:ind w:firstLine="708"/>
        <w:jc w:val="both"/>
        <w:rPr>
          <w:rFonts w:ascii="Times New Roman" w:eastAsia="SimSun" w:hAnsi="Times New Roman"/>
          <w:kern w:val="3"/>
          <w:sz w:val="24"/>
          <w:szCs w:val="24"/>
        </w:rPr>
      </w:pPr>
    </w:p>
    <w:p w14:paraId="639843A6" w14:textId="777603DF" w:rsidR="0055211E" w:rsidRPr="00EA151A" w:rsidRDefault="3EB8C35A" w:rsidP="004851AE">
      <w:pPr>
        <w:spacing w:after="0" w:line="240" w:lineRule="auto"/>
        <w:ind w:firstLine="708"/>
        <w:jc w:val="both"/>
        <w:rPr>
          <w:rFonts w:ascii="Times New Roman" w:eastAsia="SimSun" w:hAnsi="Times New Roman"/>
          <w:kern w:val="3"/>
          <w:sz w:val="24"/>
          <w:szCs w:val="24"/>
        </w:rPr>
      </w:pPr>
      <w:r w:rsidRPr="00EA151A">
        <w:rPr>
          <w:rFonts w:ascii="Times New Roman" w:eastAsia="SimSun" w:hAnsi="Times New Roman"/>
          <w:kern w:val="3"/>
          <w:sz w:val="24"/>
          <w:szCs w:val="24"/>
        </w:rPr>
        <w:t>Poznámky pod čiarou k odkazom 56</w:t>
      </w:r>
      <w:r w:rsidR="785FD470" w:rsidRPr="00EA151A">
        <w:rPr>
          <w:rFonts w:ascii="Times New Roman" w:eastAsia="SimSun" w:hAnsi="Times New Roman"/>
          <w:kern w:val="3"/>
          <w:sz w:val="24"/>
          <w:szCs w:val="24"/>
        </w:rPr>
        <w:t xml:space="preserve"> a</w:t>
      </w:r>
      <w:r w:rsidRPr="00EA151A">
        <w:rPr>
          <w:rFonts w:ascii="Times New Roman" w:eastAsia="SimSun" w:hAnsi="Times New Roman"/>
          <w:kern w:val="3"/>
          <w:sz w:val="24"/>
          <w:szCs w:val="24"/>
        </w:rPr>
        <w:t xml:space="preserve"> 56a  znejú:</w:t>
      </w:r>
    </w:p>
    <w:p w14:paraId="63681DA8" w14:textId="057F7FE5" w:rsidR="0055211E" w:rsidRPr="00EA151A" w:rsidRDefault="3EB8C35A" w:rsidP="004851AE">
      <w:pPr>
        <w:spacing w:after="0" w:line="240" w:lineRule="auto"/>
        <w:ind w:firstLine="708"/>
        <w:jc w:val="both"/>
        <w:rPr>
          <w:rFonts w:ascii="Times New Roman" w:eastAsia="SimSun" w:hAnsi="Times New Roman"/>
          <w:kern w:val="3"/>
          <w:sz w:val="24"/>
          <w:szCs w:val="24"/>
        </w:rPr>
      </w:pPr>
      <w:r w:rsidRPr="00EA151A">
        <w:rPr>
          <w:rFonts w:ascii="Times New Roman" w:eastAsia="SimSun" w:hAnsi="Times New Roman"/>
          <w:kern w:val="3"/>
          <w:sz w:val="24"/>
          <w:szCs w:val="24"/>
        </w:rPr>
        <w:t>„</w:t>
      </w:r>
      <w:r w:rsidRPr="00EA151A">
        <w:rPr>
          <w:rFonts w:ascii="Times New Roman" w:eastAsia="SimSun" w:hAnsi="Times New Roman"/>
          <w:kern w:val="3"/>
          <w:sz w:val="24"/>
          <w:szCs w:val="24"/>
          <w:vertAlign w:val="superscript"/>
        </w:rPr>
        <w:t>56</w:t>
      </w:r>
      <w:r w:rsidRPr="00EA151A">
        <w:rPr>
          <w:rFonts w:ascii="Times New Roman" w:eastAsia="SimSun" w:hAnsi="Times New Roman"/>
          <w:kern w:val="3"/>
          <w:sz w:val="24"/>
          <w:szCs w:val="24"/>
        </w:rPr>
        <w:t>)</w:t>
      </w:r>
      <w:r w:rsidR="1A004B9B">
        <w:rPr>
          <w:rFonts w:ascii="Times New Roman" w:eastAsia="SimSun" w:hAnsi="Times New Roman"/>
          <w:kern w:val="3"/>
          <w:sz w:val="24"/>
          <w:szCs w:val="24"/>
        </w:rPr>
        <w:t xml:space="preserve"> </w:t>
      </w:r>
      <w:r w:rsidRPr="00EA151A">
        <w:rPr>
          <w:rFonts w:ascii="Times New Roman" w:eastAsia="SimSun" w:hAnsi="Times New Roman"/>
          <w:kern w:val="3"/>
          <w:sz w:val="24"/>
          <w:szCs w:val="24"/>
        </w:rPr>
        <w:t xml:space="preserve">§ </w:t>
      </w:r>
      <w:r w:rsidR="4411D256" w:rsidRPr="00EA151A">
        <w:rPr>
          <w:rFonts w:ascii="Times New Roman" w:eastAsia="SimSun" w:hAnsi="Times New Roman"/>
          <w:kern w:val="3"/>
          <w:sz w:val="24"/>
          <w:szCs w:val="24"/>
        </w:rPr>
        <w:t>14</w:t>
      </w:r>
      <w:r w:rsidR="1AB07CEE" w:rsidRPr="00EA151A">
        <w:rPr>
          <w:rFonts w:ascii="Times New Roman" w:eastAsia="SimSun" w:hAnsi="Times New Roman"/>
          <w:kern w:val="3"/>
          <w:sz w:val="24"/>
          <w:szCs w:val="24"/>
        </w:rPr>
        <w:t xml:space="preserve"> ods. 9</w:t>
      </w:r>
      <w:r w:rsidRPr="00EA151A">
        <w:rPr>
          <w:rFonts w:ascii="Times New Roman" w:eastAsia="SimSun" w:hAnsi="Times New Roman"/>
          <w:kern w:val="3"/>
          <w:sz w:val="24"/>
          <w:szCs w:val="24"/>
        </w:rPr>
        <w:t xml:space="preserve"> zákona č. 523/2004 Z. z. v znení neskorších predpisov.</w:t>
      </w:r>
    </w:p>
    <w:p w14:paraId="2C469484" w14:textId="4317FAF4" w:rsidR="0055211E" w:rsidRPr="00EA151A" w:rsidRDefault="3EB8C35A" w:rsidP="004851AE">
      <w:pPr>
        <w:spacing w:after="0" w:line="240" w:lineRule="auto"/>
        <w:ind w:firstLine="708"/>
        <w:jc w:val="both"/>
        <w:rPr>
          <w:rFonts w:ascii="Times New Roman" w:eastAsia="SimSun" w:hAnsi="Times New Roman"/>
          <w:kern w:val="3"/>
          <w:sz w:val="24"/>
          <w:szCs w:val="24"/>
        </w:rPr>
      </w:pPr>
      <w:r w:rsidRPr="00EA151A">
        <w:rPr>
          <w:rFonts w:ascii="Times New Roman" w:eastAsia="SimSun" w:hAnsi="Times New Roman"/>
          <w:kern w:val="3"/>
          <w:sz w:val="24"/>
          <w:szCs w:val="24"/>
          <w:vertAlign w:val="superscript"/>
        </w:rPr>
        <w:t>56a</w:t>
      </w:r>
      <w:r w:rsidRPr="00EA151A">
        <w:rPr>
          <w:rFonts w:ascii="Times New Roman" w:eastAsia="SimSun" w:hAnsi="Times New Roman"/>
          <w:kern w:val="3"/>
          <w:sz w:val="24"/>
          <w:szCs w:val="24"/>
        </w:rPr>
        <w:t>)</w:t>
      </w:r>
      <w:r w:rsidR="1A004B9B">
        <w:rPr>
          <w:rFonts w:ascii="Times New Roman" w:eastAsia="SimSun" w:hAnsi="Times New Roman"/>
          <w:kern w:val="3"/>
          <w:sz w:val="24"/>
          <w:szCs w:val="24"/>
        </w:rPr>
        <w:t xml:space="preserve"> </w:t>
      </w:r>
      <w:r w:rsidRPr="00EA151A">
        <w:rPr>
          <w:rFonts w:ascii="Times New Roman" w:eastAsia="SimSun" w:hAnsi="Times New Roman"/>
          <w:kern w:val="3"/>
          <w:sz w:val="24"/>
          <w:szCs w:val="24"/>
        </w:rPr>
        <w:t>§ 11 ods. 8 a 9</w:t>
      </w:r>
      <w:r w:rsidR="76552F4B" w:rsidRPr="00EA151A">
        <w:rPr>
          <w:rFonts w:ascii="Times New Roman" w:eastAsia="SimSun" w:hAnsi="Times New Roman"/>
          <w:kern w:val="3"/>
          <w:sz w:val="24"/>
          <w:szCs w:val="24"/>
        </w:rPr>
        <w:t xml:space="preserve"> a</w:t>
      </w:r>
      <w:r w:rsidRPr="00EA151A">
        <w:rPr>
          <w:rFonts w:ascii="Times New Roman" w:eastAsia="SimSun" w:hAnsi="Times New Roman"/>
          <w:kern w:val="3"/>
          <w:sz w:val="24"/>
          <w:szCs w:val="24"/>
        </w:rPr>
        <w:t xml:space="preserve"> </w:t>
      </w:r>
      <w:r w:rsidR="61E10375" w:rsidRPr="00EA151A">
        <w:rPr>
          <w:rFonts w:ascii="Times New Roman" w:eastAsia="SimSun" w:hAnsi="Times New Roman"/>
          <w:kern w:val="3"/>
          <w:sz w:val="24"/>
          <w:szCs w:val="24"/>
        </w:rPr>
        <w:t xml:space="preserve">§ 15 ods. 8 </w:t>
      </w:r>
      <w:r w:rsidRPr="00EA151A">
        <w:rPr>
          <w:rFonts w:ascii="Times New Roman" w:eastAsia="SimSun" w:hAnsi="Times New Roman"/>
          <w:kern w:val="3"/>
          <w:sz w:val="24"/>
          <w:szCs w:val="24"/>
        </w:rPr>
        <w:t>zákona č. 581/2004 Z. z. v znení neskorších predpisov.</w:t>
      </w:r>
    </w:p>
    <w:p w14:paraId="157DCE9A" w14:textId="499B5DD6" w:rsidR="0055211E" w:rsidRPr="00EA151A" w:rsidRDefault="3EB8C35A" w:rsidP="002E62A5">
      <w:pPr>
        <w:spacing w:after="0" w:line="240" w:lineRule="auto"/>
        <w:ind w:left="708"/>
        <w:jc w:val="both"/>
        <w:rPr>
          <w:rFonts w:ascii="Times New Roman" w:eastAsia="SimSun" w:hAnsi="Times New Roman"/>
          <w:kern w:val="3"/>
          <w:sz w:val="24"/>
          <w:szCs w:val="24"/>
        </w:rPr>
      </w:pPr>
      <w:r w:rsidRPr="00EA151A">
        <w:rPr>
          <w:rFonts w:ascii="Times New Roman" w:eastAsia="SimSun" w:hAnsi="Times New Roman"/>
          <w:kern w:val="3"/>
          <w:sz w:val="24"/>
          <w:szCs w:val="24"/>
        </w:rPr>
        <w:t>.“.</w:t>
      </w:r>
      <w:r w:rsidR="442F50F8" w:rsidRPr="00EA151A">
        <w:rPr>
          <w:rFonts w:ascii="Times New Roman" w:eastAsia="SimSun" w:hAnsi="Times New Roman"/>
          <w:kern w:val="3"/>
          <w:sz w:val="24"/>
          <w:szCs w:val="24"/>
        </w:rPr>
        <w:t>“.</w:t>
      </w:r>
    </w:p>
    <w:p w14:paraId="166BACEF" w14:textId="77777777" w:rsidR="002E62A5" w:rsidRPr="00EA151A" w:rsidRDefault="002E62A5" w:rsidP="002E62A5">
      <w:pPr>
        <w:spacing w:after="0" w:line="240" w:lineRule="auto"/>
        <w:ind w:left="708"/>
        <w:jc w:val="both"/>
        <w:rPr>
          <w:rFonts w:ascii="Times New Roman" w:eastAsia="SimSun" w:hAnsi="Times New Roman"/>
          <w:kern w:val="3"/>
          <w:sz w:val="24"/>
          <w:szCs w:val="24"/>
        </w:rPr>
      </w:pPr>
    </w:p>
    <w:p w14:paraId="25C05DF3" w14:textId="686BB208" w:rsidR="005E4FCB" w:rsidRPr="00EA151A" w:rsidRDefault="5127B9DC" w:rsidP="00F65999">
      <w:pPr>
        <w:pStyle w:val="Odsekzoznamu"/>
        <w:numPr>
          <w:ilvl w:val="0"/>
          <w:numId w:val="8"/>
        </w:numPr>
        <w:jc w:val="both"/>
        <w:rPr>
          <w:rFonts w:eastAsia="SimSun"/>
          <w:kern w:val="3"/>
        </w:rPr>
      </w:pPr>
      <w:r w:rsidRPr="00EA151A">
        <w:rPr>
          <w:rFonts w:eastAsia="SimSun"/>
          <w:kern w:val="3"/>
        </w:rPr>
        <w:t>V § 80 ods</w:t>
      </w:r>
      <w:r w:rsidR="57212B17" w:rsidRPr="00EA151A">
        <w:rPr>
          <w:rFonts w:eastAsia="SimSun"/>
          <w:kern w:val="3"/>
        </w:rPr>
        <w:t>.</w:t>
      </w:r>
      <w:r w:rsidRPr="00EA151A">
        <w:rPr>
          <w:rFonts w:eastAsia="SimSun"/>
          <w:kern w:val="3"/>
        </w:rPr>
        <w:t xml:space="preserve"> 3 sa na konci bodka nahrádza bodkočiarkou a pripájajú sa tieto slová: „táto povinnosť sa primerane vzťahuje aj na osobu určenú poskytovateľom podľa osobitného predpisu</w:t>
      </w:r>
      <w:r w:rsidRPr="00EA151A">
        <w:rPr>
          <w:rFonts w:eastAsia="SimSun"/>
          <w:kern w:val="3"/>
          <w:vertAlign w:val="superscript"/>
        </w:rPr>
        <w:t>58g</w:t>
      </w:r>
      <w:r w:rsidRPr="00371EA6">
        <w:rPr>
          <w:rFonts w:eastAsia="SimSun"/>
          <w:kern w:val="3"/>
        </w:rPr>
        <w:t>)</w:t>
      </w:r>
      <w:r w:rsidR="45259CF2" w:rsidRPr="00371EA6">
        <w:rPr>
          <w:rFonts w:eastAsia="SimSun"/>
          <w:kern w:val="3"/>
        </w:rPr>
        <w:t xml:space="preserve"> </w:t>
      </w:r>
      <w:r w:rsidR="45259CF2" w:rsidRPr="297AF5F8">
        <w:rPr>
          <w:rFonts w:eastAsia="SimSun"/>
        </w:rPr>
        <w:t>a nie je ňou dotknutý výkon oprávnení a povinnosti iných subjektov podľa osobitných predpisov.</w:t>
      </w:r>
      <w:r w:rsidR="45259CF2" w:rsidRPr="00BF157B">
        <w:rPr>
          <w:rFonts w:eastAsia="SimSun"/>
          <w:vertAlign w:val="superscript"/>
        </w:rPr>
        <w:t>58h</w:t>
      </w:r>
      <w:r w:rsidR="45259CF2" w:rsidRPr="297AF5F8">
        <w:rPr>
          <w:rFonts w:eastAsia="SimSun"/>
        </w:rPr>
        <w:t>)</w:t>
      </w:r>
      <w:r w:rsidRPr="00EA151A">
        <w:rPr>
          <w:rFonts w:eastAsia="SimSun"/>
          <w:kern w:val="3"/>
        </w:rPr>
        <w:t>“.</w:t>
      </w:r>
    </w:p>
    <w:p w14:paraId="4EB0A891" w14:textId="6A3FAD99" w:rsidR="005E4FCB" w:rsidRPr="00EA151A" w:rsidRDefault="005E4FCB" w:rsidP="005E4FCB">
      <w:pPr>
        <w:pStyle w:val="Odsekzoznamu"/>
        <w:ind w:left="720"/>
        <w:jc w:val="both"/>
        <w:rPr>
          <w:rFonts w:eastAsia="SimSun"/>
          <w:kern w:val="3"/>
        </w:rPr>
      </w:pPr>
    </w:p>
    <w:p w14:paraId="27F3A824" w14:textId="0699CE34" w:rsidR="005E4FCB" w:rsidRPr="00EA151A" w:rsidRDefault="5127B9DC" w:rsidP="005E4FCB">
      <w:pPr>
        <w:pStyle w:val="Odsekzoznamu"/>
        <w:ind w:left="720"/>
        <w:jc w:val="both"/>
        <w:rPr>
          <w:rFonts w:eastAsia="SimSun"/>
          <w:kern w:val="3"/>
        </w:rPr>
      </w:pPr>
      <w:r w:rsidRPr="00EA151A">
        <w:rPr>
          <w:rFonts w:eastAsia="SimSun"/>
          <w:kern w:val="3"/>
        </w:rPr>
        <w:t>Poznámka pod čiarou k odkazu 58g</w:t>
      </w:r>
      <w:r w:rsidR="26868F11" w:rsidRPr="00EA151A">
        <w:rPr>
          <w:rFonts w:eastAsia="SimSun"/>
          <w:kern w:val="3"/>
        </w:rPr>
        <w:t xml:space="preserve"> a 58 h</w:t>
      </w:r>
      <w:r w:rsidRPr="00EA151A">
        <w:rPr>
          <w:rFonts w:eastAsia="SimSun"/>
          <w:kern w:val="3"/>
        </w:rPr>
        <w:t xml:space="preserve"> zne</w:t>
      </w:r>
      <w:r w:rsidR="2A8C02DC" w:rsidRPr="00EA151A">
        <w:rPr>
          <w:rFonts w:eastAsia="SimSun"/>
          <w:kern w:val="3"/>
        </w:rPr>
        <w:t>jú</w:t>
      </w:r>
      <w:r w:rsidRPr="00EA151A">
        <w:rPr>
          <w:rFonts w:eastAsia="SimSun"/>
          <w:kern w:val="3"/>
        </w:rPr>
        <w:t>:</w:t>
      </w:r>
    </w:p>
    <w:p w14:paraId="4765896A" w14:textId="7649F021" w:rsidR="005E4FCB" w:rsidRPr="00EA151A" w:rsidRDefault="5127B9DC" w:rsidP="297AF5F8">
      <w:pPr>
        <w:pStyle w:val="Odsekzoznamu"/>
        <w:ind w:left="720"/>
        <w:jc w:val="both"/>
        <w:rPr>
          <w:rFonts w:eastAsia="SimSun"/>
        </w:rPr>
      </w:pPr>
      <w:r w:rsidRPr="00EA151A">
        <w:rPr>
          <w:rFonts w:eastAsia="SimSun"/>
          <w:kern w:val="3"/>
        </w:rPr>
        <w:t>„</w:t>
      </w:r>
      <w:r w:rsidRPr="00EA151A">
        <w:rPr>
          <w:rFonts w:eastAsia="SimSun"/>
          <w:kern w:val="3"/>
          <w:vertAlign w:val="superscript"/>
        </w:rPr>
        <w:t>58g</w:t>
      </w:r>
      <w:r w:rsidRPr="00371EA6">
        <w:rPr>
          <w:rFonts w:eastAsia="SimSun"/>
          <w:kern w:val="3"/>
        </w:rPr>
        <w:t>)</w:t>
      </w:r>
      <w:r w:rsidRPr="00EA151A">
        <w:rPr>
          <w:rFonts w:eastAsia="SimSun"/>
          <w:kern w:val="3"/>
        </w:rPr>
        <w:t xml:space="preserve"> § 18 ods. 1 zákona č. 576/2004 Z. z. v znení zákona č. ..../2024 Z. z.</w:t>
      </w:r>
    </w:p>
    <w:p w14:paraId="72E45FE9" w14:textId="23B80438" w:rsidR="005E4FCB" w:rsidRPr="00EA151A" w:rsidRDefault="7CD28F23" w:rsidP="005E4FCB">
      <w:pPr>
        <w:pStyle w:val="Odsekzoznamu"/>
        <w:ind w:left="720"/>
        <w:jc w:val="both"/>
        <w:rPr>
          <w:rFonts w:eastAsia="SimSun"/>
          <w:kern w:val="3"/>
        </w:rPr>
      </w:pPr>
      <w:r w:rsidRPr="00BF157B">
        <w:rPr>
          <w:rFonts w:eastAsia="SimSun"/>
          <w:kern w:val="3"/>
          <w:vertAlign w:val="superscript"/>
        </w:rPr>
        <w:t>58h</w:t>
      </w:r>
      <w:r w:rsidRPr="00EA151A">
        <w:rPr>
          <w:rFonts w:eastAsia="SimSun"/>
          <w:kern w:val="3"/>
        </w:rPr>
        <w:t xml:space="preserve">) </w:t>
      </w:r>
      <w:r w:rsidRPr="297AF5F8">
        <w:rPr>
          <w:rFonts w:eastAsia="SimSun"/>
        </w:rPr>
        <w:t xml:space="preserve">Napríklad zákon č. 305/2005 Z. z. v znení neskorších predpisov, zákon č. 448/2008 Z. z. v znení neskorších predpisov. </w:t>
      </w:r>
      <w:r w:rsidR="5127B9DC" w:rsidRPr="00EA151A">
        <w:rPr>
          <w:rFonts w:eastAsia="SimSun"/>
          <w:kern w:val="3"/>
        </w:rPr>
        <w:t>“.“.</w:t>
      </w:r>
    </w:p>
    <w:p w14:paraId="457F9EE2" w14:textId="77777777" w:rsidR="005E4FCB" w:rsidRPr="00EA151A" w:rsidRDefault="005E4FCB" w:rsidP="005E4FCB">
      <w:pPr>
        <w:pStyle w:val="Odsekzoznamu"/>
        <w:ind w:left="720"/>
        <w:jc w:val="both"/>
        <w:rPr>
          <w:rFonts w:eastAsia="SimSun"/>
          <w:kern w:val="3"/>
        </w:rPr>
      </w:pPr>
    </w:p>
    <w:p w14:paraId="3BD60F23" w14:textId="6D3F056F" w:rsidR="00B8274E" w:rsidRPr="00EA151A" w:rsidRDefault="00D42598" w:rsidP="00F65999">
      <w:pPr>
        <w:pStyle w:val="Odsekzoznamu"/>
        <w:numPr>
          <w:ilvl w:val="0"/>
          <w:numId w:val="8"/>
        </w:numPr>
        <w:jc w:val="both"/>
        <w:rPr>
          <w:rFonts w:eastAsia="SimSun"/>
          <w:kern w:val="3"/>
        </w:rPr>
      </w:pPr>
      <w:r w:rsidRPr="00EA151A">
        <w:rPr>
          <w:rFonts w:eastAsia="SimSun"/>
          <w:kern w:val="3"/>
        </w:rPr>
        <w:t>V § 80 ods</w:t>
      </w:r>
      <w:r w:rsidR="00856C6A" w:rsidRPr="00EA151A">
        <w:rPr>
          <w:rFonts w:eastAsia="SimSun"/>
          <w:kern w:val="3"/>
        </w:rPr>
        <w:t>ek</w:t>
      </w:r>
      <w:r w:rsidRPr="00EA151A">
        <w:rPr>
          <w:rFonts w:eastAsia="SimSun"/>
          <w:kern w:val="3"/>
        </w:rPr>
        <w:t xml:space="preserve"> 4 </w:t>
      </w:r>
      <w:r w:rsidR="00856C6A" w:rsidRPr="00EA151A">
        <w:rPr>
          <w:rFonts w:eastAsia="SimSun"/>
          <w:kern w:val="3"/>
        </w:rPr>
        <w:t>znie:</w:t>
      </w:r>
    </w:p>
    <w:p w14:paraId="1E0F820A" w14:textId="6D87AB08" w:rsidR="00D42598" w:rsidRPr="00EA151A" w:rsidRDefault="4374EE5F" w:rsidP="00B8274E">
      <w:pPr>
        <w:pStyle w:val="Odsekzoznamu"/>
        <w:ind w:left="720"/>
        <w:jc w:val="both"/>
        <w:rPr>
          <w:rFonts w:eastAsia="SimSun"/>
          <w:kern w:val="3"/>
        </w:rPr>
      </w:pPr>
      <w:r w:rsidRPr="00EA151A">
        <w:rPr>
          <w:rFonts w:eastAsia="SimSun"/>
          <w:kern w:val="3"/>
        </w:rPr>
        <w:t>„</w:t>
      </w:r>
      <w:r w:rsidR="6C9D0291" w:rsidRPr="00EA151A">
        <w:rPr>
          <w:rFonts w:eastAsia="SimSun"/>
          <w:kern w:val="3"/>
        </w:rPr>
        <w:t xml:space="preserve">(4) </w:t>
      </w:r>
      <w:r w:rsidR="4C3047FB" w:rsidRPr="00EA151A">
        <w:rPr>
          <w:rFonts w:eastAsia="SimSun"/>
          <w:kern w:val="3"/>
        </w:rPr>
        <w:t xml:space="preserve">Na žiadosť orgánu činného v trestnom </w:t>
      </w:r>
      <w:r w:rsidR="6C9D0291" w:rsidRPr="00EA151A">
        <w:rPr>
          <w:rFonts w:eastAsia="SimSun"/>
          <w:kern w:val="3"/>
        </w:rPr>
        <w:t>konaní alebo súdu</w:t>
      </w:r>
      <w:r w:rsidR="4C3047FB" w:rsidRPr="00EA151A">
        <w:rPr>
          <w:rFonts w:eastAsia="SimSun"/>
          <w:kern w:val="3"/>
        </w:rPr>
        <w:t xml:space="preserve"> povinnosti mlčanlivosti o skutočnostiach, o ktorých sa zdravotnícky pracovník dozvedel v súvislosti s výkonom zdravotníckeho povolania, môže zdravotníckeho pracovníka zbaviť iba osoba, ktorej sa skutočnosti týkajú, alebo orgán, ktorý vydal povolenie poskytovateľovi zdravotnej starostlivosti, u ktorého je tento zd</w:t>
      </w:r>
      <w:r w:rsidR="5127B9DC" w:rsidRPr="00EA151A">
        <w:rPr>
          <w:rFonts w:eastAsia="SimSun"/>
          <w:kern w:val="3"/>
        </w:rPr>
        <w:t>ravotnícky pracovník v pracovno</w:t>
      </w:r>
      <w:r w:rsidR="0BD2B44D" w:rsidRPr="00EA151A">
        <w:rPr>
          <w:rFonts w:eastAsia="SimSun"/>
          <w:kern w:val="3"/>
        </w:rPr>
        <w:t>právnom</w:t>
      </w:r>
      <w:r w:rsidR="4C3047FB" w:rsidRPr="00EA151A">
        <w:rPr>
          <w:rFonts w:eastAsia="SimSun"/>
          <w:kern w:val="3"/>
        </w:rPr>
        <w:t xml:space="preserve"> alebo inom obdobnom pracovnom vzťahu. Ak nemožno určiť orgán podľa prvej vety, povinnosti mlčanlivosti môže zdravotníckeho pracovníka zbaviť ministerstvo zdravotníctva. Na </w:t>
      </w:r>
      <w:r w:rsidR="0BD2B44D" w:rsidRPr="00EA151A">
        <w:rPr>
          <w:rFonts w:eastAsia="SimSun"/>
          <w:kern w:val="3"/>
        </w:rPr>
        <w:t>zbavenie mlčanlivosti zdravotníckeho pracovníka</w:t>
      </w:r>
      <w:r w:rsidR="4C3047FB" w:rsidRPr="00EA151A">
        <w:rPr>
          <w:rFonts w:eastAsia="SimSun"/>
          <w:kern w:val="3"/>
        </w:rPr>
        <w:t xml:space="preserve"> sa nevzťahuje správny poriadok.</w:t>
      </w:r>
      <w:r w:rsidR="47DFAE8B" w:rsidRPr="309FDA3C">
        <w:rPr>
          <w:rFonts w:eastAsia="SimSun"/>
        </w:rPr>
        <w:t xml:space="preserve">  Rovnako sa postupuje aj  v prípade </w:t>
      </w:r>
      <w:r w:rsidR="0465BB1F" w:rsidRPr="309FDA3C">
        <w:rPr>
          <w:rFonts w:eastAsia="SimSun"/>
        </w:rPr>
        <w:t xml:space="preserve"> osoby určenej poskytovateľom podľa osobitného predpisu</w:t>
      </w:r>
      <w:r w:rsidR="16324FC5" w:rsidRPr="309FDA3C">
        <w:rPr>
          <w:rFonts w:eastAsia="SimSun"/>
          <w:vertAlign w:val="superscript"/>
        </w:rPr>
        <w:t>58</w:t>
      </w:r>
      <w:r w:rsidR="22518CA8" w:rsidRPr="309FDA3C">
        <w:rPr>
          <w:rFonts w:eastAsia="SimSun"/>
          <w:vertAlign w:val="superscript"/>
        </w:rPr>
        <w:t>i</w:t>
      </w:r>
      <w:r w:rsidR="16324FC5" w:rsidRPr="309FDA3C">
        <w:rPr>
          <w:rFonts w:eastAsia="SimSun"/>
        </w:rPr>
        <w:t>)</w:t>
      </w:r>
      <w:r w:rsidR="623EB2FB" w:rsidRPr="309FDA3C">
        <w:rPr>
          <w:rFonts w:eastAsia="SimSun"/>
        </w:rPr>
        <w:t>.</w:t>
      </w:r>
      <w:r w:rsidR="4C3047FB" w:rsidRPr="00EA151A">
        <w:rPr>
          <w:rFonts w:eastAsia="SimSun"/>
          <w:kern w:val="3"/>
        </w:rPr>
        <w:t>“.</w:t>
      </w:r>
    </w:p>
    <w:p w14:paraId="33658ED3" w14:textId="5554B459" w:rsidR="309FDA3C" w:rsidRDefault="309FDA3C" w:rsidP="309FDA3C">
      <w:pPr>
        <w:pStyle w:val="Odsekzoznamu"/>
        <w:ind w:left="720"/>
        <w:jc w:val="both"/>
        <w:rPr>
          <w:rFonts w:eastAsia="SimSun"/>
        </w:rPr>
      </w:pPr>
    </w:p>
    <w:p w14:paraId="281A9168" w14:textId="40A88450" w:rsidR="5663AEB2" w:rsidRDefault="5663AEB2" w:rsidP="309FDA3C">
      <w:pPr>
        <w:pStyle w:val="Odsekzoznamu"/>
        <w:ind w:left="720"/>
        <w:jc w:val="both"/>
        <w:rPr>
          <w:rFonts w:eastAsia="SimSun"/>
        </w:rPr>
      </w:pPr>
      <w:r w:rsidRPr="309FDA3C">
        <w:rPr>
          <w:rFonts w:eastAsia="SimSun"/>
        </w:rPr>
        <w:t>Poznámka pod čiarou</w:t>
      </w:r>
      <w:r w:rsidR="3371A9BC" w:rsidRPr="309FDA3C">
        <w:rPr>
          <w:rFonts w:eastAsia="SimSun"/>
        </w:rPr>
        <w:t xml:space="preserve"> </w:t>
      </w:r>
      <w:r w:rsidRPr="309FDA3C">
        <w:rPr>
          <w:rFonts w:eastAsia="SimSun"/>
        </w:rPr>
        <w:t>k odkazu 58i znie:</w:t>
      </w:r>
    </w:p>
    <w:p w14:paraId="172CC90A" w14:textId="52162176" w:rsidR="78E1FF51" w:rsidRDefault="78E1FF51" w:rsidP="309FDA3C">
      <w:pPr>
        <w:pStyle w:val="Odsekzoznamu"/>
        <w:ind w:left="720"/>
        <w:jc w:val="both"/>
        <w:rPr>
          <w:rFonts w:eastAsia="SimSun"/>
        </w:rPr>
      </w:pPr>
      <w:r w:rsidRPr="309FDA3C">
        <w:rPr>
          <w:rFonts w:eastAsia="SimSun"/>
        </w:rPr>
        <w:t>“</w:t>
      </w:r>
      <w:r w:rsidRPr="309FDA3C">
        <w:rPr>
          <w:rFonts w:eastAsia="SimSun"/>
          <w:vertAlign w:val="superscript"/>
        </w:rPr>
        <w:t>58i</w:t>
      </w:r>
      <w:r w:rsidRPr="309FDA3C">
        <w:rPr>
          <w:rFonts w:eastAsia="SimSun"/>
        </w:rPr>
        <w:t>) § 18 ods. 1 zákona č. 576/2004 Z. z. v znení zákona č. .../2024 Z. z.”.”.</w:t>
      </w:r>
    </w:p>
    <w:p w14:paraId="02AF6599" w14:textId="5132C219" w:rsidR="309FDA3C" w:rsidRDefault="309FDA3C" w:rsidP="309FDA3C">
      <w:pPr>
        <w:pStyle w:val="Odsekzoznamu"/>
        <w:ind w:left="720"/>
        <w:jc w:val="both"/>
        <w:rPr>
          <w:rFonts w:eastAsia="SimSun"/>
        </w:rPr>
      </w:pPr>
    </w:p>
    <w:p w14:paraId="53FC88AE" w14:textId="77777777" w:rsidR="00D42598" w:rsidRPr="00EA151A" w:rsidRDefault="00D42598" w:rsidP="00D42598">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1A146D41" w14:textId="77777777" w:rsidR="00D42598" w:rsidRPr="00EA151A" w:rsidRDefault="00D42598"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80 sa odsek 6 dopĺňa písmenom c), ktoré znie:</w:t>
      </w:r>
    </w:p>
    <w:p w14:paraId="1CB01BA0" w14:textId="77777777" w:rsidR="00D42598" w:rsidRPr="00EA151A" w:rsidRDefault="00D42598" w:rsidP="0018059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„c) člena multidisciplinárneho tímu, ak rozsah poskytovanej informácie nepresahuje rámec informácií, ktoré člen multidisciplinárneho tímu potrebuje na riadne plnenie úloh pri zabezpečovaní kom</w:t>
      </w:r>
      <w:r w:rsidR="003505C0" w:rsidRPr="00EA151A">
        <w:rPr>
          <w:rFonts w:eastAsia="SimSun"/>
          <w:kern w:val="3"/>
        </w:rPr>
        <w:t>plexnej</w:t>
      </w:r>
      <w:r w:rsidR="00D85C65" w:rsidRPr="00EA151A">
        <w:rPr>
          <w:rFonts w:eastAsia="SimSun"/>
          <w:kern w:val="3"/>
        </w:rPr>
        <w:t xml:space="preserve"> starostlivosti o</w:t>
      </w:r>
      <w:r w:rsidRPr="00EA151A">
        <w:rPr>
          <w:rFonts w:eastAsia="SimSun"/>
          <w:kern w:val="3"/>
        </w:rPr>
        <w:t xml:space="preserve"> osobu.”.</w:t>
      </w:r>
    </w:p>
    <w:p w14:paraId="2B2087C4" w14:textId="77777777" w:rsidR="0018059E" w:rsidRPr="00EA151A" w:rsidRDefault="0018059E" w:rsidP="0018059E">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566187C1" w14:textId="786D1610" w:rsidR="402BA1D7" w:rsidRDefault="402BA1D7" w:rsidP="00F65999">
      <w:pPr>
        <w:pStyle w:val="Odsekzoznamu"/>
        <w:numPr>
          <w:ilvl w:val="0"/>
          <w:numId w:val="8"/>
        </w:numPr>
        <w:tabs>
          <w:tab w:val="left" w:pos="426"/>
        </w:tabs>
        <w:spacing w:after="120"/>
        <w:contextualSpacing/>
        <w:jc w:val="both"/>
        <w:rPr>
          <w:rFonts w:eastAsia="SimSun"/>
        </w:rPr>
      </w:pPr>
      <w:r w:rsidRPr="297AF5F8">
        <w:rPr>
          <w:rFonts w:eastAsia="SimSun"/>
        </w:rPr>
        <w:t>V § 80 ods. 7 sa na konci pripájajú tieto slová: „a využiť ich na účel stanovený osobitným predpisom</w:t>
      </w:r>
      <w:r w:rsidRPr="00BF157B">
        <w:rPr>
          <w:rFonts w:eastAsia="SimSun"/>
          <w:vertAlign w:val="superscript"/>
        </w:rPr>
        <w:t>60</w:t>
      </w:r>
      <w:r w:rsidRPr="297AF5F8">
        <w:rPr>
          <w:rFonts w:eastAsia="SimSun"/>
        </w:rPr>
        <w:t>)“.</w:t>
      </w:r>
    </w:p>
    <w:p w14:paraId="7EDC381E" w14:textId="51463E83" w:rsidR="297AF5F8" w:rsidRDefault="297AF5F8" w:rsidP="297AF5F8">
      <w:pPr>
        <w:pStyle w:val="Odsekzoznamu"/>
        <w:ind w:left="360"/>
        <w:jc w:val="both"/>
      </w:pPr>
    </w:p>
    <w:p w14:paraId="4BFB4829" w14:textId="3C62143C" w:rsidR="402BA1D7" w:rsidRDefault="402BA1D7" w:rsidP="00BF157B">
      <w:pPr>
        <w:pStyle w:val="Odsekzoznamu"/>
        <w:ind w:left="360"/>
        <w:jc w:val="both"/>
      </w:pPr>
      <w:r>
        <w:t>Poznámka pod čiarou k odkazu 60 znie:</w:t>
      </w:r>
    </w:p>
    <w:p w14:paraId="32A08725" w14:textId="24592EA3" w:rsidR="402BA1D7" w:rsidRDefault="74092A6C" w:rsidP="00BF157B">
      <w:pPr>
        <w:pStyle w:val="Odsekzoznamu"/>
        <w:ind w:left="360"/>
        <w:jc w:val="both"/>
      </w:pPr>
      <w:r>
        <w:t>“</w:t>
      </w:r>
      <w:r w:rsidRPr="00BF157B">
        <w:rPr>
          <w:vertAlign w:val="superscript"/>
        </w:rPr>
        <w:t>60</w:t>
      </w:r>
      <w:r>
        <w:t>) Napríklad zákon Národnej rady Slovenskej republiky č. 154/1994 Z. z. o matrikách v znení neskorších predpisov</w:t>
      </w:r>
      <w:r w:rsidR="4A81FD04">
        <w:t xml:space="preserve">, </w:t>
      </w:r>
      <w:r>
        <w:t xml:space="preserve">zákon č. 305/2005 Z. z. o sociálnoprávnej ochrane detí a o </w:t>
      </w:r>
      <w:r>
        <w:lastRenderedPageBreak/>
        <w:t>sociálnej kuratele a o zmene a doplnení niektorých zákonov v znení neskorších predpisov.</w:t>
      </w:r>
      <w:r w:rsidR="2EC287D3">
        <w:t>”.”.</w:t>
      </w:r>
    </w:p>
    <w:p w14:paraId="3803E028" w14:textId="67AF22E6" w:rsidR="297AF5F8" w:rsidRDefault="297AF5F8" w:rsidP="00BF157B">
      <w:pPr>
        <w:pStyle w:val="Odsekzoznamu"/>
        <w:tabs>
          <w:tab w:val="left" w:pos="426"/>
        </w:tabs>
        <w:spacing w:after="120"/>
        <w:ind w:left="360"/>
        <w:contextualSpacing/>
        <w:jc w:val="both"/>
        <w:rPr>
          <w:rFonts w:eastAsia="SimSun"/>
        </w:rPr>
      </w:pPr>
    </w:p>
    <w:p w14:paraId="1A053E5A" w14:textId="77777777" w:rsidR="003F4C00" w:rsidRPr="00EA151A" w:rsidRDefault="5B66BCCA"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81 ods. 1 písm. b) sa slová „písm. g)“ nahrádzajú</w:t>
      </w:r>
      <w:r w:rsidR="75505F38" w:rsidRPr="00EA151A">
        <w:rPr>
          <w:rFonts w:eastAsia="SimSun"/>
          <w:kern w:val="3"/>
        </w:rPr>
        <w:t xml:space="preserve"> slovami</w:t>
      </w:r>
      <w:r w:rsidRPr="00EA151A">
        <w:rPr>
          <w:rFonts w:eastAsia="SimSun"/>
          <w:kern w:val="3"/>
        </w:rPr>
        <w:t xml:space="preserve"> „písm. g) a h)“.</w:t>
      </w:r>
    </w:p>
    <w:p w14:paraId="5635B57F" w14:textId="77777777" w:rsidR="003F4C00" w:rsidRPr="00EA151A" w:rsidRDefault="003F4C00" w:rsidP="003F4C00">
      <w:pPr>
        <w:pStyle w:val="Odsekzoznamu"/>
        <w:tabs>
          <w:tab w:val="left" w:pos="426"/>
        </w:tabs>
        <w:suppressAutoHyphens/>
        <w:autoSpaceDN w:val="0"/>
        <w:spacing w:after="120"/>
        <w:ind w:left="720"/>
        <w:contextualSpacing/>
        <w:jc w:val="both"/>
        <w:textAlignment w:val="baseline"/>
        <w:rPr>
          <w:rFonts w:eastAsia="SimSun"/>
          <w:kern w:val="3"/>
        </w:rPr>
      </w:pPr>
    </w:p>
    <w:p w14:paraId="6580A8D1" w14:textId="77777777" w:rsidR="00D42598" w:rsidRPr="00EA151A" w:rsidRDefault="00D42598"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w:t>
      </w:r>
      <w:r w:rsidRPr="00EA151A">
        <w:t>82 ods. 1 písm. b) sa vypúšťajú slová „bm) a bn)“.</w:t>
      </w:r>
    </w:p>
    <w:p w14:paraId="13D95868" w14:textId="77777777" w:rsidR="00D42598" w:rsidRPr="00EA151A" w:rsidRDefault="00D42598" w:rsidP="00D42598">
      <w:pPr>
        <w:pStyle w:val="Odsekzoznamu"/>
        <w:tabs>
          <w:tab w:val="left" w:pos="426"/>
        </w:tabs>
        <w:suppressAutoHyphens/>
        <w:autoSpaceDN w:val="0"/>
        <w:spacing w:after="120"/>
        <w:ind w:left="720"/>
        <w:contextualSpacing/>
        <w:jc w:val="both"/>
        <w:textAlignment w:val="baseline"/>
        <w:rPr>
          <w:rFonts w:eastAsia="SimSun"/>
          <w:kern w:val="3"/>
        </w:rPr>
      </w:pPr>
    </w:p>
    <w:p w14:paraId="142158A3" w14:textId="77777777" w:rsidR="00D42598" w:rsidRPr="00EA151A" w:rsidRDefault="00D42598"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w:t>
      </w:r>
      <w:r w:rsidRPr="00EA151A">
        <w:t xml:space="preserve">82 ods. 1 písm. d) sa za slová „ac) až ae)” vkladajú slová „bm), bn) a </w:t>
      </w:r>
      <w:r w:rsidR="00CF5A56" w:rsidRPr="00EA151A">
        <w:t>br</w:t>
      </w:r>
      <w:r w:rsidRPr="00EA151A">
        <w:t>) až bt)”. </w:t>
      </w:r>
    </w:p>
    <w:p w14:paraId="5E522A4C" w14:textId="77777777" w:rsidR="00D42598" w:rsidRPr="00EA151A" w:rsidRDefault="00D42598" w:rsidP="00D42598">
      <w:pPr>
        <w:pStyle w:val="Odsekzoznamu"/>
        <w:tabs>
          <w:tab w:val="left" w:pos="426"/>
        </w:tabs>
        <w:suppressAutoHyphens/>
        <w:autoSpaceDN w:val="0"/>
        <w:spacing w:after="120"/>
        <w:ind w:left="720"/>
        <w:contextualSpacing/>
        <w:jc w:val="both"/>
        <w:textAlignment w:val="baseline"/>
        <w:rPr>
          <w:rFonts w:eastAsia="SimSun"/>
          <w:kern w:val="3"/>
        </w:rPr>
      </w:pPr>
    </w:p>
    <w:p w14:paraId="112D9196" w14:textId="77777777" w:rsidR="009E69F7" w:rsidRPr="00EA151A" w:rsidRDefault="009E69F7"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w:t>
      </w:r>
      <w:r w:rsidRPr="00EA151A">
        <w:t>82 ods. 8 písm. b)  sa slová „af) a ag)“ n</w:t>
      </w:r>
      <w:r w:rsidR="0018059E" w:rsidRPr="00EA151A">
        <w:t>ahrádzajú slovami „af), ag) a bv</w:t>
      </w:r>
      <w:r w:rsidRPr="00EA151A">
        <w:t>)“.</w:t>
      </w:r>
    </w:p>
    <w:p w14:paraId="1C36D128" w14:textId="77777777" w:rsidR="009E69F7" w:rsidRPr="00EA151A" w:rsidRDefault="009E69F7" w:rsidP="009E69F7">
      <w:pPr>
        <w:pStyle w:val="Odsekzoznamu"/>
        <w:tabs>
          <w:tab w:val="left" w:pos="426"/>
        </w:tabs>
        <w:suppressAutoHyphens/>
        <w:autoSpaceDN w:val="0"/>
        <w:spacing w:after="120"/>
        <w:ind w:left="720"/>
        <w:contextualSpacing/>
        <w:jc w:val="both"/>
        <w:textAlignment w:val="baseline"/>
        <w:rPr>
          <w:rFonts w:eastAsia="SimSun"/>
          <w:kern w:val="3"/>
        </w:rPr>
      </w:pPr>
    </w:p>
    <w:p w14:paraId="5EA6BB45" w14:textId="684D7011" w:rsidR="598D5DFA" w:rsidRDefault="598D5DFA" w:rsidP="00F65999">
      <w:pPr>
        <w:pStyle w:val="Odsekzoznamu"/>
        <w:numPr>
          <w:ilvl w:val="0"/>
          <w:numId w:val="8"/>
        </w:numPr>
        <w:tabs>
          <w:tab w:val="left" w:pos="426"/>
        </w:tabs>
        <w:spacing w:after="120"/>
        <w:contextualSpacing/>
        <w:jc w:val="both"/>
        <w:rPr>
          <w:rFonts w:eastAsia="SimSun"/>
        </w:rPr>
      </w:pPr>
      <w:r w:rsidRPr="66973F7E">
        <w:rPr>
          <w:rFonts w:eastAsia="SimSun"/>
        </w:rPr>
        <w:t>V § 82 ods. 10 sa za slová “</w:t>
      </w:r>
      <w:r w:rsidR="456F3F00" w:rsidRPr="66973F7E">
        <w:rPr>
          <w:rFonts w:eastAsia="SimSun"/>
        </w:rPr>
        <w:t>ax)” vkladajú slová “bx) a bz)”.</w:t>
      </w:r>
    </w:p>
    <w:p w14:paraId="0B37E4DA" w14:textId="399D536F" w:rsidR="66973F7E" w:rsidRDefault="66973F7E" w:rsidP="00BF157B">
      <w:pPr>
        <w:pStyle w:val="Odsekzoznamu"/>
        <w:tabs>
          <w:tab w:val="left" w:pos="426"/>
        </w:tabs>
        <w:spacing w:after="120"/>
        <w:ind w:left="360"/>
        <w:contextualSpacing/>
        <w:jc w:val="both"/>
        <w:rPr>
          <w:rFonts w:eastAsia="SimSun"/>
        </w:rPr>
      </w:pPr>
    </w:p>
    <w:p w14:paraId="7E029EB4" w14:textId="18B62BD4" w:rsidR="009E69F7" w:rsidRPr="00EA151A" w:rsidRDefault="009E69F7"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82 sa dopĺňa odsek</w:t>
      </w:r>
      <w:r w:rsidR="002E62A5" w:rsidRPr="00EA151A">
        <w:rPr>
          <w:rFonts w:eastAsia="SimSun"/>
          <w:kern w:val="3"/>
        </w:rPr>
        <w:t>mi</w:t>
      </w:r>
      <w:r w:rsidRPr="00EA151A">
        <w:rPr>
          <w:rFonts w:eastAsia="SimSun"/>
          <w:kern w:val="3"/>
        </w:rPr>
        <w:t xml:space="preserve"> 2</w:t>
      </w:r>
      <w:r w:rsidR="006C282C">
        <w:rPr>
          <w:rFonts w:eastAsia="SimSun"/>
          <w:kern w:val="3"/>
        </w:rPr>
        <w:t>4</w:t>
      </w:r>
      <w:r w:rsidR="002E62A5" w:rsidRPr="00EA151A">
        <w:rPr>
          <w:rFonts w:eastAsia="SimSun"/>
          <w:kern w:val="3"/>
        </w:rPr>
        <w:t xml:space="preserve"> a 2</w:t>
      </w:r>
      <w:r w:rsidR="006C282C">
        <w:rPr>
          <w:rFonts w:eastAsia="SimSun"/>
          <w:kern w:val="3"/>
        </w:rPr>
        <w:t>5</w:t>
      </w:r>
      <w:r w:rsidR="002E62A5" w:rsidRPr="00EA151A">
        <w:rPr>
          <w:rFonts w:eastAsia="SimSun"/>
          <w:kern w:val="3"/>
        </w:rPr>
        <w:t>, ktoré zn</w:t>
      </w:r>
      <w:r w:rsidRPr="00EA151A">
        <w:rPr>
          <w:rFonts w:eastAsia="SimSun"/>
          <w:kern w:val="3"/>
        </w:rPr>
        <w:t>e</w:t>
      </w:r>
      <w:r w:rsidR="002E62A5" w:rsidRPr="00EA151A">
        <w:rPr>
          <w:rFonts w:eastAsia="SimSun"/>
          <w:kern w:val="3"/>
        </w:rPr>
        <w:t>jú</w:t>
      </w:r>
      <w:r w:rsidRPr="00EA151A">
        <w:rPr>
          <w:rFonts w:eastAsia="SimSun"/>
          <w:kern w:val="3"/>
        </w:rPr>
        <w:t>:</w:t>
      </w:r>
    </w:p>
    <w:p w14:paraId="458F61EA" w14:textId="141A6120" w:rsidR="009E69F7" w:rsidRPr="00EA151A" w:rsidRDefault="006C282C" w:rsidP="009E69F7">
      <w:pPr>
        <w:pStyle w:val="Odsekzoznamu"/>
        <w:tabs>
          <w:tab w:val="left" w:pos="426"/>
        </w:tabs>
        <w:suppressAutoHyphens/>
        <w:autoSpaceDN w:val="0"/>
        <w:spacing w:after="120"/>
        <w:ind w:left="720"/>
        <w:contextualSpacing/>
        <w:jc w:val="both"/>
        <w:textAlignment w:val="baseline"/>
        <w:rPr>
          <w:rFonts w:eastAsia="SimSun"/>
          <w:kern w:val="3"/>
        </w:rPr>
      </w:pPr>
      <w:r>
        <w:rPr>
          <w:rFonts w:eastAsia="SimSun"/>
          <w:kern w:val="3"/>
        </w:rPr>
        <w:t>„(24</w:t>
      </w:r>
      <w:r w:rsidR="009E69F7" w:rsidRPr="00EA151A">
        <w:rPr>
          <w:rFonts w:eastAsia="SimSun"/>
          <w:kern w:val="3"/>
        </w:rPr>
        <w:t>) Ministerstvo zdravotníctva uloží</w:t>
      </w:r>
      <w:r w:rsidR="00B35AA0" w:rsidRPr="00EA151A">
        <w:rPr>
          <w:rFonts w:eastAsia="SimSun"/>
          <w:kern w:val="3"/>
        </w:rPr>
        <w:t>,</w:t>
      </w:r>
      <w:r w:rsidR="009E69F7" w:rsidRPr="00EA151A">
        <w:rPr>
          <w:rFonts w:eastAsia="SimSun"/>
          <w:kern w:val="3"/>
        </w:rPr>
        <w:t xml:space="preserve"> a to aj opakovane, pokutu vo výške </w:t>
      </w:r>
      <w:r w:rsidR="709786D3" w:rsidRPr="00EA151A">
        <w:rPr>
          <w:rFonts w:eastAsia="SimSun"/>
          <w:kern w:val="3"/>
        </w:rPr>
        <w:t>22</w:t>
      </w:r>
      <w:r w:rsidR="009E69F7" w:rsidRPr="00EA151A">
        <w:rPr>
          <w:rFonts w:eastAsia="SimSun"/>
          <w:kern w:val="3"/>
        </w:rPr>
        <w:t xml:space="preserve"> 000 eur poskytovateľovi ústavnej zdravotnej starostlivosti, ktorý </w:t>
      </w:r>
      <w:r w:rsidR="00B35AA0" w:rsidRPr="00EA151A">
        <w:rPr>
          <w:rFonts w:eastAsia="SimSun"/>
          <w:kern w:val="3"/>
        </w:rPr>
        <w:t xml:space="preserve">nezabezpečí odstránenie </w:t>
      </w:r>
      <w:r w:rsidR="009E69F7" w:rsidRPr="00EA151A">
        <w:rPr>
          <w:rFonts w:eastAsia="SimSun"/>
          <w:kern w:val="3"/>
        </w:rPr>
        <w:t>ochranné</w:t>
      </w:r>
      <w:r w:rsidR="00B35AA0" w:rsidRPr="00EA151A">
        <w:rPr>
          <w:rFonts w:eastAsia="SimSun"/>
          <w:kern w:val="3"/>
        </w:rPr>
        <w:t>ho</w:t>
      </w:r>
      <w:r w:rsidR="001D212A" w:rsidRPr="00EA151A">
        <w:rPr>
          <w:rFonts w:eastAsia="SimSun"/>
          <w:kern w:val="3"/>
        </w:rPr>
        <w:t xml:space="preserve"> lôžka podľa § 79 ods. 1 písm. bp)</w:t>
      </w:r>
      <w:r w:rsidR="009E69F7" w:rsidRPr="00EA151A">
        <w:rPr>
          <w:rFonts w:eastAsia="SimSun"/>
          <w:kern w:val="3"/>
        </w:rPr>
        <w:t xml:space="preserve"> alebo </w:t>
      </w:r>
      <w:r w:rsidR="001D212A" w:rsidRPr="00EA151A">
        <w:rPr>
          <w:rFonts w:eastAsia="SimSun"/>
          <w:kern w:val="3"/>
        </w:rPr>
        <w:t>používa</w:t>
      </w:r>
      <w:r w:rsidR="009E69F7" w:rsidRPr="00EA151A">
        <w:rPr>
          <w:rFonts w:eastAsia="SimSun"/>
          <w:kern w:val="3"/>
        </w:rPr>
        <w:t xml:space="preserve"> ochranné lôžko po 1. januári 2025</w:t>
      </w:r>
      <w:r w:rsidR="00761D83" w:rsidRPr="00EA151A">
        <w:rPr>
          <w:rFonts w:eastAsia="SimSun"/>
          <w:kern w:val="3"/>
        </w:rPr>
        <w:t>.</w:t>
      </w:r>
      <w:r w:rsidR="005011E1" w:rsidRPr="00EA151A">
        <w:rPr>
          <w:rFonts w:eastAsia="SimSun"/>
          <w:kern w:val="3"/>
          <w:vertAlign w:val="superscript"/>
        </w:rPr>
        <w:t>60e</w:t>
      </w:r>
      <w:r w:rsidR="001D212A" w:rsidRPr="00EA151A">
        <w:rPr>
          <w:rFonts w:eastAsia="SimSun"/>
          <w:kern w:val="3"/>
        </w:rPr>
        <w:t>)</w:t>
      </w:r>
    </w:p>
    <w:p w14:paraId="43DA6BFA" w14:textId="77777777" w:rsidR="005C7B08" w:rsidRPr="00EA151A" w:rsidRDefault="005C7B08" w:rsidP="009E69F7">
      <w:pPr>
        <w:pStyle w:val="Odsekzoznamu"/>
        <w:tabs>
          <w:tab w:val="left" w:pos="426"/>
        </w:tabs>
        <w:suppressAutoHyphens/>
        <w:autoSpaceDN w:val="0"/>
        <w:spacing w:after="120"/>
        <w:ind w:left="720"/>
        <w:contextualSpacing/>
        <w:jc w:val="both"/>
        <w:textAlignment w:val="baseline"/>
        <w:rPr>
          <w:rFonts w:eastAsia="SimSun"/>
          <w:kern w:val="3"/>
        </w:rPr>
      </w:pPr>
    </w:p>
    <w:p w14:paraId="28AC3808" w14:textId="5219F66E" w:rsidR="002E62A5" w:rsidRPr="00EA151A" w:rsidRDefault="006C282C" w:rsidP="002E62A5">
      <w:pPr>
        <w:pStyle w:val="Odsekzoznamu"/>
        <w:jc w:val="both"/>
        <w:rPr>
          <w:rFonts w:eastAsia="SimSun"/>
        </w:rPr>
      </w:pPr>
      <w:r>
        <w:rPr>
          <w:rFonts w:eastAsia="SimSun"/>
        </w:rPr>
        <w:t>(25</w:t>
      </w:r>
      <w:r w:rsidR="002E62A5" w:rsidRPr="00EA151A">
        <w:rPr>
          <w:rFonts w:eastAsia="SimSun"/>
        </w:rPr>
        <w:t>) Ministerstvo zdravotníctva uloží, a to aj opakovane, pokutu vo výške 10 000 eur poskytovateľovi ústavnej zdravotnej starostlivosti, ktorý nezašle údaje podľa § 79 ods. 19.”.</w:t>
      </w:r>
    </w:p>
    <w:p w14:paraId="71EE6591" w14:textId="77777777" w:rsidR="001D212A" w:rsidRPr="00EA151A" w:rsidRDefault="001D212A" w:rsidP="009E69F7">
      <w:pPr>
        <w:pStyle w:val="Odsekzoznamu"/>
        <w:tabs>
          <w:tab w:val="left" w:pos="426"/>
        </w:tabs>
        <w:suppressAutoHyphens/>
        <w:autoSpaceDN w:val="0"/>
        <w:spacing w:after="120"/>
        <w:ind w:left="720"/>
        <w:contextualSpacing/>
        <w:jc w:val="both"/>
        <w:textAlignment w:val="baseline"/>
        <w:rPr>
          <w:rFonts w:eastAsia="SimSun"/>
          <w:kern w:val="3"/>
        </w:rPr>
      </w:pPr>
    </w:p>
    <w:p w14:paraId="61BB63A2" w14:textId="77777777" w:rsidR="001D212A" w:rsidRPr="00EA151A" w:rsidRDefault="001D212A" w:rsidP="009E69F7">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w:t>
      </w:r>
      <w:r w:rsidR="001579D4" w:rsidRPr="00EA151A">
        <w:rPr>
          <w:rFonts w:eastAsia="SimSun"/>
          <w:kern w:val="3"/>
        </w:rPr>
        <w:t>ka pod čiarou k odkazu 60e</w:t>
      </w:r>
      <w:r w:rsidRPr="00EA151A">
        <w:rPr>
          <w:rFonts w:eastAsia="SimSun"/>
          <w:kern w:val="3"/>
        </w:rPr>
        <w:t xml:space="preserve"> znie:</w:t>
      </w:r>
    </w:p>
    <w:p w14:paraId="6CEA36B5" w14:textId="3F805F3F" w:rsidR="0055211E" w:rsidRPr="00EA151A" w:rsidRDefault="001D212A" w:rsidP="002E62A5">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005011E1" w:rsidRPr="00EA151A">
        <w:rPr>
          <w:rFonts w:eastAsia="SimSun"/>
          <w:kern w:val="3"/>
          <w:vertAlign w:val="superscript"/>
        </w:rPr>
        <w:t>60e</w:t>
      </w:r>
      <w:r w:rsidRPr="00EA151A">
        <w:rPr>
          <w:rFonts w:eastAsia="SimSun"/>
          <w:kern w:val="3"/>
        </w:rPr>
        <w:t>)</w:t>
      </w:r>
      <w:r w:rsidR="00761D83" w:rsidRPr="00EA151A">
        <w:rPr>
          <w:rFonts w:eastAsia="SimSun"/>
          <w:kern w:val="3"/>
        </w:rPr>
        <w:t xml:space="preserve"> </w:t>
      </w:r>
      <w:r w:rsidRPr="00EA151A">
        <w:rPr>
          <w:rFonts w:eastAsia="SimSun"/>
          <w:kern w:val="3"/>
        </w:rPr>
        <w:t>§ 49q zákona č. 576/2004 Z. z. v zn</w:t>
      </w:r>
      <w:r w:rsidR="003C44BE">
        <w:rPr>
          <w:rFonts w:eastAsia="SimSun"/>
          <w:kern w:val="3"/>
        </w:rPr>
        <w:t>ení zákona č. 495/2022 Z. z.“.</w:t>
      </w:r>
      <w:r w:rsidR="3E7C8C0A">
        <w:rPr>
          <w:rFonts w:eastAsia="SimSun"/>
          <w:kern w:val="3"/>
        </w:rPr>
        <w:t>”.</w:t>
      </w:r>
    </w:p>
    <w:p w14:paraId="7041BD6E" w14:textId="77777777" w:rsidR="0055211E" w:rsidRPr="00EA151A" w:rsidRDefault="0055211E" w:rsidP="001D212A">
      <w:pPr>
        <w:pStyle w:val="Odsekzoznamu"/>
        <w:tabs>
          <w:tab w:val="left" w:pos="426"/>
        </w:tabs>
        <w:suppressAutoHyphens/>
        <w:autoSpaceDN w:val="0"/>
        <w:spacing w:after="120"/>
        <w:ind w:left="720"/>
        <w:contextualSpacing/>
        <w:jc w:val="both"/>
        <w:textAlignment w:val="baseline"/>
        <w:rPr>
          <w:rFonts w:eastAsia="SimSun"/>
          <w:color w:val="FF0000"/>
          <w:kern w:val="3"/>
        </w:rPr>
      </w:pPr>
    </w:p>
    <w:p w14:paraId="250D1295" w14:textId="0C8FFE1E" w:rsidR="00424B16" w:rsidRDefault="1A004B9B" w:rsidP="00F65999">
      <w:pPr>
        <w:pStyle w:val="Odsekzoznamu"/>
        <w:numPr>
          <w:ilvl w:val="0"/>
          <w:numId w:val="8"/>
        </w:numPr>
        <w:tabs>
          <w:tab w:val="left" w:pos="426"/>
        </w:tabs>
        <w:suppressAutoHyphens/>
        <w:autoSpaceDN w:val="0"/>
        <w:contextualSpacing/>
        <w:jc w:val="both"/>
        <w:textAlignment w:val="baseline"/>
        <w:rPr>
          <w:rFonts w:eastAsia="SimSun"/>
          <w:kern w:val="3"/>
        </w:rPr>
      </w:pPr>
      <w:r>
        <w:rPr>
          <w:rFonts w:eastAsia="SimSun"/>
          <w:kern w:val="3"/>
        </w:rPr>
        <w:t>Za § 102</w:t>
      </w:r>
      <w:r w:rsidR="046EA491" w:rsidRPr="00EA151A">
        <w:rPr>
          <w:rFonts w:eastAsia="SimSun"/>
          <w:kern w:val="3"/>
        </w:rPr>
        <w:t>a</w:t>
      </w:r>
      <w:r w:rsidR="4DC0724A" w:rsidRPr="00EA151A">
        <w:rPr>
          <w:rFonts w:eastAsia="SimSun"/>
          <w:kern w:val="3"/>
        </w:rPr>
        <w:t>w</w:t>
      </w:r>
      <w:r w:rsidR="046EA491" w:rsidRPr="00EA151A">
        <w:rPr>
          <w:rFonts w:eastAsia="SimSun"/>
          <w:kern w:val="3"/>
        </w:rPr>
        <w:t xml:space="preserve"> sa vkladá § 102a</w:t>
      </w:r>
      <w:r w:rsidR="3FECD382" w:rsidRPr="00EA151A">
        <w:rPr>
          <w:rFonts w:eastAsia="SimSun"/>
          <w:kern w:val="3"/>
        </w:rPr>
        <w:t>x</w:t>
      </w:r>
      <w:r w:rsidR="046EA491" w:rsidRPr="00EA151A">
        <w:rPr>
          <w:rFonts w:eastAsia="SimSun"/>
          <w:kern w:val="3"/>
        </w:rPr>
        <w:t>, ktorý vrátane nadpisu znie:</w:t>
      </w:r>
    </w:p>
    <w:p w14:paraId="7313D0B9" w14:textId="77777777" w:rsidR="00AD32CB" w:rsidRPr="00EA151A" w:rsidRDefault="00AD32CB" w:rsidP="00AD32CB">
      <w:pPr>
        <w:pStyle w:val="Odsekzoznamu"/>
        <w:tabs>
          <w:tab w:val="left" w:pos="426"/>
        </w:tabs>
        <w:suppressAutoHyphens/>
        <w:autoSpaceDN w:val="0"/>
        <w:ind w:left="720"/>
        <w:contextualSpacing/>
        <w:jc w:val="both"/>
        <w:textAlignment w:val="baseline"/>
        <w:rPr>
          <w:rFonts w:eastAsia="SimSun"/>
          <w:kern w:val="3"/>
        </w:rPr>
      </w:pPr>
    </w:p>
    <w:p w14:paraId="018EAE15" w14:textId="0B147023" w:rsidR="00424B16" w:rsidRPr="00EA151A" w:rsidRDefault="046EA491" w:rsidP="66973F7E">
      <w:pPr>
        <w:tabs>
          <w:tab w:val="left" w:pos="426"/>
        </w:tabs>
        <w:suppressAutoHyphens/>
        <w:autoSpaceDN w:val="0"/>
        <w:spacing w:after="0" w:line="240" w:lineRule="auto"/>
        <w:jc w:val="center"/>
        <w:textAlignment w:val="baseline"/>
        <w:rPr>
          <w:rFonts w:ascii="Times New Roman" w:eastAsia="SimSun" w:hAnsi="Times New Roman"/>
          <w:b/>
          <w:bCs/>
          <w:kern w:val="3"/>
          <w:sz w:val="24"/>
          <w:szCs w:val="24"/>
        </w:rPr>
      </w:pPr>
      <w:r w:rsidRPr="00EA151A">
        <w:rPr>
          <w:rFonts w:ascii="Times New Roman" w:eastAsia="SimSun" w:hAnsi="Times New Roman"/>
          <w:kern w:val="3"/>
          <w:sz w:val="24"/>
          <w:szCs w:val="24"/>
        </w:rPr>
        <w:t>„</w:t>
      </w:r>
      <w:r w:rsidRPr="00AD32CB">
        <w:rPr>
          <w:rFonts w:ascii="Times New Roman" w:eastAsia="SimSun" w:hAnsi="Times New Roman"/>
          <w:kern w:val="3"/>
          <w:sz w:val="24"/>
          <w:szCs w:val="24"/>
        </w:rPr>
        <w:t>§ 102a</w:t>
      </w:r>
      <w:r w:rsidR="4EB2E2C1" w:rsidRPr="00AD32CB">
        <w:rPr>
          <w:rFonts w:ascii="Times New Roman" w:eastAsia="SimSun" w:hAnsi="Times New Roman"/>
          <w:kern w:val="3"/>
          <w:sz w:val="24"/>
          <w:szCs w:val="24"/>
        </w:rPr>
        <w:t>x</w:t>
      </w:r>
    </w:p>
    <w:p w14:paraId="59B907D6" w14:textId="77777777" w:rsidR="00424B16" w:rsidRPr="00EA151A" w:rsidRDefault="00424B16" w:rsidP="00AD32CB">
      <w:pPr>
        <w:tabs>
          <w:tab w:val="left" w:pos="426"/>
        </w:tabs>
        <w:suppressAutoHyphens/>
        <w:autoSpaceDN w:val="0"/>
        <w:spacing w:after="0" w:line="240" w:lineRule="auto"/>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Prechodné ustanovenia k úpravám účinným od 1. januára 2025</w:t>
      </w:r>
    </w:p>
    <w:p w14:paraId="2A6E7D07"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6BBF4424" w14:textId="77777777" w:rsidR="00424B16" w:rsidRPr="00EA151A" w:rsidRDefault="00424B16"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(1) Vyhodnotenie stavu optimálnej siete poskytovateľov všeobecnej ambulantnej starostlivosti v roku 2025 vykoná úrad pre dohľad na základe údajov k 1. septembru 2025, ktoré mu poskytnú zdravotná poisťovňa, národné centrum a samosprávny kraj do 30. septembra 2025. Výsledky vyhodnotenia stavu optimálnej siete poskytovateľov všeobecnej ambulantnej starostlivosti poskytne ministerstvu zdravotníctva, zdravotnej poisťovni a samosprávnemu kraju v elektronicky spracovateľnej podobe do 31. októbra 2025, voči ktorým môže ministerstvo zdravotníctva a zdravotná poisťovňa do 30. novembra 2025 vzniesť písomné odôvodnené námietky. Úrad pre dohľad výsledky vyhodnotenia stavu optimálnej siete poskytovateľov všeobecnej ambulantnej starostlivosti zverejní v elektronicky spracovateľnej podobe na svojom webovom sídle do 31. decembra 2025.</w:t>
      </w:r>
    </w:p>
    <w:p w14:paraId="23A607AD"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33812F39" w14:textId="7C4F272D" w:rsidR="00424B16" w:rsidRPr="00EA151A" w:rsidRDefault="046EA491"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(2) Prvé vyhodnotenie stavu optimálnej siete poskytovateľov </w:t>
      </w:r>
      <w:r w:rsidR="4BDBE5D2" w:rsidRPr="00EA151A">
        <w:rPr>
          <w:rFonts w:eastAsia="SimSun"/>
          <w:kern w:val="3"/>
        </w:rPr>
        <w:t xml:space="preserve">primárnej </w:t>
      </w:r>
      <w:r w:rsidRPr="00EA151A">
        <w:rPr>
          <w:rFonts w:eastAsia="SimSun"/>
          <w:kern w:val="3"/>
        </w:rPr>
        <w:t xml:space="preserve">špecializovanej gynekologickej ambulantnej starostlivosti a optimálnej siete poskytovateľov špecializovanej  ambulantnej starostlivosti vykoná úrad pre dohľad na základe údajov k 1. septembru 2025, ktoré mu poskytnú zdravotná poisťovňa, národné centrum a samosprávny kraj do 30. septembra 2025. Výsledky prvého vyhodnotenia stavu optimálnej siete poskytovateľov </w:t>
      </w:r>
      <w:r w:rsidR="03C595C6" w:rsidRPr="00EA151A">
        <w:rPr>
          <w:rFonts w:eastAsia="SimSun"/>
          <w:kern w:val="3"/>
        </w:rPr>
        <w:t xml:space="preserve">primárnej </w:t>
      </w:r>
      <w:r w:rsidRPr="00EA151A">
        <w:rPr>
          <w:rFonts w:eastAsia="SimSun"/>
          <w:kern w:val="3"/>
        </w:rPr>
        <w:t xml:space="preserve">špecializovanej gynekologickej ambulantnej starostlivosti a výsledky prvého vyhodnotenia stavu optimálnej siete poskytovateľov špecializovanej  ambulantnej starostlivosti poskytne ministerstvu zdravotníctva, zdravotnej poisťovni a samosprávnemu kraju v elektronicky </w:t>
      </w:r>
      <w:r w:rsidRPr="00EA151A">
        <w:rPr>
          <w:rFonts w:eastAsia="SimSun"/>
          <w:kern w:val="3"/>
        </w:rPr>
        <w:lastRenderedPageBreak/>
        <w:t xml:space="preserve">spracovateľnej podobe do 31. októbra 2025, voči ktorým môže ministerstvo zdravotníctva a zdravotná poisťovňa do 30. novembra 2025 vzniesť písomné odôvodnené námietky. Samosprávny kraj môže do 30. novembra 2025 zaslať návrh na úpravu optimálnej kapacity optimálnej siete poskytovateľov špecializovanej  ambulantnej starostlivosti. Úrad pre dohľad výsledky prvého vyhodnotenia stavu optimálnej siete poskytovateľov </w:t>
      </w:r>
      <w:r w:rsidR="7D848F14" w:rsidRPr="00EA151A">
        <w:rPr>
          <w:rFonts w:eastAsia="SimSun"/>
          <w:kern w:val="3"/>
        </w:rPr>
        <w:t xml:space="preserve">primárnej </w:t>
      </w:r>
      <w:r w:rsidRPr="00EA151A">
        <w:rPr>
          <w:rFonts w:eastAsia="SimSun"/>
          <w:kern w:val="3"/>
        </w:rPr>
        <w:t>špecializovanej gynekologickej ambulantnej starostlivosti a poskytovateľov špecializovanej  ambulantnej starostlivosti zverejní v elektronicky spracovateľnej podobe na svojom webovom sídle do 31. decembra 2025.</w:t>
      </w:r>
    </w:p>
    <w:p w14:paraId="7DFD5A19"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7B765A5A" w14:textId="5BFF1267" w:rsidR="00424B16" w:rsidRPr="00EA151A" w:rsidRDefault="046EA491"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(3) Poskytovateľ všeobecnej ambulantnej starostlivosti, </w:t>
      </w:r>
      <w:r w:rsidR="056135E1" w:rsidRPr="00EA151A">
        <w:rPr>
          <w:rFonts w:eastAsia="SimSun"/>
          <w:kern w:val="3"/>
        </w:rPr>
        <w:t xml:space="preserve">primárnej </w:t>
      </w:r>
      <w:r w:rsidRPr="00EA151A">
        <w:rPr>
          <w:rFonts w:eastAsia="SimSun"/>
          <w:kern w:val="3"/>
        </w:rPr>
        <w:t>špecializovanej gynekologickej ambulantnej starostlivosti a poskytovateľ špecializovanej  ambulantnej starostlivosti, ktorý na území samosprávneho kraja prevádzkuje všeobecnú ambulanciu</w:t>
      </w:r>
      <w:r w:rsidR="39EC9E30" w:rsidRPr="00EA151A">
        <w:rPr>
          <w:rFonts w:eastAsia="SimSun"/>
          <w:kern w:val="3"/>
        </w:rPr>
        <w:t xml:space="preserve">, </w:t>
      </w:r>
      <w:r w:rsidR="4FEDAE1C">
        <w:t>primárnu gynekologicko-pôrodnícku ambulanciu</w:t>
      </w:r>
      <w:r w:rsidR="4FEDAE1C" w:rsidRPr="00EA151A">
        <w:rPr>
          <w:rFonts w:eastAsia="SimSun"/>
          <w:kern w:val="3"/>
        </w:rPr>
        <w:t xml:space="preserve"> </w:t>
      </w:r>
      <w:r w:rsidRPr="66973F7E">
        <w:rPr>
          <w:rFonts w:eastAsia="SimSun"/>
        </w:rPr>
        <w:t>alebo špecializovanú ambulanciu, je povinný do 31. augusta 2025 elektronicky oznámiť samosprávnemu kraju, či ambulancia je alebo nie je verejne dostupná.</w:t>
      </w:r>
    </w:p>
    <w:p w14:paraId="067536D8"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59C5B197" w14:textId="24F577BF" w:rsidR="00424B16" w:rsidRPr="00EA151A" w:rsidRDefault="046EA491"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(4) Poskytovateľ </w:t>
      </w:r>
      <w:r w:rsidR="7D954FAB" w:rsidRPr="00EA151A">
        <w:rPr>
          <w:rFonts w:eastAsia="SimSun"/>
          <w:kern w:val="3"/>
        </w:rPr>
        <w:t xml:space="preserve">primárnej </w:t>
      </w:r>
      <w:r w:rsidRPr="00EA151A">
        <w:rPr>
          <w:rFonts w:eastAsia="SimSun"/>
          <w:kern w:val="3"/>
        </w:rPr>
        <w:t xml:space="preserve">špecializovanej gynekologickej ambulantnej starostlivosti a poskytovateľ špecializovanej  ambulantnej starostlivosti, ktorý na území samosprávneho kraja prevádzkuje </w:t>
      </w:r>
      <w:r w:rsidR="4C8A8B75">
        <w:t>primárnu gynekologicko-pôrodnícku ambulanciu</w:t>
      </w:r>
      <w:r w:rsidR="4C8A8B75" w:rsidRPr="66973F7E">
        <w:rPr>
          <w:rFonts w:eastAsia="SimSun"/>
        </w:rPr>
        <w:t xml:space="preserve"> alebo </w:t>
      </w:r>
      <w:r w:rsidRPr="00EA151A">
        <w:rPr>
          <w:rFonts w:eastAsia="SimSun"/>
          <w:kern w:val="3"/>
        </w:rPr>
        <w:t>špecializovanú ambulanciu, je povinný do 31. augusta 2025 elektronicky zaslať samosprávnemu kraju údaje podľa § 79 ods</w:t>
      </w:r>
      <w:r w:rsidR="07A1BD6A">
        <w:rPr>
          <w:rFonts w:eastAsia="SimSun"/>
          <w:kern w:val="3"/>
        </w:rPr>
        <w:t>.</w:t>
      </w:r>
      <w:r w:rsidRPr="00EA151A">
        <w:rPr>
          <w:rFonts w:eastAsia="SimSun"/>
          <w:kern w:val="3"/>
        </w:rPr>
        <w:t xml:space="preserve"> 18.</w:t>
      </w:r>
    </w:p>
    <w:p w14:paraId="103AE5BE"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6943846A" w14:textId="2F020CD7" w:rsidR="00424B16" w:rsidRPr="00EA151A" w:rsidRDefault="00424B16" w:rsidP="309FDA3C">
      <w:pPr>
        <w:pStyle w:val="Odsekzoznamu"/>
        <w:tabs>
          <w:tab w:val="left" w:pos="426"/>
        </w:tabs>
        <w:suppressAutoHyphens/>
        <w:autoSpaceDN w:val="0"/>
        <w:spacing w:after="200"/>
        <w:ind w:left="0"/>
        <w:contextualSpacing/>
        <w:jc w:val="both"/>
        <w:textAlignment w:val="baseline"/>
        <w:rPr>
          <w:rFonts w:eastAsia="SimSun"/>
        </w:rPr>
      </w:pPr>
    </w:p>
    <w:p w14:paraId="3E8C757A" w14:textId="19465772" w:rsidR="00424B16" w:rsidRPr="001F7EE1" w:rsidRDefault="257F9169" w:rsidP="005420E5">
      <w:pPr>
        <w:pStyle w:val="Odsekzoznamu"/>
        <w:tabs>
          <w:tab w:val="left" w:pos="426"/>
        </w:tabs>
        <w:suppressAutoHyphens/>
        <w:autoSpaceDN w:val="0"/>
        <w:spacing w:after="200"/>
        <w:ind w:left="0"/>
        <w:contextualSpacing/>
        <w:jc w:val="both"/>
        <w:textAlignment w:val="baseline"/>
        <w:rPr>
          <w:rFonts w:eastAsia="SimSun"/>
          <w:kern w:val="3"/>
        </w:rPr>
      </w:pPr>
      <w:r w:rsidRPr="001F7EE1">
        <w:rPr>
          <w:rFonts w:eastAsia="SimSun"/>
        </w:rPr>
        <w:t>(</w:t>
      </w:r>
      <w:r w:rsidR="61956633" w:rsidRPr="001F7EE1">
        <w:rPr>
          <w:rFonts w:eastAsia="SimSun"/>
        </w:rPr>
        <w:t>5</w:t>
      </w:r>
      <w:r w:rsidRPr="001F7EE1">
        <w:rPr>
          <w:rFonts w:eastAsia="SimSun"/>
        </w:rPr>
        <w:t xml:space="preserve">) </w:t>
      </w:r>
      <w:r w:rsidRPr="001F7EE1">
        <w:t>Poskytovateľ, ktorému bolo vydané povoleni</w:t>
      </w:r>
      <w:r w:rsidR="3DD35110" w:rsidRPr="001F7EE1">
        <w:t>e</w:t>
      </w:r>
      <w:r w:rsidRPr="001F7EE1">
        <w:t xml:space="preserve"> na prevádzkovanie ambulancie pediatrickej oftalmológie podľa predpisov účinných do 31. decembra 2024, je oprávnený poskytovať zdravotnú starostlivosť </w:t>
      </w:r>
      <w:r w:rsidR="7198471F" w:rsidRPr="001F7EE1">
        <w:t xml:space="preserve"> na základe tohto povolenia </w:t>
      </w:r>
      <w:r w:rsidRPr="001F7EE1">
        <w:t xml:space="preserve">aj podľa predpisov účinných od 1. januára 2025.  </w:t>
      </w:r>
    </w:p>
    <w:p w14:paraId="251D41DB" w14:textId="1CF39C5E" w:rsidR="3CA8C12D" w:rsidRDefault="3CA8C12D" w:rsidP="309FDA3C">
      <w:pPr>
        <w:pStyle w:val="Odsekzoznamu"/>
        <w:tabs>
          <w:tab w:val="left" w:pos="426"/>
        </w:tabs>
        <w:spacing w:after="200"/>
        <w:ind w:left="0"/>
        <w:contextualSpacing/>
        <w:jc w:val="both"/>
        <w:rPr>
          <w:rFonts w:eastAsia="SimSun"/>
        </w:rPr>
      </w:pPr>
    </w:p>
    <w:p w14:paraId="47CDAD62" w14:textId="6EC9C132" w:rsidR="7DBBEDE4" w:rsidRDefault="7DBBEDE4" w:rsidP="66973F7E">
      <w:pPr>
        <w:pStyle w:val="Odsekzoznamu"/>
        <w:tabs>
          <w:tab w:val="left" w:pos="426"/>
        </w:tabs>
        <w:spacing w:after="200"/>
        <w:ind w:left="0"/>
        <w:contextualSpacing/>
        <w:jc w:val="both"/>
        <w:rPr>
          <w:rFonts w:eastAsia="SimSun"/>
        </w:rPr>
      </w:pPr>
      <w:r w:rsidRPr="00BF157B">
        <w:rPr>
          <w:rFonts w:eastAsia="SimSun"/>
          <w:highlight w:val="yellow"/>
        </w:rPr>
        <w:t>(</w:t>
      </w:r>
      <w:r w:rsidR="63A1D25F" w:rsidRPr="00BF157B">
        <w:rPr>
          <w:rFonts w:eastAsia="SimSun"/>
          <w:highlight w:val="yellow"/>
        </w:rPr>
        <w:t>6</w:t>
      </w:r>
      <w:r w:rsidRPr="00BF157B">
        <w:rPr>
          <w:rFonts w:eastAsia="SimSun"/>
          <w:highlight w:val="yellow"/>
        </w:rPr>
        <w:t xml:space="preserve">) </w:t>
      </w:r>
      <w:r w:rsidR="7EE5D686" w:rsidRPr="00BF157B">
        <w:rPr>
          <w:rFonts w:eastAsia="SimSun"/>
          <w:highlight w:val="yellow"/>
        </w:rPr>
        <w:t>P</w:t>
      </w:r>
      <w:r w:rsidR="7EE5D686" w:rsidRPr="00BF157B">
        <w:rPr>
          <w:highlight w:val="yellow"/>
        </w:rPr>
        <w:t>oskytovateľ špecializovanej gynekologickej ambulantnej starostlivosti, ktorý má aspoň jedného kapitovaného poistenca, ktorému poskytuje špecializovanú gynekologickú ambulantnú starostlivosť</w:t>
      </w:r>
      <w:r w:rsidR="7BFE3E85" w:rsidRPr="00BF157B">
        <w:rPr>
          <w:highlight w:val="yellow"/>
        </w:rPr>
        <w:t xml:space="preserve">, </w:t>
      </w:r>
      <w:r w:rsidRPr="00BF157B">
        <w:rPr>
          <w:rFonts w:eastAsia="SimSun"/>
          <w:highlight w:val="yellow"/>
        </w:rPr>
        <w:t>sa považuje za poskytovateľa primárnej špecializovanej gynekologickej am</w:t>
      </w:r>
      <w:r w:rsidR="7B75BF5C" w:rsidRPr="00BF157B">
        <w:rPr>
          <w:rFonts w:eastAsia="SimSun"/>
          <w:highlight w:val="yellow"/>
        </w:rPr>
        <w:t>bulantnej starostlivosti podľa právnych predpisov účinných od 1. januára 2025.”.</w:t>
      </w:r>
    </w:p>
    <w:p w14:paraId="61A911B6" w14:textId="5BA1BB35" w:rsidR="66973F7E" w:rsidRDefault="66973F7E" w:rsidP="66973F7E">
      <w:pPr>
        <w:pStyle w:val="Odsekzoznamu"/>
        <w:ind w:left="720"/>
        <w:jc w:val="both"/>
        <w:rPr>
          <w:rFonts w:eastAsia="SimSun"/>
        </w:rPr>
      </w:pPr>
    </w:p>
    <w:p w14:paraId="2D839FCA" w14:textId="77777777" w:rsidR="009E69F7" w:rsidRPr="00EA151A" w:rsidRDefault="009E69F7" w:rsidP="009E69F7">
      <w:pPr>
        <w:pStyle w:val="Odsekzoznamu"/>
        <w:tabs>
          <w:tab w:val="left" w:pos="426"/>
        </w:tabs>
        <w:suppressAutoHyphens/>
        <w:autoSpaceDN w:val="0"/>
        <w:spacing w:after="200"/>
        <w:ind w:left="720"/>
        <w:contextualSpacing/>
        <w:jc w:val="both"/>
        <w:textAlignment w:val="baseline"/>
        <w:rPr>
          <w:rFonts w:eastAsia="SimSun"/>
          <w:kern w:val="3"/>
        </w:rPr>
      </w:pPr>
    </w:p>
    <w:p w14:paraId="1BEC3DA1" w14:textId="7D61863C" w:rsidR="00836F0B" w:rsidRPr="00EA151A" w:rsidRDefault="73390015"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prílohe č. 1a tretí bod znie:</w:t>
      </w:r>
    </w:p>
    <w:p w14:paraId="6A16579D" w14:textId="4A836EAC" w:rsidR="00836F0B" w:rsidRPr="00EA151A" w:rsidRDefault="73390015" w:rsidP="297AF5F8">
      <w:pPr>
        <w:pStyle w:val="Odsekzoznamu"/>
        <w:tabs>
          <w:tab w:val="left" w:pos="426"/>
        </w:tabs>
        <w:suppressAutoHyphens/>
        <w:autoSpaceDN w:val="0"/>
        <w:spacing w:after="120"/>
        <w:ind w:left="360"/>
        <w:contextualSpacing/>
        <w:jc w:val="both"/>
        <w:textAlignment w:val="baseline"/>
        <w:rPr>
          <w:rFonts w:eastAsia="SimSun"/>
          <w:kern w:val="3"/>
          <w:lang w:val="fr-FR"/>
        </w:rPr>
      </w:pPr>
      <w:r w:rsidRPr="297AF5F8">
        <w:rPr>
          <w:rFonts w:eastAsia="SimSun"/>
          <w:lang w:val="fr-FR"/>
        </w:rPr>
        <w:t>“</w:t>
      </w:r>
      <w:r w:rsidR="212060EC" w:rsidRPr="297AF5F8">
        <w:rPr>
          <w:rFonts w:eastAsia="SimSun"/>
          <w:lang w:val="fr-FR"/>
        </w:rPr>
        <w:t xml:space="preserve">3. </w:t>
      </w:r>
      <w:r w:rsidRPr="297AF5F8">
        <w:rPr>
          <w:rFonts w:eastAsia="SimSun"/>
          <w:lang w:val="fr-FR"/>
        </w:rPr>
        <w:t>ambulancia maxilofaciálnej a dentoalveolárnej chirurgie”</w:t>
      </w:r>
      <w:r w:rsidR="1AFFD273" w:rsidRPr="297AF5F8">
        <w:rPr>
          <w:rFonts w:eastAsia="SimSun"/>
          <w:lang w:val="fr-FR"/>
        </w:rPr>
        <w:t>.</w:t>
      </w:r>
    </w:p>
    <w:p w14:paraId="4F402F9E" w14:textId="6D4DF561" w:rsidR="00836F0B" w:rsidRPr="00EA151A" w:rsidRDefault="00836F0B" w:rsidP="297AF5F8">
      <w:pPr>
        <w:pStyle w:val="Odsekzoznamu"/>
        <w:tabs>
          <w:tab w:val="left" w:pos="426"/>
        </w:tabs>
        <w:suppressAutoHyphens/>
        <w:autoSpaceDN w:val="0"/>
        <w:spacing w:after="120"/>
        <w:ind w:left="360"/>
        <w:contextualSpacing/>
        <w:jc w:val="both"/>
        <w:textAlignment w:val="baseline"/>
        <w:rPr>
          <w:rFonts w:eastAsia="SimSun"/>
          <w:kern w:val="3"/>
        </w:rPr>
      </w:pPr>
    </w:p>
    <w:p w14:paraId="58FD8EFD" w14:textId="4C438A43" w:rsidR="00836F0B" w:rsidRPr="00EA151A" w:rsidRDefault="163476E5"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66973F7E">
        <w:rPr>
          <w:rFonts w:eastAsia="SimSun"/>
        </w:rPr>
        <w:t>V prílohe č. 1a sa päťdesiaty</w:t>
      </w:r>
      <w:r w:rsidR="37F519E7" w:rsidRPr="66973F7E">
        <w:rPr>
          <w:rFonts w:eastAsia="SimSun"/>
        </w:rPr>
        <w:t xml:space="preserve"> štvrtý</w:t>
      </w:r>
      <w:r w:rsidRPr="66973F7E">
        <w:rPr>
          <w:rFonts w:eastAsia="SimSun"/>
        </w:rPr>
        <w:t xml:space="preserve"> </w:t>
      </w:r>
      <w:r w:rsidR="0311B45F" w:rsidRPr="66973F7E">
        <w:rPr>
          <w:rFonts w:eastAsia="SimSun"/>
        </w:rPr>
        <w:t xml:space="preserve">bod </w:t>
      </w:r>
      <w:r w:rsidRPr="66973F7E">
        <w:rPr>
          <w:rFonts w:eastAsia="SimSun"/>
        </w:rPr>
        <w:t>vypúšťa</w:t>
      </w:r>
      <w:r w:rsidR="242D6748" w:rsidRPr="66973F7E">
        <w:rPr>
          <w:rFonts w:eastAsia="SimSun"/>
        </w:rPr>
        <w:t>.</w:t>
      </w:r>
    </w:p>
    <w:p w14:paraId="23881816" w14:textId="3A52D974" w:rsidR="00836F0B" w:rsidRPr="00EA151A" w:rsidRDefault="00836F0B" w:rsidP="00BF157B">
      <w:pPr>
        <w:pStyle w:val="Odsekzoznamu"/>
        <w:tabs>
          <w:tab w:val="left" w:pos="426"/>
        </w:tabs>
        <w:suppressAutoHyphens/>
        <w:autoSpaceDN w:val="0"/>
        <w:spacing w:after="120"/>
        <w:ind w:left="360"/>
        <w:contextualSpacing/>
        <w:jc w:val="both"/>
        <w:textAlignment w:val="baseline"/>
        <w:rPr>
          <w:rFonts w:eastAsia="SimSun"/>
          <w:kern w:val="3"/>
        </w:rPr>
      </w:pPr>
    </w:p>
    <w:p w14:paraId="2D95D363" w14:textId="77777777" w:rsidR="00836F0B" w:rsidRPr="00EA151A" w:rsidRDefault="59D98608"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prílohe </w:t>
      </w:r>
      <w:r w:rsidR="0F408B5C" w:rsidRPr="00EA151A">
        <w:rPr>
          <w:rFonts w:eastAsia="SimSun"/>
          <w:kern w:val="3"/>
        </w:rPr>
        <w:t xml:space="preserve">č. </w:t>
      </w:r>
      <w:r w:rsidRPr="00EA151A">
        <w:rPr>
          <w:rFonts w:eastAsia="SimSun"/>
          <w:kern w:val="3"/>
        </w:rPr>
        <w:t xml:space="preserve">1a </w:t>
      </w:r>
      <w:r w:rsidR="034D1741" w:rsidRPr="00EA151A">
        <w:rPr>
          <w:rFonts w:eastAsia="SimSun"/>
          <w:kern w:val="3"/>
        </w:rPr>
        <w:t>šesťdesiaty štvrtý bod</w:t>
      </w:r>
      <w:r w:rsidRPr="00EA151A">
        <w:rPr>
          <w:rFonts w:eastAsia="SimSun"/>
          <w:kern w:val="3"/>
        </w:rPr>
        <w:t xml:space="preserve"> znie:</w:t>
      </w:r>
    </w:p>
    <w:p w14:paraId="67DB4FFC" w14:textId="77777777" w:rsidR="00836F0B" w:rsidRPr="00EA151A" w:rsidRDefault="00836F0B" w:rsidP="00836F0B">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„64. ambulancia anestéziológie a intenzívnej medicíny,“.</w:t>
      </w:r>
    </w:p>
    <w:p w14:paraId="63985A46" w14:textId="77777777" w:rsidR="00836F0B" w:rsidRPr="00EA151A" w:rsidRDefault="00836F0B" w:rsidP="00836F0B">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66CC2690" w14:textId="0DA15351" w:rsidR="009E69F7" w:rsidRPr="00EA151A" w:rsidRDefault="3820D983" w:rsidP="00F65999">
      <w:pPr>
        <w:pStyle w:val="Odsekzoznamu"/>
        <w:numPr>
          <w:ilvl w:val="0"/>
          <w:numId w:val="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Príloha </w:t>
      </w:r>
      <w:r w:rsidR="0F408B5C" w:rsidRPr="00EA151A">
        <w:rPr>
          <w:rFonts w:eastAsia="SimSun"/>
          <w:kern w:val="3"/>
        </w:rPr>
        <w:t xml:space="preserve">č. </w:t>
      </w:r>
      <w:r w:rsidRPr="00EA151A">
        <w:rPr>
          <w:rFonts w:eastAsia="SimSun"/>
          <w:kern w:val="3"/>
        </w:rPr>
        <w:t xml:space="preserve">1a sa dopĺňa </w:t>
      </w:r>
      <w:r w:rsidR="034D1741" w:rsidRPr="00EA151A">
        <w:rPr>
          <w:rFonts w:eastAsia="SimSun"/>
          <w:kern w:val="3"/>
        </w:rPr>
        <w:t>šesťdesiatym ôsmym bodom</w:t>
      </w:r>
      <w:r w:rsidR="3EFA6F25" w:rsidRPr="00EA151A">
        <w:rPr>
          <w:rFonts w:eastAsia="SimSun"/>
          <w:kern w:val="3"/>
        </w:rPr>
        <w:t xml:space="preserve"> a </w:t>
      </w:r>
      <w:r w:rsidR="105F035B" w:rsidRPr="00EA151A">
        <w:rPr>
          <w:rFonts w:eastAsia="SimSun"/>
          <w:kern w:val="3"/>
        </w:rPr>
        <w:t>sedemdesiatym</w:t>
      </w:r>
      <w:r w:rsidR="3EFA6F25" w:rsidRPr="00EA151A">
        <w:rPr>
          <w:rFonts w:eastAsia="SimSun"/>
          <w:kern w:val="3"/>
        </w:rPr>
        <w:t xml:space="preserve"> bodom</w:t>
      </w:r>
      <w:r w:rsidRPr="00EA151A">
        <w:rPr>
          <w:rFonts w:eastAsia="SimSun"/>
          <w:kern w:val="3"/>
        </w:rPr>
        <w:t>, ktor</w:t>
      </w:r>
      <w:r w:rsidR="7E30BA73" w:rsidRPr="00EA151A">
        <w:rPr>
          <w:rFonts w:eastAsia="SimSun"/>
          <w:kern w:val="3"/>
        </w:rPr>
        <w:t xml:space="preserve">é </w:t>
      </w:r>
      <w:r w:rsidRPr="00EA151A">
        <w:rPr>
          <w:rFonts w:eastAsia="SimSun"/>
          <w:kern w:val="3"/>
        </w:rPr>
        <w:t>zne</w:t>
      </w:r>
      <w:r w:rsidR="73882747" w:rsidRPr="00EA151A">
        <w:rPr>
          <w:rFonts w:eastAsia="SimSun"/>
          <w:kern w:val="3"/>
        </w:rPr>
        <w:t>jú</w:t>
      </w:r>
      <w:r w:rsidRPr="00EA151A">
        <w:rPr>
          <w:rFonts w:eastAsia="SimSun"/>
          <w:kern w:val="3"/>
        </w:rPr>
        <w:t>:</w:t>
      </w:r>
    </w:p>
    <w:p w14:paraId="5DB686F5" w14:textId="4B60E8F6" w:rsidR="009E69F7" w:rsidRPr="00BF157B" w:rsidRDefault="3820D983" w:rsidP="297AF5F8">
      <w:pPr>
        <w:tabs>
          <w:tab w:val="left" w:pos="426"/>
        </w:tabs>
        <w:suppressAutoHyphens/>
        <w:autoSpaceDN w:val="0"/>
        <w:spacing w:after="120"/>
        <w:contextualSpacing/>
        <w:jc w:val="both"/>
        <w:textAlignment w:val="baseline"/>
        <w:rPr>
          <w:rFonts w:ascii="Times New Roman" w:eastAsia="SimSun" w:hAnsi="Times New Roman"/>
          <w:sz w:val="24"/>
        </w:rPr>
      </w:pPr>
      <w:r w:rsidRPr="00BF157B">
        <w:rPr>
          <w:rFonts w:ascii="Times New Roman" w:eastAsia="SimSun" w:hAnsi="Times New Roman"/>
          <w:kern w:val="3"/>
          <w:sz w:val="24"/>
        </w:rPr>
        <w:t>„68. neuropsychiatrická ambulancia</w:t>
      </w:r>
      <w:r w:rsidR="6A69CEEC" w:rsidRPr="00BF157B">
        <w:rPr>
          <w:rFonts w:ascii="Times New Roman" w:eastAsia="SimSun" w:hAnsi="Times New Roman"/>
          <w:kern w:val="3"/>
          <w:sz w:val="24"/>
        </w:rPr>
        <w:t>,</w:t>
      </w:r>
      <w:r w:rsidR="729B1646" w:rsidRPr="00BF157B">
        <w:rPr>
          <w:rFonts w:ascii="Times New Roman" w:eastAsia="SimSun" w:hAnsi="Times New Roman"/>
          <w:sz w:val="24"/>
        </w:rPr>
        <w:t xml:space="preserve">  </w:t>
      </w:r>
    </w:p>
    <w:p w14:paraId="5D6C2051" w14:textId="5FD600B4" w:rsidR="009E69F7" w:rsidRPr="00EA151A" w:rsidRDefault="1A2FDFE8" w:rsidP="297AF5F8">
      <w:pPr>
        <w:pStyle w:val="Odsekzoznamu"/>
        <w:tabs>
          <w:tab w:val="left" w:pos="426"/>
        </w:tabs>
        <w:suppressAutoHyphens/>
        <w:autoSpaceDN w:val="0"/>
        <w:spacing w:after="120"/>
        <w:ind w:left="720"/>
        <w:contextualSpacing/>
        <w:jc w:val="both"/>
        <w:textAlignment w:val="baseline"/>
        <w:rPr>
          <w:rFonts w:eastAsia="SimSun"/>
        </w:rPr>
      </w:pPr>
      <w:r w:rsidRPr="5A784096">
        <w:rPr>
          <w:rFonts w:eastAsia="SimSun"/>
        </w:rPr>
        <w:t>69. ambulancia medicíny závislostí</w:t>
      </w:r>
      <w:r w:rsidR="3917B114" w:rsidRPr="5A784096">
        <w:rPr>
          <w:rFonts w:eastAsia="SimSun"/>
        </w:rPr>
        <w:t>,</w:t>
      </w:r>
    </w:p>
    <w:p w14:paraId="2405AB96" w14:textId="33E6BB2E" w:rsidR="009E69F7" w:rsidRPr="00EA151A" w:rsidRDefault="70AF6442" w:rsidP="297AF5F8">
      <w:pPr>
        <w:pStyle w:val="Odsekzoznamu"/>
        <w:tabs>
          <w:tab w:val="left" w:pos="426"/>
        </w:tabs>
        <w:suppressAutoHyphens/>
        <w:autoSpaceDN w:val="0"/>
        <w:spacing w:after="120"/>
        <w:ind w:left="720"/>
        <w:contextualSpacing/>
        <w:jc w:val="both"/>
        <w:textAlignment w:val="baseline"/>
        <w:rPr>
          <w:rFonts w:eastAsia="SimSun"/>
        </w:rPr>
      </w:pPr>
      <w:r w:rsidRPr="66973F7E">
        <w:rPr>
          <w:rFonts w:eastAsia="SimSun"/>
        </w:rPr>
        <w:t>70. ambulancia vaskulárnej a nevaskulárnej intervenčnej rádiológie len v nemocnici</w:t>
      </w:r>
      <w:r w:rsidR="64ADCEC0" w:rsidRPr="66973F7E">
        <w:rPr>
          <w:rFonts w:eastAsia="SimSun"/>
        </w:rPr>
        <w:t>.</w:t>
      </w:r>
      <w:r w:rsidR="3E652E6E" w:rsidRPr="66973F7E">
        <w:rPr>
          <w:rFonts w:eastAsia="SimSun"/>
        </w:rPr>
        <w:t>”</w:t>
      </w:r>
      <w:r w:rsidR="71B82453" w:rsidRPr="66973F7E">
        <w:rPr>
          <w:rFonts w:eastAsia="SimSun"/>
        </w:rPr>
        <w:t>.</w:t>
      </w:r>
    </w:p>
    <w:p w14:paraId="6F0438E9" w14:textId="43835486" w:rsidR="009E69F7" w:rsidRPr="00EA151A" w:rsidRDefault="009E69F7" w:rsidP="297AF5F8">
      <w:pPr>
        <w:pStyle w:val="Odsekzoznamu"/>
        <w:tabs>
          <w:tab w:val="left" w:pos="426"/>
        </w:tabs>
        <w:suppressAutoHyphens/>
        <w:autoSpaceDN w:val="0"/>
        <w:spacing w:after="120"/>
        <w:ind w:left="720"/>
        <w:contextualSpacing/>
        <w:jc w:val="both"/>
        <w:textAlignment w:val="baseline"/>
        <w:rPr>
          <w:rFonts w:eastAsia="SimSun"/>
        </w:rPr>
      </w:pPr>
    </w:p>
    <w:p w14:paraId="5AB8FF19" w14:textId="01B61EC5" w:rsidR="009E69F7" w:rsidRPr="00EA151A" w:rsidRDefault="009E69F7">
      <w:pPr>
        <w:tabs>
          <w:tab w:val="left" w:pos="426"/>
        </w:tabs>
        <w:spacing w:after="120"/>
        <w:contextualSpacing/>
        <w:jc w:val="both"/>
        <w:rPr>
          <w:rFonts w:eastAsia="SimSun"/>
          <w:color w:val="FF0000"/>
        </w:rPr>
      </w:pPr>
    </w:p>
    <w:p w14:paraId="19B6BEFC" w14:textId="77777777" w:rsidR="00061A94" w:rsidRPr="00EA151A" w:rsidRDefault="00061A94"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Čl. II</w:t>
      </w:r>
    </w:p>
    <w:p w14:paraId="12C97A54" w14:textId="77777777" w:rsidR="00061A94" w:rsidRPr="00EA151A" w:rsidRDefault="00061A94" w:rsidP="00061A94">
      <w:pPr>
        <w:suppressAutoHyphens/>
        <w:autoSpaceDN w:val="0"/>
        <w:spacing w:after="120" w:line="240" w:lineRule="auto"/>
        <w:contextualSpacing/>
        <w:jc w:val="both"/>
        <w:textAlignment w:val="baseline"/>
        <w:rPr>
          <w:rFonts w:ascii="Times New Roman" w:eastAsia="SimSun" w:hAnsi="Times New Roman"/>
          <w:b/>
          <w:kern w:val="3"/>
          <w:sz w:val="24"/>
          <w:szCs w:val="24"/>
        </w:rPr>
      </w:pPr>
    </w:p>
    <w:p w14:paraId="5666A582" w14:textId="77777777" w:rsidR="00061A94" w:rsidRPr="00EA151A" w:rsidRDefault="00061A94" w:rsidP="00AD32CB">
      <w:pPr>
        <w:spacing w:after="0" w:line="240" w:lineRule="auto"/>
        <w:contextualSpacing/>
        <w:jc w:val="both"/>
        <w:rPr>
          <w:rFonts w:ascii="Times New Roman" w:hAnsi="Times New Roman"/>
          <w:sz w:val="24"/>
          <w:szCs w:val="24"/>
        </w:rPr>
      </w:pPr>
      <w:r w:rsidRPr="00EA151A">
        <w:rPr>
          <w:rFonts w:ascii="Times New Roman" w:eastAsia="SimSun" w:hAnsi="Times New Roman"/>
          <w:kern w:val="3"/>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w:t>
      </w:r>
      <w:r w:rsidR="00962DAD" w:rsidRPr="00EA151A">
        <w:rPr>
          <w:rFonts w:ascii="Times New Roman" w:eastAsia="SimSun" w:hAnsi="Times New Roman"/>
          <w:kern w:val="3"/>
          <w:sz w:val="24"/>
          <w:szCs w:val="24"/>
        </w:rPr>
        <w:t xml:space="preserve">. z., zákona č. 40/2024 Z. z., </w:t>
      </w:r>
      <w:r w:rsidRPr="00EA151A">
        <w:rPr>
          <w:rFonts w:ascii="Times New Roman" w:eastAsia="SimSun" w:hAnsi="Times New Roman"/>
          <w:kern w:val="3"/>
          <w:sz w:val="24"/>
          <w:szCs w:val="24"/>
        </w:rPr>
        <w:t>zákona č. 125/2024 Z. z.</w:t>
      </w:r>
      <w:r w:rsidR="00962DAD" w:rsidRPr="00EA151A">
        <w:rPr>
          <w:rFonts w:ascii="Times New Roman" w:eastAsia="SimSun" w:hAnsi="Times New Roman"/>
          <w:kern w:val="3"/>
          <w:sz w:val="24"/>
          <w:szCs w:val="24"/>
        </w:rPr>
        <w:t xml:space="preserve">, zákona č. 144/2024 Z. z. a zákona č. 201/2024 Z. z. </w:t>
      </w:r>
      <w:r w:rsidRPr="00EA151A">
        <w:rPr>
          <w:rFonts w:ascii="Times New Roman" w:eastAsia="SimSun" w:hAnsi="Times New Roman"/>
          <w:kern w:val="3"/>
          <w:sz w:val="24"/>
          <w:szCs w:val="24"/>
        </w:rPr>
        <w:t>sa mení a dopĺňa takto:</w:t>
      </w:r>
    </w:p>
    <w:p w14:paraId="3AE84086" w14:textId="77777777" w:rsidR="00061A94" w:rsidRPr="00EA151A" w:rsidRDefault="00061A94" w:rsidP="00AD32CB">
      <w:pPr>
        <w:pStyle w:val="Odsekzoznamu"/>
        <w:tabs>
          <w:tab w:val="left" w:pos="426"/>
        </w:tabs>
        <w:suppressAutoHyphens/>
        <w:autoSpaceDN w:val="0"/>
        <w:ind w:left="720"/>
        <w:contextualSpacing/>
        <w:jc w:val="both"/>
        <w:textAlignment w:val="baseline"/>
        <w:rPr>
          <w:rFonts w:eastAsia="SimSun"/>
          <w:kern w:val="3"/>
        </w:rPr>
      </w:pPr>
    </w:p>
    <w:p w14:paraId="7B00156A" w14:textId="77777777" w:rsidR="006E0DC1" w:rsidRPr="00EA151A" w:rsidRDefault="4B0BF540"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w:t>
      </w:r>
      <w:r w:rsidR="0493295C" w:rsidRPr="00EA151A">
        <w:t xml:space="preserve">2 </w:t>
      </w:r>
      <w:r w:rsidRPr="00EA151A">
        <w:t xml:space="preserve">ods. 2 sa </w:t>
      </w:r>
      <w:r w:rsidR="0493295C" w:rsidRPr="00EA151A">
        <w:t>na konci pripája táto veta:</w:t>
      </w:r>
    </w:p>
    <w:p w14:paraId="4D428150" w14:textId="77777777" w:rsidR="00061A94" w:rsidRPr="00EA151A" w:rsidRDefault="0493295C" w:rsidP="006E0DC1">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„Zdravotným výkonom je aj činnosť zdravotníckeho pracovníka podľa prvej vety poskytovaná formou telemedicíny.“.</w:t>
      </w:r>
      <w:r w:rsidR="4B0BF540" w:rsidRPr="00EA151A">
        <w:t xml:space="preserve"> </w:t>
      </w:r>
    </w:p>
    <w:p w14:paraId="0B67B302" w14:textId="77777777" w:rsidR="0003244D" w:rsidRPr="00EA151A" w:rsidRDefault="0003244D" w:rsidP="0003244D">
      <w:pPr>
        <w:pStyle w:val="Odsekzoznamu"/>
        <w:tabs>
          <w:tab w:val="left" w:pos="426"/>
        </w:tabs>
        <w:suppressAutoHyphens/>
        <w:autoSpaceDN w:val="0"/>
        <w:spacing w:after="120"/>
        <w:ind w:left="720"/>
        <w:contextualSpacing/>
        <w:jc w:val="both"/>
        <w:textAlignment w:val="baseline"/>
        <w:rPr>
          <w:rFonts w:eastAsia="SimSun"/>
          <w:color w:val="FF0000"/>
          <w:kern w:val="3"/>
        </w:rPr>
      </w:pPr>
    </w:p>
    <w:p w14:paraId="244AF825" w14:textId="77777777" w:rsidR="0003244D" w:rsidRPr="00EA151A" w:rsidRDefault="0003244D" w:rsidP="00F65999">
      <w:pPr>
        <w:pStyle w:val="Odsekzoznamu"/>
        <w:numPr>
          <w:ilvl w:val="0"/>
          <w:numId w:val="16"/>
        </w:numPr>
        <w:rPr>
          <w:rFonts w:eastAsia="SimSun"/>
          <w:kern w:val="3"/>
        </w:rPr>
      </w:pPr>
      <w:r w:rsidRPr="00EA151A">
        <w:rPr>
          <w:rFonts w:eastAsia="SimSun"/>
          <w:kern w:val="3"/>
        </w:rPr>
        <w:t>V § 2 ods. 7 písm</w:t>
      </w:r>
      <w:r w:rsidR="00962DAD" w:rsidRPr="00EA151A">
        <w:rPr>
          <w:rFonts w:eastAsia="SimSun"/>
          <w:kern w:val="3"/>
        </w:rPr>
        <w:t>ená</w:t>
      </w:r>
      <w:r w:rsidRPr="00EA151A">
        <w:rPr>
          <w:rFonts w:eastAsia="SimSun"/>
          <w:kern w:val="3"/>
        </w:rPr>
        <w:t xml:space="preserve"> f)</w:t>
      </w:r>
      <w:r w:rsidR="00962DAD" w:rsidRPr="00EA151A">
        <w:rPr>
          <w:rFonts w:eastAsia="SimSun"/>
          <w:kern w:val="3"/>
        </w:rPr>
        <w:t xml:space="preserve"> a g) zn</w:t>
      </w:r>
      <w:r w:rsidRPr="00EA151A">
        <w:rPr>
          <w:rFonts w:eastAsia="SimSun"/>
          <w:kern w:val="3"/>
        </w:rPr>
        <w:t>e</w:t>
      </w:r>
      <w:r w:rsidR="00962DAD" w:rsidRPr="00EA151A">
        <w:rPr>
          <w:rFonts w:eastAsia="SimSun"/>
          <w:kern w:val="3"/>
        </w:rPr>
        <w:t>jú</w:t>
      </w:r>
      <w:r w:rsidRPr="00EA151A">
        <w:rPr>
          <w:rFonts w:eastAsia="SimSun"/>
          <w:kern w:val="3"/>
        </w:rPr>
        <w:t>:</w:t>
      </w:r>
    </w:p>
    <w:p w14:paraId="6B1E618E" w14:textId="70B2D470" w:rsidR="00962DAD" w:rsidRPr="00EA151A" w:rsidRDefault="622E48F2" w:rsidP="00962DAD">
      <w:pPr>
        <w:pStyle w:val="Odsekzoznamu"/>
        <w:ind w:left="720"/>
        <w:jc w:val="both"/>
        <w:rPr>
          <w:rFonts w:eastAsia="SimSun"/>
          <w:kern w:val="3"/>
        </w:rPr>
      </w:pPr>
      <w:r w:rsidRPr="00EA151A">
        <w:rPr>
          <w:rFonts w:eastAsia="SimSun"/>
          <w:kern w:val="3"/>
        </w:rPr>
        <w:t xml:space="preserve">„f) </w:t>
      </w:r>
      <w:r w:rsidR="7FDB1A02" w:rsidRPr="001F7EE1">
        <w:rPr>
          <w:rFonts w:eastAsia="SimSun"/>
          <w:highlight w:val="yellow"/>
        </w:rPr>
        <w:t>organizovaný</w:t>
      </w:r>
      <w:r w:rsidR="7FDB1A02" w:rsidRPr="66973F7E">
        <w:rPr>
          <w:rFonts w:eastAsia="SimSun"/>
        </w:rPr>
        <w:t xml:space="preserve"> skríning zahŕňajúci systematický zber údajov o kategóriách osôb, na ktoré je skríning zameraný, skríningových testoch a ich výsledkoch a </w:t>
      </w:r>
      <w:r w:rsidR="7FDB1A02" w:rsidRPr="001F7EE1">
        <w:rPr>
          <w:rFonts w:eastAsia="SimSun"/>
          <w:highlight w:val="yellow"/>
        </w:rPr>
        <w:t>konečných</w:t>
      </w:r>
      <w:r w:rsidR="7FDB1A02" w:rsidRPr="66973F7E">
        <w:rPr>
          <w:rFonts w:eastAsia="SimSun"/>
        </w:rPr>
        <w:t xml:space="preserve"> diagnózach vrátane údajov o klinickom štádiu rakoviny, na účely zachytenia onkologickej choroby alebo inej závažnej choroby vo včasnom štádiu alebo u zdanlivo zdravej bezpríznakovej populáci</w:t>
      </w:r>
      <w:r w:rsidR="5BBF198B" w:rsidRPr="66973F7E">
        <w:rPr>
          <w:rFonts w:eastAsia="SimSun"/>
        </w:rPr>
        <w:t>e</w:t>
      </w:r>
      <w:r w:rsidR="7FDB1A02" w:rsidRPr="66973F7E">
        <w:rPr>
          <w:rFonts w:eastAsia="SimSun"/>
        </w:rPr>
        <w:t xml:space="preserve"> pozývaním</w:t>
      </w:r>
      <w:r w:rsidR="53B3D2CB" w:rsidRPr="66973F7E">
        <w:rPr>
          <w:rFonts w:eastAsia="SimSun"/>
        </w:rPr>
        <w:t>,</w:t>
      </w:r>
      <w:r w:rsidR="087E1AF4" w:rsidRPr="00BF157B">
        <w:rPr>
          <w:rFonts w:eastAsia="SimSun"/>
          <w:vertAlign w:val="superscript"/>
        </w:rPr>
        <w:t>1d</w:t>
      </w:r>
      <w:r w:rsidR="7FDB1A02" w:rsidRPr="66973F7E">
        <w:rPr>
          <w:rFonts w:eastAsia="SimSun"/>
        </w:rPr>
        <w:t>)</w:t>
      </w:r>
      <w:r w:rsidR="1CBD1D89" w:rsidRPr="66973F7E">
        <w:rPr>
          <w:rFonts w:eastAsia="SimSun"/>
        </w:rPr>
        <w:t xml:space="preserve"> ktorý je možné uskutočniť samostatne</w:t>
      </w:r>
      <w:r w:rsidR="68337C4D" w:rsidRPr="66973F7E">
        <w:rPr>
          <w:rFonts w:eastAsia="SimSun"/>
        </w:rPr>
        <w:t xml:space="preserve"> podľa osobitného predpisu</w:t>
      </w:r>
      <w:r w:rsidR="68337C4D" w:rsidRPr="66973F7E">
        <w:rPr>
          <w:rFonts w:eastAsia="SimSun"/>
          <w:vertAlign w:val="superscript"/>
        </w:rPr>
        <w:t>1e</w:t>
      </w:r>
      <w:r w:rsidR="68337C4D" w:rsidRPr="66973F7E">
        <w:rPr>
          <w:rFonts w:eastAsia="SimSun"/>
        </w:rPr>
        <w:t>)</w:t>
      </w:r>
      <w:r w:rsidR="3E735144" w:rsidRPr="66973F7E">
        <w:rPr>
          <w:rFonts w:eastAsia="SimSun"/>
        </w:rPr>
        <w:t xml:space="preserve"> </w:t>
      </w:r>
      <w:r w:rsidR="1CBD1D89" w:rsidRPr="66973F7E">
        <w:rPr>
          <w:rFonts w:eastAsia="SimSun"/>
        </w:rPr>
        <w:t>alebo v rámci preventívnej prehliadky</w:t>
      </w:r>
    </w:p>
    <w:p w14:paraId="53A906F7" w14:textId="77777777" w:rsidR="001E7BC2" w:rsidRPr="00EA151A" w:rsidRDefault="001E7BC2" w:rsidP="00962DAD">
      <w:pPr>
        <w:pStyle w:val="Odsekzoznamu"/>
        <w:ind w:left="720"/>
        <w:jc w:val="both"/>
        <w:rPr>
          <w:rFonts w:eastAsia="SimSun"/>
          <w:kern w:val="3"/>
        </w:rPr>
      </w:pPr>
    </w:p>
    <w:p w14:paraId="079174AF" w14:textId="67053C09" w:rsidR="0003244D" w:rsidRPr="00EA151A" w:rsidRDefault="5D61CB16" w:rsidP="00962DAD">
      <w:pPr>
        <w:pStyle w:val="Odsekzoznamu"/>
        <w:ind w:left="720"/>
        <w:jc w:val="both"/>
        <w:rPr>
          <w:rFonts w:eastAsia="SimSun"/>
          <w:kern w:val="3"/>
        </w:rPr>
      </w:pPr>
      <w:r w:rsidRPr="00EA151A">
        <w:rPr>
          <w:rFonts w:eastAsia="SimSun"/>
          <w:kern w:val="3"/>
        </w:rPr>
        <w:t xml:space="preserve"> </w:t>
      </w:r>
      <w:r w:rsidR="74CD929D" w:rsidRPr="00EA151A">
        <w:rPr>
          <w:rFonts w:eastAsia="SimSun"/>
          <w:kern w:val="3"/>
        </w:rPr>
        <w:t>g) skríning, pri ktorom sa testuje prítomnosť choroby u ľudí, u ktorých sa nezachytili príznaky ochorenia</w:t>
      </w:r>
      <w:r w:rsidR="3E213679" w:rsidRPr="00EA151A">
        <w:rPr>
          <w:rFonts w:eastAsia="SimSun"/>
          <w:kern w:val="3"/>
        </w:rPr>
        <w:t xml:space="preserve">; tento skríning </w:t>
      </w:r>
      <w:r w:rsidR="3E213679" w:rsidRPr="66973F7E">
        <w:rPr>
          <w:rFonts w:eastAsia="SimSun"/>
        </w:rPr>
        <w:t>je možné uskutočniť samostatne alebo v rámci preventívnej prehliadky</w:t>
      </w:r>
      <w:r w:rsidR="74CD929D" w:rsidRPr="00EA151A">
        <w:rPr>
          <w:rFonts w:eastAsia="SimSun"/>
          <w:kern w:val="3"/>
        </w:rPr>
        <w:t>.“.</w:t>
      </w:r>
    </w:p>
    <w:p w14:paraId="44CF410A" w14:textId="31160F3C" w:rsidR="66973F7E" w:rsidRDefault="66973F7E" w:rsidP="66973F7E">
      <w:pPr>
        <w:pStyle w:val="Odsekzoznamu"/>
        <w:ind w:left="720"/>
        <w:jc w:val="both"/>
        <w:rPr>
          <w:rFonts w:eastAsia="SimSun"/>
        </w:rPr>
      </w:pPr>
    </w:p>
    <w:p w14:paraId="5FEF48A7" w14:textId="6860270A" w:rsidR="32ADE64F" w:rsidRDefault="32ADE64F" w:rsidP="66973F7E">
      <w:pPr>
        <w:pStyle w:val="Odsekzoznamu"/>
        <w:ind w:left="720"/>
        <w:jc w:val="both"/>
        <w:rPr>
          <w:rFonts w:eastAsia="SimSun"/>
        </w:rPr>
      </w:pPr>
      <w:r w:rsidRPr="66973F7E">
        <w:rPr>
          <w:rFonts w:eastAsia="SimSun"/>
        </w:rPr>
        <w:t>Poznámk</w:t>
      </w:r>
      <w:r w:rsidR="7A5E97EB" w:rsidRPr="66973F7E">
        <w:rPr>
          <w:rFonts w:eastAsia="SimSun"/>
        </w:rPr>
        <w:t>y</w:t>
      </w:r>
      <w:r w:rsidRPr="66973F7E">
        <w:rPr>
          <w:rFonts w:eastAsia="SimSun"/>
        </w:rPr>
        <w:t xml:space="preserve"> pod čiarou k odkaz</w:t>
      </w:r>
      <w:r w:rsidR="0FF2FEBB" w:rsidRPr="66973F7E">
        <w:rPr>
          <w:rFonts w:eastAsia="SimSun"/>
        </w:rPr>
        <w:t>om 1d a 1e</w:t>
      </w:r>
      <w:r w:rsidRPr="66973F7E">
        <w:rPr>
          <w:rFonts w:eastAsia="SimSun"/>
        </w:rPr>
        <w:t xml:space="preserve"> z</w:t>
      </w:r>
      <w:r w:rsidR="1C6C71C0" w:rsidRPr="66973F7E">
        <w:rPr>
          <w:rFonts w:eastAsia="SimSun"/>
        </w:rPr>
        <w:t>nejú</w:t>
      </w:r>
      <w:r w:rsidRPr="66973F7E">
        <w:rPr>
          <w:rFonts w:eastAsia="SimSun"/>
        </w:rPr>
        <w:t>:</w:t>
      </w:r>
    </w:p>
    <w:p w14:paraId="459DC4E9" w14:textId="64BC7468" w:rsidR="32ADE64F" w:rsidRDefault="32ADE64F" w:rsidP="66973F7E">
      <w:pPr>
        <w:pStyle w:val="Odsekzoznamu"/>
        <w:ind w:left="720"/>
        <w:jc w:val="both"/>
        <w:rPr>
          <w:rFonts w:eastAsia="SimSun"/>
        </w:rPr>
      </w:pPr>
      <w:r w:rsidRPr="66973F7E">
        <w:rPr>
          <w:rFonts w:eastAsia="SimSun"/>
        </w:rPr>
        <w:t>“</w:t>
      </w:r>
      <w:r w:rsidR="78EB5571" w:rsidRPr="00BF157B">
        <w:rPr>
          <w:rFonts w:eastAsia="SimSun"/>
          <w:vertAlign w:val="superscript"/>
        </w:rPr>
        <w:t>1d</w:t>
      </w:r>
      <w:r w:rsidRPr="66973F7E">
        <w:rPr>
          <w:rFonts w:eastAsia="SimSun"/>
        </w:rPr>
        <w:t xml:space="preserve">) </w:t>
      </w:r>
      <w:r w:rsidR="3D795BA4" w:rsidRPr="66973F7E">
        <w:rPr>
          <w:rFonts w:eastAsia="SimSun"/>
        </w:rPr>
        <w:t>§ 6 ods. 1 písm. ad) zákona č. 581/2004 Z. z.</w:t>
      </w:r>
    </w:p>
    <w:p w14:paraId="73929037" w14:textId="1B393E31" w:rsidR="22CD64D5" w:rsidRDefault="22CD64D5" w:rsidP="66973F7E">
      <w:pPr>
        <w:pStyle w:val="Odsekzoznamu"/>
        <w:ind w:left="720"/>
        <w:jc w:val="both"/>
        <w:rPr>
          <w:rFonts w:eastAsia="SimSun"/>
        </w:rPr>
      </w:pPr>
      <w:r w:rsidRPr="66973F7E">
        <w:rPr>
          <w:rFonts w:eastAsia="SimSun"/>
          <w:vertAlign w:val="superscript"/>
        </w:rPr>
        <w:t>1e</w:t>
      </w:r>
      <w:r w:rsidRPr="66973F7E">
        <w:rPr>
          <w:rFonts w:eastAsia="SimSun"/>
        </w:rPr>
        <w:t xml:space="preserve">) </w:t>
      </w:r>
      <w:r w:rsidR="5203F040" w:rsidRPr="66973F7E">
        <w:rPr>
          <w:rFonts w:eastAsia="SimSun"/>
        </w:rPr>
        <w:t>§ 2b</w:t>
      </w:r>
      <w:r w:rsidRPr="66973F7E">
        <w:rPr>
          <w:rFonts w:eastAsia="SimSun"/>
        </w:rPr>
        <w:t xml:space="preserve"> zákona č. 577/2004 Z. z.</w:t>
      </w:r>
      <w:r w:rsidR="2F05D186" w:rsidRPr="66973F7E">
        <w:rPr>
          <w:rFonts w:eastAsia="SimSun"/>
        </w:rPr>
        <w:t xml:space="preserve"> v znení zákona č. ..../2004 Z. z.</w:t>
      </w:r>
      <w:r w:rsidR="3D795BA4" w:rsidRPr="66973F7E">
        <w:rPr>
          <w:rFonts w:eastAsia="SimSun"/>
        </w:rPr>
        <w:t>”.”.</w:t>
      </w:r>
    </w:p>
    <w:p w14:paraId="723606DB" w14:textId="04224574" w:rsidR="0003244D" w:rsidRPr="00EA151A" w:rsidRDefault="0003244D" w:rsidP="0003244D">
      <w:pPr>
        <w:pStyle w:val="Odsekzoznamu"/>
        <w:ind w:left="720"/>
        <w:rPr>
          <w:rFonts w:eastAsia="SimSun"/>
          <w:color w:val="FF0000"/>
          <w:kern w:val="3"/>
        </w:rPr>
      </w:pPr>
    </w:p>
    <w:p w14:paraId="445C8883" w14:textId="0F11F28B" w:rsidR="26C441FC" w:rsidRDefault="26C441FC" w:rsidP="00F65999">
      <w:pPr>
        <w:pStyle w:val="Odsekzoznamu"/>
        <w:numPr>
          <w:ilvl w:val="0"/>
          <w:numId w:val="16"/>
        </w:numPr>
        <w:tabs>
          <w:tab w:val="left" w:pos="426"/>
        </w:tabs>
        <w:spacing w:after="120"/>
        <w:contextualSpacing/>
        <w:jc w:val="both"/>
        <w:rPr>
          <w:rFonts w:eastAsia="SimSun"/>
        </w:rPr>
      </w:pPr>
      <w:r w:rsidRPr="66973F7E">
        <w:rPr>
          <w:rFonts w:eastAsia="SimSun"/>
        </w:rPr>
        <w:t>V § 2 ods. 22 sa slová “poskytovateľovi špeciali</w:t>
      </w:r>
      <w:r w:rsidR="544774BB" w:rsidRPr="66973F7E">
        <w:rPr>
          <w:rFonts w:eastAsia="SimSun"/>
        </w:rPr>
        <w:t>zovanej gynekologickej</w:t>
      </w:r>
      <w:r w:rsidR="31C7FB4B" w:rsidRPr="66973F7E">
        <w:rPr>
          <w:rFonts w:eastAsia="SimSun"/>
        </w:rPr>
        <w:t xml:space="preserve"> ambulantnej starostlivosti</w:t>
      </w:r>
      <w:r w:rsidR="544774BB" w:rsidRPr="66973F7E">
        <w:rPr>
          <w:rFonts w:eastAsia="SimSun"/>
        </w:rPr>
        <w:t>” nahrádzajú slovami “poskytovateľovi primárnej špecializovanej gynekologickej</w:t>
      </w:r>
      <w:r w:rsidR="5520641F" w:rsidRPr="66973F7E">
        <w:rPr>
          <w:rFonts w:eastAsia="SimSun"/>
        </w:rPr>
        <w:t xml:space="preserve"> ambulantnej starostlivosti</w:t>
      </w:r>
      <w:r w:rsidR="7EF7BBB4" w:rsidRPr="66973F7E">
        <w:rPr>
          <w:rFonts w:eastAsia="SimSun"/>
        </w:rPr>
        <w:t xml:space="preserve"> v rozsahu </w:t>
      </w:r>
      <w:r w:rsidR="7565522F" w:rsidRPr="66973F7E">
        <w:rPr>
          <w:rFonts w:eastAsia="SimSun"/>
        </w:rPr>
        <w:t xml:space="preserve">verejnej </w:t>
      </w:r>
      <w:r w:rsidR="7EF7BBB4" w:rsidRPr="66973F7E">
        <w:rPr>
          <w:rFonts w:eastAsia="SimSun"/>
        </w:rPr>
        <w:t>optimálnej siete</w:t>
      </w:r>
      <w:r w:rsidR="7C39136C" w:rsidRPr="66973F7E">
        <w:rPr>
          <w:rFonts w:eastAsia="SimSun"/>
        </w:rPr>
        <w:t xml:space="preserve"> poskytovateľov primárnej špecializovanej</w:t>
      </w:r>
      <w:r w:rsidR="6F8AD71D" w:rsidRPr="66973F7E">
        <w:rPr>
          <w:rFonts w:eastAsia="SimSun"/>
        </w:rPr>
        <w:t xml:space="preserve"> gynekologickej ambulantnej starostlivosti</w:t>
      </w:r>
      <w:r w:rsidR="7C39136C" w:rsidRPr="66973F7E">
        <w:rPr>
          <w:rFonts w:eastAsia="SimSun"/>
        </w:rPr>
        <w:t xml:space="preserve"> </w:t>
      </w:r>
      <w:r w:rsidR="544774BB" w:rsidRPr="66973F7E">
        <w:rPr>
          <w:rFonts w:eastAsia="SimSun"/>
        </w:rPr>
        <w:t>”.</w:t>
      </w:r>
    </w:p>
    <w:p w14:paraId="020B4BD2" w14:textId="599EA1E7" w:rsidR="66973F7E" w:rsidRDefault="66973F7E" w:rsidP="00BF157B">
      <w:pPr>
        <w:pStyle w:val="Odsekzoznamu"/>
        <w:tabs>
          <w:tab w:val="left" w:pos="426"/>
        </w:tabs>
        <w:spacing w:after="120"/>
        <w:ind w:left="720"/>
        <w:contextualSpacing/>
        <w:jc w:val="both"/>
        <w:rPr>
          <w:rFonts w:eastAsia="SimSun"/>
        </w:rPr>
      </w:pPr>
    </w:p>
    <w:p w14:paraId="1DB202FC" w14:textId="77777777" w:rsidR="00B8274E" w:rsidRPr="00EA151A" w:rsidRDefault="00962DAD"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2 odsek</w:t>
      </w:r>
      <w:r w:rsidR="0003244D" w:rsidRPr="00EA151A">
        <w:rPr>
          <w:rFonts w:eastAsia="SimSun"/>
          <w:kern w:val="3"/>
        </w:rPr>
        <w:t xml:space="preserve"> 23 znie:</w:t>
      </w:r>
    </w:p>
    <w:p w14:paraId="5129481A" w14:textId="484D40D4" w:rsidR="0003244D" w:rsidRPr="00EA151A" w:rsidRDefault="74CD929D"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„(23) Zdravotný obvod určí poskytovateľovi </w:t>
      </w:r>
      <w:r w:rsidR="5118F0DB" w:rsidRPr="00EA151A">
        <w:rPr>
          <w:rFonts w:eastAsia="SimSun"/>
          <w:kern w:val="3"/>
        </w:rPr>
        <w:t xml:space="preserve">primárnej </w:t>
      </w:r>
      <w:r w:rsidRPr="00EA151A">
        <w:rPr>
          <w:rFonts w:eastAsia="SimSun"/>
          <w:kern w:val="3"/>
        </w:rPr>
        <w:t>špecializovanej gynekologickej ambulantnej starostlivosti a poskytovateľovi špecializovanej zubno-lekárskej ambulantnej starostlivosti podľa odse</w:t>
      </w:r>
      <w:r w:rsidR="4263D22D" w:rsidRPr="00EA151A">
        <w:rPr>
          <w:rFonts w:eastAsia="SimSun"/>
          <w:kern w:val="3"/>
        </w:rPr>
        <w:t xml:space="preserve">ku 22 </w:t>
      </w:r>
      <w:r w:rsidRPr="00EA151A">
        <w:rPr>
          <w:rFonts w:eastAsia="SimSun"/>
          <w:kern w:val="3"/>
        </w:rPr>
        <w:t>samosprávny kraj</w:t>
      </w:r>
      <w:r w:rsidR="4263D22D" w:rsidRPr="00EA151A">
        <w:rPr>
          <w:rFonts w:eastAsia="SimSun"/>
          <w:kern w:val="3"/>
        </w:rPr>
        <w:t xml:space="preserve"> príslušný podľa miesta prevádzkovania zdravotníckeho zariadenia, pre ktoré sa zdravotný obvod určuje</w:t>
      </w:r>
      <w:r w:rsidRPr="00EA151A">
        <w:rPr>
          <w:rFonts w:eastAsia="SimSun"/>
          <w:kern w:val="3"/>
        </w:rPr>
        <w:t>. Zdravotný obvod tvorí zoznam určených obcí, ulíc, prípadne orientačných čísel domov.“.</w:t>
      </w:r>
    </w:p>
    <w:p w14:paraId="37BFDD05" w14:textId="77777777" w:rsidR="0003244D" w:rsidRPr="00EA151A" w:rsidRDefault="0003244D" w:rsidP="0003244D">
      <w:pPr>
        <w:pStyle w:val="Odsekzoznamu"/>
        <w:tabs>
          <w:tab w:val="left" w:pos="426"/>
        </w:tabs>
        <w:suppressAutoHyphens/>
        <w:autoSpaceDN w:val="0"/>
        <w:spacing w:after="120"/>
        <w:ind w:left="720"/>
        <w:contextualSpacing/>
        <w:jc w:val="both"/>
        <w:textAlignment w:val="baseline"/>
        <w:rPr>
          <w:rFonts w:eastAsia="SimSun"/>
          <w:kern w:val="3"/>
        </w:rPr>
      </w:pPr>
    </w:p>
    <w:p w14:paraId="65C2E167" w14:textId="6651BC57" w:rsidR="00061A94" w:rsidRPr="00EA151A" w:rsidRDefault="00B8274E"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ab/>
      </w:r>
      <w:r w:rsidRPr="00EA151A">
        <w:rPr>
          <w:rFonts w:eastAsia="SimSun"/>
          <w:kern w:val="3"/>
        </w:rPr>
        <w:tab/>
      </w:r>
    </w:p>
    <w:p w14:paraId="004E1938" w14:textId="77777777" w:rsidR="00B8274E" w:rsidRPr="00EA151A" w:rsidRDefault="001E0863"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2 odsek 36 znie:</w:t>
      </w:r>
    </w:p>
    <w:p w14:paraId="4F2A22EE" w14:textId="25E75B61" w:rsidR="001E0863" w:rsidRPr="00EA151A" w:rsidRDefault="45C250DA"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„(36) Podporný tím je pomocný orgán</w:t>
      </w:r>
      <w:r w:rsidR="52FDA311" w:rsidRPr="00EA151A">
        <w:rPr>
          <w:rFonts w:eastAsia="SimSun"/>
          <w:kern w:val="3"/>
        </w:rPr>
        <w:t xml:space="preserve"> </w:t>
      </w:r>
    </w:p>
    <w:p w14:paraId="1E8AD709" w14:textId="23B691AF" w:rsidR="001E0863" w:rsidRPr="00EA151A"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ab/>
      </w:r>
      <w:r w:rsidR="176A1B47" w:rsidRPr="00EA151A">
        <w:rPr>
          <w:rFonts w:eastAsia="SimSun"/>
          <w:kern w:val="3"/>
        </w:rPr>
        <w:t>a) ošetrujúceho lekára zriaďovaný v zariaden</w:t>
      </w:r>
      <w:r w:rsidR="00BF157B">
        <w:rPr>
          <w:rFonts w:eastAsia="SimSun"/>
          <w:kern w:val="3"/>
        </w:rPr>
        <w:t>í</w:t>
      </w:r>
      <w:r w:rsidR="176A1B47" w:rsidRPr="00EA151A">
        <w:rPr>
          <w:rFonts w:eastAsia="SimSun"/>
          <w:kern w:val="3"/>
        </w:rPr>
        <w:t xml:space="preserve"> ústavnej starostlivosti</w:t>
      </w:r>
      <w:r w:rsidR="4FEEFF7E" w:rsidRPr="66973F7E">
        <w:rPr>
          <w:rFonts w:eastAsia="SimSun"/>
        </w:rPr>
        <w:t xml:space="preserve"> </w:t>
      </w:r>
      <w:r w:rsidR="176A1B47" w:rsidRPr="00EA151A">
        <w:rPr>
          <w:rFonts w:eastAsia="SimSun"/>
          <w:kern w:val="3"/>
        </w:rPr>
        <w:t>, ktorý môže zabezpečovať osobe sociálnu pomoc</w:t>
      </w:r>
      <w:r w:rsidR="176A1B47" w:rsidRPr="00EA151A">
        <w:rPr>
          <w:rFonts w:eastAsia="SimSun"/>
          <w:kern w:val="3"/>
          <w:vertAlign w:val="superscript"/>
        </w:rPr>
        <w:t>2bb</w:t>
      </w:r>
      <w:r w:rsidR="176A1B47" w:rsidRPr="00371EA6">
        <w:rPr>
          <w:rFonts w:eastAsia="SimSun"/>
          <w:kern w:val="3"/>
        </w:rPr>
        <w:t>)</w:t>
      </w:r>
      <w:r w:rsidR="176A1B47" w:rsidRPr="00EA151A">
        <w:rPr>
          <w:rFonts w:eastAsia="SimSun"/>
          <w:kern w:val="3"/>
          <w:vertAlign w:val="superscript"/>
        </w:rPr>
        <w:t xml:space="preserve"> </w:t>
      </w:r>
      <w:r w:rsidR="176A1B47" w:rsidRPr="00EA151A">
        <w:rPr>
          <w:rFonts w:eastAsia="SimSun"/>
          <w:kern w:val="3"/>
        </w:rPr>
        <w:t xml:space="preserve">s cieľom zmierňovania sociálnych dôsledkov </w:t>
      </w:r>
      <w:r w:rsidR="0AC780E7" w:rsidRPr="00EA151A">
        <w:rPr>
          <w:rFonts w:eastAsia="SimSun"/>
          <w:kern w:val="3"/>
        </w:rPr>
        <w:t xml:space="preserve">jej </w:t>
      </w:r>
      <w:r w:rsidR="176A1B47" w:rsidRPr="00EA151A">
        <w:rPr>
          <w:rFonts w:eastAsia="SimSun"/>
          <w:kern w:val="3"/>
        </w:rPr>
        <w:t>zdravotn</w:t>
      </w:r>
      <w:r w:rsidR="29EDC7A7" w:rsidRPr="00EA151A">
        <w:rPr>
          <w:rFonts w:eastAsia="SimSun"/>
          <w:kern w:val="3"/>
        </w:rPr>
        <w:t>ého stavu</w:t>
      </w:r>
      <w:r w:rsidR="176A1B47" w:rsidRPr="00EA151A">
        <w:rPr>
          <w:rFonts w:eastAsia="SimSun"/>
          <w:kern w:val="3"/>
        </w:rPr>
        <w:t xml:space="preserve"> v súvislosti s jej hospitalizáciou alebo prepustením z ústavnej starostlivosti podľa potreby osoby určenej ošetrujúcim lekárom a duchovnú službu</w:t>
      </w:r>
      <w:r w:rsidR="176A1B47" w:rsidRPr="00EA151A">
        <w:rPr>
          <w:rFonts w:eastAsia="SimSun"/>
          <w:kern w:val="3"/>
          <w:vertAlign w:val="superscript"/>
        </w:rPr>
        <w:t>2bc</w:t>
      </w:r>
      <w:r w:rsidR="176A1B47" w:rsidRPr="00371EA6">
        <w:rPr>
          <w:rFonts w:eastAsia="SimSun"/>
          <w:kern w:val="3"/>
        </w:rPr>
        <w:t>)</w:t>
      </w:r>
      <w:r w:rsidR="176A1B47" w:rsidRPr="00EA151A">
        <w:rPr>
          <w:rFonts w:eastAsia="SimSun"/>
          <w:kern w:val="3"/>
          <w:vertAlign w:val="superscript"/>
        </w:rPr>
        <w:t xml:space="preserve"> </w:t>
      </w:r>
      <w:r w:rsidR="176A1B47" w:rsidRPr="00EA151A">
        <w:rPr>
          <w:rFonts w:eastAsia="SimSun"/>
          <w:kern w:val="3"/>
        </w:rPr>
        <w:t>s cieľom uspokojovania duchovných potrieb tejto osoby,</w:t>
      </w:r>
    </w:p>
    <w:p w14:paraId="4F683C93" w14:textId="41CA301E" w:rsidR="001E0863" w:rsidRPr="00EA151A"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ab/>
      </w:r>
      <w:r w:rsidR="1BAB8F1E" w:rsidRPr="00EA151A">
        <w:rPr>
          <w:rFonts w:eastAsia="SimSun"/>
          <w:kern w:val="3"/>
        </w:rPr>
        <w:t xml:space="preserve">b) </w:t>
      </w:r>
      <w:r w:rsidR="77F6C306" w:rsidRPr="297AF5F8">
        <w:rPr>
          <w:rFonts w:eastAsia="SimSun"/>
        </w:rPr>
        <w:t xml:space="preserve">ošetrujúceho </w:t>
      </w:r>
      <w:r w:rsidR="1BAB8F1E" w:rsidRPr="00EA151A">
        <w:rPr>
          <w:rFonts w:eastAsia="SimSun"/>
          <w:kern w:val="3"/>
        </w:rPr>
        <w:t>lekára zriaďovaný v zariadení ambulantnej starostlivosti, ktorý sa podieľa na zabezpečovaní komunitnej zdravotnej starostlivosti , alebo</w:t>
      </w:r>
    </w:p>
    <w:p w14:paraId="6CE8B81B" w14:textId="6E009E79" w:rsidR="001E0863" w:rsidRPr="00EA151A"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ab/>
      </w:r>
      <w:r w:rsidR="45C250DA" w:rsidRPr="00EA151A">
        <w:rPr>
          <w:rFonts w:eastAsia="SimSun"/>
          <w:kern w:val="3"/>
        </w:rPr>
        <w:t xml:space="preserve">c) ošetrujúceho zdravotníckeho pracovníka </w:t>
      </w:r>
      <w:r w:rsidR="5197C362" w:rsidRPr="66973F7E">
        <w:rPr>
          <w:rFonts w:eastAsia="SimSun"/>
        </w:rPr>
        <w:t xml:space="preserve">so špecializáciou v špecializačnom odbore psychiatria, detská psychiatria alebo klinická psychológia </w:t>
      </w:r>
      <w:r w:rsidR="45C250DA" w:rsidRPr="00EA151A">
        <w:rPr>
          <w:rFonts w:eastAsia="SimSun"/>
          <w:kern w:val="3"/>
        </w:rPr>
        <w:t>zriaďovaný v zariadení</w:t>
      </w:r>
      <w:r w:rsidR="34456560" w:rsidRPr="66973F7E">
        <w:rPr>
          <w:rFonts w:eastAsia="SimSun"/>
        </w:rPr>
        <w:t xml:space="preserve"> integrácie prierezovej starostlivosti </w:t>
      </w:r>
      <w:r w:rsidR="338C60BC" w:rsidRPr="66973F7E">
        <w:rPr>
          <w:rFonts w:eastAsia="SimSun"/>
        </w:rPr>
        <w:t xml:space="preserve"> </w:t>
      </w:r>
      <w:r w:rsidR="45C250DA" w:rsidRPr="00EA151A">
        <w:rPr>
          <w:rFonts w:eastAsia="SimSun"/>
          <w:kern w:val="3"/>
        </w:rPr>
        <w:t xml:space="preserve">, ktorý sa podieľa na zabezpečovaní </w:t>
      </w:r>
      <w:r w:rsidR="4DB32D59" w:rsidRPr="00EA151A">
        <w:rPr>
          <w:rFonts w:eastAsia="SimSun"/>
          <w:kern w:val="3"/>
        </w:rPr>
        <w:t xml:space="preserve"> </w:t>
      </w:r>
      <w:r w:rsidR="45C250DA" w:rsidRPr="00EA151A">
        <w:rPr>
          <w:rFonts w:eastAsia="SimSun"/>
          <w:kern w:val="3"/>
        </w:rPr>
        <w:t>integrácie prierezovej starostlivosti podľa § 13 písm. g).“.</w:t>
      </w:r>
    </w:p>
    <w:p w14:paraId="36EBC272"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p>
    <w:p w14:paraId="0D8F52C7" w14:textId="09A43E65" w:rsidR="00807DE4" w:rsidRPr="00EA151A" w:rsidRDefault="4263D22D" w:rsidP="00F65999">
      <w:pPr>
        <w:pStyle w:val="Odsekzoznamu"/>
        <w:numPr>
          <w:ilvl w:val="0"/>
          <w:numId w:val="16"/>
        </w:numPr>
        <w:jc w:val="both"/>
        <w:rPr>
          <w:rFonts w:eastAsia="SimSun"/>
          <w:kern w:val="3"/>
        </w:rPr>
      </w:pPr>
      <w:r w:rsidRPr="00EA151A">
        <w:rPr>
          <w:rFonts w:eastAsia="SimSun"/>
          <w:kern w:val="3"/>
        </w:rPr>
        <w:t>V § 2 ods. 40</w:t>
      </w:r>
      <w:r w:rsidR="3139B438" w:rsidRPr="00EA151A">
        <w:rPr>
          <w:rFonts w:eastAsia="SimSun"/>
          <w:kern w:val="3"/>
        </w:rPr>
        <w:t xml:space="preserve"> úvodnej vete</w:t>
      </w:r>
      <w:r w:rsidRPr="00EA151A">
        <w:rPr>
          <w:rFonts w:eastAsia="SimSun"/>
          <w:kern w:val="3"/>
        </w:rPr>
        <w:t xml:space="preserve"> sa za slová „konania pacienta“ vkladajú slová „s príznakmi psychickej poruchy alebo psychickou poruchou“.</w:t>
      </w:r>
    </w:p>
    <w:p w14:paraId="4E675B15" w14:textId="77777777" w:rsidR="00E40EE6" w:rsidRPr="00EA151A" w:rsidRDefault="00E40EE6" w:rsidP="00E40EE6">
      <w:pPr>
        <w:pStyle w:val="Odsekzoznamu"/>
        <w:ind w:left="720"/>
        <w:rPr>
          <w:rFonts w:eastAsia="SimSun"/>
          <w:kern w:val="3"/>
        </w:rPr>
      </w:pPr>
    </w:p>
    <w:p w14:paraId="6E1E16B5" w14:textId="1A797941" w:rsidR="00B8274E" w:rsidRPr="00EA151A" w:rsidRDefault="001E0863"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 2 sa </w:t>
      </w:r>
      <w:r w:rsidR="00F35916" w:rsidRPr="00EA151A">
        <w:rPr>
          <w:rFonts w:eastAsia="SimSun"/>
          <w:kern w:val="3"/>
        </w:rPr>
        <w:t>dopĺňa</w:t>
      </w:r>
      <w:r w:rsidR="001438AF" w:rsidRPr="00EA151A">
        <w:rPr>
          <w:rFonts w:eastAsia="SimSun"/>
          <w:kern w:val="3"/>
        </w:rPr>
        <w:t xml:space="preserve"> odsek</w:t>
      </w:r>
      <w:r w:rsidR="00F35916" w:rsidRPr="00EA151A">
        <w:rPr>
          <w:rFonts w:eastAsia="SimSun"/>
          <w:kern w:val="3"/>
        </w:rPr>
        <w:t>mi</w:t>
      </w:r>
      <w:r w:rsidR="001438AF" w:rsidRPr="00EA151A">
        <w:rPr>
          <w:rFonts w:eastAsia="SimSun"/>
          <w:kern w:val="3"/>
        </w:rPr>
        <w:t xml:space="preserve"> 41 až 46</w:t>
      </w:r>
      <w:r w:rsidRPr="00EA151A">
        <w:rPr>
          <w:rFonts w:eastAsia="SimSun"/>
          <w:kern w:val="3"/>
        </w:rPr>
        <w:t>, ktoré znejú:</w:t>
      </w:r>
    </w:p>
    <w:p w14:paraId="135A150B" w14:textId="5AE35BDD" w:rsidR="00B8274E" w:rsidRPr="00BF157B" w:rsidRDefault="3E987161"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„(41) Komunitná zdravotná starostlivosť je </w:t>
      </w:r>
      <w:r w:rsidR="3A0BAEEA" w:rsidRPr="00EA151A">
        <w:rPr>
          <w:rFonts w:eastAsia="SimSun"/>
          <w:kern w:val="3"/>
        </w:rPr>
        <w:t xml:space="preserve">ambulantná </w:t>
      </w:r>
      <w:r w:rsidRPr="00EA151A">
        <w:rPr>
          <w:rFonts w:eastAsia="SimSun"/>
          <w:kern w:val="3"/>
        </w:rPr>
        <w:t>zdravotná starostlivosť poskytovaná</w:t>
      </w:r>
      <w:r w:rsidR="6563CB27" w:rsidRPr="00EA151A">
        <w:rPr>
          <w:rFonts w:eastAsia="SimSun"/>
          <w:kern w:val="3"/>
        </w:rPr>
        <w:t xml:space="preserve"> </w:t>
      </w:r>
      <w:r w:rsidR="0E06ACCF" w:rsidRPr="00EA151A">
        <w:rPr>
          <w:rFonts w:eastAsia="SimSun"/>
          <w:kern w:val="3"/>
        </w:rPr>
        <w:t xml:space="preserve"> </w:t>
      </w:r>
      <w:r w:rsidR="6563CB27" w:rsidRPr="00EA151A">
        <w:rPr>
          <w:rFonts w:eastAsia="SimSun"/>
          <w:kern w:val="3"/>
        </w:rPr>
        <w:t>osobe</w:t>
      </w:r>
      <w:r w:rsidR="720634D3" w:rsidRPr="00EA151A">
        <w:rPr>
          <w:rFonts w:eastAsia="SimSun"/>
          <w:kern w:val="3"/>
        </w:rPr>
        <w:t xml:space="preserve"> spôsobom</w:t>
      </w:r>
      <w:r w:rsidR="0B8A3246" w:rsidRPr="40FB8A1B">
        <w:rPr>
          <w:rFonts w:eastAsia="SimSun"/>
        </w:rPr>
        <w:t>, ktorý zohľadňuje prostredie, v ktorom</w:t>
      </w:r>
      <w:r w:rsidR="42713CFD" w:rsidRPr="40FB8A1B">
        <w:rPr>
          <w:rFonts w:eastAsia="SimSun"/>
        </w:rPr>
        <w:t xml:space="preserve"> táto osoba</w:t>
      </w:r>
      <w:r w:rsidR="0B8A3246" w:rsidRPr="40FB8A1B">
        <w:rPr>
          <w:rFonts w:eastAsia="SimSun"/>
        </w:rPr>
        <w:t xml:space="preserve"> trvale žije alebo sa práve nachádza, jej sociálnu situáciu a </w:t>
      </w:r>
      <w:r w:rsidR="599900DF" w:rsidRPr="40FB8A1B">
        <w:rPr>
          <w:rFonts w:eastAsia="SimSun"/>
        </w:rPr>
        <w:t xml:space="preserve">zmierňuje </w:t>
      </w:r>
      <w:r w:rsidR="0B8A3246" w:rsidRPr="40FB8A1B">
        <w:rPr>
          <w:rFonts w:eastAsia="SimSun"/>
        </w:rPr>
        <w:t>nerovnosť v prístupe k zdravotnej starostlivosti</w:t>
      </w:r>
      <w:r w:rsidR="53ED8257" w:rsidRPr="40FB8A1B">
        <w:rPr>
          <w:rFonts w:eastAsia="SimSun"/>
        </w:rPr>
        <w:t>.</w:t>
      </w:r>
      <w:r w:rsidR="218C4F52" w:rsidRPr="40FB8A1B">
        <w:rPr>
          <w:rFonts w:eastAsia="SimSun"/>
        </w:rPr>
        <w:t>;</w:t>
      </w:r>
      <w:r w:rsidR="348C4B5D" w:rsidRPr="00EA151A">
        <w:rPr>
          <w:rFonts w:eastAsia="SimSun"/>
          <w:kern w:val="3"/>
        </w:rPr>
        <w:t xml:space="preserve"> </w:t>
      </w:r>
      <w:r w:rsidR="149DA03A" w:rsidRPr="40FB8A1B">
        <w:rPr>
          <w:rFonts w:eastAsia="SimSun"/>
        </w:rPr>
        <w:t xml:space="preserve">týmto nie sú dotknuté oprávnenia a povinnosti iných </w:t>
      </w:r>
      <w:r w:rsidR="149DA03A" w:rsidRPr="00BF157B">
        <w:rPr>
          <w:rFonts w:eastAsia="SimSun"/>
        </w:rPr>
        <w:t>subjektov podľa osobitných predpisov.2bf)“.</w:t>
      </w:r>
    </w:p>
    <w:p w14:paraId="01E60112" w14:textId="77777777" w:rsidR="00B8274E" w:rsidRPr="00BF157B" w:rsidRDefault="00B8274E" w:rsidP="00B8274E">
      <w:pPr>
        <w:pStyle w:val="Odsekzoznamu"/>
        <w:tabs>
          <w:tab w:val="left" w:pos="426"/>
        </w:tabs>
        <w:suppressAutoHyphens/>
        <w:autoSpaceDN w:val="0"/>
        <w:spacing w:after="120"/>
        <w:ind w:left="720"/>
        <w:contextualSpacing/>
        <w:jc w:val="both"/>
        <w:textAlignment w:val="baseline"/>
        <w:rPr>
          <w:rFonts w:eastAsia="SimSun"/>
          <w:kern w:val="3"/>
        </w:rPr>
      </w:pPr>
    </w:p>
    <w:p w14:paraId="6FC3BA3F" w14:textId="118AF3A6" w:rsidR="00B8274E" w:rsidRPr="00BF157B" w:rsidRDefault="176A1B47" w:rsidP="66973F7E">
      <w:pPr>
        <w:tabs>
          <w:tab w:val="left" w:pos="426"/>
        </w:tabs>
        <w:spacing w:after="120" w:line="240" w:lineRule="auto"/>
        <w:ind w:left="720"/>
        <w:contextualSpacing/>
        <w:jc w:val="both"/>
        <w:rPr>
          <w:rFonts w:ascii="Times New Roman" w:eastAsia="Times New Roman" w:hAnsi="Times New Roman"/>
          <w:sz w:val="24"/>
          <w:szCs w:val="24"/>
        </w:rPr>
      </w:pPr>
      <w:r w:rsidRPr="001F7EE1">
        <w:rPr>
          <w:rFonts w:ascii="Times New Roman" w:eastAsia="SimSun" w:hAnsi="Times New Roman"/>
          <w:kern w:val="3"/>
        </w:rPr>
        <w:t xml:space="preserve">(42) </w:t>
      </w:r>
      <w:r w:rsidRPr="001F7EE1">
        <w:rPr>
          <w:rFonts w:ascii="Times New Roman" w:eastAsia="Times New Roman" w:hAnsi="Times New Roman"/>
          <w:kern w:val="3"/>
          <w:sz w:val="24"/>
          <w:szCs w:val="24"/>
        </w:rPr>
        <w:t xml:space="preserve">Prierezová starostlivosť je </w:t>
      </w:r>
      <w:r w:rsidR="4A36D38D" w:rsidRPr="001F7EE1">
        <w:rPr>
          <w:rFonts w:ascii="Times New Roman" w:eastAsia="SimSun" w:hAnsi="Times New Roman"/>
        </w:rPr>
        <w:t>odborná  starostlivosť</w:t>
      </w:r>
      <w:r w:rsidR="646E1DDD" w:rsidRPr="001F7EE1">
        <w:rPr>
          <w:rFonts w:ascii="Times New Roman" w:eastAsia="SimSun" w:hAnsi="Times New Roman"/>
        </w:rPr>
        <w:t xml:space="preserve"> iná </w:t>
      </w:r>
      <w:r w:rsidR="27AC63AB" w:rsidRPr="001F7EE1">
        <w:rPr>
          <w:rFonts w:ascii="Times New Roman" w:eastAsia="SimSun" w:hAnsi="Times New Roman"/>
        </w:rPr>
        <w:t xml:space="preserve">ako </w:t>
      </w:r>
      <w:r w:rsidR="646E1DDD" w:rsidRPr="001F7EE1">
        <w:rPr>
          <w:rFonts w:ascii="Times New Roman" w:eastAsia="SimSun" w:hAnsi="Times New Roman"/>
        </w:rPr>
        <w:t>zdravotná starostlivosť</w:t>
      </w:r>
      <w:r w:rsidR="796A0D66" w:rsidRPr="001F7EE1">
        <w:rPr>
          <w:rFonts w:ascii="Times New Roman" w:eastAsia="SimSun" w:hAnsi="Times New Roman"/>
        </w:rPr>
        <w:t>, ktor</w:t>
      </w:r>
      <w:r w:rsidR="5F248F63" w:rsidRPr="001F7EE1">
        <w:rPr>
          <w:rFonts w:ascii="Times New Roman" w:eastAsia="SimSun" w:hAnsi="Times New Roman"/>
        </w:rPr>
        <w:t>ú</w:t>
      </w:r>
      <w:r w:rsidR="796A0D66" w:rsidRPr="001F7EE1">
        <w:rPr>
          <w:rFonts w:ascii="Times New Roman" w:eastAsia="SimSun" w:hAnsi="Times New Roman"/>
        </w:rPr>
        <w:t xml:space="preserve"> vo vzťahu k zdravotnej starostlivosti</w:t>
      </w:r>
      <w:r w:rsidR="45C250DA" w:rsidRPr="001F7EE1" w:rsidDel="53820749">
        <w:rPr>
          <w:rFonts w:ascii="Times New Roman" w:eastAsia="SimSun" w:hAnsi="Times New Roman"/>
        </w:rPr>
        <w:t xml:space="preserve"> </w:t>
      </w:r>
      <w:r w:rsidR="4E7DFED6" w:rsidRPr="001F7EE1">
        <w:rPr>
          <w:rFonts w:ascii="Times New Roman" w:eastAsia="SimSun" w:hAnsi="Times New Roman"/>
        </w:rPr>
        <w:t xml:space="preserve"> </w:t>
      </w:r>
      <w:r w:rsidR="45C250DA" w:rsidRPr="001F7EE1" w:rsidDel="53820749">
        <w:rPr>
          <w:rFonts w:ascii="Times New Roman" w:eastAsia="SimSun" w:hAnsi="Times New Roman"/>
        </w:rPr>
        <w:t xml:space="preserve"> možno pova</w:t>
      </w:r>
      <w:r w:rsidR="45C250DA" w:rsidRPr="001F7EE1">
        <w:rPr>
          <w:rFonts w:ascii="Times New Roman" w:eastAsia="SimSun" w:hAnsi="Times New Roman"/>
        </w:rPr>
        <w:t>žovať za súčasť</w:t>
      </w:r>
      <w:r w:rsidR="2EE629C7" w:rsidRPr="001F7EE1">
        <w:rPr>
          <w:rFonts w:ascii="Times New Roman" w:eastAsia="SimSun" w:hAnsi="Times New Roman"/>
        </w:rPr>
        <w:t xml:space="preserve"> </w:t>
      </w:r>
      <w:r w:rsidR="2ECCCC32" w:rsidRPr="001F7EE1">
        <w:rPr>
          <w:rFonts w:ascii="Times New Roman" w:eastAsia="Times New Roman" w:hAnsi="Times New Roman"/>
          <w:sz w:val="24"/>
          <w:szCs w:val="24"/>
        </w:rPr>
        <w:t>a tvor</w:t>
      </w:r>
      <w:r w:rsidR="7CB24423" w:rsidRPr="001F7EE1">
        <w:rPr>
          <w:rFonts w:ascii="Times New Roman" w:eastAsia="Times New Roman" w:hAnsi="Times New Roman"/>
          <w:sz w:val="24"/>
          <w:szCs w:val="24"/>
        </w:rPr>
        <w:t>í ju</w:t>
      </w:r>
      <w:r w:rsidR="4A36D38D" w:rsidRPr="001F7EE1">
        <w:rPr>
          <w:rFonts w:ascii="Times New Roman" w:eastAsia="Times New Roman" w:hAnsi="Times New Roman"/>
          <w:sz w:val="24"/>
          <w:szCs w:val="24"/>
        </w:rPr>
        <w:t xml:space="preserve"> </w:t>
      </w:r>
      <w:r w:rsidR="4E366636" w:rsidRPr="001F7EE1">
        <w:rPr>
          <w:rFonts w:ascii="Times New Roman" w:eastAsia="Times New Roman" w:hAnsi="Times New Roman"/>
          <w:kern w:val="3"/>
          <w:sz w:val="24"/>
          <w:szCs w:val="24"/>
        </w:rPr>
        <w:t xml:space="preserve">súbor </w:t>
      </w:r>
      <w:r w:rsidR="048EFBD9" w:rsidRPr="001F7EE1">
        <w:rPr>
          <w:rFonts w:ascii="Times New Roman" w:eastAsia="Times New Roman" w:hAnsi="Times New Roman"/>
          <w:sz w:val="24"/>
          <w:szCs w:val="24"/>
        </w:rPr>
        <w:t xml:space="preserve">odborných </w:t>
      </w:r>
      <w:r w:rsidR="4E366636" w:rsidRPr="001F7EE1">
        <w:rPr>
          <w:rFonts w:ascii="Times New Roman" w:eastAsia="Times New Roman" w:hAnsi="Times New Roman"/>
          <w:kern w:val="3"/>
          <w:sz w:val="24"/>
          <w:szCs w:val="24"/>
        </w:rPr>
        <w:t>činností a služieb</w:t>
      </w:r>
      <w:r w:rsidR="330CFF9B" w:rsidRPr="001F7EE1">
        <w:rPr>
          <w:rFonts w:ascii="Times New Roman" w:eastAsia="Times New Roman" w:hAnsi="Times New Roman"/>
          <w:sz w:val="24"/>
          <w:szCs w:val="24"/>
        </w:rPr>
        <w:t xml:space="preserve"> vykonávaných podľa osobitného predpisu</w:t>
      </w:r>
      <w:r w:rsidR="39862A86" w:rsidRPr="001F7EE1">
        <w:rPr>
          <w:rFonts w:ascii="Times New Roman" w:eastAsia="Times New Roman" w:hAnsi="Times New Roman"/>
          <w:sz w:val="24"/>
          <w:szCs w:val="24"/>
        </w:rPr>
        <w:t xml:space="preserve"> 2bd)</w:t>
      </w:r>
      <w:r w:rsidR="4E366636" w:rsidRPr="001F7EE1">
        <w:rPr>
          <w:rFonts w:ascii="Times New Roman" w:eastAsia="Times New Roman" w:hAnsi="Times New Roman"/>
          <w:kern w:val="3"/>
          <w:sz w:val="24"/>
          <w:szCs w:val="24"/>
        </w:rPr>
        <w:t xml:space="preserve"> </w:t>
      </w:r>
      <w:r w:rsidR="3C8971ED" w:rsidRPr="001F7EE1">
        <w:rPr>
          <w:rFonts w:ascii="Times New Roman" w:eastAsia="Times New Roman" w:hAnsi="Times New Roman"/>
          <w:sz w:val="24"/>
          <w:szCs w:val="24"/>
        </w:rPr>
        <w:t>poskytovateľ</w:t>
      </w:r>
      <w:r w:rsidR="4BB24B82" w:rsidRPr="001F7EE1">
        <w:rPr>
          <w:rFonts w:ascii="Times New Roman" w:eastAsia="Times New Roman" w:hAnsi="Times New Roman"/>
          <w:sz w:val="24"/>
          <w:szCs w:val="24"/>
        </w:rPr>
        <w:t>om</w:t>
      </w:r>
      <w:r w:rsidR="3C8971ED" w:rsidRPr="001F7EE1">
        <w:rPr>
          <w:rFonts w:ascii="Times New Roman" w:eastAsia="Times New Roman" w:hAnsi="Times New Roman"/>
          <w:sz w:val="24"/>
          <w:szCs w:val="24"/>
        </w:rPr>
        <w:t xml:space="preserve"> služby</w:t>
      </w:r>
      <w:r w:rsidR="4E01876D" w:rsidRPr="001F7EE1">
        <w:rPr>
          <w:rFonts w:ascii="Times New Roman" w:eastAsia="Times New Roman" w:hAnsi="Times New Roman"/>
          <w:sz w:val="24"/>
          <w:szCs w:val="24"/>
        </w:rPr>
        <w:t xml:space="preserve"> alebo činnosti</w:t>
      </w:r>
      <w:r w:rsidR="3C8971ED" w:rsidRPr="001F7EE1">
        <w:rPr>
          <w:rFonts w:ascii="Times New Roman" w:eastAsia="Times New Roman" w:hAnsi="Times New Roman"/>
          <w:sz w:val="24"/>
          <w:szCs w:val="24"/>
        </w:rPr>
        <w:t xml:space="preserve"> </w:t>
      </w:r>
      <w:r w:rsidR="45C250DA" w:rsidRPr="001F7EE1" w:rsidDel="1EC1502A">
        <w:rPr>
          <w:rFonts w:ascii="Times New Roman" w:eastAsia="Times New Roman" w:hAnsi="Times New Roman"/>
          <w:sz w:val="24"/>
          <w:szCs w:val="24"/>
        </w:rPr>
        <w:t>včasnej intervencie a poskytovateľmi sociálnej, špeciálno-pedagogickej, logopedickej, sociálno-pedagogickej a duchovnej starostlivosti podľa osobitného predpisu</w:t>
      </w:r>
      <w:r w:rsidR="45C250DA" w:rsidRPr="001F7EE1" w:rsidDel="1EC1502A">
        <w:rPr>
          <w:rFonts w:ascii="Times New Roman" w:eastAsia="Times New Roman" w:hAnsi="Times New Roman"/>
          <w:sz w:val="24"/>
          <w:szCs w:val="24"/>
          <w:vertAlign w:val="superscript"/>
        </w:rPr>
        <w:t>2bd</w:t>
      </w:r>
      <w:r w:rsidR="3C8971ED" w:rsidRPr="001F7EE1">
        <w:rPr>
          <w:rFonts w:ascii="Times New Roman" w:eastAsia="Times New Roman" w:hAnsi="Times New Roman"/>
          <w:sz w:val="24"/>
          <w:szCs w:val="24"/>
        </w:rPr>
        <w:t>, ktor</w:t>
      </w:r>
      <w:r w:rsidR="2D4574F1" w:rsidRPr="001F7EE1">
        <w:rPr>
          <w:rFonts w:ascii="Times New Roman" w:eastAsia="Times New Roman" w:hAnsi="Times New Roman"/>
          <w:sz w:val="24"/>
          <w:szCs w:val="24"/>
        </w:rPr>
        <w:t>ý</w:t>
      </w:r>
      <w:r w:rsidR="3C8971ED" w:rsidRPr="001F7EE1">
        <w:rPr>
          <w:rFonts w:ascii="Times New Roman" w:eastAsia="Times New Roman" w:hAnsi="Times New Roman"/>
          <w:sz w:val="24"/>
          <w:szCs w:val="24"/>
        </w:rPr>
        <w:t xml:space="preserve"> môž</w:t>
      </w:r>
      <w:r w:rsidR="1CAB0B22" w:rsidRPr="001F7EE1">
        <w:rPr>
          <w:rFonts w:ascii="Times New Roman" w:eastAsia="Times New Roman" w:hAnsi="Times New Roman"/>
          <w:sz w:val="24"/>
          <w:szCs w:val="24"/>
        </w:rPr>
        <w:t>e</w:t>
      </w:r>
      <w:r w:rsidR="3C8971ED" w:rsidRPr="001F7EE1">
        <w:rPr>
          <w:rFonts w:ascii="Times New Roman" w:eastAsia="Times New Roman" w:hAnsi="Times New Roman"/>
          <w:sz w:val="24"/>
          <w:szCs w:val="24"/>
        </w:rPr>
        <w:t xml:space="preserve"> určiť n</w:t>
      </w:r>
      <w:r w:rsidR="686C4802" w:rsidRPr="001F7EE1">
        <w:rPr>
          <w:rFonts w:ascii="Times New Roman" w:eastAsia="Times New Roman" w:hAnsi="Times New Roman"/>
          <w:sz w:val="24"/>
          <w:szCs w:val="24"/>
        </w:rPr>
        <w:t>ím</w:t>
      </w:r>
      <w:r w:rsidR="3C8971ED" w:rsidRPr="001F7EE1">
        <w:rPr>
          <w:rFonts w:ascii="Times New Roman" w:eastAsia="Times New Roman" w:hAnsi="Times New Roman"/>
          <w:sz w:val="24"/>
          <w:szCs w:val="24"/>
        </w:rPr>
        <w:t xml:space="preserve"> vybran</w:t>
      </w:r>
      <w:r w:rsidR="16B5EB23" w:rsidRPr="001F7EE1">
        <w:rPr>
          <w:rFonts w:ascii="Times New Roman" w:eastAsia="Times New Roman" w:hAnsi="Times New Roman"/>
          <w:sz w:val="24"/>
          <w:szCs w:val="24"/>
        </w:rPr>
        <w:t>ého</w:t>
      </w:r>
      <w:r w:rsidR="3C8971ED" w:rsidRPr="001F7EE1">
        <w:rPr>
          <w:rFonts w:ascii="Times New Roman" w:eastAsia="Times New Roman" w:hAnsi="Times New Roman"/>
          <w:sz w:val="24"/>
          <w:szCs w:val="24"/>
        </w:rPr>
        <w:t xml:space="preserve"> zamestnanc</w:t>
      </w:r>
      <w:r w:rsidR="73BCFB61" w:rsidRPr="001F7EE1">
        <w:rPr>
          <w:rFonts w:ascii="Times New Roman" w:eastAsia="Times New Roman" w:hAnsi="Times New Roman"/>
          <w:sz w:val="24"/>
          <w:szCs w:val="24"/>
        </w:rPr>
        <w:t>a</w:t>
      </w:r>
      <w:r w:rsidR="3C8971ED" w:rsidRPr="001F7EE1">
        <w:rPr>
          <w:rFonts w:ascii="Times New Roman" w:eastAsia="Times New Roman" w:hAnsi="Times New Roman"/>
          <w:sz w:val="24"/>
          <w:szCs w:val="24"/>
        </w:rPr>
        <w:t xml:space="preserve"> za člen</w:t>
      </w:r>
      <w:r w:rsidR="728CE76C" w:rsidRPr="001F7EE1">
        <w:rPr>
          <w:rFonts w:ascii="Times New Roman" w:eastAsia="Times New Roman" w:hAnsi="Times New Roman"/>
          <w:sz w:val="24"/>
          <w:szCs w:val="24"/>
        </w:rPr>
        <w:t>a</w:t>
      </w:r>
      <w:r w:rsidR="3C8971ED" w:rsidRPr="001F7EE1">
        <w:rPr>
          <w:rFonts w:ascii="Times New Roman" w:eastAsia="Times New Roman" w:hAnsi="Times New Roman"/>
          <w:sz w:val="24"/>
          <w:szCs w:val="24"/>
        </w:rPr>
        <w:t xml:space="preserve"> multidisciplinárneho</w:t>
      </w:r>
      <w:r w:rsidR="3C8971ED" w:rsidRPr="00BF157B">
        <w:rPr>
          <w:rFonts w:ascii="Times New Roman" w:eastAsia="Times New Roman" w:hAnsi="Times New Roman"/>
          <w:sz w:val="24"/>
          <w:szCs w:val="24"/>
        </w:rPr>
        <w:t xml:space="preserve"> tímu a podieľať sa na zabezpečovaní komplexnej starostlivosti o osobu; </w:t>
      </w:r>
      <w:r w:rsidR="08DAFAF3" w:rsidRPr="00BF157B">
        <w:rPr>
          <w:rFonts w:ascii="Times New Roman" w:eastAsia="Times New Roman" w:hAnsi="Times New Roman"/>
          <w:sz w:val="24"/>
          <w:szCs w:val="24"/>
        </w:rPr>
        <w:t>týmto nie sú dotknuté oprávnenia a povinnosti iných subjektov podľa osobitných predpisov.2b</w:t>
      </w:r>
      <w:r w:rsidR="1CD84371" w:rsidRPr="00BF157B">
        <w:rPr>
          <w:rFonts w:ascii="Times New Roman" w:eastAsia="Times New Roman" w:hAnsi="Times New Roman"/>
          <w:sz w:val="24"/>
          <w:szCs w:val="24"/>
        </w:rPr>
        <w:t>d</w:t>
      </w:r>
      <w:r w:rsidR="08DAFAF3" w:rsidRPr="00BF157B">
        <w:rPr>
          <w:rFonts w:ascii="Times New Roman" w:eastAsia="Times New Roman" w:hAnsi="Times New Roman"/>
          <w:sz w:val="24"/>
          <w:szCs w:val="24"/>
        </w:rPr>
        <w:t>)“.</w:t>
      </w:r>
    </w:p>
    <w:p w14:paraId="42CCF142" w14:textId="77777777" w:rsidR="00B8274E" w:rsidRPr="00EA151A" w:rsidRDefault="00B8274E" w:rsidP="00B8274E">
      <w:pPr>
        <w:pStyle w:val="Odsekzoznamu"/>
        <w:tabs>
          <w:tab w:val="left" w:pos="426"/>
        </w:tabs>
        <w:suppressAutoHyphens/>
        <w:autoSpaceDN w:val="0"/>
        <w:spacing w:after="120"/>
        <w:ind w:left="720"/>
        <w:contextualSpacing/>
        <w:jc w:val="both"/>
        <w:textAlignment w:val="baseline"/>
        <w:rPr>
          <w:rFonts w:eastAsia="SimSun"/>
          <w:kern w:val="3"/>
        </w:rPr>
      </w:pPr>
    </w:p>
    <w:p w14:paraId="4C0C87F8" w14:textId="6E04EE1B" w:rsidR="008E7483" w:rsidRPr="001F7EE1" w:rsidRDefault="3E987161" w:rsidP="001F7EE1">
      <w:pPr>
        <w:tabs>
          <w:tab w:val="left" w:pos="426"/>
        </w:tabs>
        <w:suppressAutoHyphens/>
        <w:autoSpaceDN w:val="0"/>
        <w:spacing w:after="120"/>
        <w:ind w:left="720"/>
        <w:contextualSpacing/>
        <w:jc w:val="both"/>
        <w:textAlignment w:val="baseline"/>
        <w:rPr>
          <w:rFonts w:ascii="Times New Roman" w:eastAsia="Times New Roman" w:hAnsi="Times New Roman"/>
          <w:kern w:val="3"/>
          <w:sz w:val="24"/>
          <w:szCs w:val="24"/>
        </w:rPr>
      </w:pPr>
      <w:r w:rsidRPr="001F7EE1">
        <w:rPr>
          <w:rFonts w:ascii="Times New Roman" w:eastAsia="Times New Roman" w:hAnsi="Times New Roman"/>
          <w:kern w:val="3"/>
          <w:sz w:val="24"/>
          <w:szCs w:val="24"/>
        </w:rPr>
        <w:t xml:space="preserve">(43) Multidisciplinárny tím je poradný orgán a pomocný orgán ošetrujúceho zdravotníckeho pracovníka, </w:t>
      </w:r>
      <w:r w:rsidR="09D67A83" w:rsidRPr="001F7EE1">
        <w:rPr>
          <w:rFonts w:ascii="Times New Roman" w:eastAsia="Times New Roman" w:hAnsi="Times New Roman"/>
          <w:kern w:val="3"/>
          <w:sz w:val="24"/>
          <w:szCs w:val="24"/>
        </w:rPr>
        <w:t xml:space="preserve"> </w:t>
      </w:r>
      <w:r w:rsidRPr="001F7EE1">
        <w:rPr>
          <w:rFonts w:ascii="Times New Roman" w:eastAsia="Times New Roman" w:hAnsi="Times New Roman"/>
          <w:kern w:val="3"/>
          <w:sz w:val="24"/>
          <w:szCs w:val="24"/>
        </w:rPr>
        <w:t xml:space="preserve"> zložený z konzília podľa odseku 5 a podporného tímu po</w:t>
      </w:r>
      <w:r w:rsidR="604A0427" w:rsidRPr="001F7EE1">
        <w:rPr>
          <w:rFonts w:ascii="Times New Roman" w:eastAsia="Times New Roman" w:hAnsi="Times New Roman"/>
          <w:kern w:val="3"/>
          <w:sz w:val="24"/>
          <w:szCs w:val="24"/>
        </w:rPr>
        <w:t xml:space="preserve">dľa odseku 36 </w:t>
      </w:r>
      <w:r w:rsidR="2767975E" w:rsidRPr="001F7EE1">
        <w:rPr>
          <w:rFonts w:ascii="Times New Roman" w:eastAsia="Times New Roman" w:hAnsi="Times New Roman"/>
          <w:kern w:val="3"/>
          <w:sz w:val="24"/>
          <w:szCs w:val="24"/>
        </w:rPr>
        <w:t xml:space="preserve"> </w:t>
      </w:r>
      <w:r w:rsidRPr="001F7EE1">
        <w:rPr>
          <w:rFonts w:ascii="Times New Roman" w:eastAsia="Times New Roman" w:hAnsi="Times New Roman"/>
          <w:kern w:val="3"/>
          <w:sz w:val="24"/>
          <w:szCs w:val="24"/>
        </w:rPr>
        <w:t xml:space="preserve">, ktorý </w:t>
      </w:r>
      <w:r w:rsidR="22346C21" w:rsidRPr="001F7EE1">
        <w:rPr>
          <w:rFonts w:ascii="Times New Roman" w:eastAsia="Times New Roman" w:hAnsi="Times New Roman"/>
          <w:kern w:val="3"/>
          <w:sz w:val="24"/>
          <w:szCs w:val="24"/>
        </w:rPr>
        <w:t xml:space="preserve"> </w:t>
      </w:r>
      <w:r w:rsidRPr="001F7EE1">
        <w:rPr>
          <w:rFonts w:ascii="Times New Roman" w:eastAsia="Times New Roman" w:hAnsi="Times New Roman"/>
          <w:kern w:val="3"/>
          <w:sz w:val="24"/>
          <w:szCs w:val="24"/>
        </w:rPr>
        <w:t xml:space="preserve">zabezpečuje </w:t>
      </w:r>
      <w:r w:rsidR="42E2A783" w:rsidRPr="001F7EE1">
        <w:rPr>
          <w:rFonts w:ascii="Times New Roman" w:eastAsia="Times New Roman" w:hAnsi="Times New Roman"/>
          <w:kern w:val="3"/>
          <w:sz w:val="24"/>
          <w:szCs w:val="24"/>
        </w:rPr>
        <w:t xml:space="preserve">osobe </w:t>
      </w:r>
      <w:r w:rsidRPr="001F7EE1">
        <w:rPr>
          <w:rFonts w:ascii="Times New Roman" w:eastAsia="Times New Roman" w:hAnsi="Times New Roman"/>
          <w:kern w:val="3"/>
          <w:sz w:val="24"/>
          <w:szCs w:val="24"/>
        </w:rPr>
        <w:t>komp</w:t>
      </w:r>
      <w:r w:rsidR="737909FB" w:rsidRPr="001F7EE1">
        <w:rPr>
          <w:rFonts w:ascii="Times New Roman" w:eastAsia="Times New Roman" w:hAnsi="Times New Roman"/>
          <w:kern w:val="3"/>
          <w:sz w:val="24"/>
          <w:szCs w:val="24"/>
        </w:rPr>
        <w:t>lex</w:t>
      </w:r>
      <w:r w:rsidR="42E2A783" w:rsidRPr="001F7EE1">
        <w:rPr>
          <w:rFonts w:ascii="Times New Roman" w:eastAsia="Times New Roman" w:hAnsi="Times New Roman"/>
          <w:kern w:val="3"/>
          <w:sz w:val="24"/>
          <w:szCs w:val="24"/>
        </w:rPr>
        <w:t>nú starostlivosť</w:t>
      </w:r>
      <w:r w:rsidR="1F6C3143" w:rsidRPr="001F7EE1">
        <w:rPr>
          <w:rFonts w:ascii="Times New Roman" w:eastAsia="Times New Roman" w:hAnsi="Times New Roman"/>
          <w:kern w:val="3"/>
          <w:sz w:val="24"/>
          <w:szCs w:val="24"/>
        </w:rPr>
        <w:t>.</w:t>
      </w:r>
      <w:r w:rsidR="58EE8644" w:rsidRPr="001F7EE1">
        <w:rPr>
          <w:rFonts w:ascii="Times New Roman" w:eastAsia="Times New Roman" w:hAnsi="Times New Roman"/>
          <w:kern w:val="3"/>
          <w:sz w:val="24"/>
          <w:szCs w:val="24"/>
        </w:rPr>
        <w:t xml:space="preserve"> Ak je členom multidisciplinárneho tímu zamestnanec subjektu podľa osobitného predpisu</w:t>
      </w:r>
      <w:r w:rsidR="6F9D8C2E" w:rsidRPr="001F7EE1">
        <w:rPr>
          <w:rFonts w:ascii="Times New Roman" w:eastAsia="Times New Roman" w:hAnsi="Times New Roman"/>
          <w:kern w:val="3"/>
          <w:sz w:val="24"/>
          <w:szCs w:val="24"/>
        </w:rPr>
        <w:t>2bd)</w:t>
      </w:r>
      <w:r w:rsidR="24FAC141" w:rsidRPr="001F7EE1">
        <w:rPr>
          <w:rFonts w:ascii="Times New Roman" w:eastAsia="Times New Roman" w:hAnsi="Times New Roman"/>
          <w:kern w:val="3"/>
          <w:sz w:val="24"/>
          <w:szCs w:val="24"/>
        </w:rPr>
        <w:t>)</w:t>
      </w:r>
      <w:r w:rsidR="58EE8644" w:rsidRPr="001F7EE1">
        <w:rPr>
          <w:rFonts w:ascii="Times New Roman" w:eastAsia="Times New Roman" w:hAnsi="Times New Roman"/>
          <w:kern w:val="3"/>
          <w:sz w:val="24"/>
          <w:szCs w:val="24"/>
        </w:rPr>
        <w:t xml:space="preserve">, </w:t>
      </w:r>
      <w:r w:rsidR="58EE8644" w:rsidRPr="001F7EE1">
        <w:rPr>
          <w:rFonts w:ascii="Times New Roman" w:eastAsia="Times New Roman" w:hAnsi="Times New Roman"/>
          <w:kern w:val="3"/>
          <w:sz w:val="24"/>
          <w:szCs w:val="24"/>
        </w:rPr>
        <w:lastRenderedPageBreak/>
        <w:t>vykonáva svoju činnosť v rozsahu práv a povinností ustanovených osobitným predpisom</w:t>
      </w:r>
      <w:r w:rsidR="184B7951" w:rsidRPr="001F7EE1">
        <w:rPr>
          <w:rFonts w:ascii="Times New Roman" w:eastAsia="Times New Roman" w:hAnsi="Times New Roman"/>
          <w:kern w:val="3"/>
          <w:sz w:val="24"/>
          <w:szCs w:val="24"/>
        </w:rPr>
        <w:t>2bd</w:t>
      </w:r>
      <w:r w:rsidR="0E156144" w:rsidRPr="001F7EE1">
        <w:rPr>
          <w:rFonts w:ascii="Times New Roman" w:eastAsia="Times New Roman" w:hAnsi="Times New Roman"/>
          <w:kern w:val="3"/>
          <w:sz w:val="24"/>
          <w:szCs w:val="24"/>
        </w:rPr>
        <w:t>)</w:t>
      </w:r>
      <w:r w:rsidR="58EE8644" w:rsidRPr="001F7EE1">
        <w:rPr>
          <w:rFonts w:ascii="Times New Roman" w:eastAsia="Times New Roman" w:hAnsi="Times New Roman"/>
          <w:kern w:val="3"/>
          <w:sz w:val="24"/>
          <w:szCs w:val="24"/>
        </w:rPr>
        <w:t>; členstvom v multidisciplinárnom tíme nie sú dotknuté práva a povinnosti subjekt</w:t>
      </w:r>
      <w:r w:rsidR="32F387C4" w:rsidRPr="001F7EE1">
        <w:rPr>
          <w:rFonts w:ascii="Times New Roman" w:eastAsia="Times New Roman" w:hAnsi="Times New Roman"/>
          <w:kern w:val="3"/>
          <w:sz w:val="24"/>
          <w:szCs w:val="24"/>
        </w:rPr>
        <w:t>u</w:t>
      </w:r>
      <w:r w:rsidR="58EE8644" w:rsidRPr="001F7EE1">
        <w:rPr>
          <w:rFonts w:ascii="Times New Roman" w:eastAsia="Times New Roman" w:hAnsi="Times New Roman"/>
          <w:kern w:val="3"/>
          <w:sz w:val="24"/>
          <w:szCs w:val="24"/>
        </w:rPr>
        <w:t>, ktor</w:t>
      </w:r>
      <w:r w:rsidR="69364672" w:rsidRPr="001F7EE1">
        <w:rPr>
          <w:rFonts w:ascii="Times New Roman" w:eastAsia="Times New Roman" w:hAnsi="Times New Roman"/>
          <w:kern w:val="3"/>
          <w:sz w:val="24"/>
          <w:szCs w:val="24"/>
        </w:rPr>
        <w:t>ého</w:t>
      </w:r>
      <w:r w:rsidR="58EE8644" w:rsidRPr="001F7EE1">
        <w:rPr>
          <w:rFonts w:ascii="Times New Roman" w:eastAsia="Times New Roman" w:hAnsi="Times New Roman"/>
          <w:kern w:val="3"/>
          <w:sz w:val="24"/>
          <w:szCs w:val="24"/>
        </w:rPr>
        <w:t xml:space="preserve"> zamestnan</w:t>
      </w:r>
      <w:r w:rsidR="2A1DE217" w:rsidRPr="001F7EE1">
        <w:rPr>
          <w:rFonts w:ascii="Times New Roman" w:eastAsia="Times New Roman" w:hAnsi="Times New Roman"/>
          <w:kern w:val="3"/>
          <w:sz w:val="24"/>
          <w:szCs w:val="24"/>
        </w:rPr>
        <w:t>ec</w:t>
      </w:r>
      <w:r w:rsidR="58EE8644" w:rsidRPr="001F7EE1">
        <w:rPr>
          <w:rFonts w:ascii="Times New Roman" w:eastAsia="Times New Roman" w:hAnsi="Times New Roman"/>
          <w:kern w:val="3"/>
          <w:sz w:val="24"/>
          <w:szCs w:val="24"/>
        </w:rPr>
        <w:t xml:space="preserve"> </w:t>
      </w:r>
      <w:r w:rsidR="408DCF6D" w:rsidRPr="001F7EE1">
        <w:rPr>
          <w:rFonts w:ascii="Times New Roman" w:eastAsia="Times New Roman" w:hAnsi="Times New Roman"/>
          <w:kern w:val="3"/>
          <w:sz w:val="24"/>
          <w:szCs w:val="24"/>
        </w:rPr>
        <w:t>je</w:t>
      </w:r>
      <w:r w:rsidR="58EE8644" w:rsidRPr="001F7EE1">
        <w:rPr>
          <w:rFonts w:ascii="Times New Roman" w:eastAsia="Times New Roman" w:hAnsi="Times New Roman"/>
          <w:kern w:val="3"/>
          <w:sz w:val="24"/>
          <w:szCs w:val="24"/>
        </w:rPr>
        <w:t xml:space="preserve"> člen</w:t>
      </w:r>
      <w:r w:rsidR="5CB41306" w:rsidRPr="001F7EE1">
        <w:rPr>
          <w:rFonts w:ascii="Times New Roman" w:eastAsia="Times New Roman" w:hAnsi="Times New Roman"/>
          <w:kern w:val="3"/>
          <w:sz w:val="24"/>
          <w:szCs w:val="24"/>
        </w:rPr>
        <w:t>om</w:t>
      </w:r>
      <w:r w:rsidR="001F7EE1" w:rsidRPr="001F7EE1">
        <w:rPr>
          <w:rFonts w:ascii="Times New Roman" w:eastAsia="Times New Roman" w:hAnsi="Times New Roman"/>
          <w:kern w:val="3"/>
          <w:sz w:val="24"/>
          <w:szCs w:val="24"/>
        </w:rPr>
        <w:t xml:space="preserve"> </w:t>
      </w:r>
      <w:r w:rsidR="58EE8644" w:rsidRPr="001F7EE1">
        <w:rPr>
          <w:rFonts w:ascii="Times New Roman" w:eastAsia="Times New Roman" w:hAnsi="Times New Roman"/>
          <w:kern w:val="3"/>
          <w:sz w:val="24"/>
          <w:szCs w:val="24"/>
        </w:rPr>
        <w:t>multidisciplinárneho tímu.</w:t>
      </w:r>
    </w:p>
    <w:p w14:paraId="1681C133" w14:textId="24A02469" w:rsidR="008E7483" w:rsidRPr="00EA151A" w:rsidRDefault="008E7483" w:rsidP="001F7EE1">
      <w:pPr>
        <w:pStyle w:val="Odsekzoznamu"/>
        <w:tabs>
          <w:tab w:val="left" w:pos="426"/>
        </w:tabs>
        <w:suppressAutoHyphens/>
        <w:autoSpaceDN w:val="0"/>
        <w:spacing w:after="120"/>
        <w:ind w:left="720"/>
        <w:contextualSpacing/>
        <w:jc w:val="both"/>
        <w:textAlignment w:val="baseline"/>
        <w:rPr>
          <w:kern w:val="3"/>
          <w:highlight w:val="yellow"/>
        </w:rPr>
      </w:pPr>
    </w:p>
    <w:p w14:paraId="75CFB7FB" w14:textId="48D07781" w:rsidR="00B8274E" w:rsidRPr="001F7EE1" w:rsidRDefault="1BAB8F1E" w:rsidP="001F7EE1">
      <w:pPr>
        <w:pStyle w:val="Odsekzoznamu"/>
        <w:tabs>
          <w:tab w:val="left" w:pos="426"/>
        </w:tabs>
        <w:suppressAutoHyphens/>
        <w:autoSpaceDN w:val="0"/>
        <w:spacing w:after="120"/>
        <w:ind w:left="720"/>
        <w:contextualSpacing/>
        <w:jc w:val="both"/>
        <w:textAlignment w:val="baseline"/>
        <w:rPr>
          <w:rFonts w:eastAsia="SimSun"/>
        </w:rPr>
      </w:pPr>
      <w:r w:rsidRPr="001F7EE1">
        <w:rPr>
          <w:rFonts w:eastAsia="SimSun"/>
          <w:kern w:val="3"/>
        </w:rPr>
        <w:t>(44) Kom</w:t>
      </w:r>
      <w:r w:rsidR="004E153D" w:rsidRPr="001F7EE1">
        <w:rPr>
          <w:rFonts w:eastAsia="SimSun"/>
          <w:kern w:val="3"/>
        </w:rPr>
        <w:t>plexná</w:t>
      </w:r>
      <w:r w:rsidRPr="001F7EE1">
        <w:rPr>
          <w:rFonts w:eastAsia="SimSun"/>
          <w:kern w:val="3"/>
        </w:rPr>
        <w:t xml:space="preserve"> starostlivosť je súbor </w:t>
      </w:r>
      <w:r w:rsidR="4BDA62CD" w:rsidRPr="001F7EE1">
        <w:t xml:space="preserve">spoločne organizovaných </w:t>
      </w:r>
      <w:r w:rsidRPr="001F7EE1">
        <w:rPr>
          <w:rFonts w:eastAsia="SimSun"/>
          <w:kern w:val="3"/>
        </w:rPr>
        <w:t>činností</w:t>
      </w:r>
      <w:r w:rsidR="4E1D56D0" w:rsidRPr="001F7EE1">
        <w:rPr>
          <w:rFonts w:eastAsia="SimSun"/>
          <w:kern w:val="3"/>
        </w:rPr>
        <w:t xml:space="preserve"> vykonávaných</w:t>
      </w:r>
      <w:r w:rsidRPr="001F7EE1">
        <w:rPr>
          <w:rFonts w:eastAsia="SimSun"/>
          <w:kern w:val="3"/>
        </w:rPr>
        <w:t xml:space="preserve"> zdravotnícky</w:t>
      </w:r>
      <w:r w:rsidR="74E1A190" w:rsidRPr="001F7EE1">
        <w:rPr>
          <w:rFonts w:eastAsia="SimSun"/>
          <w:kern w:val="3"/>
        </w:rPr>
        <w:t>mi</w:t>
      </w:r>
      <w:r w:rsidRPr="001F7EE1">
        <w:rPr>
          <w:rFonts w:eastAsia="SimSun"/>
          <w:kern w:val="3"/>
        </w:rPr>
        <w:t xml:space="preserve"> pracovník</w:t>
      </w:r>
      <w:r w:rsidR="5DF82519" w:rsidRPr="001F7EE1">
        <w:rPr>
          <w:rFonts w:eastAsia="SimSun"/>
          <w:kern w:val="3"/>
        </w:rPr>
        <w:t>mi</w:t>
      </w:r>
      <w:r w:rsidRPr="001F7EE1">
        <w:rPr>
          <w:rFonts w:eastAsia="SimSun"/>
          <w:kern w:val="3"/>
        </w:rPr>
        <w:t xml:space="preserve"> a člen</w:t>
      </w:r>
      <w:r w:rsidR="2F426508" w:rsidRPr="001F7EE1">
        <w:rPr>
          <w:rFonts w:eastAsia="SimSun"/>
          <w:kern w:val="3"/>
        </w:rPr>
        <w:t>mi</w:t>
      </w:r>
      <w:r w:rsidRPr="001F7EE1">
        <w:rPr>
          <w:rFonts w:eastAsia="SimSun"/>
          <w:kern w:val="3"/>
        </w:rPr>
        <w:t xml:space="preserve"> podporného tímu, ktorý pozostáva zo zdravotnej starostlivosti a prierezovej starostlivosti</w:t>
      </w:r>
      <w:r w:rsidR="638921DC" w:rsidRPr="001F7EE1">
        <w:rPr>
          <w:rFonts w:eastAsia="SimSun"/>
        </w:rPr>
        <w:t xml:space="preserve"> </w:t>
      </w:r>
      <w:r w:rsidR="638921DC" w:rsidRPr="001F7EE1">
        <w:t>vykonávanej na základe  liečebného plánu</w:t>
      </w:r>
      <w:r w:rsidR="638921DC" w:rsidRPr="001F7EE1">
        <w:rPr>
          <w:rFonts w:ascii="Calibri" w:eastAsia="Calibri" w:hAnsi="Calibri" w:cs="Calibri"/>
          <w:sz w:val="22"/>
          <w:szCs w:val="22"/>
        </w:rPr>
        <w:t xml:space="preserve"> </w:t>
      </w:r>
      <w:r w:rsidR="638921DC" w:rsidRPr="001F7EE1">
        <w:t>.</w:t>
      </w:r>
    </w:p>
    <w:p w14:paraId="27D947F2" w14:textId="581342D0" w:rsidR="00B8274E" w:rsidRPr="001F7EE1" w:rsidRDefault="00B8274E" w:rsidP="2990F3F0">
      <w:pPr>
        <w:pStyle w:val="Odsekzoznamu"/>
        <w:tabs>
          <w:tab w:val="left" w:pos="426"/>
        </w:tabs>
        <w:suppressAutoHyphens/>
        <w:autoSpaceDN w:val="0"/>
        <w:spacing w:after="120"/>
        <w:ind w:left="720"/>
        <w:contextualSpacing/>
        <w:jc w:val="both"/>
        <w:textAlignment w:val="baseline"/>
        <w:rPr>
          <w:rFonts w:eastAsia="SimSun"/>
        </w:rPr>
      </w:pPr>
    </w:p>
    <w:p w14:paraId="0016DD0B" w14:textId="77777777" w:rsidR="00D70C95" w:rsidRPr="001F7EE1" w:rsidRDefault="00D70C95" w:rsidP="00B8274E">
      <w:pPr>
        <w:pStyle w:val="Odsekzoznamu"/>
        <w:tabs>
          <w:tab w:val="left" w:pos="426"/>
        </w:tabs>
        <w:suppressAutoHyphens/>
        <w:autoSpaceDN w:val="0"/>
        <w:spacing w:after="120"/>
        <w:ind w:left="720"/>
        <w:contextualSpacing/>
        <w:jc w:val="both"/>
        <w:textAlignment w:val="baseline"/>
        <w:rPr>
          <w:rFonts w:eastAsia="SimSun"/>
          <w:kern w:val="3"/>
        </w:rPr>
      </w:pPr>
    </w:p>
    <w:p w14:paraId="57DEC7D8" w14:textId="4C357A2C" w:rsidR="00B8274E" w:rsidRPr="001F7EE1" w:rsidRDefault="001438AF" w:rsidP="00B8274E">
      <w:pPr>
        <w:pStyle w:val="Odsekzoznamu"/>
        <w:tabs>
          <w:tab w:val="left" w:pos="426"/>
        </w:tabs>
        <w:suppressAutoHyphens/>
        <w:autoSpaceDN w:val="0"/>
        <w:spacing w:after="120"/>
        <w:ind w:left="720"/>
        <w:contextualSpacing/>
        <w:jc w:val="both"/>
        <w:textAlignment w:val="baseline"/>
        <w:rPr>
          <w:rFonts w:eastAsia="SimSun"/>
          <w:kern w:val="3"/>
        </w:rPr>
      </w:pPr>
      <w:r w:rsidRPr="001F7EE1">
        <w:rPr>
          <w:rFonts w:eastAsia="SimSun"/>
          <w:kern w:val="3"/>
        </w:rPr>
        <w:t>(45) Intervenčný zdravotnícky tím sa zriaďuje v zariadení ústavnej starostlivosti v pôsobnosti mini</w:t>
      </w:r>
      <w:r w:rsidR="00962DAD" w:rsidRPr="001F7EE1">
        <w:rPr>
          <w:rFonts w:eastAsia="SimSun"/>
          <w:kern w:val="3"/>
        </w:rPr>
        <w:t>sterstva na zabezpečenie plnenia</w:t>
      </w:r>
      <w:r w:rsidRPr="001F7EE1">
        <w:rPr>
          <w:rFonts w:eastAsia="SimSun"/>
          <w:kern w:val="3"/>
        </w:rPr>
        <w:t xml:space="preserve"> opatrení podľa osobitných predpisov</w:t>
      </w:r>
      <w:r w:rsidR="00E508BB" w:rsidRPr="001F7EE1">
        <w:rPr>
          <w:rFonts w:eastAsia="SimSun"/>
          <w:kern w:val="3"/>
          <w:vertAlign w:val="superscript"/>
        </w:rPr>
        <w:t>2be</w:t>
      </w:r>
      <w:r w:rsidR="00E508BB" w:rsidRPr="001F7EE1">
        <w:rPr>
          <w:rFonts w:eastAsia="SimSun"/>
          <w:kern w:val="3"/>
        </w:rPr>
        <w:t>)</w:t>
      </w:r>
      <w:r w:rsidRPr="001F7EE1">
        <w:rPr>
          <w:rFonts w:eastAsia="SimSun"/>
          <w:kern w:val="3"/>
        </w:rPr>
        <w:t xml:space="preserve"> na zák</w:t>
      </w:r>
      <w:r w:rsidR="00FF3B75" w:rsidRPr="001F7EE1">
        <w:rPr>
          <w:rFonts w:eastAsia="SimSun"/>
          <w:kern w:val="3"/>
        </w:rPr>
        <w:t xml:space="preserve">lade </w:t>
      </w:r>
      <w:r w:rsidR="00962DAD" w:rsidRPr="001F7EE1">
        <w:rPr>
          <w:rFonts w:eastAsia="SimSun"/>
          <w:kern w:val="3"/>
        </w:rPr>
        <w:t>žiadosti</w:t>
      </w:r>
      <w:r w:rsidR="00FF3B75" w:rsidRPr="001F7EE1">
        <w:rPr>
          <w:rFonts w:eastAsia="SimSun"/>
          <w:kern w:val="3"/>
        </w:rPr>
        <w:t xml:space="preserve"> ministerstva.</w:t>
      </w:r>
    </w:p>
    <w:p w14:paraId="18A59D03" w14:textId="77777777" w:rsidR="00B8274E" w:rsidRPr="001F7EE1" w:rsidRDefault="00B8274E" w:rsidP="00B8274E">
      <w:pPr>
        <w:pStyle w:val="Odsekzoznamu"/>
        <w:tabs>
          <w:tab w:val="left" w:pos="426"/>
        </w:tabs>
        <w:suppressAutoHyphens/>
        <w:autoSpaceDN w:val="0"/>
        <w:spacing w:after="120"/>
        <w:ind w:left="720"/>
        <w:contextualSpacing/>
        <w:jc w:val="both"/>
        <w:textAlignment w:val="baseline"/>
        <w:rPr>
          <w:rFonts w:eastAsia="SimSun"/>
          <w:kern w:val="3"/>
        </w:rPr>
      </w:pPr>
    </w:p>
    <w:p w14:paraId="6922372E" w14:textId="494034BC" w:rsidR="001438AF" w:rsidRPr="001F7EE1" w:rsidRDefault="7216E85D" w:rsidP="297AF5F8">
      <w:pPr>
        <w:pStyle w:val="Odsekzoznamu"/>
        <w:tabs>
          <w:tab w:val="left" w:pos="426"/>
        </w:tabs>
        <w:suppressAutoHyphens/>
        <w:autoSpaceDN w:val="0"/>
        <w:spacing w:after="120"/>
        <w:ind w:left="720"/>
        <w:contextualSpacing/>
        <w:jc w:val="both"/>
        <w:textAlignment w:val="baseline"/>
        <w:rPr>
          <w:rFonts w:eastAsia="SimSun"/>
        </w:rPr>
      </w:pPr>
      <w:r w:rsidRPr="001F7EE1">
        <w:rPr>
          <w:rFonts w:eastAsia="SimSun"/>
          <w:kern w:val="3"/>
        </w:rPr>
        <w:t xml:space="preserve">(46) Telemedicína </w:t>
      </w:r>
      <w:r w:rsidR="768F972D" w:rsidRPr="001F7EE1">
        <w:rPr>
          <w:rFonts w:eastAsia="SimSun"/>
        </w:rPr>
        <w:t xml:space="preserve"> </w:t>
      </w:r>
      <w:r w:rsidRPr="001F7EE1">
        <w:rPr>
          <w:rFonts w:eastAsia="SimSun"/>
          <w:kern w:val="3"/>
        </w:rPr>
        <w:t xml:space="preserve">je </w:t>
      </w:r>
      <w:r w:rsidR="0BC5ABDC" w:rsidRPr="001F7EE1">
        <w:rPr>
          <w:rFonts w:eastAsia="SimSun"/>
        </w:rPr>
        <w:t>z</w:t>
      </w:r>
      <w:r w:rsidR="5AC765AC" w:rsidRPr="001F7EE1">
        <w:rPr>
          <w:rFonts w:eastAsia="SimSun"/>
        </w:rPr>
        <w:t xml:space="preserve">dravotná starostlivosť </w:t>
      </w:r>
      <w:r w:rsidR="323CDFCF" w:rsidRPr="001F7EE1">
        <w:rPr>
          <w:rFonts w:eastAsia="SimSun"/>
        </w:rPr>
        <w:t xml:space="preserve">a ošetrovateľská starostlivosť </w:t>
      </w:r>
      <w:r w:rsidR="5AC765AC" w:rsidRPr="001F7EE1">
        <w:rPr>
          <w:rFonts w:eastAsia="SimSun"/>
        </w:rPr>
        <w:t xml:space="preserve">poskytovaná </w:t>
      </w:r>
      <w:r w:rsidR="2A29152D" w:rsidRPr="001F7EE1">
        <w:rPr>
          <w:rFonts w:eastAsia="SimSun"/>
          <w:kern w:val="3"/>
        </w:rPr>
        <w:t xml:space="preserve"> </w:t>
      </w:r>
      <w:r w:rsidRPr="001F7EE1">
        <w:rPr>
          <w:rFonts w:eastAsia="SimSun"/>
          <w:kern w:val="3"/>
        </w:rPr>
        <w:t>na diaľku</w:t>
      </w:r>
      <w:r w:rsidR="61F2CB9D" w:rsidRPr="001F7EE1">
        <w:rPr>
          <w:rFonts w:eastAsia="SimSun"/>
        </w:rPr>
        <w:t xml:space="preserve"> </w:t>
      </w:r>
      <w:r w:rsidR="3DA21D5E" w:rsidRPr="001F7EE1">
        <w:rPr>
          <w:rFonts w:eastAsia="SimSun"/>
        </w:rPr>
        <w:t xml:space="preserve"> prostredníctvom informačných a komunikačných technológií</w:t>
      </w:r>
      <w:r w:rsidR="29A492F1" w:rsidRPr="001F7EE1">
        <w:rPr>
          <w:rFonts w:eastAsia="SimSun"/>
        </w:rPr>
        <w:t xml:space="preserve">, ktorá </w:t>
      </w:r>
      <w:r w:rsidR="6D98DFA8" w:rsidRPr="001F7EE1">
        <w:rPr>
          <w:rFonts w:eastAsia="SimSun"/>
        </w:rPr>
        <w:t>zahŕňa prenos</w:t>
      </w:r>
      <w:r w:rsidR="2F1BA61E" w:rsidRPr="001F7EE1">
        <w:rPr>
          <w:rFonts w:eastAsia="SimSun"/>
        </w:rPr>
        <w:t xml:space="preserve"> informácií</w:t>
      </w:r>
      <w:r w:rsidR="5F6AE6DF" w:rsidRPr="001F7EE1">
        <w:rPr>
          <w:rFonts w:eastAsia="SimSun"/>
        </w:rPr>
        <w:t xml:space="preserve"> v </w:t>
      </w:r>
      <w:r w:rsidR="2F1BA61E" w:rsidRPr="001F7EE1">
        <w:rPr>
          <w:rFonts w:eastAsia="SimSun"/>
        </w:rPr>
        <w:t>zvukov</w:t>
      </w:r>
      <w:r w:rsidR="5193DBBD" w:rsidRPr="001F7EE1">
        <w:rPr>
          <w:rFonts w:eastAsia="SimSun"/>
        </w:rPr>
        <w:t>ej</w:t>
      </w:r>
      <w:r w:rsidR="11F7D308" w:rsidRPr="001F7EE1">
        <w:rPr>
          <w:rFonts w:eastAsia="SimSun"/>
        </w:rPr>
        <w:t>, obrazov</w:t>
      </w:r>
      <w:r w:rsidR="7220E720" w:rsidRPr="001F7EE1">
        <w:rPr>
          <w:rFonts w:eastAsia="SimSun"/>
        </w:rPr>
        <w:t xml:space="preserve">ej </w:t>
      </w:r>
      <w:r w:rsidR="11F7D308" w:rsidRPr="001F7EE1">
        <w:rPr>
          <w:rFonts w:eastAsia="SimSun"/>
        </w:rPr>
        <w:t xml:space="preserve">alebo </w:t>
      </w:r>
      <w:r w:rsidR="2F1BA61E" w:rsidRPr="001F7EE1">
        <w:rPr>
          <w:rFonts w:eastAsia="SimSun"/>
        </w:rPr>
        <w:t>zvuko</w:t>
      </w:r>
      <w:r w:rsidR="7CE7C41C" w:rsidRPr="001F7EE1">
        <w:rPr>
          <w:rFonts w:eastAsia="SimSun"/>
        </w:rPr>
        <w:t>-</w:t>
      </w:r>
      <w:r w:rsidR="2F1BA61E" w:rsidRPr="001F7EE1">
        <w:rPr>
          <w:rFonts w:eastAsia="SimSun"/>
        </w:rPr>
        <w:t>obrazov</w:t>
      </w:r>
      <w:r w:rsidR="1B917BCC" w:rsidRPr="001F7EE1">
        <w:rPr>
          <w:rFonts w:eastAsia="SimSun"/>
        </w:rPr>
        <w:t>ej po</w:t>
      </w:r>
      <w:r w:rsidR="4E77BE4E" w:rsidRPr="001F7EE1">
        <w:rPr>
          <w:rFonts w:eastAsia="SimSun"/>
        </w:rPr>
        <w:t>dob</w:t>
      </w:r>
      <w:r w:rsidR="63BC6EFC" w:rsidRPr="001F7EE1">
        <w:rPr>
          <w:rFonts w:eastAsia="SimSun"/>
        </w:rPr>
        <w:t>e</w:t>
      </w:r>
      <w:r w:rsidR="4E77BE4E" w:rsidRPr="001F7EE1">
        <w:rPr>
          <w:rFonts w:eastAsia="SimSun"/>
        </w:rPr>
        <w:t xml:space="preserve"> alebo</w:t>
      </w:r>
      <w:r w:rsidR="2F1BA61E" w:rsidRPr="001F7EE1">
        <w:rPr>
          <w:rFonts w:eastAsia="SimSun"/>
        </w:rPr>
        <w:t xml:space="preserve"> dátovú form</w:t>
      </w:r>
      <w:r w:rsidR="2779071A" w:rsidRPr="001F7EE1">
        <w:rPr>
          <w:rFonts w:eastAsia="SimSun"/>
        </w:rPr>
        <w:t>e</w:t>
      </w:r>
      <w:r w:rsidR="7DFE8759" w:rsidRPr="001F7EE1">
        <w:rPr>
          <w:rFonts w:eastAsia="SimSun"/>
        </w:rPr>
        <w:t xml:space="preserve"> za účelom</w:t>
      </w:r>
    </w:p>
    <w:p w14:paraId="7F2442E3" w14:textId="56D62909" w:rsidR="001438AF" w:rsidRPr="001F7EE1" w:rsidRDefault="18CE2988" w:rsidP="001F7EE1">
      <w:pPr>
        <w:pStyle w:val="Odsekzoznamu"/>
        <w:tabs>
          <w:tab w:val="left" w:pos="426"/>
        </w:tabs>
        <w:suppressAutoHyphens/>
        <w:autoSpaceDN w:val="0"/>
        <w:spacing w:after="120"/>
        <w:ind w:left="1416" w:firstLine="12"/>
        <w:contextualSpacing/>
        <w:jc w:val="both"/>
        <w:textAlignment w:val="baseline"/>
        <w:rPr>
          <w:rFonts w:eastAsia="SimSun"/>
        </w:rPr>
      </w:pPr>
      <w:r w:rsidRPr="001F7EE1">
        <w:rPr>
          <w:rFonts w:eastAsia="SimSun"/>
        </w:rPr>
        <w:t>a) konzultácie medzi osobou a zdravotníckym pracovníkom formou telekonzultácií alebo videokonzultácií,</w:t>
      </w:r>
    </w:p>
    <w:p w14:paraId="578210E8" w14:textId="5E7EA459" w:rsidR="001438AF" w:rsidRPr="001F7EE1" w:rsidRDefault="582C2F78" w:rsidP="001F7EE1">
      <w:pPr>
        <w:pStyle w:val="Odsekzoznamu"/>
        <w:tabs>
          <w:tab w:val="left" w:pos="426"/>
        </w:tabs>
        <w:suppressAutoHyphens/>
        <w:autoSpaceDN w:val="0"/>
        <w:spacing w:after="120"/>
        <w:ind w:left="1416" w:firstLine="12"/>
        <w:contextualSpacing/>
        <w:jc w:val="both"/>
        <w:textAlignment w:val="baseline"/>
        <w:rPr>
          <w:rFonts w:eastAsia="SimSun"/>
        </w:rPr>
      </w:pPr>
      <w:r w:rsidRPr="001F7EE1">
        <w:rPr>
          <w:rFonts w:eastAsia="SimSun"/>
        </w:rPr>
        <w:t>b) konzultácie medzi zdravotníckymi pracovníkmi formou telekonzultácií alebo videokonzultácií,</w:t>
      </w:r>
      <w:r w:rsidR="18CE2988" w:rsidRPr="001F7EE1">
        <w:rPr>
          <w:rFonts w:eastAsia="SimSun"/>
        </w:rPr>
        <w:t xml:space="preserve"> </w:t>
      </w:r>
    </w:p>
    <w:p w14:paraId="08AC4F36" w14:textId="57C50EEA" w:rsidR="001438AF" w:rsidRPr="001F7EE1" w:rsidRDefault="3F414D4A" w:rsidP="297AF5F8">
      <w:pPr>
        <w:pStyle w:val="Odsekzoznamu"/>
        <w:tabs>
          <w:tab w:val="left" w:pos="426"/>
        </w:tabs>
        <w:suppressAutoHyphens/>
        <w:autoSpaceDN w:val="0"/>
        <w:spacing w:after="120"/>
        <w:ind w:left="720" w:firstLine="708"/>
        <w:contextualSpacing/>
        <w:jc w:val="both"/>
        <w:textAlignment w:val="baseline"/>
        <w:rPr>
          <w:rFonts w:eastAsia="SimSun"/>
        </w:rPr>
      </w:pPr>
      <w:r w:rsidRPr="001F7EE1">
        <w:rPr>
          <w:rFonts w:eastAsia="SimSun"/>
        </w:rPr>
        <w:t>c</w:t>
      </w:r>
      <w:r w:rsidR="18CE2988" w:rsidRPr="001F7EE1">
        <w:rPr>
          <w:rFonts w:eastAsia="SimSun"/>
        </w:rPr>
        <w:t xml:space="preserve">) diagnostiky na diaľku, </w:t>
      </w:r>
    </w:p>
    <w:p w14:paraId="181D9BC9" w14:textId="68C78C4C" w:rsidR="001438AF" w:rsidRPr="001F7EE1" w:rsidRDefault="2CC2E5DC" w:rsidP="001F7EE1">
      <w:pPr>
        <w:pStyle w:val="Odsekzoznamu"/>
        <w:tabs>
          <w:tab w:val="left" w:pos="426"/>
        </w:tabs>
        <w:spacing w:after="120"/>
        <w:ind w:left="1416" w:firstLine="12"/>
        <w:contextualSpacing/>
        <w:jc w:val="both"/>
        <w:rPr>
          <w:rFonts w:eastAsia="SimSun"/>
        </w:rPr>
      </w:pPr>
      <w:r w:rsidRPr="001F7EE1">
        <w:rPr>
          <w:rFonts w:eastAsia="SimSun"/>
        </w:rPr>
        <w:t>d</w:t>
      </w:r>
      <w:r w:rsidR="18CE2988" w:rsidRPr="001F7EE1">
        <w:rPr>
          <w:rFonts w:eastAsia="SimSun"/>
        </w:rPr>
        <w:t>) monitorovani</w:t>
      </w:r>
      <w:r w:rsidR="04250A36" w:rsidRPr="001F7EE1">
        <w:rPr>
          <w:rFonts w:eastAsia="SimSun"/>
        </w:rPr>
        <w:t>a</w:t>
      </w:r>
      <w:r w:rsidR="18CE2988" w:rsidRPr="001F7EE1">
        <w:rPr>
          <w:rFonts w:eastAsia="SimSun"/>
        </w:rPr>
        <w:t>, analýz</w:t>
      </w:r>
      <w:r w:rsidR="7F8062F8" w:rsidRPr="001F7EE1">
        <w:rPr>
          <w:rFonts w:eastAsia="SimSun"/>
        </w:rPr>
        <w:t>y</w:t>
      </w:r>
      <w:r w:rsidR="18CE2988" w:rsidRPr="001F7EE1">
        <w:rPr>
          <w:rFonts w:eastAsia="SimSun"/>
        </w:rPr>
        <w:t xml:space="preserve"> a vyhodnoteni</w:t>
      </w:r>
      <w:r w:rsidR="33ADF336" w:rsidRPr="001F7EE1">
        <w:rPr>
          <w:rFonts w:eastAsia="SimSun"/>
        </w:rPr>
        <w:t>a</w:t>
      </w:r>
      <w:r w:rsidR="18CE2988" w:rsidRPr="001F7EE1">
        <w:rPr>
          <w:rFonts w:eastAsia="SimSun"/>
        </w:rPr>
        <w:t xml:space="preserve"> telesných funkcií a zdravotného stavu osoby, </w:t>
      </w:r>
    </w:p>
    <w:p w14:paraId="077BF96F" w14:textId="37DFFD06" w:rsidR="001438AF" w:rsidRPr="001F7EE1" w:rsidRDefault="57089583" w:rsidP="297AF5F8">
      <w:pPr>
        <w:pStyle w:val="Odsekzoznamu"/>
        <w:tabs>
          <w:tab w:val="left" w:pos="426"/>
        </w:tabs>
        <w:spacing w:after="120"/>
        <w:ind w:left="720" w:firstLine="708"/>
        <w:contextualSpacing/>
        <w:jc w:val="both"/>
        <w:rPr>
          <w:rFonts w:eastAsia="SimSun"/>
        </w:rPr>
      </w:pPr>
      <w:r w:rsidRPr="001F7EE1">
        <w:rPr>
          <w:rFonts w:eastAsia="SimSun"/>
        </w:rPr>
        <w:t>e</w:t>
      </w:r>
      <w:r w:rsidR="18CE2988" w:rsidRPr="001F7EE1">
        <w:rPr>
          <w:rFonts w:eastAsia="SimSun"/>
        </w:rPr>
        <w:t xml:space="preserve">) </w:t>
      </w:r>
      <w:r w:rsidR="20C41798" w:rsidRPr="001F7EE1">
        <w:rPr>
          <w:rFonts w:eastAsia="SimSun"/>
        </w:rPr>
        <w:t>zostavovania</w:t>
      </w:r>
      <w:r w:rsidR="18CE2988" w:rsidRPr="001F7EE1">
        <w:rPr>
          <w:rFonts w:eastAsia="SimSun"/>
        </w:rPr>
        <w:t xml:space="preserve"> liečebných plánov a sledovanie ich dodržiavania, </w:t>
      </w:r>
    </w:p>
    <w:p w14:paraId="2134C6F9" w14:textId="3B5776F8" w:rsidR="001438AF" w:rsidRPr="001F7EE1" w:rsidRDefault="5421D487" w:rsidP="297AF5F8">
      <w:pPr>
        <w:pStyle w:val="Odsekzoznamu"/>
        <w:tabs>
          <w:tab w:val="left" w:pos="426"/>
        </w:tabs>
        <w:spacing w:after="120"/>
        <w:ind w:left="720" w:firstLine="708"/>
        <w:contextualSpacing/>
        <w:jc w:val="both"/>
        <w:rPr>
          <w:rFonts w:eastAsia="SimSun"/>
        </w:rPr>
      </w:pPr>
      <w:r w:rsidRPr="001F7EE1">
        <w:rPr>
          <w:rFonts w:eastAsia="SimSun"/>
        </w:rPr>
        <w:t>f</w:t>
      </w:r>
      <w:r w:rsidR="18CE2988" w:rsidRPr="001F7EE1">
        <w:rPr>
          <w:rFonts w:eastAsia="SimSun"/>
        </w:rPr>
        <w:t>) vykonávani</w:t>
      </w:r>
      <w:r w:rsidR="44D6625D" w:rsidRPr="001F7EE1">
        <w:rPr>
          <w:rFonts w:eastAsia="SimSun"/>
        </w:rPr>
        <w:t>a</w:t>
      </w:r>
      <w:r w:rsidR="18CE2988" w:rsidRPr="001F7EE1">
        <w:rPr>
          <w:rFonts w:eastAsia="SimSun"/>
        </w:rPr>
        <w:t xml:space="preserve"> diagnostických testov na diaľku, </w:t>
      </w:r>
    </w:p>
    <w:p w14:paraId="24853304" w14:textId="0A07CC65" w:rsidR="001438AF" w:rsidRPr="00EA151A" w:rsidRDefault="4BB77543" w:rsidP="297AF5F8">
      <w:pPr>
        <w:pStyle w:val="Odsekzoznamu"/>
        <w:tabs>
          <w:tab w:val="left" w:pos="426"/>
        </w:tabs>
        <w:spacing w:after="120"/>
        <w:ind w:left="720" w:firstLine="708"/>
        <w:contextualSpacing/>
        <w:jc w:val="both"/>
        <w:rPr>
          <w:rFonts w:eastAsia="SimSun"/>
        </w:rPr>
      </w:pPr>
      <w:r w:rsidRPr="001F7EE1">
        <w:rPr>
          <w:rFonts w:eastAsia="SimSun"/>
        </w:rPr>
        <w:t>g</w:t>
      </w:r>
      <w:r w:rsidR="18CE2988" w:rsidRPr="001F7EE1">
        <w:rPr>
          <w:rFonts w:eastAsia="SimSun"/>
        </w:rPr>
        <w:t>) podpor</w:t>
      </w:r>
      <w:r w:rsidR="36A438B7" w:rsidRPr="001F7EE1">
        <w:rPr>
          <w:rFonts w:eastAsia="SimSun"/>
        </w:rPr>
        <w:t>y</w:t>
      </w:r>
      <w:r w:rsidR="18CE2988" w:rsidRPr="001F7EE1">
        <w:rPr>
          <w:rFonts w:eastAsia="SimSun"/>
        </w:rPr>
        <w:t xml:space="preserve"> pri rozhodovaní o liečbe.</w:t>
      </w:r>
      <w:r w:rsidR="4C45D417" w:rsidRPr="001F7EE1">
        <w:t xml:space="preserve"> </w:t>
      </w:r>
      <w:r w:rsidR="4C45D417" w:rsidRPr="001F7EE1">
        <w:rPr>
          <w:rFonts w:eastAsia="SimSun"/>
          <w:kern w:val="3"/>
        </w:rPr>
        <w:t>.“</w:t>
      </w:r>
      <w:r w:rsidR="108A9DD4" w:rsidRPr="001F7EE1">
        <w:rPr>
          <w:rFonts w:eastAsia="SimSun"/>
          <w:kern w:val="3"/>
        </w:rPr>
        <w:t>.</w:t>
      </w:r>
    </w:p>
    <w:p w14:paraId="2502D967" w14:textId="77777777" w:rsidR="00FF3B75" w:rsidRPr="00EA151A" w:rsidRDefault="00FF3B75" w:rsidP="005420E5">
      <w:pPr>
        <w:pStyle w:val="Odsekzoznamu"/>
        <w:tabs>
          <w:tab w:val="left" w:pos="426"/>
        </w:tabs>
        <w:suppressAutoHyphens/>
        <w:autoSpaceDN w:val="0"/>
        <w:spacing w:after="120"/>
        <w:ind w:left="0"/>
        <w:contextualSpacing/>
        <w:jc w:val="both"/>
        <w:textAlignment w:val="baseline"/>
        <w:rPr>
          <w:rFonts w:eastAsia="SimSun"/>
          <w:kern w:val="3"/>
        </w:rPr>
      </w:pPr>
    </w:p>
    <w:p w14:paraId="795AF9B0" w14:textId="35783E4B" w:rsidR="001E0863" w:rsidRPr="00EA151A" w:rsidRDefault="002E62A5"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ab/>
      </w:r>
      <w:r w:rsidRPr="00EA151A">
        <w:rPr>
          <w:rFonts w:eastAsia="SimSun"/>
          <w:kern w:val="3"/>
        </w:rPr>
        <w:tab/>
      </w:r>
      <w:r w:rsidR="4072544A" w:rsidRPr="00EA151A">
        <w:rPr>
          <w:rFonts w:eastAsia="SimSun"/>
          <w:kern w:val="3"/>
        </w:rPr>
        <w:t>P</w:t>
      </w:r>
      <w:r w:rsidR="64BB42BD" w:rsidRPr="00EA151A">
        <w:rPr>
          <w:rFonts w:eastAsia="SimSun"/>
          <w:kern w:val="3"/>
        </w:rPr>
        <w:t>oznámky pod čiarou k odkazom</w:t>
      </w:r>
      <w:r w:rsidR="4072544A" w:rsidRPr="00EA151A">
        <w:rPr>
          <w:rFonts w:eastAsia="SimSun"/>
          <w:kern w:val="3"/>
        </w:rPr>
        <w:t xml:space="preserve"> 2bd</w:t>
      </w:r>
      <w:r w:rsidR="64BB42BD" w:rsidRPr="00EA151A">
        <w:rPr>
          <w:rFonts w:eastAsia="SimSun"/>
          <w:kern w:val="3"/>
        </w:rPr>
        <w:t xml:space="preserve"> a</w:t>
      </w:r>
      <w:r w:rsidR="2FCE70E9" w:rsidRPr="00EA151A">
        <w:rPr>
          <w:rFonts w:eastAsia="SimSun"/>
          <w:kern w:val="3"/>
        </w:rPr>
        <w:t>ž</w:t>
      </w:r>
      <w:r w:rsidR="64BB42BD" w:rsidRPr="00EA151A">
        <w:rPr>
          <w:rFonts w:eastAsia="SimSun"/>
          <w:kern w:val="3"/>
        </w:rPr>
        <w:t xml:space="preserve"> 2b</w:t>
      </w:r>
      <w:r w:rsidR="23F279B7" w:rsidRPr="00EA151A">
        <w:rPr>
          <w:rFonts w:eastAsia="SimSun"/>
          <w:kern w:val="3"/>
        </w:rPr>
        <w:t>f</w:t>
      </w:r>
      <w:r w:rsidR="64BB42BD" w:rsidRPr="00EA151A">
        <w:rPr>
          <w:rFonts w:eastAsia="SimSun"/>
          <w:kern w:val="3"/>
        </w:rPr>
        <w:t xml:space="preserve"> </w:t>
      </w:r>
      <w:r w:rsidR="6AE9B709">
        <w:rPr>
          <w:rFonts w:eastAsia="SimSun"/>
          <w:kern w:val="3"/>
        </w:rPr>
        <w:t>zn</w:t>
      </w:r>
      <w:r w:rsidR="4072544A" w:rsidRPr="00EA151A">
        <w:rPr>
          <w:rFonts w:eastAsia="SimSun"/>
          <w:kern w:val="3"/>
        </w:rPr>
        <w:t>e</w:t>
      </w:r>
      <w:r w:rsidR="6AE9B709">
        <w:rPr>
          <w:rFonts w:eastAsia="SimSun"/>
          <w:kern w:val="3"/>
        </w:rPr>
        <w:t>jú</w:t>
      </w:r>
      <w:r w:rsidR="4072544A" w:rsidRPr="00EA151A">
        <w:rPr>
          <w:rFonts w:eastAsia="SimSun"/>
          <w:kern w:val="3"/>
        </w:rPr>
        <w:t>:</w:t>
      </w:r>
    </w:p>
    <w:p w14:paraId="0ABA2E34" w14:textId="60FA8329" w:rsidR="001E0863" w:rsidRPr="00EA151A" w:rsidRDefault="1BAB8F1E" w:rsidP="40FB8A1B">
      <w:pPr>
        <w:pStyle w:val="Odsekzoznamu"/>
        <w:tabs>
          <w:tab w:val="left" w:pos="426"/>
        </w:tabs>
        <w:suppressAutoHyphens/>
        <w:autoSpaceDN w:val="0"/>
        <w:spacing w:after="120"/>
        <w:contextualSpacing/>
        <w:jc w:val="both"/>
        <w:textAlignment w:val="baseline"/>
        <w:rPr>
          <w:kern w:val="3"/>
        </w:rPr>
      </w:pPr>
      <w:r w:rsidRPr="40FB8A1B">
        <w:rPr>
          <w:kern w:val="3"/>
        </w:rPr>
        <w:t>„</w:t>
      </w:r>
      <w:r w:rsidRPr="40FB8A1B">
        <w:rPr>
          <w:kern w:val="3"/>
          <w:vertAlign w:val="superscript"/>
        </w:rPr>
        <w:t>2bd</w:t>
      </w:r>
      <w:r w:rsidRPr="40FB8A1B">
        <w:rPr>
          <w:kern w:val="3"/>
        </w:rPr>
        <w:t xml:space="preserve">) </w:t>
      </w:r>
      <w:r w:rsidR="5DD18865" w:rsidRPr="40FB8A1B">
        <w:rPr>
          <w:kern w:val="3"/>
        </w:rPr>
        <w:t xml:space="preserve">Napríklad </w:t>
      </w:r>
      <w:r w:rsidR="4EDB6E45" w:rsidRPr="40FB8A1B">
        <w:t>§ 7 a 9 zákona č. 308/1991 Zb. o slobode náboženskej viery a postavení cirkví a náboženských spoločností v znení neskorších predpisov, zákon č. 245/2008 Z. z. o výchove a vzdelávaní (školský zákon) a o zmene a doplnení niektorých zákonov v znení neskorších predpisov, zákon č. 305/2005 Z. z. v znení neskorších predpisov,</w:t>
      </w:r>
      <w:r w:rsidR="4EDB6E45" w:rsidRPr="40FB8A1B">
        <w:rPr>
          <w:kern w:val="3"/>
        </w:rPr>
        <w:t xml:space="preserve"> </w:t>
      </w:r>
      <w:r w:rsidR="5DD18865" w:rsidRPr="40FB8A1B">
        <w:rPr>
          <w:kern w:val="3"/>
        </w:rPr>
        <w:t>z</w:t>
      </w:r>
      <w:r w:rsidRPr="40FB8A1B">
        <w:t>ákon č. 448/2008 Z. z. o sociálnych službách a o zmene a doplnení zákona č. 455/1991 Zb. o živnostenskom podnikaní (živnostenský zákon) v znení neskorších predpisov v znení neskorších predpisov</w:t>
      </w:r>
      <w:r w:rsidR="179E422D" w:rsidRPr="40FB8A1B">
        <w:rPr>
          <w:kern w:val="3"/>
        </w:rPr>
        <w:t>,</w:t>
      </w:r>
      <w:r w:rsidR="179E422D" w:rsidRPr="40FB8A1B" w:rsidDel="001E0863">
        <w:t>, , § 7 a 9 zákona č. 308/1991 Zb. o slobode náboženskej viery a postavení cirkví a náboženských spoločností v znení neskorších predpisov.</w:t>
      </w:r>
      <w:r w:rsidR="5DD18865" w:rsidRPr="40FB8A1B">
        <w:rPr>
          <w:kern w:val="3"/>
          <w:vertAlign w:val="superscript"/>
        </w:rPr>
        <w:t>2be</w:t>
      </w:r>
      <w:r w:rsidRPr="40FB8A1B">
        <w:rPr>
          <w:kern w:val="3"/>
        </w:rPr>
        <w:t>) § 12 a § 48 ods. 4 zákona č. 355/2007 Z. z. o ochrane, podpore a rozvoji verejného zdravia a o zmene a doplnení niektorých zákonov v znení neskorších predpisov</w:t>
      </w:r>
      <w:r w:rsidR="6FFC269D" w:rsidRPr="40FB8A1B">
        <w:rPr>
          <w:kern w:val="3"/>
        </w:rPr>
        <w:t xml:space="preserve"> </w:t>
      </w:r>
    </w:p>
    <w:p w14:paraId="238B3FAF" w14:textId="77777777" w:rsidR="001E0863" w:rsidRPr="00EA151A" w:rsidRDefault="002E62A5" w:rsidP="40FB8A1B">
      <w:pPr>
        <w:pStyle w:val="Odsekzoznamu"/>
        <w:tabs>
          <w:tab w:val="left" w:pos="426"/>
        </w:tabs>
        <w:suppressAutoHyphens/>
        <w:autoSpaceDN w:val="0"/>
        <w:spacing w:after="120"/>
        <w:ind w:left="0"/>
        <w:contextualSpacing/>
        <w:jc w:val="both"/>
        <w:textAlignment w:val="baseline"/>
        <w:rPr>
          <w:kern w:val="3"/>
        </w:rPr>
      </w:pPr>
      <w:r w:rsidRPr="00EA151A">
        <w:rPr>
          <w:rFonts w:eastAsia="SimSun"/>
          <w:kern w:val="3"/>
        </w:rPr>
        <w:tab/>
      </w:r>
      <w:r w:rsidRPr="00EA151A">
        <w:rPr>
          <w:rFonts w:eastAsia="SimSun"/>
          <w:kern w:val="3"/>
        </w:rPr>
        <w:tab/>
      </w:r>
      <w:r w:rsidR="4DE05BAC" w:rsidRPr="40FB8A1B">
        <w:rPr>
          <w:kern w:val="3"/>
        </w:rPr>
        <w:t>Zákon  č. 42/19</w:t>
      </w:r>
      <w:r w:rsidR="1BAB8F1E" w:rsidRPr="40FB8A1B">
        <w:rPr>
          <w:kern w:val="3"/>
        </w:rPr>
        <w:t>94 Z. z. o civilnej ochrane obyvateľstva v znení neskorších predpisov</w:t>
      </w:r>
    </w:p>
    <w:p w14:paraId="16C12D38" w14:textId="7A0BD0A0" w:rsidR="001E0863" w:rsidRPr="00EA151A" w:rsidRDefault="1BAB8F1E" w:rsidP="297AF5F8">
      <w:pPr>
        <w:pStyle w:val="Odsekzoznamu"/>
        <w:tabs>
          <w:tab w:val="left" w:pos="426"/>
        </w:tabs>
        <w:suppressAutoHyphens/>
        <w:autoSpaceDN w:val="0"/>
        <w:spacing w:after="120"/>
        <w:contextualSpacing/>
        <w:jc w:val="both"/>
        <w:textAlignment w:val="baseline"/>
      </w:pPr>
      <w:r w:rsidRPr="40FB8A1B">
        <w:rPr>
          <w:kern w:val="3"/>
        </w:rPr>
        <w:t>Zákon č. 227/2002 Z. z. bezpečnosti štátu v čase vojny, vojnového stavu, výnimočného stavu a núdzového stavu v</w:t>
      </w:r>
      <w:r w:rsidR="0F81F88F" w:rsidRPr="40FB8A1B">
        <w:rPr>
          <w:kern w:val="3"/>
        </w:rPr>
        <w:t xml:space="preserve"> znení neskorších predpisov.</w:t>
      </w:r>
    </w:p>
    <w:p w14:paraId="3016D84B" w14:textId="69E4BCF7" w:rsidR="001E0863" w:rsidRPr="001F7EE1" w:rsidRDefault="673E269D" w:rsidP="40FB8A1B">
      <w:pPr>
        <w:pStyle w:val="Odsekzoznamu"/>
        <w:tabs>
          <w:tab w:val="left" w:pos="426"/>
        </w:tabs>
        <w:suppressAutoHyphens/>
        <w:autoSpaceDN w:val="0"/>
        <w:spacing w:after="120"/>
        <w:contextualSpacing/>
        <w:jc w:val="both"/>
        <w:textAlignment w:val="baseline"/>
        <w:rPr>
          <w:kern w:val="3"/>
        </w:rPr>
      </w:pPr>
      <w:r w:rsidRPr="001F7EE1">
        <w:rPr>
          <w:vertAlign w:val="superscript"/>
        </w:rPr>
        <w:t>2bf</w:t>
      </w:r>
      <w:r w:rsidRPr="297AF5F8">
        <w:t>) Napríklad § 14 ods. 3, § 17 ods. 5, § 73 ods. 2 písm. e) tretí bod zákona č. 305/2005 Z. z. o sociálnoprávnej ochrane detí a o sociálnej kuratele a o zmene a doplnení niektorých zákonov v znení neskorších predpisov.“.</w:t>
      </w:r>
      <w:r w:rsidR="0F81F88F" w:rsidRPr="001F7EE1">
        <w:rPr>
          <w:kern w:val="3"/>
        </w:rPr>
        <w:t>“.</w:t>
      </w:r>
    </w:p>
    <w:p w14:paraId="7774862A" w14:textId="77777777" w:rsidR="001438AF" w:rsidRPr="00EA151A" w:rsidRDefault="001438AF" w:rsidP="001438AF">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4C4C000E" w14:textId="77777777" w:rsidR="00BA451F" w:rsidRPr="00EA151A" w:rsidRDefault="00BA451F"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3 ods. 1 sa na konci pripája táto veta:</w:t>
      </w:r>
    </w:p>
    <w:p w14:paraId="1AAAEA3C" w14:textId="6FB734A6" w:rsidR="002E62A5" w:rsidRPr="00EA151A" w:rsidRDefault="0723C3AC" w:rsidP="002E62A5">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„Zoznam zdravotných výkonov</w:t>
      </w:r>
      <w:r w:rsidR="3BBF099E" w:rsidRPr="00EA151A">
        <w:rPr>
          <w:rFonts w:eastAsia="SimSun"/>
          <w:kern w:val="3"/>
        </w:rPr>
        <w:t xml:space="preserve"> okrem údajov podľa druhej vety</w:t>
      </w:r>
      <w:r w:rsidRPr="00EA151A">
        <w:rPr>
          <w:rFonts w:eastAsia="SimSun"/>
          <w:kern w:val="3"/>
        </w:rPr>
        <w:t xml:space="preserve"> môže obsahovať</w:t>
      </w:r>
      <w:r w:rsidR="3BBF099E" w:rsidRPr="00EA151A">
        <w:rPr>
          <w:rFonts w:eastAsia="SimSun"/>
          <w:kern w:val="3"/>
        </w:rPr>
        <w:t xml:space="preserve"> aj</w:t>
      </w:r>
      <w:r w:rsidRPr="00EA151A">
        <w:rPr>
          <w:rFonts w:eastAsia="SimSun"/>
          <w:kern w:val="3"/>
        </w:rPr>
        <w:t xml:space="preserve"> </w:t>
      </w:r>
      <w:r w:rsidR="564ED0C7" w:rsidRPr="00EA151A">
        <w:rPr>
          <w:rFonts w:eastAsia="SimSun"/>
          <w:kern w:val="3"/>
        </w:rPr>
        <w:t xml:space="preserve"> údaj o</w:t>
      </w:r>
      <w:r w:rsidRPr="00EA151A">
        <w:rPr>
          <w:rFonts w:eastAsia="SimSun"/>
          <w:kern w:val="3"/>
        </w:rPr>
        <w:t xml:space="preserve"> trvan</w:t>
      </w:r>
      <w:r w:rsidR="564ED0C7" w:rsidRPr="00EA151A">
        <w:rPr>
          <w:rFonts w:eastAsia="SimSun"/>
          <w:kern w:val="3"/>
        </w:rPr>
        <w:t>í</w:t>
      </w:r>
      <w:r w:rsidRPr="00EA151A">
        <w:rPr>
          <w:rFonts w:eastAsia="SimSun"/>
          <w:kern w:val="3"/>
        </w:rPr>
        <w:t xml:space="preserve"> zdravotného výkonu v minútach, ohodnoten</w:t>
      </w:r>
      <w:r w:rsidR="42D113B6" w:rsidRPr="00EA151A">
        <w:rPr>
          <w:rFonts w:eastAsia="SimSun"/>
          <w:kern w:val="3"/>
        </w:rPr>
        <w:t>i</w:t>
      </w:r>
      <w:r w:rsidRPr="00EA151A">
        <w:rPr>
          <w:rFonts w:eastAsia="SimSun"/>
          <w:kern w:val="3"/>
        </w:rPr>
        <w:t xml:space="preserve">e zdravotného výkonu v </w:t>
      </w:r>
      <w:r w:rsidRPr="00EA151A">
        <w:rPr>
          <w:rFonts w:eastAsia="SimSun"/>
          <w:kern w:val="3"/>
        </w:rPr>
        <w:lastRenderedPageBreak/>
        <w:t>bodoch alebo</w:t>
      </w:r>
      <w:r w:rsidR="564ED0C7" w:rsidRPr="00EA151A">
        <w:rPr>
          <w:rFonts w:eastAsia="SimSun"/>
          <w:kern w:val="3"/>
        </w:rPr>
        <w:t xml:space="preserve"> v</w:t>
      </w:r>
      <w:r w:rsidRPr="00EA151A">
        <w:rPr>
          <w:rFonts w:eastAsia="SimSun"/>
          <w:kern w:val="3"/>
        </w:rPr>
        <w:t xml:space="preserve"> cenách, pravidlá tvorby bodov alebo cien</w:t>
      </w:r>
      <w:r w:rsidR="29616896" w:rsidRPr="00EA151A">
        <w:rPr>
          <w:rFonts w:eastAsia="SimSun"/>
          <w:kern w:val="3"/>
        </w:rPr>
        <w:t xml:space="preserve"> a</w:t>
      </w:r>
      <w:r w:rsidRPr="00EA151A">
        <w:rPr>
          <w:rFonts w:eastAsia="SimSun"/>
          <w:kern w:val="3"/>
        </w:rPr>
        <w:t xml:space="preserve"> </w:t>
      </w:r>
      <w:r w:rsidR="143A7CB4" w:rsidRPr="00EA151A">
        <w:rPr>
          <w:rFonts w:eastAsia="SimSun"/>
          <w:kern w:val="3"/>
        </w:rPr>
        <w:t>údaj</w:t>
      </w:r>
      <w:r w:rsidRPr="00EA151A">
        <w:rPr>
          <w:rFonts w:eastAsia="SimSun"/>
          <w:kern w:val="3"/>
        </w:rPr>
        <w:t xml:space="preserve">, či </w:t>
      </w:r>
      <w:r w:rsidR="469CE9B8" w:rsidRPr="00EA151A">
        <w:rPr>
          <w:rFonts w:eastAsia="SimSun"/>
          <w:kern w:val="3"/>
        </w:rPr>
        <w:t>sa</w:t>
      </w:r>
      <w:r w:rsidR="1AFFE68F" w:rsidRPr="00EA151A">
        <w:rPr>
          <w:rFonts w:eastAsia="SimSun"/>
          <w:kern w:val="3"/>
        </w:rPr>
        <w:t xml:space="preserve"> zdravotný</w:t>
      </w:r>
      <w:r w:rsidRPr="00EA151A">
        <w:rPr>
          <w:rFonts w:eastAsia="SimSun"/>
          <w:kern w:val="3"/>
        </w:rPr>
        <w:t xml:space="preserve"> výkon plne</w:t>
      </w:r>
      <w:r w:rsidR="143A7CB4" w:rsidRPr="00EA151A">
        <w:rPr>
          <w:rFonts w:eastAsia="SimSun"/>
          <w:kern w:val="3"/>
        </w:rPr>
        <w:t xml:space="preserve"> alebo</w:t>
      </w:r>
      <w:r w:rsidRPr="00EA151A">
        <w:rPr>
          <w:rFonts w:eastAsia="SimSun"/>
          <w:kern w:val="3"/>
        </w:rPr>
        <w:t xml:space="preserve"> čiastočne</w:t>
      </w:r>
      <w:r w:rsidR="143A7CB4" w:rsidRPr="00EA151A">
        <w:rPr>
          <w:rFonts w:eastAsia="SimSun"/>
          <w:kern w:val="3"/>
        </w:rPr>
        <w:t xml:space="preserve"> uhrádza z verejného zdravotného poistenia</w:t>
      </w:r>
      <w:r w:rsidRPr="00EA151A">
        <w:rPr>
          <w:rFonts w:eastAsia="SimSun"/>
          <w:kern w:val="3"/>
        </w:rPr>
        <w:t xml:space="preserve"> alebo </w:t>
      </w:r>
      <w:r w:rsidR="143A7CB4" w:rsidRPr="00EA151A">
        <w:rPr>
          <w:rFonts w:eastAsia="SimSun"/>
          <w:kern w:val="3"/>
        </w:rPr>
        <w:t xml:space="preserve">či </w:t>
      </w:r>
      <w:r w:rsidR="469CE9B8" w:rsidRPr="00EA151A">
        <w:rPr>
          <w:rFonts w:eastAsia="SimSun"/>
          <w:kern w:val="3"/>
        </w:rPr>
        <w:t xml:space="preserve">sa </w:t>
      </w:r>
      <w:r w:rsidR="2D2746EA" w:rsidRPr="00EA151A">
        <w:rPr>
          <w:rFonts w:eastAsia="SimSun"/>
          <w:kern w:val="3"/>
        </w:rPr>
        <w:t xml:space="preserve">zdravotný </w:t>
      </w:r>
      <w:r w:rsidR="469CE9B8" w:rsidRPr="00EA151A">
        <w:rPr>
          <w:rFonts w:eastAsia="SimSun"/>
          <w:kern w:val="3"/>
        </w:rPr>
        <w:t>výkon</w:t>
      </w:r>
      <w:r w:rsidR="143A7CB4" w:rsidRPr="00EA151A">
        <w:rPr>
          <w:rFonts w:eastAsia="SimSun"/>
          <w:kern w:val="3"/>
        </w:rPr>
        <w:t xml:space="preserve"> </w:t>
      </w:r>
      <w:r w:rsidRPr="00EA151A">
        <w:rPr>
          <w:rFonts w:eastAsia="SimSun"/>
          <w:kern w:val="3"/>
        </w:rPr>
        <w:t>neuhrádza z verejného zdravotného poistenia .</w:t>
      </w:r>
      <w:r w:rsidR="5BDC4383" w:rsidRPr="00EA151A">
        <w:rPr>
          <w:rFonts w:eastAsia="SimSun"/>
          <w:kern w:val="3"/>
        </w:rPr>
        <w:t>“.</w:t>
      </w:r>
    </w:p>
    <w:p w14:paraId="400FCAB5" w14:textId="7999A8DE" w:rsidR="001E0863" w:rsidRPr="001F7EE1" w:rsidRDefault="00BA451F" w:rsidP="001F7EE1">
      <w:pPr>
        <w:pStyle w:val="Odsekzoznamu"/>
        <w:tabs>
          <w:tab w:val="left" w:pos="426"/>
        </w:tabs>
        <w:suppressAutoHyphens/>
        <w:autoSpaceDN w:val="0"/>
        <w:spacing w:after="120"/>
        <w:ind w:left="720"/>
        <w:contextualSpacing/>
        <w:jc w:val="both"/>
        <w:textAlignment w:val="baseline"/>
        <w:rPr>
          <w:rFonts w:eastAsia="SimSun"/>
          <w:kern w:val="3"/>
          <w:highlight w:val="green"/>
        </w:rPr>
      </w:pPr>
      <w:r w:rsidRPr="00EA151A">
        <w:rPr>
          <w:rFonts w:eastAsia="SimSun"/>
          <w:kern w:val="3"/>
        </w:rPr>
        <w:t xml:space="preserve">  </w:t>
      </w:r>
    </w:p>
    <w:p w14:paraId="38E06662"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p>
    <w:p w14:paraId="13C49545" w14:textId="77777777" w:rsidR="00995693" w:rsidRPr="00EA151A" w:rsidRDefault="00995693"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3 odsek 8 znie:</w:t>
      </w:r>
    </w:p>
    <w:p w14:paraId="3352E2C5" w14:textId="37D0C790" w:rsidR="00A837FA" w:rsidRPr="00EA151A" w:rsidRDefault="643987B7" w:rsidP="66973F7E">
      <w:pPr>
        <w:pStyle w:val="Odsekzoznamu"/>
        <w:tabs>
          <w:tab w:val="left" w:pos="426"/>
        </w:tabs>
        <w:suppressAutoHyphens/>
        <w:autoSpaceDN w:val="0"/>
        <w:spacing w:after="120"/>
        <w:ind w:left="720"/>
        <w:contextualSpacing/>
        <w:jc w:val="both"/>
        <w:textAlignment w:val="baseline"/>
        <w:rPr>
          <w:kern w:val="3"/>
        </w:rPr>
      </w:pPr>
      <w:r w:rsidRPr="00EA151A">
        <w:rPr>
          <w:rFonts w:eastAsia="SimSun"/>
          <w:kern w:val="3"/>
        </w:rPr>
        <w:t xml:space="preserve">„(8) </w:t>
      </w:r>
      <w:r w:rsidR="15E3ABB2" w:rsidRPr="66973F7E">
        <w:rPr>
          <w:rFonts w:eastAsia="SimSun"/>
        </w:rPr>
        <w:t>Zoznam zdravotných výkonov vydáva vláda Slovenskej republiky nariadením</w:t>
      </w:r>
      <w:r w:rsidR="57A5B5D3" w:rsidRPr="66973F7E">
        <w:rPr>
          <w:rFonts w:eastAsia="SimSun"/>
        </w:rPr>
        <w:t xml:space="preserve"> vcelku alebo čiastkovo v členení podľa jednotlivých špecializačných odborov</w:t>
      </w:r>
      <w:r w:rsidR="15E3ABB2" w:rsidRPr="66973F7E">
        <w:rPr>
          <w:rFonts w:eastAsia="SimSun"/>
        </w:rPr>
        <w:t>.</w:t>
      </w:r>
      <w:r w:rsidR="5A6F6636" w:rsidRPr="66973F7E">
        <w:rPr>
          <w:rFonts w:eastAsia="SimSun"/>
        </w:rPr>
        <w:t xml:space="preserve"> Pred zaradením nového zdravotného výkonu do zoznamu zdr</w:t>
      </w:r>
      <w:r w:rsidR="1B929ED4" w:rsidRPr="66973F7E">
        <w:rPr>
          <w:rFonts w:eastAsia="SimSun"/>
        </w:rPr>
        <w:t>a</w:t>
      </w:r>
      <w:r w:rsidR="5A6F6636" w:rsidRPr="66973F7E">
        <w:rPr>
          <w:rFonts w:eastAsia="SimSun"/>
        </w:rPr>
        <w:t xml:space="preserve">votných výkonov podľa prvej vety </w:t>
      </w:r>
      <w:r w:rsidR="6B5C355E" w:rsidRPr="66973F7E">
        <w:rPr>
          <w:rFonts w:eastAsia="SimSun"/>
        </w:rPr>
        <w:t xml:space="preserve">musí sa overiť správnosť zdravotného výkonu jeho zverejnením </w:t>
      </w:r>
      <w:r w:rsidR="2E748A3C" w:rsidRPr="66973F7E">
        <w:rPr>
          <w:rFonts w:eastAsia="SimSun"/>
        </w:rPr>
        <w:t xml:space="preserve">v číselníku zdravotných výkonov </w:t>
      </w:r>
      <w:r w:rsidR="67249B8D" w:rsidRPr="66973F7E">
        <w:rPr>
          <w:rFonts w:eastAsia="SimSun"/>
        </w:rPr>
        <w:t xml:space="preserve">na webovom sídle </w:t>
      </w:r>
      <w:r w:rsidR="6B5C355E" w:rsidRPr="001F7EE1">
        <w:t>národné</w:t>
      </w:r>
      <w:r w:rsidR="334A8308" w:rsidRPr="001F7EE1">
        <w:t>ho</w:t>
      </w:r>
      <w:r w:rsidR="6B5C355E" w:rsidRPr="001F7EE1">
        <w:t xml:space="preserve"> centr</w:t>
      </w:r>
      <w:r w:rsidR="288AA727" w:rsidRPr="001F7EE1">
        <w:t>a</w:t>
      </w:r>
      <w:r w:rsidR="6B5C355E" w:rsidRPr="001F7EE1">
        <w:t xml:space="preserve"> zdravotníckych informácií a ministerstv</w:t>
      </w:r>
      <w:r w:rsidR="2940A3EA" w:rsidRPr="001F7EE1">
        <w:t>a</w:t>
      </w:r>
      <w:r w:rsidR="6B5C355E" w:rsidRPr="001F7EE1">
        <w:t xml:space="preserve"> zdravotníctva </w:t>
      </w:r>
      <w:r w:rsidR="6650AAE2" w:rsidRPr="001F7EE1">
        <w:t>podľa osobitného zákona</w:t>
      </w:r>
      <w:r w:rsidR="6650AAE2" w:rsidRPr="66973F7E">
        <w:t>.</w:t>
      </w:r>
      <w:r w:rsidR="6650AAE2" w:rsidRPr="66973F7E">
        <w:rPr>
          <w:vertAlign w:val="superscript"/>
        </w:rPr>
        <w:t>2b</w:t>
      </w:r>
      <w:r w:rsidR="36BB9EF8" w:rsidRPr="66973F7E">
        <w:rPr>
          <w:vertAlign w:val="superscript"/>
        </w:rPr>
        <w:t>g</w:t>
      </w:r>
      <w:r w:rsidR="6650AAE2" w:rsidRPr="66973F7E">
        <w:t>)</w:t>
      </w:r>
      <w:r w:rsidR="22BF6716" w:rsidRPr="66973F7E">
        <w:t>”.</w:t>
      </w:r>
    </w:p>
    <w:p w14:paraId="110545D5" w14:textId="09512444" w:rsidR="66973F7E" w:rsidRDefault="66973F7E" w:rsidP="66973F7E">
      <w:pPr>
        <w:pStyle w:val="Odsekzoznamu"/>
        <w:tabs>
          <w:tab w:val="left" w:pos="426"/>
        </w:tabs>
        <w:spacing w:after="120"/>
        <w:ind w:left="720"/>
        <w:contextualSpacing/>
        <w:jc w:val="both"/>
        <w:rPr>
          <w:rFonts w:eastAsia="SimSun"/>
        </w:rPr>
      </w:pPr>
    </w:p>
    <w:p w14:paraId="0DD53554" w14:textId="3A3F2D6B" w:rsidR="22BF6716" w:rsidRDefault="22BF6716" w:rsidP="66973F7E">
      <w:pPr>
        <w:pStyle w:val="Odsekzoznamu"/>
        <w:tabs>
          <w:tab w:val="left" w:pos="426"/>
        </w:tabs>
        <w:spacing w:after="120"/>
        <w:ind w:left="720"/>
        <w:contextualSpacing/>
        <w:jc w:val="both"/>
        <w:rPr>
          <w:rFonts w:eastAsia="SimSun"/>
        </w:rPr>
      </w:pPr>
      <w:r w:rsidRPr="66973F7E">
        <w:rPr>
          <w:rFonts w:eastAsia="SimSun"/>
        </w:rPr>
        <w:t>Poznámka pod čiarou k odkazu 2bg znie:</w:t>
      </w:r>
    </w:p>
    <w:p w14:paraId="7485E1E7" w14:textId="1938474F" w:rsidR="00EB14B5" w:rsidRPr="001F7EE1" w:rsidRDefault="6B69C57E" w:rsidP="001F7EE1">
      <w:pPr>
        <w:pStyle w:val="Odsekzoznamu"/>
        <w:tabs>
          <w:tab w:val="left" w:pos="426"/>
        </w:tabs>
        <w:spacing w:after="120"/>
        <w:ind w:left="720"/>
        <w:contextualSpacing/>
        <w:jc w:val="both"/>
      </w:pPr>
      <w:r w:rsidRPr="66973F7E">
        <w:rPr>
          <w:vertAlign w:val="superscript"/>
        </w:rPr>
        <w:t>“</w:t>
      </w:r>
      <w:r w:rsidR="22BF6716" w:rsidRPr="66973F7E">
        <w:rPr>
          <w:vertAlign w:val="superscript"/>
        </w:rPr>
        <w:t>2bg</w:t>
      </w:r>
      <w:r w:rsidR="22BF6716" w:rsidRPr="66973F7E">
        <w:t xml:space="preserve">) § 67a </w:t>
      </w:r>
      <w:r w:rsidR="010AF8CF" w:rsidRPr="66973F7E">
        <w:t xml:space="preserve">ods. 1 </w:t>
      </w:r>
      <w:r w:rsidR="22BF6716" w:rsidRPr="66973F7E">
        <w:t>písm. e) zákona č. 581/2004</w:t>
      </w:r>
      <w:r w:rsidR="03DBBD21" w:rsidRPr="66973F7E">
        <w:t xml:space="preserve"> Z. z. v znení zákona č .../2024 Z. z.”.</w:t>
      </w:r>
    </w:p>
    <w:p w14:paraId="555255BF" w14:textId="77777777" w:rsidR="001579D4" w:rsidRPr="00EA151A" w:rsidRDefault="001579D4" w:rsidP="001579D4">
      <w:pPr>
        <w:pStyle w:val="Odsekzoznamu"/>
        <w:tabs>
          <w:tab w:val="left" w:pos="426"/>
        </w:tabs>
        <w:suppressAutoHyphens/>
        <w:autoSpaceDN w:val="0"/>
        <w:spacing w:after="120"/>
        <w:ind w:left="720"/>
        <w:contextualSpacing/>
        <w:jc w:val="both"/>
        <w:textAlignment w:val="baseline"/>
        <w:rPr>
          <w:rFonts w:eastAsia="SimSun"/>
          <w:kern w:val="3"/>
        </w:rPr>
      </w:pPr>
    </w:p>
    <w:p w14:paraId="3E04693B" w14:textId="50CCBFE4" w:rsidR="6BFCC2B1" w:rsidRDefault="6BFCC2B1" w:rsidP="00F65999">
      <w:pPr>
        <w:pStyle w:val="Odsekzoznamu"/>
        <w:numPr>
          <w:ilvl w:val="0"/>
          <w:numId w:val="16"/>
        </w:numPr>
        <w:tabs>
          <w:tab w:val="left" w:pos="426"/>
        </w:tabs>
        <w:spacing w:after="120"/>
        <w:contextualSpacing/>
        <w:jc w:val="both"/>
        <w:rPr>
          <w:rFonts w:eastAsia="SimSun"/>
        </w:rPr>
      </w:pPr>
      <w:r w:rsidRPr="66973F7E">
        <w:rPr>
          <w:rFonts w:eastAsia="SimSun"/>
        </w:rPr>
        <w:t xml:space="preserve">V § 7 ods. 1 písm. a) </w:t>
      </w:r>
      <w:r w:rsidR="35C2A42C" w:rsidRPr="66973F7E">
        <w:rPr>
          <w:rFonts w:eastAsia="SimSun"/>
        </w:rPr>
        <w:t>v druhom bode</w:t>
      </w:r>
      <w:r w:rsidR="71D7F6EA" w:rsidRPr="66973F7E">
        <w:rPr>
          <w:rFonts w:eastAsia="SimSun"/>
        </w:rPr>
        <w:t xml:space="preserve"> sa pred slovo “špecializovaná” vkladá slovo “primárna”.</w:t>
      </w:r>
    </w:p>
    <w:p w14:paraId="187CB5C5" w14:textId="4F266B54" w:rsidR="66973F7E" w:rsidRDefault="66973F7E" w:rsidP="001F7EE1">
      <w:pPr>
        <w:pStyle w:val="Odsekzoznamu"/>
        <w:tabs>
          <w:tab w:val="left" w:pos="426"/>
        </w:tabs>
        <w:spacing w:after="120"/>
        <w:ind w:left="720"/>
        <w:contextualSpacing/>
        <w:jc w:val="both"/>
        <w:rPr>
          <w:rFonts w:eastAsia="SimSun"/>
        </w:rPr>
      </w:pPr>
    </w:p>
    <w:p w14:paraId="55C33733" w14:textId="52594F9E" w:rsidR="62E52B58" w:rsidRDefault="62E52B58" w:rsidP="00F65999">
      <w:pPr>
        <w:pStyle w:val="Odsekzoznamu"/>
        <w:numPr>
          <w:ilvl w:val="0"/>
          <w:numId w:val="16"/>
        </w:numPr>
        <w:tabs>
          <w:tab w:val="left" w:pos="426"/>
        </w:tabs>
        <w:spacing w:after="120"/>
        <w:contextualSpacing/>
        <w:jc w:val="both"/>
        <w:rPr>
          <w:rFonts w:eastAsia="SimSun"/>
        </w:rPr>
      </w:pPr>
      <w:r w:rsidRPr="66973F7E">
        <w:rPr>
          <w:rFonts w:eastAsia="SimSun"/>
        </w:rPr>
        <w:t>V § 7 ods. 1 písm. a) v treťom bode sa vypúšťa slovo “iná”.</w:t>
      </w:r>
    </w:p>
    <w:p w14:paraId="678FCFB1" w14:textId="55719C2C" w:rsidR="66973F7E" w:rsidRDefault="66973F7E" w:rsidP="001F7EE1">
      <w:pPr>
        <w:pStyle w:val="Odsekzoznamu"/>
        <w:tabs>
          <w:tab w:val="left" w:pos="426"/>
        </w:tabs>
        <w:spacing w:after="120"/>
        <w:ind w:left="720"/>
        <w:contextualSpacing/>
        <w:jc w:val="both"/>
        <w:rPr>
          <w:rFonts w:eastAsia="SimSun"/>
        </w:rPr>
      </w:pPr>
    </w:p>
    <w:p w14:paraId="52B06743" w14:textId="77777777" w:rsidR="006E0DC1" w:rsidRPr="00EA151A" w:rsidRDefault="006E0DC1"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 sa odsek 1 dopĺňa písmenom f), ktoré znie:</w:t>
      </w:r>
    </w:p>
    <w:p w14:paraId="54765E3D" w14:textId="77777777" w:rsidR="006E0DC1" w:rsidRPr="00EA151A" w:rsidRDefault="006E0DC1" w:rsidP="00807DE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00807DE4" w:rsidRPr="00EA151A">
        <w:rPr>
          <w:rFonts w:eastAsia="SimSun"/>
          <w:kern w:val="3"/>
        </w:rPr>
        <w:t xml:space="preserve">f) zdravotná starostlivosť </w:t>
      </w:r>
      <w:r w:rsidRPr="00EA151A">
        <w:rPr>
          <w:rFonts w:eastAsia="SimSun"/>
          <w:kern w:val="3"/>
        </w:rPr>
        <w:t>formou telemedicíny</w:t>
      </w:r>
      <w:r w:rsidR="00807DE4" w:rsidRPr="00EA151A">
        <w:rPr>
          <w:rFonts w:eastAsia="SimSun"/>
          <w:kern w:val="3"/>
        </w:rPr>
        <w:t>.“.</w:t>
      </w:r>
    </w:p>
    <w:p w14:paraId="5C0A2F63" w14:textId="77777777" w:rsidR="00807DE4" w:rsidRPr="00EA151A" w:rsidRDefault="00807DE4" w:rsidP="00807DE4">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7B12BB46" w14:textId="155D43E0" w:rsidR="09B1552F" w:rsidRDefault="09B1552F" w:rsidP="00F65999">
      <w:pPr>
        <w:pStyle w:val="Odsekzoznamu"/>
        <w:numPr>
          <w:ilvl w:val="0"/>
          <w:numId w:val="16"/>
        </w:numPr>
        <w:tabs>
          <w:tab w:val="left" w:pos="426"/>
        </w:tabs>
        <w:spacing w:after="120"/>
        <w:contextualSpacing/>
        <w:jc w:val="both"/>
        <w:rPr>
          <w:rFonts w:eastAsia="SimSun"/>
        </w:rPr>
      </w:pPr>
      <w:r w:rsidRPr="66973F7E">
        <w:rPr>
          <w:rFonts w:eastAsia="SimSun"/>
        </w:rPr>
        <w:t>V § 7 ods. 7 sa za slovo “poskytujúci” vkladá slovo “</w:t>
      </w:r>
      <w:r w:rsidR="61620671" w:rsidRPr="66973F7E">
        <w:rPr>
          <w:rFonts w:eastAsia="SimSun"/>
        </w:rPr>
        <w:t>primárnu”.</w:t>
      </w:r>
    </w:p>
    <w:p w14:paraId="2196750E" w14:textId="59BCE909" w:rsidR="66973F7E" w:rsidRDefault="66973F7E" w:rsidP="001F7EE1">
      <w:pPr>
        <w:pStyle w:val="Odsekzoznamu"/>
        <w:tabs>
          <w:tab w:val="left" w:pos="426"/>
        </w:tabs>
        <w:spacing w:after="120"/>
        <w:ind w:left="720"/>
        <w:contextualSpacing/>
        <w:jc w:val="both"/>
        <w:rPr>
          <w:rFonts w:eastAsia="SimSun"/>
        </w:rPr>
      </w:pPr>
    </w:p>
    <w:p w14:paraId="0DC8D205" w14:textId="77777777" w:rsidR="00B8274E" w:rsidRPr="00EA151A" w:rsidRDefault="00962DAD"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w:t>
      </w:r>
      <w:r w:rsidR="001E0863" w:rsidRPr="00EA151A">
        <w:rPr>
          <w:rFonts w:eastAsia="SimSun"/>
          <w:kern w:val="3"/>
        </w:rPr>
        <w:t>§ 8 odsek 1 znie:</w:t>
      </w:r>
    </w:p>
    <w:p w14:paraId="6C2DB041" w14:textId="34717287" w:rsidR="001E0863" w:rsidRPr="00EA151A" w:rsidRDefault="001E0863"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„(1) 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w:t>
      </w:r>
      <w:r w:rsidR="00947D0F">
        <w:rPr>
          <w:rFonts w:eastAsia="SimSun"/>
          <w:kern w:val="3"/>
        </w:rPr>
        <w:t>„</w:t>
      </w:r>
      <w:r w:rsidRPr="00EA151A">
        <w:rPr>
          <w:rFonts w:eastAsia="SimSun"/>
          <w:kern w:val="3"/>
        </w:rPr>
        <w:t>domáca starostlivosť</w:t>
      </w:r>
      <w:r w:rsidR="00947D0F">
        <w:rPr>
          <w:rFonts w:eastAsia="SimSun"/>
          <w:kern w:val="3"/>
        </w:rPr>
        <w:t>“</w:t>
      </w:r>
      <w:r w:rsidRPr="00EA151A">
        <w:rPr>
          <w:rFonts w:eastAsia="SimSun"/>
          <w:kern w:val="3"/>
        </w:rPr>
        <w:t>).</w:t>
      </w:r>
      <w:r w:rsidR="000834C7" w:rsidRPr="00EA151A">
        <w:rPr>
          <w:rFonts w:ascii="Times" w:hAnsi="Times" w:cs="Times"/>
          <w:sz w:val="25"/>
          <w:szCs w:val="25"/>
        </w:rPr>
        <w:t xml:space="preserve"> </w:t>
      </w:r>
      <w:r w:rsidR="000834C7" w:rsidRPr="00EA151A">
        <w:rPr>
          <w:rFonts w:ascii="Times" w:hAnsi="Times" w:cs="Times"/>
        </w:rPr>
        <w:t>Ambulantná starostlivosť sa poskytuje osobe aj bez prítomnosti osoby v ambulancii prostredníctvom elektronickej komunikácie podľa odseku 13.</w:t>
      </w:r>
      <w:r w:rsidR="00981524" w:rsidRPr="00EA151A">
        <w:rPr>
          <w:rFonts w:eastAsia="SimSun"/>
          <w:kern w:val="3"/>
        </w:rPr>
        <w:t xml:space="preserve"> </w:t>
      </w:r>
      <w:r w:rsidRPr="00EA151A">
        <w:rPr>
          <w:rFonts w:eastAsia="SimSun"/>
          <w:kern w:val="3"/>
        </w:rPr>
        <w:t xml:space="preserve">Počas výnimočného stavu, núdzového stavu alebo mimoriadnej situácie vyhlásenej v súvislosti s ohrozením verejného zdravia II. stupňa na území Slovenskej republiky (ďalej len </w:t>
      </w:r>
      <w:r w:rsidR="007103B2">
        <w:rPr>
          <w:rFonts w:eastAsia="SimSun"/>
          <w:kern w:val="3"/>
        </w:rPr>
        <w:t>„krízová situácia“</w:t>
      </w:r>
      <w:r w:rsidRPr="00EA151A">
        <w:rPr>
          <w:rFonts w:eastAsia="SimSun"/>
          <w:kern w:val="3"/>
        </w:rPr>
        <w:t xml:space="preserve">) sa ambulantná starostlivosť môže poskytovať aj v inom prostredí.“. </w:t>
      </w:r>
    </w:p>
    <w:p w14:paraId="2FCF8E6C"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4460E267" w14:textId="354FC971" w:rsidR="196E97AF" w:rsidRDefault="09BCE806" w:rsidP="00F65999">
      <w:pPr>
        <w:pStyle w:val="Odsekzoznamu"/>
        <w:numPr>
          <w:ilvl w:val="0"/>
          <w:numId w:val="16"/>
        </w:numPr>
        <w:tabs>
          <w:tab w:val="left" w:pos="426"/>
        </w:tabs>
        <w:spacing w:after="120"/>
        <w:contextualSpacing/>
        <w:jc w:val="both"/>
        <w:rPr>
          <w:rFonts w:eastAsia="SimSun"/>
        </w:rPr>
      </w:pPr>
      <w:r w:rsidRPr="66973F7E">
        <w:rPr>
          <w:rFonts w:eastAsia="SimSun"/>
        </w:rPr>
        <w:t xml:space="preserve">V § 8 ods. 5 písm. d) sa za slová </w:t>
      </w:r>
      <w:r w:rsidR="22A9AC92" w:rsidRPr="66973F7E">
        <w:rPr>
          <w:rFonts w:eastAsia="SimSun"/>
        </w:rPr>
        <w:t>“</w:t>
      </w:r>
      <w:r w:rsidRPr="66973F7E">
        <w:rPr>
          <w:rFonts w:eastAsia="SimSun"/>
        </w:rPr>
        <w:t>dispenzárna” vkla</w:t>
      </w:r>
      <w:r w:rsidR="4B7C4894" w:rsidRPr="66973F7E">
        <w:rPr>
          <w:rFonts w:eastAsia="SimSun"/>
        </w:rPr>
        <w:t xml:space="preserve">dajú slová “alebo  ak bola poskytovaná zdravotná starostlivosť v ambulancii za posledné </w:t>
      </w:r>
      <w:r w:rsidR="112F9FB7" w:rsidRPr="66973F7E">
        <w:rPr>
          <w:rFonts w:eastAsia="SimSun"/>
        </w:rPr>
        <w:t>dva</w:t>
      </w:r>
      <w:r w:rsidR="4B7C4894" w:rsidRPr="66973F7E">
        <w:rPr>
          <w:rFonts w:eastAsia="SimSun"/>
        </w:rPr>
        <w:t xml:space="preserve"> rok</w:t>
      </w:r>
      <w:r w:rsidR="67D043ED" w:rsidRPr="66973F7E">
        <w:rPr>
          <w:rFonts w:eastAsia="SimSun"/>
        </w:rPr>
        <w:t>y</w:t>
      </w:r>
      <w:r w:rsidR="4B7C4894" w:rsidRPr="66973F7E">
        <w:rPr>
          <w:rFonts w:eastAsia="SimSun"/>
        </w:rPr>
        <w:t xml:space="preserve"> pre tú istú diagnózu”.</w:t>
      </w:r>
    </w:p>
    <w:p w14:paraId="44A4C872" w14:textId="618E5105" w:rsidR="297AF5F8" w:rsidRDefault="297AF5F8" w:rsidP="001F7EE1">
      <w:pPr>
        <w:pStyle w:val="Odsekzoznamu"/>
        <w:tabs>
          <w:tab w:val="left" w:pos="426"/>
        </w:tabs>
        <w:spacing w:after="120"/>
        <w:ind w:left="720"/>
        <w:contextualSpacing/>
        <w:jc w:val="both"/>
        <w:rPr>
          <w:rFonts w:eastAsia="SimSun"/>
        </w:rPr>
      </w:pPr>
    </w:p>
    <w:p w14:paraId="489792C9" w14:textId="17DAB1DC" w:rsidR="001E0863" w:rsidRPr="00EA151A" w:rsidRDefault="001E0863"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 ods. 5 písm. e) sa na konci</w:t>
      </w:r>
      <w:r w:rsidR="00965C12" w:rsidRPr="00EA151A">
        <w:rPr>
          <w:rFonts w:eastAsia="SimSun"/>
          <w:kern w:val="3"/>
        </w:rPr>
        <w:t xml:space="preserve"> pripájajú</w:t>
      </w:r>
      <w:r w:rsidR="00962DAD" w:rsidRPr="00EA151A">
        <w:rPr>
          <w:rFonts w:eastAsia="SimSun"/>
          <w:kern w:val="3"/>
        </w:rPr>
        <w:t xml:space="preserve"> tieto</w:t>
      </w:r>
      <w:r w:rsidR="00965C12" w:rsidRPr="00EA151A">
        <w:rPr>
          <w:rFonts w:eastAsia="SimSun"/>
          <w:kern w:val="3"/>
        </w:rPr>
        <w:t xml:space="preserve"> slová</w:t>
      </w:r>
      <w:r w:rsidR="006354D0">
        <w:rPr>
          <w:rFonts w:eastAsia="SimSun"/>
          <w:kern w:val="3"/>
        </w:rPr>
        <w:t>:</w:t>
      </w:r>
      <w:r w:rsidR="00965C12" w:rsidRPr="00EA151A">
        <w:rPr>
          <w:rFonts w:eastAsia="SimSun"/>
          <w:kern w:val="3"/>
        </w:rPr>
        <w:t xml:space="preserve"> „a </w:t>
      </w:r>
      <w:r w:rsidRPr="00EA151A">
        <w:rPr>
          <w:rFonts w:eastAsia="SimSun"/>
          <w:kern w:val="3"/>
        </w:rPr>
        <w:t>osobitného liečebného režimu</w:t>
      </w:r>
      <w:r w:rsidR="00962DAD" w:rsidRPr="00EA151A">
        <w:rPr>
          <w:rFonts w:eastAsia="SimSun"/>
          <w:kern w:val="3"/>
        </w:rPr>
        <w:t>,</w:t>
      </w:r>
      <w:r w:rsidRPr="00EA151A">
        <w:rPr>
          <w:rFonts w:eastAsia="SimSun"/>
          <w:kern w:val="3"/>
          <w:vertAlign w:val="superscript"/>
        </w:rPr>
        <w:t>4aab</w:t>
      </w:r>
      <w:r w:rsidRPr="00371EA6">
        <w:rPr>
          <w:rFonts w:eastAsia="SimSun"/>
          <w:kern w:val="3"/>
        </w:rPr>
        <w:t>)</w:t>
      </w:r>
      <w:r w:rsidRPr="00EA151A">
        <w:rPr>
          <w:rFonts w:eastAsia="SimSun"/>
          <w:kern w:val="3"/>
        </w:rPr>
        <w:t>“.</w:t>
      </w:r>
    </w:p>
    <w:p w14:paraId="79E702C8"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p>
    <w:p w14:paraId="2E62A3B9"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4aab znie:</w:t>
      </w:r>
    </w:p>
    <w:p w14:paraId="192FCDCC" w14:textId="4D5D112F"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4aab</w:t>
      </w:r>
      <w:r w:rsidRPr="00371EA6">
        <w:rPr>
          <w:rFonts w:eastAsia="SimSun"/>
          <w:kern w:val="3"/>
        </w:rPr>
        <w:t>)</w:t>
      </w:r>
      <w:r w:rsidR="00965C12" w:rsidRPr="00EA151A">
        <w:rPr>
          <w:rFonts w:eastAsia="SimSun"/>
          <w:kern w:val="3"/>
        </w:rPr>
        <w:t xml:space="preserve"> § 8</w:t>
      </w:r>
      <w:r w:rsidRPr="00EA151A">
        <w:rPr>
          <w:rFonts w:eastAsia="SimSun"/>
          <w:kern w:val="3"/>
        </w:rPr>
        <w:t xml:space="preserve"> zákona č. 231/2019 Z. z. o výkone detencie a o zmene a doplnení niektorých zákonov v znení zákona č. 390/2022 Z. z.“.</w:t>
      </w:r>
    </w:p>
    <w:p w14:paraId="59F6B990"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6939BAD4" w14:textId="77777777" w:rsidR="00061A94" w:rsidRPr="00EA151A" w:rsidRDefault="00061A94"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 sa odsek 5 dopĺňa písmenom g), ktoré znie:</w:t>
      </w:r>
    </w:p>
    <w:p w14:paraId="66C137F9"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„g) na poskytnutie preventívnej starostlivosti podľa osobitného predpisu</w:t>
      </w:r>
      <w:r w:rsidR="00962DAD" w:rsidRPr="00EA151A">
        <w:rPr>
          <w:rFonts w:eastAsia="SimSun"/>
          <w:kern w:val="3"/>
        </w:rPr>
        <w:t>.</w:t>
      </w:r>
      <w:r w:rsidRPr="00EA151A">
        <w:rPr>
          <w:rFonts w:eastAsia="SimSun"/>
          <w:kern w:val="3"/>
          <w:vertAlign w:val="superscript"/>
        </w:rPr>
        <w:t>8aa</w:t>
      </w:r>
      <w:r w:rsidRPr="00EA151A">
        <w:rPr>
          <w:rFonts w:eastAsia="SimSun"/>
          <w:kern w:val="3"/>
        </w:rPr>
        <w:t>)“.</w:t>
      </w:r>
    </w:p>
    <w:p w14:paraId="1D8D26F2"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4B1BE370"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8aa znie:</w:t>
      </w:r>
    </w:p>
    <w:p w14:paraId="07F10B25" w14:textId="244C686B" w:rsidR="001E0863" w:rsidRPr="00EA151A" w:rsidRDefault="00061A94" w:rsidP="007210AA">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8aa</w:t>
      </w:r>
      <w:r w:rsidRPr="00371EA6">
        <w:rPr>
          <w:rFonts w:eastAsia="SimSun"/>
          <w:kern w:val="3"/>
        </w:rPr>
        <w:t>)</w:t>
      </w:r>
      <w:r w:rsidRPr="00EA151A">
        <w:rPr>
          <w:rFonts w:eastAsia="SimSun"/>
          <w:kern w:val="3"/>
          <w:vertAlign w:val="superscript"/>
        </w:rPr>
        <w:t xml:space="preserve"> </w:t>
      </w:r>
      <w:r w:rsidRPr="00EA151A">
        <w:rPr>
          <w:rFonts w:eastAsia="SimSun"/>
          <w:kern w:val="3"/>
        </w:rPr>
        <w:t>§ 2 zákona č. 577/2004 Z. z. v znení neskorších predpisov.</w:t>
      </w:r>
      <w:r w:rsidR="00FA0566">
        <w:rPr>
          <w:rFonts w:eastAsia="SimSun"/>
          <w:kern w:val="3"/>
        </w:rPr>
        <w:t>“.</w:t>
      </w:r>
    </w:p>
    <w:p w14:paraId="45453A8C" w14:textId="77777777" w:rsidR="007210AA" w:rsidRPr="00EA151A" w:rsidRDefault="007210AA" w:rsidP="007210AA">
      <w:pPr>
        <w:pStyle w:val="Odsekzoznamu"/>
        <w:tabs>
          <w:tab w:val="left" w:pos="426"/>
        </w:tabs>
        <w:suppressAutoHyphens/>
        <w:autoSpaceDN w:val="0"/>
        <w:spacing w:after="120"/>
        <w:ind w:left="720"/>
        <w:contextualSpacing/>
        <w:jc w:val="both"/>
        <w:textAlignment w:val="baseline"/>
        <w:rPr>
          <w:rFonts w:eastAsia="SimSun"/>
          <w:kern w:val="3"/>
        </w:rPr>
      </w:pPr>
    </w:p>
    <w:p w14:paraId="0BE3D7DE" w14:textId="77777777" w:rsidR="001F26F3" w:rsidRPr="001F7EE1" w:rsidRDefault="001F26F3" w:rsidP="00F65999">
      <w:pPr>
        <w:pStyle w:val="Odsekzoznamu"/>
        <w:numPr>
          <w:ilvl w:val="0"/>
          <w:numId w:val="16"/>
        </w:numPr>
        <w:rPr>
          <w:rFonts w:eastAsia="SimSun"/>
          <w:kern w:val="3"/>
        </w:rPr>
      </w:pPr>
      <w:r w:rsidRPr="001F7EE1">
        <w:rPr>
          <w:rFonts w:eastAsia="SimSun"/>
          <w:kern w:val="3"/>
        </w:rPr>
        <w:t>§ 8 sa dopĺňa odsekom 13, ktorý znie:</w:t>
      </w:r>
    </w:p>
    <w:p w14:paraId="3EDD0C4E" w14:textId="5D666EB1" w:rsidR="000834C7" w:rsidRPr="001F7EE1" w:rsidRDefault="43378BA5">
      <w:pPr>
        <w:pStyle w:val="Odsekzoznamu"/>
        <w:jc w:val="both"/>
      </w:pPr>
      <w:r w:rsidRPr="001F7EE1">
        <w:t xml:space="preserve"> </w:t>
      </w:r>
      <w:r w:rsidR="52481C03" w:rsidRPr="001F7EE1">
        <w:t xml:space="preserve">„(13) </w:t>
      </w:r>
      <w:r w:rsidR="6E375A5C" w:rsidRPr="001F7EE1">
        <w:t>L</w:t>
      </w:r>
      <w:r w:rsidR="52481C03" w:rsidRPr="001F7EE1">
        <w:t>ekár, lekár so špecializáciou</w:t>
      </w:r>
      <w:r w:rsidR="2E73071D" w:rsidRPr="001F7EE1">
        <w:t>, sestra</w:t>
      </w:r>
      <w:r w:rsidR="52481C03" w:rsidRPr="001F7EE1">
        <w:t xml:space="preserve"> alebo psychológ je oprávnený po overení totožnosti osoby a poistného vzťahu s jej príslušnou zdravotnou poisťovňou poskytnúť osobe konzultáciu</w:t>
      </w:r>
      <w:r w:rsidR="06A93C24" w:rsidRPr="001F7EE1">
        <w:t xml:space="preserve">. </w:t>
      </w:r>
      <w:r w:rsidR="52481C03" w:rsidRPr="001F7EE1">
        <w:t xml:space="preserve"> </w:t>
      </w:r>
      <w:r w:rsidR="78DC299D" w:rsidRPr="001F7EE1">
        <w:t>Všeobecný lekár, lekár so špecializáciou alebo sestra je</w:t>
      </w:r>
      <w:r w:rsidR="52481C03" w:rsidRPr="001F7EE1">
        <w:t xml:space="preserve"> aj opakovane</w:t>
      </w:r>
      <w:r w:rsidR="7E919962" w:rsidRPr="001F7EE1">
        <w:t xml:space="preserve"> oprávnená</w:t>
      </w:r>
      <w:r w:rsidR="52481C03" w:rsidRPr="001F7EE1">
        <w:t xml:space="preserve"> predpísať humánny liek a dietetickú potravinu na lekársky predpis alebo zdravotnícku pomôcku na lekársky poukaz prostredníctvom elektronickej komunikácie bez prítomnosti osoby v ambulancii</w:t>
      </w:r>
      <w:r w:rsidR="7F1741AA" w:rsidRPr="001F7EE1">
        <w:t>.</w:t>
      </w:r>
      <w:r w:rsidR="52481C03" w:rsidRPr="001F7EE1">
        <w:t xml:space="preserve"> Poskytnutie konzultácie prostredníctvom elektronickej komunikácie musí zdravotnícky pracovník poskytujúci zdravotnú starostlivosť podľa prvej </w:t>
      </w:r>
      <w:r w:rsidR="64339ECE" w:rsidRPr="001F7EE1">
        <w:t xml:space="preserve">a druhej </w:t>
      </w:r>
      <w:r w:rsidR="52481C03" w:rsidRPr="001F7EE1">
        <w:t>vety zapísať do zdravotnej dokumentácie osoby.“.</w:t>
      </w:r>
    </w:p>
    <w:p w14:paraId="7E563D3E" w14:textId="77777777" w:rsidR="000834C7" w:rsidRPr="001F7EE1" w:rsidRDefault="000834C7" w:rsidP="007210AA">
      <w:pPr>
        <w:pStyle w:val="Odsekzoznamu"/>
        <w:tabs>
          <w:tab w:val="left" w:pos="426"/>
        </w:tabs>
        <w:suppressAutoHyphens/>
        <w:autoSpaceDN w:val="0"/>
        <w:spacing w:after="120"/>
        <w:ind w:left="720"/>
        <w:contextualSpacing/>
        <w:jc w:val="both"/>
        <w:textAlignment w:val="baseline"/>
        <w:rPr>
          <w:rFonts w:eastAsia="SimSun"/>
          <w:kern w:val="3"/>
        </w:rPr>
      </w:pPr>
    </w:p>
    <w:p w14:paraId="5E73EB71" w14:textId="166553E6" w:rsidR="0A39CBAA" w:rsidRPr="001F7EE1" w:rsidRDefault="0A39CBAA" w:rsidP="00F65999">
      <w:pPr>
        <w:pStyle w:val="Odsekzoznamu"/>
        <w:numPr>
          <w:ilvl w:val="0"/>
          <w:numId w:val="16"/>
        </w:numPr>
        <w:tabs>
          <w:tab w:val="left" w:pos="426"/>
        </w:tabs>
        <w:spacing w:after="120"/>
        <w:contextualSpacing/>
        <w:jc w:val="both"/>
        <w:rPr>
          <w:rFonts w:eastAsia="SimSun"/>
        </w:rPr>
      </w:pPr>
      <w:r w:rsidRPr="001F7EE1">
        <w:rPr>
          <w:rFonts w:eastAsia="SimSun"/>
        </w:rPr>
        <w:t>V § 9 ods. 9 písmeno b) znie:</w:t>
      </w:r>
    </w:p>
    <w:p w14:paraId="169DA80F" w14:textId="119F2186" w:rsidR="0A39CBAA" w:rsidRPr="001F7EE1" w:rsidRDefault="0A39CBAA" w:rsidP="001F7EE1">
      <w:pPr>
        <w:pStyle w:val="Odsekzoznamu"/>
        <w:tabs>
          <w:tab w:val="left" w:pos="426"/>
        </w:tabs>
        <w:spacing w:after="120"/>
        <w:ind w:left="720"/>
        <w:contextualSpacing/>
        <w:jc w:val="both"/>
        <w:rPr>
          <w:rFonts w:eastAsia="SimSun"/>
        </w:rPr>
      </w:pPr>
      <w:r w:rsidRPr="001F7EE1">
        <w:rPr>
          <w:rFonts w:eastAsia="SimSun"/>
        </w:rPr>
        <w:t xml:space="preserve">“b) </w:t>
      </w:r>
      <w:r w:rsidR="64770773" w:rsidRPr="001F7EE1">
        <w:rPr>
          <w:rFonts w:eastAsia="SimSun"/>
        </w:rPr>
        <w:t xml:space="preserve">predpíše jej potrebné lieky a zdravotnícke pomôcky najmenej na 28 dní nasledujúcich </w:t>
      </w:r>
      <w:r w:rsidR="3B1F848A" w:rsidRPr="001F7EE1">
        <w:rPr>
          <w:rFonts w:eastAsia="SimSun"/>
        </w:rPr>
        <w:t>po prepustení z ústavnej starostlivosti a túto skutočnosť zaznamená do prepúšťacej správy;</w:t>
      </w:r>
      <w:r w:rsidR="64770773" w:rsidRPr="001F7EE1">
        <w:rPr>
          <w:rFonts w:eastAsia="SimSun"/>
        </w:rPr>
        <w:t xml:space="preserve"> dní nasledujúcich </w:t>
      </w:r>
      <w:r w:rsidR="3B1F848A" w:rsidRPr="001F7EE1">
        <w:rPr>
          <w:rFonts w:eastAsia="SimSun"/>
        </w:rPr>
        <w:t>po prep</w:t>
      </w:r>
      <w:r w:rsidR="2D7C036A" w:rsidRPr="001F7EE1">
        <w:rPr>
          <w:rFonts w:eastAsia="SimSun"/>
        </w:rPr>
        <w:t>úšťacej správy; uvedené neplatí, ak liečba vyžaduje kratšiu dobu ako 28 dní.”.</w:t>
      </w:r>
      <w:r w:rsidR="64770773" w:rsidRPr="001F7EE1">
        <w:rPr>
          <w:rFonts w:eastAsia="SimSun"/>
        </w:rPr>
        <w:t xml:space="preserve"> </w:t>
      </w:r>
    </w:p>
    <w:p w14:paraId="3E9E3018" w14:textId="10B4A30D" w:rsidR="297AF5F8" w:rsidRPr="001F7EE1" w:rsidRDefault="297AF5F8" w:rsidP="297AF5F8">
      <w:pPr>
        <w:pStyle w:val="Odsekzoznamu"/>
        <w:tabs>
          <w:tab w:val="left" w:pos="426"/>
        </w:tabs>
        <w:spacing w:after="120"/>
        <w:ind w:left="720"/>
        <w:contextualSpacing/>
        <w:jc w:val="both"/>
        <w:rPr>
          <w:rFonts w:eastAsia="SimSun"/>
        </w:rPr>
      </w:pPr>
    </w:p>
    <w:p w14:paraId="19031DFA" w14:textId="171AD2F7" w:rsidR="3EAACBFC" w:rsidRPr="001F7EE1" w:rsidRDefault="3B1995D8" w:rsidP="00F65999">
      <w:pPr>
        <w:pStyle w:val="Odsekzoznamu"/>
        <w:numPr>
          <w:ilvl w:val="0"/>
          <w:numId w:val="16"/>
        </w:numPr>
        <w:tabs>
          <w:tab w:val="left" w:pos="426"/>
        </w:tabs>
        <w:spacing w:after="120"/>
        <w:contextualSpacing/>
        <w:jc w:val="both"/>
        <w:rPr>
          <w:rFonts w:eastAsia="SimSun"/>
        </w:rPr>
      </w:pPr>
      <w:r w:rsidRPr="001F7EE1">
        <w:rPr>
          <w:rFonts w:eastAsia="SimSun"/>
        </w:rPr>
        <w:t>V § 9 odseky 9 a 10 sa slovo “prepustení” nahrádza slovom “prepúšťaní”</w:t>
      </w:r>
      <w:r w:rsidR="03F35C45" w:rsidRPr="001F7EE1">
        <w:rPr>
          <w:rFonts w:eastAsia="SimSun"/>
        </w:rPr>
        <w:t>.</w:t>
      </w:r>
    </w:p>
    <w:p w14:paraId="20941BF4" w14:textId="0F2BFB47" w:rsidR="66973F7E" w:rsidRPr="001F7EE1" w:rsidRDefault="66973F7E" w:rsidP="001F7EE1">
      <w:pPr>
        <w:pStyle w:val="Odsekzoznamu"/>
        <w:tabs>
          <w:tab w:val="left" w:pos="426"/>
        </w:tabs>
        <w:spacing w:after="120"/>
        <w:ind w:left="720"/>
        <w:contextualSpacing/>
        <w:jc w:val="both"/>
        <w:rPr>
          <w:rFonts w:eastAsia="SimSun"/>
        </w:rPr>
      </w:pPr>
    </w:p>
    <w:p w14:paraId="3DB0B9E4" w14:textId="0E8C65CE" w:rsidR="4C2D0FDF" w:rsidRPr="001F7EE1" w:rsidRDefault="4C2D0FDF" w:rsidP="00F65999">
      <w:pPr>
        <w:pStyle w:val="Odsekzoznamu"/>
        <w:numPr>
          <w:ilvl w:val="0"/>
          <w:numId w:val="16"/>
        </w:numPr>
        <w:tabs>
          <w:tab w:val="left" w:pos="426"/>
        </w:tabs>
        <w:spacing w:after="120"/>
        <w:contextualSpacing/>
        <w:jc w:val="both"/>
      </w:pPr>
      <w:r w:rsidRPr="001F7EE1">
        <w:t>V § 9 ods. 13 sa na konci pripája táto veta: „Ak je počas hospitalizácie pacienta indikovaná potreba používania zdravotníckej pomôcky alebo individuálne zhotovenej zdravotníckej pomôcky a používanie tejto zdravotníckej pomôcky alebo individuálne zhotovenej zdravotníckej pomôcky je potrebné aj po prepustení z nemocnice, ústavné zdravotnícke zariadenie ju môže pacientovi predpísať aj počas hospitalizácie.“.</w:t>
      </w:r>
    </w:p>
    <w:p w14:paraId="61F907F3" w14:textId="69C76E32" w:rsidR="66973F7E" w:rsidRPr="001F7EE1" w:rsidRDefault="66973F7E" w:rsidP="001F7EE1">
      <w:pPr>
        <w:pStyle w:val="Odsekzoznamu"/>
        <w:tabs>
          <w:tab w:val="left" w:pos="426"/>
        </w:tabs>
        <w:spacing w:after="120"/>
        <w:ind w:left="720"/>
        <w:contextualSpacing/>
        <w:jc w:val="both"/>
        <w:rPr>
          <w:rFonts w:eastAsia="SimSun"/>
        </w:rPr>
      </w:pPr>
    </w:p>
    <w:p w14:paraId="0D6B7CE8" w14:textId="6C95E8E2" w:rsidR="1B4A066A" w:rsidRPr="001F7EE1" w:rsidRDefault="1B4A066A" w:rsidP="00F65999">
      <w:pPr>
        <w:pStyle w:val="Odsekzoznamu"/>
        <w:numPr>
          <w:ilvl w:val="0"/>
          <w:numId w:val="16"/>
        </w:numPr>
        <w:tabs>
          <w:tab w:val="left" w:pos="426"/>
        </w:tabs>
        <w:spacing w:after="120"/>
        <w:contextualSpacing/>
        <w:jc w:val="both"/>
        <w:rPr>
          <w:rFonts w:eastAsia="SimSun"/>
        </w:rPr>
      </w:pPr>
      <w:r w:rsidRPr="001F7EE1">
        <w:rPr>
          <w:rFonts w:eastAsia="SimSun"/>
        </w:rPr>
        <w:t>§ 9 sa dopĺňa odsekom 14, ktorý znie:</w:t>
      </w:r>
    </w:p>
    <w:p w14:paraId="377BE4E3" w14:textId="05689838" w:rsidR="1B4A066A" w:rsidRDefault="03F35C45" w:rsidP="001F7EE1">
      <w:pPr>
        <w:pStyle w:val="Odsekzoznamu"/>
        <w:tabs>
          <w:tab w:val="left" w:pos="426"/>
        </w:tabs>
        <w:spacing w:after="120"/>
        <w:ind w:left="720"/>
        <w:contextualSpacing/>
        <w:jc w:val="both"/>
        <w:rPr>
          <w:rFonts w:eastAsia="SimSun"/>
        </w:rPr>
      </w:pPr>
      <w:r w:rsidRPr="001F7EE1">
        <w:rPr>
          <w:rFonts w:eastAsia="SimSun"/>
        </w:rPr>
        <w:t>“(14)</w:t>
      </w:r>
      <w:r w:rsidR="3E38101D" w:rsidRPr="001F7EE1">
        <w:rPr>
          <w:rFonts w:eastAsia="SimSun"/>
        </w:rPr>
        <w:t xml:space="preserve"> N</w:t>
      </w:r>
      <w:r w:rsidR="3E38101D" w:rsidRPr="001F7EE1">
        <w:t>a účely poučenia podľa odseku 9</w:t>
      </w:r>
      <w:r w:rsidR="4C7DFF91" w:rsidRPr="001F7EE1">
        <w:t xml:space="preserve"> písm. a)</w:t>
      </w:r>
      <w:r w:rsidR="3E38101D" w:rsidRPr="001F7EE1">
        <w:t xml:space="preserve"> a 10 sa za zákonného zástupcu považuje aj štatutárny zástupca zariadenia, ktoré je označené v návrhu na súd podľa osobitného predpisu</w:t>
      </w:r>
      <w:r w:rsidR="3E38101D" w:rsidRPr="001F7EE1">
        <w:rPr>
          <w:vertAlign w:val="superscript"/>
        </w:rPr>
        <w:t xml:space="preserve"> 5</w:t>
      </w:r>
      <w:r w:rsidR="3E38101D" w:rsidRPr="001F7EE1">
        <w:t>) alebo ním písomne poverený zamestnanec.“.</w:t>
      </w:r>
    </w:p>
    <w:p w14:paraId="3931268A" w14:textId="2E17C140" w:rsidR="6E199441" w:rsidRDefault="6E199441" w:rsidP="001F7EE1">
      <w:pPr>
        <w:pStyle w:val="Odsekzoznamu"/>
        <w:tabs>
          <w:tab w:val="left" w:pos="426"/>
        </w:tabs>
        <w:spacing w:after="120"/>
        <w:ind w:left="720"/>
        <w:contextualSpacing/>
        <w:jc w:val="both"/>
        <w:rPr>
          <w:rFonts w:eastAsia="SimSun"/>
        </w:rPr>
      </w:pPr>
    </w:p>
    <w:p w14:paraId="4D786125" w14:textId="77777777" w:rsidR="00A65256" w:rsidRPr="00EA151A" w:rsidRDefault="00A65256"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9b vrátane nadpisu znie:</w:t>
      </w:r>
    </w:p>
    <w:p w14:paraId="1E339864" w14:textId="77777777" w:rsidR="005420E5" w:rsidRPr="00EA151A" w:rsidRDefault="005420E5" w:rsidP="005420E5">
      <w:pPr>
        <w:pStyle w:val="Odsekzoznamu"/>
        <w:tabs>
          <w:tab w:val="left" w:pos="426"/>
        </w:tabs>
        <w:suppressAutoHyphens/>
        <w:autoSpaceDN w:val="0"/>
        <w:spacing w:after="120"/>
        <w:ind w:left="720"/>
        <w:contextualSpacing/>
        <w:jc w:val="both"/>
        <w:textAlignment w:val="baseline"/>
        <w:rPr>
          <w:rFonts w:eastAsia="SimSun"/>
          <w:kern w:val="3"/>
        </w:rPr>
      </w:pPr>
    </w:p>
    <w:p w14:paraId="3C6A06E6" w14:textId="77777777" w:rsidR="00A65256" w:rsidRPr="00EA151A" w:rsidRDefault="00A65256" w:rsidP="00A65256">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r w:rsidRPr="00AD32CB">
        <w:rPr>
          <w:rFonts w:ascii="Times New Roman" w:eastAsia="SimSun" w:hAnsi="Times New Roman"/>
          <w:kern w:val="3"/>
          <w:sz w:val="24"/>
          <w:szCs w:val="24"/>
        </w:rPr>
        <w:t>„§ 9b</w:t>
      </w:r>
    </w:p>
    <w:p w14:paraId="4A9785D6" w14:textId="75387DB8" w:rsidR="00A65256" w:rsidRDefault="00A65256" w:rsidP="00AD32CB">
      <w:pPr>
        <w:tabs>
          <w:tab w:val="left" w:pos="426"/>
        </w:tabs>
        <w:suppressAutoHyphens/>
        <w:autoSpaceDN w:val="0"/>
        <w:spacing w:after="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Použitie obmedzovacích prostriedkov</w:t>
      </w:r>
    </w:p>
    <w:p w14:paraId="133BE678" w14:textId="77777777" w:rsidR="00AD32CB" w:rsidRPr="00EA151A" w:rsidRDefault="00AD32CB" w:rsidP="00AD32CB">
      <w:pPr>
        <w:tabs>
          <w:tab w:val="left" w:pos="426"/>
        </w:tabs>
        <w:suppressAutoHyphens/>
        <w:autoSpaceDN w:val="0"/>
        <w:spacing w:after="0"/>
        <w:contextualSpacing/>
        <w:jc w:val="center"/>
        <w:textAlignment w:val="baseline"/>
        <w:rPr>
          <w:rFonts w:ascii="Times New Roman" w:eastAsia="SimSun" w:hAnsi="Times New Roman"/>
          <w:b/>
          <w:kern w:val="3"/>
          <w:sz w:val="24"/>
          <w:szCs w:val="24"/>
        </w:rPr>
      </w:pPr>
    </w:p>
    <w:p w14:paraId="31F64C3E" w14:textId="77777777" w:rsidR="00A65256" w:rsidRPr="00EA151A" w:rsidRDefault="00A65256" w:rsidP="00F65999">
      <w:pPr>
        <w:pStyle w:val="Odsekzoznamu"/>
        <w:numPr>
          <w:ilvl w:val="0"/>
          <w:numId w:val="18"/>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Pri poskytovaní ústavnej starostlivosti možno voči pacientovi použiť obmedzovací prostriedok len na čas nevyhnutne potrebný na odstránenie priameho ohrozenia. Obmedzovací prostriedok možno použiť, iba ak sa nepodarilo odvrátiť nebezpečné konanie pacienta použitím miernejších spôsobov zvládnutia situácie</w:t>
      </w:r>
      <w:r w:rsidR="007210AA" w:rsidRPr="00EA151A">
        <w:rPr>
          <w:rFonts w:eastAsia="SimSun"/>
          <w:kern w:val="3"/>
        </w:rPr>
        <w:t xml:space="preserve"> najmä verbálnou deeskalačnou technikou</w:t>
      </w:r>
      <w:r w:rsidRPr="00EA151A">
        <w:rPr>
          <w:rFonts w:eastAsia="SimSun"/>
          <w:kern w:val="3"/>
        </w:rPr>
        <w:t xml:space="preserve">. </w:t>
      </w:r>
    </w:p>
    <w:p w14:paraId="50D7B6C5"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7E8B9202" w14:textId="5D84CED4" w:rsidR="00A65256" w:rsidRPr="00EA151A" w:rsidRDefault="58BC9D3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Mechanické obmedzenie je použitie prostriedku na zabránenie voľného pohybu pacienta</w:t>
      </w:r>
      <w:r w:rsidR="7FAE437D" w:rsidRPr="00EA151A">
        <w:rPr>
          <w:rFonts w:eastAsia="SimSun"/>
          <w:kern w:val="3"/>
        </w:rPr>
        <w:t xml:space="preserve"> použitím ochranného pásu</w:t>
      </w:r>
      <w:r w:rsidR="5DC97A40" w:rsidRPr="00EA151A">
        <w:rPr>
          <w:rFonts w:eastAsia="SimSun"/>
          <w:kern w:val="3"/>
        </w:rPr>
        <w:t xml:space="preserve"> alebo</w:t>
      </w:r>
      <w:r w:rsidR="7FAE437D" w:rsidRPr="00EA151A">
        <w:rPr>
          <w:rFonts w:eastAsia="SimSun"/>
          <w:kern w:val="3"/>
        </w:rPr>
        <w:t xml:space="preserve"> popruhu .</w:t>
      </w:r>
    </w:p>
    <w:p w14:paraId="4B6D4CE3"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3B2B8B8A"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Farmakologické obmedzenie je podanie lieku, ktoré nemá terapeutický účel, bez súhlasu pacienta, s cieľom upokojenia pacienta a zabezpečenia kontroly nad pacientovým správaním. </w:t>
      </w:r>
      <w:r w:rsidRPr="00EA151A">
        <w:rPr>
          <w:rFonts w:eastAsia="SimSun"/>
          <w:kern w:val="3"/>
        </w:rPr>
        <w:lastRenderedPageBreak/>
        <w:t xml:space="preserve">Obmedzovacím prostriedkom podľa prvej vety nie je podanie pravidelnej dávky lieku, ktorá je súčasťou sústavnej liečby. </w:t>
      </w:r>
    </w:p>
    <w:p w14:paraId="1094F644"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3DB84CF8" w14:textId="63598CE7" w:rsidR="00EB4296" w:rsidRPr="00EA151A" w:rsidRDefault="58BC9D3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Izolácia pacienta je nedobrovoľné umiestnenie pacienta v seklúznej miestnosti</w:t>
      </w:r>
      <w:r w:rsidR="4898DE77" w:rsidRPr="39826840">
        <w:rPr>
          <w:rFonts w:eastAsia="SimSun"/>
          <w:vertAlign w:val="superscript"/>
        </w:rPr>
        <w:t>8g</w:t>
      </w:r>
      <w:r w:rsidR="40649C2E" w:rsidRPr="00EA151A">
        <w:rPr>
          <w:rFonts w:eastAsia="SimSun"/>
          <w:kern w:val="3"/>
        </w:rPr>
        <w:t>),</w:t>
      </w:r>
      <w:r w:rsidRPr="00EA151A">
        <w:rPr>
          <w:rFonts w:eastAsia="SimSun"/>
          <w:kern w:val="3"/>
        </w:rPr>
        <w:t xml:space="preserve"> ktorá je určená pre pacienta s duševnou poruchou so závažnými poruchami správania, ktorý ohrozuje seba alebo svoje okolie, je uzamknuteľná personá</w:t>
      </w:r>
      <w:r w:rsidR="7FAE437D" w:rsidRPr="00EA151A">
        <w:rPr>
          <w:rFonts w:eastAsia="SimSun"/>
          <w:kern w:val="3"/>
        </w:rPr>
        <w:t>lom a spĺňa materiálno-technické</w:t>
      </w:r>
      <w:r w:rsidRPr="00EA151A">
        <w:rPr>
          <w:rFonts w:eastAsia="SimSun"/>
          <w:kern w:val="3"/>
        </w:rPr>
        <w:t xml:space="preserve"> zabezp</w:t>
      </w:r>
      <w:r w:rsidR="0E69F03D" w:rsidRPr="00EA151A">
        <w:rPr>
          <w:rFonts w:eastAsia="SimSun"/>
          <w:kern w:val="3"/>
        </w:rPr>
        <w:t>ečenie.</w:t>
      </w:r>
    </w:p>
    <w:p w14:paraId="626D9DC2" w14:textId="77777777" w:rsidR="007A7F16" w:rsidRPr="00EA151A" w:rsidRDefault="00EB4296" w:rsidP="00EB4296">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 </w:t>
      </w:r>
    </w:p>
    <w:p w14:paraId="224A0940"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Ak je </w:t>
      </w:r>
      <w:r w:rsidR="007A7F16" w:rsidRPr="00EA151A">
        <w:rPr>
          <w:rFonts w:eastAsia="SimSun"/>
          <w:kern w:val="3"/>
        </w:rPr>
        <w:t>nevyhnutné</w:t>
      </w:r>
      <w:r w:rsidRPr="00EA151A">
        <w:rPr>
          <w:rFonts w:eastAsia="SimSun"/>
          <w:kern w:val="3"/>
        </w:rPr>
        <w:t xml:space="preserve"> použiť obmedzovací prostriedok, podľa závažnosti klinického stavu sa zvolí najmiernejší spôsob použitia obmedzovacieho prostriedku na dosiahnutie účelu.</w:t>
      </w:r>
      <w:r w:rsidR="007A7F16" w:rsidRPr="00EA151A">
        <w:rPr>
          <w:rFonts w:eastAsia="SimSun"/>
          <w:kern w:val="3"/>
        </w:rPr>
        <w:t xml:space="preserve"> </w:t>
      </w:r>
      <w:r w:rsidRPr="00EA151A">
        <w:rPr>
          <w:rFonts w:eastAsia="SimSun"/>
          <w:kern w:val="3"/>
        </w:rPr>
        <w:t>Použitie obmedzovacieho prostriedku nesmie slúžiť na zľahčovanie poskytovania zdravotnej starostlivosti alebo na zvládnutie nepokoja pacienta, ktorý nevedie k agresívnemu správaniu, k priamemu ohrozeniu života alebo zdravia pacienta alebo iných fyzických osôb</w:t>
      </w:r>
      <w:r w:rsidR="007A7F16" w:rsidRPr="00EA151A">
        <w:rPr>
          <w:rFonts w:eastAsia="SimSun"/>
          <w:kern w:val="3"/>
        </w:rPr>
        <w:t xml:space="preserve"> alebo</w:t>
      </w:r>
      <w:r w:rsidRPr="00EA151A">
        <w:rPr>
          <w:rFonts w:eastAsia="SimSun"/>
          <w:kern w:val="3"/>
        </w:rPr>
        <w:t xml:space="preserve"> ničeniu vecí. </w:t>
      </w:r>
    </w:p>
    <w:p w14:paraId="0D5193B3"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0D9BFD64"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Obmedzovací prostriedok </w:t>
      </w:r>
      <w:r w:rsidR="007A7F16" w:rsidRPr="00EA151A">
        <w:rPr>
          <w:rFonts w:eastAsia="SimSun"/>
          <w:kern w:val="3"/>
        </w:rPr>
        <w:t>možno použiť iba</w:t>
      </w:r>
      <w:r w:rsidRPr="00EA151A">
        <w:rPr>
          <w:rFonts w:eastAsia="SimSun"/>
          <w:kern w:val="3"/>
        </w:rPr>
        <w:t xml:space="preserve"> 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p>
    <w:p w14:paraId="3454A41E"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2E28F4FB"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p>
    <w:p w14:paraId="744B121A"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7F02763D" w14:textId="2C7678DF" w:rsidR="00A65256" w:rsidRPr="00EA151A" w:rsidRDefault="58BC9D3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Použitie obmedzovacieho prostriedku nariaďuje lekár so špecializáciou v špecializačnom odbore a v prípade jeho nedostupnosti lekár v špecializačnej príprave v špecializačnom odbore podľa osobitného predpisu.</w:t>
      </w:r>
      <w:r w:rsidR="0E69F03D" w:rsidRPr="00EA151A">
        <w:rPr>
          <w:rFonts w:eastAsia="SimSun"/>
          <w:kern w:val="3"/>
          <w:vertAlign w:val="superscript"/>
        </w:rPr>
        <w:t>8</w:t>
      </w:r>
      <w:r w:rsidR="6F7A1CB0" w:rsidRPr="00EA151A">
        <w:rPr>
          <w:rFonts w:eastAsia="SimSun"/>
          <w:kern w:val="3"/>
          <w:vertAlign w:val="superscript"/>
        </w:rPr>
        <w:t>h</w:t>
      </w:r>
      <w:r w:rsidRPr="00EA151A">
        <w:rPr>
          <w:rFonts w:eastAsia="SimSun"/>
          <w:kern w:val="3"/>
          <w:vertAlign w:val="superscript"/>
        </w:rPr>
        <w:t xml:space="preserve">) </w:t>
      </w:r>
      <w:r w:rsidRPr="00EA151A">
        <w:rPr>
          <w:rFonts w:eastAsia="SimSun"/>
          <w:kern w:val="3"/>
        </w:rPr>
        <w:t xml:space="preserve">Ak je potrebné obmedzovací prostriedok použiť neodkladne a nemožno zabezpečiť jeho nariadenie lekárom podľa prvej vety, použitie obmedzovacieho prostriedku môže nariadiť aj sestra; takto nariadené použitie obmedzovacieho prostriedku lekár podľa prvej vety bezodkladne posúdi a vyjadrí súhlas alebo nesúhlas s nariadením použitia obmedzovacieho prostriedku. </w:t>
      </w:r>
      <w:r w:rsidR="53AF3EBC" w:rsidRPr="00EA151A">
        <w:rPr>
          <w:rFonts w:eastAsia="SimSun"/>
          <w:kern w:val="3"/>
        </w:rPr>
        <w:t>Ak</w:t>
      </w:r>
      <w:r w:rsidRPr="00EA151A">
        <w:rPr>
          <w:rFonts w:eastAsia="SimSun"/>
          <w:kern w:val="3"/>
        </w:rPr>
        <w:t xml:space="preserve"> lekár vyjadrí nesúhlas s nariadením použitia obmedzovacieho prostriedku, upustí sa od použitia obmedzovacieho prostriedku.</w:t>
      </w:r>
    </w:p>
    <w:p w14:paraId="1C7EF9AC"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4E3D0A88"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Použitie obmedzovacieho prostriedku </w:t>
      </w:r>
      <w:r w:rsidR="000D765E" w:rsidRPr="00EA151A">
        <w:rPr>
          <w:rFonts w:eastAsia="SimSun"/>
          <w:kern w:val="3"/>
        </w:rPr>
        <w:t>môže vykonať</w:t>
      </w:r>
      <w:r w:rsidRPr="00EA151A">
        <w:rPr>
          <w:rFonts w:eastAsia="SimSun"/>
          <w:kern w:val="3"/>
        </w:rPr>
        <w:t xml:space="preserve"> </w:t>
      </w:r>
      <w:r w:rsidR="000D765E" w:rsidRPr="00EA151A">
        <w:rPr>
          <w:rFonts w:eastAsia="SimSun"/>
          <w:kern w:val="3"/>
        </w:rPr>
        <w:t xml:space="preserve">iba </w:t>
      </w:r>
      <w:r w:rsidRPr="00EA151A">
        <w:rPr>
          <w:rFonts w:eastAsia="SimSun"/>
          <w:kern w:val="3"/>
        </w:rPr>
        <w:t>zdravotnícky pracovník pravidelne školený v používaní obmedzovacích prostriedkov a miernejších spôsobov zvládnutia situácie. Použitie obmedzovacieho prostriedku podľa § 2 ods. 40 písm. c) vykoná výlučne lekár alebo sestra.</w:t>
      </w:r>
    </w:p>
    <w:p w14:paraId="16C9F573"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5CDA01C9"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Pri použití obmedzovacích prostriedkov v nevyhnutnom prípade zdravotníckemu pracovníkovi poskytne asistenciu a ochranu osoba na tento účel určená poskytovateľom ústavnej starostlivosti, ktorá je pravidelne školená v asistencii pri používaní obmedzovacích prostriedkov a miernejších spôsobov zvládnutia situácie. </w:t>
      </w:r>
    </w:p>
    <w:p w14:paraId="32836106"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752DF752"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Pacient obmedzený použitím obmedzovacieho prostriedku musí byť pravidelne kontrolovaný a pri každej kontrole musí byť prehodnotená nevyhnutnosť ďalšieho použitia obmedzovacieho prostriedku. </w:t>
      </w:r>
    </w:p>
    <w:p w14:paraId="7F760450"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6D907742"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lastRenderedPageBreak/>
        <w:t xml:space="preserve">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p>
    <w:p w14:paraId="5A3C051A"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4B9CA676"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Poskytovateľ ústavnej starostlivosti zabezpečuje vykonanie zápisu o každom použití obmedzovacieho prostriedku do zdravotnej dokumentácie pacienta v rozsahu </w:t>
      </w:r>
    </w:p>
    <w:p w14:paraId="53AAEBE9"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spôsob použitia obmedzovacieho prostriedku, </w:t>
      </w:r>
    </w:p>
    <w:p w14:paraId="5F292AD3"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dátum, čas nariadenia a dĺžku doby použitia obmedzovacieho prostriedku, </w:t>
      </w:r>
    </w:p>
    <w:p w14:paraId="495CD10B"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dôvod použitia obmedzovacieho prostriedku, najmä opis správania pacienta, opis vzájomného kontaktu pacienta s okolím, opis použitia miernejších možností zvládnutia situácie, určenie choroby pacienta, ak mala vplyv na správanie pacienta, </w:t>
      </w:r>
    </w:p>
    <w:p w14:paraId="08CC7E86"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meno a priezvisko zdravotníckeho pracovníka, ktorý nariadil použitie obmedzovacieho prostriedku, </w:t>
      </w:r>
    </w:p>
    <w:p w14:paraId="281E80E5"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meno a priezvisko zdravotníckeho pracovníka, ktorý vykonal použitie obmedzovacieho prostriedku a osoby podľa odseku 10, </w:t>
      </w:r>
    </w:p>
    <w:p w14:paraId="35439D18"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záznam o kontrole pri použití obmedzovacieho prostriedku s uvedením údajov podľa písmena b),</w:t>
      </w:r>
    </w:p>
    <w:p w14:paraId="7DEE7BA1"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údaj o čase, kedy bol pacient informovaný o účele, povahe, následkoch a rizikách použitia obmedzovacieho prostriedku,</w:t>
      </w:r>
    </w:p>
    <w:p w14:paraId="4109CE7E" w14:textId="77777777" w:rsidR="00A65256" w:rsidRPr="00EA151A" w:rsidRDefault="00A65256" w:rsidP="00F65999">
      <w:pPr>
        <w:pStyle w:val="Odsekzoznamu"/>
        <w:numPr>
          <w:ilvl w:val="1"/>
          <w:numId w:val="1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aké opatrenia boli prijaté na zamedzenie opakovania sa situácie, pri ktorej bolo nevyhnutné použiť obmedzovací prostriedok.</w:t>
      </w:r>
    </w:p>
    <w:p w14:paraId="30438D1E" w14:textId="77777777" w:rsidR="00794AE9" w:rsidRPr="00EA151A" w:rsidRDefault="00794AE9" w:rsidP="00794AE9">
      <w:pPr>
        <w:pStyle w:val="Odsekzoznamu"/>
        <w:tabs>
          <w:tab w:val="left" w:pos="426"/>
        </w:tabs>
        <w:suppressAutoHyphens/>
        <w:autoSpaceDN w:val="0"/>
        <w:spacing w:after="120"/>
        <w:ind w:left="1440"/>
        <w:contextualSpacing/>
        <w:jc w:val="both"/>
        <w:textAlignment w:val="baseline"/>
        <w:rPr>
          <w:rFonts w:eastAsia="SimSun"/>
          <w:kern w:val="3"/>
        </w:rPr>
      </w:pPr>
    </w:p>
    <w:p w14:paraId="2A898D78" w14:textId="411C0707" w:rsidR="00A65256" w:rsidRPr="00EA151A" w:rsidRDefault="58BC9D3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Register obmedzov</w:t>
      </w:r>
      <w:r w:rsidR="7B43F4A0" w:rsidRPr="00EA151A">
        <w:rPr>
          <w:rFonts w:eastAsia="SimSun"/>
          <w:kern w:val="3"/>
        </w:rPr>
        <w:t>acích prostriedkov je dostupný na nahliadnutie</w:t>
      </w:r>
      <w:r w:rsidRPr="00EA151A">
        <w:rPr>
          <w:rFonts w:eastAsia="SimSun"/>
          <w:kern w:val="3"/>
        </w:rPr>
        <w:t xml:space="preserve"> oprá</w:t>
      </w:r>
      <w:r w:rsidR="7B43F4A0" w:rsidRPr="00EA151A">
        <w:rPr>
          <w:rFonts w:eastAsia="SimSun"/>
          <w:kern w:val="3"/>
        </w:rPr>
        <w:t>vnenej osobe</w:t>
      </w:r>
      <w:r w:rsidR="29B23D2B" w:rsidRPr="39826840">
        <w:rPr>
          <w:rFonts w:eastAsia="SimSun"/>
        </w:rPr>
        <w:t xml:space="preserve"> podľa osobitného predpisu</w:t>
      </w:r>
      <w:r w:rsidR="7B43F4A0" w:rsidRPr="00EA151A">
        <w:rPr>
          <w:rFonts w:eastAsia="SimSun"/>
          <w:kern w:val="3"/>
        </w:rPr>
        <w:t>.</w:t>
      </w:r>
      <w:r w:rsidR="0E69F03D" w:rsidRPr="00EA151A">
        <w:rPr>
          <w:rFonts w:eastAsia="SimSun"/>
          <w:kern w:val="3"/>
          <w:vertAlign w:val="superscript"/>
        </w:rPr>
        <w:t>8</w:t>
      </w:r>
      <w:r w:rsidR="10815758" w:rsidRPr="00EA151A">
        <w:rPr>
          <w:rFonts w:eastAsia="SimSun"/>
          <w:kern w:val="3"/>
          <w:vertAlign w:val="superscript"/>
        </w:rPr>
        <w:t>i</w:t>
      </w:r>
      <w:r w:rsidRPr="00371EA6">
        <w:rPr>
          <w:rFonts w:eastAsia="SimSun"/>
          <w:kern w:val="3"/>
        </w:rPr>
        <w:t>)</w:t>
      </w:r>
    </w:p>
    <w:p w14:paraId="1E02F49E" w14:textId="52955639" w:rsidR="717062EC" w:rsidRDefault="717062EC" w:rsidP="717062EC">
      <w:pPr>
        <w:pStyle w:val="Odsekzoznamu"/>
        <w:tabs>
          <w:tab w:val="left" w:pos="426"/>
        </w:tabs>
        <w:spacing w:after="120"/>
        <w:ind w:left="0"/>
        <w:contextualSpacing/>
        <w:jc w:val="both"/>
        <w:rPr>
          <w:rFonts w:eastAsia="SimSun"/>
        </w:rPr>
      </w:pPr>
    </w:p>
    <w:p w14:paraId="2BC5EF81" w14:textId="2A444D34" w:rsidR="00A65256" w:rsidRPr="00EA151A" w:rsidRDefault="58BC9D3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Poskytovateľ ústavnej starostlivosti zabezpečuje vykonanie zápisu o každom použití obmedzovacieho prostriedku do registra obmedzovacích prostriedkov</w:t>
      </w:r>
      <w:r w:rsidR="76337646" w:rsidRPr="00EA151A">
        <w:rPr>
          <w:rFonts w:eastAsia="SimSun"/>
          <w:kern w:val="3"/>
        </w:rPr>
        <w:t>; zápis do registra</w:t>
      </w:r>
      <w:r w:rsidR="0A7991C1" w:rsidRPr="00EA151A">
        <w:rPr>
          <w:rFonts w:eastAsia="SimSun"/>
          <w:kern w:val="3"/>
        </w:rPr>
        <w:t xml:space="preserve"> sa</w:t>
      </w:r>
      <w:r w:rsidR="76337646" w:rsidRPr="00EA151A">
        <w:rPr>
          <w:rFonts w:eastAsia="SimSun"/>
          <w:kern w:val="3"/>
        </w:rPr>
        <w:t xml:space="preserve"> </w:t>
      </w:r>
      <w:r w:rsidR="2106A702" w:rsidRPr="00EA151A">
        <w:rPr>
          <w:rFonts w:eastAsia="SimSun"/>
          <w:kern w:val="3"/>
        </w:rPr>
        <w:t xml:space="preserve">uchováva 20 rokov </w:t>
      </w:r>
      <w:r w:rsidR="034C13B9" w:rsidRPr="00EA151A">
        <w:rPr>
          <w:rFonts w:eastAsia="SimSun"/>
          <w:kern w:val="3"/>
        </w:rPr>
        <w:t>od</w:t>
      </w:r>
      <w:r w:rsidR="6ABF01CF" w:rsidRPr="00EA151A">
        <w:rPr>
          <w:rFonts w:eastAsia="SimSun"/>
          <w:kern w:val="3"/>
        </w:rPr>
        <w:t xml:space="preserve"> jeho</w:t>
      </w:r>
      <w:r w:rsidR="034C13B9" w:rsidRPr="00EA151A">
        <w:rPr>
          <w:rFonts w:eastAsia="SimSun"/>
          <w:kern w:val="3"/>
        </w:rPr>
        <w:t xml:space="preserve"> vykonania.</w:t>
      </w:r>
      <w:r w:rsidRPr="00EA151A">
        <w:rPr>
          <w:rFonts w:eastAsia="SimSun"/>
          <w:kern w:val="3"/>
        </w:rPr>
        <w:t xml:space="preserve"> Záznam v registri obmedzovacích prostriedkov obsahuje </w:t>
      </w:r>
    </w:p>
    <w:p w14:paraId="6381E0BB" w14:textId="77777777" w:rsidR="00A65256" w:rsidRPr="00EA151A" w:rsidRDefault="00A65256" w:rsidP="00F65999">
      <w:pPr>
        <w:pStyle w:val="Odsekzoznamu"/>
        <w:numPr>
          <w:ilvl w:val="0"/>
          <w:numId w:val="20"/>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meno, priezvisko a rodné číslo pacienta, </w:t>
      </w:r>
    </w:p>
    <w:p w14:paraId="089760F8" w14:textId="77777777" w:rsidR="00A65256" w:rsidRPr="00EA151A" w:rsidRDefault="00794AE9" w:rsidP="00F65999">
      <w:pPr>
        <w:pStyle w:val="Odsekzoznamu"/>
        <w:numPr>
          <w:ilvl w:val="0"/>
          <w:numId w:val="20"/>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údaje v rozsahu podľa odseku 13</w:t>
      </w:r>
      <w:r w:rsidR="00A65256" w:rsidRPr="00EA151A">
        <w:rPr>
          <w:rFonts w:eastAsia="SimSun"/>
          <w:kern w:val="3"/>
        </w:rPr>
        <w:t xml:space="preserve">. </w:t>
      </w:r>
    </w:p>
    <w:p w14:paraId="326FC750" w14:textId="77777777" w:rsidR="00794AE9" w:rsidRPr="00EA151A" w:rsidRDefault="00794AE9" w:rsidP="00794AE9">
      <w:pPr>
        <w:pStyle w:val="Odsekzoznamu"/>
        <w:tabs>
          <w:tab w:val="left" w:pos="426"/>
        </w:tabs>
        <w:suppressAutoHyphens/>
        <w:autoSpaceDN w:val="0"/>
        <w:spacing w:after="120"/>
        <w:ind w:left="1776"/>
        <w:contextualSpacing/>
        <w:jc w:val="both"/>
        <w:textAlignment w:val="baseline"/>
        <w:rPr>
          <w:rFonts w:eastAsia="SimSun"/>
          <w:kern w:val="3"/>
        </w:rPr>
      </w:pPr>
    </w:p>
    <w:p w14:paraId="053E0AE7"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Poskytovateľ ústavnej starostlivosti je povinný oznámiť použitie obmedzovacieho prostriedku </w:t>
      </w:r>
    </w:p>
    <w:p w14:paraId="3834F44B" w14:textId="0EEA277B" w:rsidR="00A65256" w:rsidRPr="00EA151A" w:rsidRDefault="58BC9D36" w:rsidP="00F65999">
      <w:pPr>
        <w:pStyle w:val="Odsekzoznamu"/>
        <w:numPr>
          <w:ilvl w:val="0"/>
          <w:numId w:val="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ministerstvu zdravotníctva v rozsahu a termíne podľa osobitného predpisu,</w:t>
      </w:r>
      <w:r w:rsidR="0E69F03D" w:rsidRPr="00EA151A">
        <w:rPr>
          <w:rFonts w:eastAsia="SimSun"/>
          <w:kern w:val="3"/>
          <w:vertAlign w:val="superscript"/>
        </w:rPr>
        <w:t>8</w:t>
      </w:r>
      <w:r w:rsidR="526046DE" w:rsidRPr="00EA151A">
        <w:rPr>
          <w:rFonts w:eastAsia="SimSun"/>
          <w:kern w:val="3"/>
          <w:vertAlign w:val="superscript"/>
        </w:rPr>
        <w:t>j</w:t>
      </w:r>
      <w:r w:rsidR="4291AF99">
        <w:rPr>
          <w:rFonts w:eastAsia="SimSun"/>
          <w:kern w:val="3"/>
        </w:rPr>
        <w:t>)</w:t>
      </w:r>
      <w:r w:rsidRPr="00EA151A">
        <w:rPr>
          <w:rFonts w:eastAsia="SimSun"/>
          <w:kern w:val="3"/>
        </w:rPr>
        <w:t xml:space="preserve"> </w:t>
      </w:r>
    </w:p>
    <w:p w14:paraId="296F563A" w14:textId="22CBE31F" w:rsidR="00A65256" w:rsidRPr="00EA151A" w:rsidRDefault="378AEB62" w:rsidP="00F65999">
      <w:pPr>
        <w:pStyle w:val="Odsekzoznamu"/>
        <w:numPr>
          <w:ilvl w:val="0"/>
          <w:numId w:val="5"/>
        </w:numPr>
        <w:tabs>
          <w:tab w:val="left" w:pos="426"/>
        </w:tabs>
        <w:suppressAutoHyphens/>
        <w:autoSpaceDN w:val="0"/>
        <w:spacing w:after="120"/>
        <w:contextualSpacing/>
        <w:jc w:val="both"/>
        <w:textAlignment w:val="baseline"/>
        <w:rPr>
          <w:rFonts w:eastAsia="SimSun"/>
          <w:kern w:val="3"/>
        </w:rPr>
      </w:pPr>
      <w:r w:rsidRPr="297AF5F8">
        <w:rPr>
          <w:rFonts w:eastAsia="SimSun"/>
        </w:rPr>
        <w:t xml:space="preserve">osobe, ktorú si pacient určil najneskôr do 24 hodín od použitia obmedzovacieho prostriedku; použitie sa neoznamuje, ak ide o použitie obmedzovacieho prostriedku pri poskytovaní ústavnej starostlivosti v rámci osobitného liečebného režimu v detenčnom ústave alebo v detenčnom ústave pre mladistvých, </w:t>
      </w:r>
      <w:r w:rsidR="37C3742D" w:rsidRPr="297AF5F8">
        <w:rPr>
          <w:rFonts w:eastAsia="SimSun"/>
        </w:rPr>
        <w:t xml:space="preserve"> </w:t>
      </w:r>
    </w:p>
    <w:p w14:paraId="0FB4D678" w14:textId="3BCFBB16" w:rsidR="00A65256" w:rsidRPr="00EA151A" w:rsidRDefault="37C3742D" w:rsidP="00F65999">
      <w:pPr>
        <w:pStyle w:val="Odsekzoznamu"/>
        <w:numPr>
          <w:ilvl w:val="0"/>
          <w:numId w:val="5"/>
        </w:numPr>
        <w:tabs>
          <w:tab w:val="left" w:pos="426"/>
        </w:tabs>
        <w:suppressAutoHyphens/>
        <w:autoSpaceDN w:val="0"/>
        <w:spacing w:after="120"/>
        <w:contextualSpacing/>
        <w:jc w:val="both"/>
        <w:textAlignment w:val="baseline"/>
        <w:rPr>
          <w:rFonts w:eastAsia="SimSun"/>
          <w:kern w:val="3"/>
        </w:rPr>
      </w:pPr>
      <w:r w:rsidRPr="297AF5F8">
        <w:rPr>
          <w:rFonts w:eastAsia="SimSun"/>
        </w:rPr>
        <w:t>osobe uvedenej v § 6 ods. 1 písm. b) najneskôr do 24 hodín od použitia obmedzovacieho prostriedku,</w:t>
      </w:r>
    </w:p>
    <w:p w14:paraId="4BC12EDD" w14:textId="2E977A35" w:rsidR="00A65256" w:rsidRPr="00EA151A" w:rsidRDefault="4AFFC11D" w:rsidP="00F65999">
      <w:pPr>
        <w:pStyle w:val="Odsekzoznamu"/>
        <w:numPr>
          <w:ilvl w:val="0"/>
          <w:numId w:val="5"/>
        </w:numPr>
        <w:tabs>
          <w:tab w:val="left" w:pos="426"/>
        </w:tabs>
        <w:suppressAutoHyphens/>
        <w:autoSpaceDN w:val="0"/>
        <w:spacing w:after="120"/>
        <w:contextualSpacing/>
        <w:jc w:val="both"/>
        <w:textAlignment w:val="baseline"/>
        <w:rPr>
          <w:rFonts w:eastAsia="SimSun"/>
          <w:kern w:val="3"/>
        </w:rPr>
      </w:pPr>
      <w:r w:rsidRPr="39826840">
        <w:rPr>
          <w:rFonts w:eastAsia="SimSun"/>
        </w:rPr>
        <w:t>príslušnému súdu a prokurátorovi vykonávajúcemu dozor v zariadení podľa osobitného predpisu</w:t>
      </w:r>
      <w:r w:rsidR="6DAAC6B8" w:rsidRPr="39826840">
        <w:rPr>
          <w:rFonts w:eastAsia="SimSun"/>
          <w:vertAlign w:val="superscript"/>
        </w:rPr>
        <w:t xml:space="preserve"> 8</w:t>
      </w:r>
      <w:r w:rsidR="48616FB8" w:rsidRPr="39826840">
        <w:rPr>
          <w:rFonts w:eastAsia="SimSun"/>
          <w:vertAlign w:val="superscript"/>
        </w:rPr>
        <w:t>k</w:t>
      </w:r>
      <w:r w:rsidRPr="39826840">
        <w:rPr>
          <w:rFonts w:eastAsia="SimSun"/>
        </w:rPr>
        <w:t xml:space="preserve">) do 24 hodín v prípadoch, v ktorých je zrejmé, že použitie obmedzovacieho prostriedku presiahne 24 hodín; za ukončenie </w:t>
      </w:r>
      <w:r w:rsidRPr="39826840">
        <w:rPr>
          <w:rFonts w:eastAsia="SimSun"/>
        </w:rPr>
        <w:lastRenderedPageBreak/>
        <w:t>použitia obmedzovacieho prostriedku sa nepovažuje krátkodobé uvoľnenie pacienta na účely vykonania fyziologických potrieb a lekárskeho vyšetrenia.</w:t>
      </w:r>
      <w:r w:rsidR="58BC9D36" w:rsidRPr="00EA151A">
        <w:rPr>
          <w:rFonts w:eastAsia="SimSun"/>
          <w:kern w:val="3"/>
        </w:rPr>
        <w:t xml:space="preserve">  </w:t>
      </w:r>
    </w:p>
    <w:p w14:paraId="4D2FA701" w14:textId="77777777" w:rsidR="00794AE9" w:rsidRPr="00EA151A" w:rsidRDefault="00794AE9" w:rsidP="00794AE9">
      <w:pPr>
        <w:pStyle w:val="Odsekzoznamu"/>
        <w:tabs>
          <w:tab w:val="left" w:pos="426"/>
        </w:tabs>
        <w:suppressAutoHyphens/>
        <w:autoSpaceDN w:val="0"/>
        <w:spacing w:after="120"/>
        <w:ind w:left="1776"/>
        <w:contextualSpacing/>
        <w:jc w:val="both"/>
        <w:textAlignment w:val="baseline"/>
        <w:rPr>
          <w:rFonts w:eastAsia="SimSun"/>
          <w:kern w:val="3"/>
        </w:rPr>
      </w:pPr>
    </w:p>
    <w:p w14:paraId="3826BF95"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Poskytovateľ ústavnej starostlivosti oznámi použitie o</w:t>
      </w:r>
      <w:r w:rsidR="00CC6AE9" w:rsidRPr="00EA151A">
        <w:rPr>
          <w:rFonts w:eastAsia="SimSun"/>
          <w:kern w:val="3"/>
        </w:rPr>
        <w:t>bmedzovacieho prostriedku podľa odseku</w:t>
      </w:r>
      <w:r w:rsidRPr="00EA151A">
        <w:rPr>
          <w:rFonts w:eastAsia="SimSun"/>
          <w:kern w:val="3"/>
        </w:rPr>
        <w:t xml:space="preserve"> 16 písm. b), ak pacient na tieto účely určil osobu, ktorej sa má použitie obmedzovacieho prostriedku oznámiť; túto osobu a spôsob informovania tejto osoby pacient spravidla určí pri prijímaní do ústavného zdravotníckeho zariadenia. Poskytovateľ ústavnej zdravotnej starostlivosti uvedie údaje o osobe, ktorej sa má použitie obmedzovacieho prostriedku oznámiť, v zdravotnej dokumentácii pacienta. </w:t>
      </w:r>
    </w:p>
    <w:p w14:paraId="41909863" w14:textId="77777777" w:rsidR="00794AE9" w:rsidRPr="00EA151A" w:rsidRDefault="00794AE9" w:rsidP="00794AE9">
      <w:pPr>
        <w:pStyle w:val="Odsekzoznamu"/>
        <w:tabs>
          <w:tab w:val="left" w:pos="426"/>
        </w:tabs>
        <w:suppressAutoHyphens/>
        <w:autoSpaceDN w:val="0"/>
        <w:spacing w:after="120"/>
        <w:ind w:left="0"/>
        <w:contextualSpacing/>
        <w:jc w:val="both"/>
        <w:textAlignment w:val="baseline"/>
        <w:rPr>
          <w:rFonts w:eastAsia="SimSun"/>
          <w:kern w:val="3"/>
        </w:rPr>
      </w:pPr>
    </w:p>
    <w:p w14:paraId="6332DEF6" w14:textId="77777777" w:rsidR="00A65256"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Poskytovateľ ústavnej zdravotnej starostlivosti vydá vnútorný predpis upravujúci použitie jednotlivých foriem obmedzovacích prostriedkov a obmedzovacích pomôcok pre všetky svoje pracoviská, na ktorých sa obmedzovacie prostriedky používajú. </w:t>
      </w:r>
    </w:p>
    <w:p w14:paraId="31A06AC5" w14:textId="77777777" w:rsidR="00794AE9" w:rsidRPr="00EA151A" w:rsidRDefault="00794AE9" w:rsidP="00794AE9">
      <w:pPr>
        <w:pStyle w:val="Odsekzoznamu"/>
        <w:tabs>
          <w:tab w:val="left" w:pos="426"/>
        </w:tabs>
        <w:suppressAutoHyphens/>
        <w:autoSpaceDN w:val="0"/>
        <w:spacing w:after="120"/>
        <w:ind w:left="0"/>
        <w:contextualSpacing/>
        <w:jc w:val="both"/>
        <w:textAlignment w:val="baseline"/>
        <w:rPr>
          <w:rFonts w:eastAsia="SimSun"/>
          <w:kern w:val="3"/>
        </w:rPr>
      </w:pPr>
    </w:p>
    <w:p w14:paraId="722CD484" w14:textId="77777777" w:rsidR="005011E1" w:rsidRPr="00EA151A" w:rsidRDefault="00A65256" w:rsidP="00F65999">
      <w:pPr>
        <w:pStyle w:val="Odsekzoznamu"/>
        <w:numPr>
          <w:ilvl w:val="0"/>
          <w:numId w:val="18"/>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Podrobnosti o používaní obmedzovacích prostriedkov, vedení registra obmedzovacích prostriedkov, oznamovaní použitia obmedzovacích prostriedkov, vzdelávaní v používaní obmedzovacích prostriedkov a miernejších spôsobov zv</w:t>
      </w:r>
      <w:r w:rsidR="00EA5575" w:rsidRPr="00EA151A">
        <w:rPr>
          <w:rFonts w:eastAsia="SimSun"/>
          <w:kern w:val="3"/>
        </w:rPr>
        <w:t>ládnutia situácie a vzor</w:t>
      </w:r>
      <w:r w:rsidRPr="00EA151A">
        <w:rPr>
          <w:rFonts w:eastAsia="SimSun"/>
          <w:kern w:val="3"/>
        </w:rPr>
        <w:t xml:space="preserve"> zápisu do registra obmedzovacích prostriedkov ustanoví všeobecne záväzný právny predpis, ktorý vydá ministerstvo zdravotníctva.“.</w:t>
      </w:r>
    </w:p>
    <w:p w14:paraId="3CE1BAB3" w14:textId="77777777" w:rsidR="005011E1" w:rsidRPr="00EA151A" w:rsidRDefault="005011E1" w:rsidP="005011E1">
      <w:pPr>
        <w:pStyle w:val="Odsekzoznamu"/>
        <w:tabs>
          <w:tab w:val="left" w:pos="426"/>
        </w:tabs>
        <w:suppressAutoHyphens/>
        <w:autoSpaceDN w:val="0"/>
        <w:spacing w:after="120"/>
        <w:ind w:left="0"/>
        <w:contextualSpacing/>
        <w:jc w:val="both"/>
        <w:textAlignment w:val="baseline"/>
        <w:rPr>
          <w:rFonts w:eastAsia="SimSun"/>
          <w:kern w:val="3"/>
        </w:rPr>
      </w:pPr>
    </w:p>
    <w:p w14:paraId="3AC42A7D" w14:textId="6722A9F6" w:rsidR="00A65256" w:rsidRPr="00EA151A" w:rsidRDefault="58BC9D36" w:rsidP="005011E1">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Poznám</w:t>
      </w:r>
      <w:r w:rsidR="3CC80C4A" w:rsidRPr="00EA151A">
        <w:rPr>
          <w:rFonts w:eastAsia="SimSun"/>
          <w:kern w:val="3"/>
        </w:rPr>
        <w:t>ky pod čiarou k odkazom 8g až 8</w:t>
      </w:r>
      <w:r w:rsidR="7CEA582D" w:rsidRPr="00EA151A">
        <w:rPr>
          <w:rFonts w:eastAsia="SimSun"/>
          <w:kern w:val="3"/>
        </w:rPr>
        <w:t>k</w:t>
      </w:r>
      <w:r w:rsidRPr="00EA151A">
        <w:rPr>
          <w:rFonts w:eastAsia="SimSun"/>
          <w:kern w:val="3"/>
        </w:rPr>
        <w:t xml:space="preserve"> znejú:</w:t>
      </w:r>
    </w:p>
    <w:p w14:paraId="49EC7FB3" w14:textId="7D17F533" w:rsidR="00A65256" w:rsidRPr="00EA151A" w:rsidRDefault="27C0DF8C" w:rsidP="39826840">
      <w:pPr>
        <w:tabs>
          <w:tab w:val="left" w:pos="426"/>
        </w:tabs>
        <w:suppressAutoHyphens/>
        <w:autoSpaceDN w:val="0"/>
        <w:spacing w:after="12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rPr>
        <w:t>„</w:t>
      </w:r>
      <w:r w:rsidR="42CA203F" w:rsidRPr="39826840">
        <w:rPr>
          <w:rFonts w:ascii="Times New Roman" w:eastAsia="SimSun" w:hAnsi="Times New Roman"/>
          <w:sz w:val="24"/>
          <w:szCs w:val="24"/>
          <w:vertAlign w:val="superscript"/>
        </w:rPr>
        <w:t>8g</w:t>
      </w:r>
      <w:r w:rsidR="42CA203F" w:rsidRPr="39826840">
        <w:rPr>
          <w:rFonts w:ascii="Times New Roman" w:eastAsia="SimSun" w:hAnsi="Times New Roman"/>
          <w:sz w:val="24"/>
          <w:szCs w:val="24"/>
        </w:rPr>
        <w:t>)</w:t>
      </w:r>
      <w:r w:rsidR="42CA203F" w:rsidRPr="00EA151A">
        <w:rPr>
          <w:rFonts w:ascii="Times New Roman" w:eastAsia="SimSun" w:hAnsi="Times New Roman"/>
          <w:kern w:val="3"/>
          <w:sz w:val="24"/>
          <w:szCs w:val="24"/>
          <w:vertAlign w:val="superscript"/>
        </w:rPr>
        <w:t xml:space="preserve">  </w:t>
      </w:r>
      <w:r w:rsidR="49F0A883" w:rsidRPr="39826840">
        <w:rPr>
          <w:rFonts w:ascii="Times New Roman" w:eastAsia="SimSun" w:hAnsi="Times New Roman"/>
          <w:sz w:val="24"/>
          <w:szCs w:val="24"/>
        </w:rPr>
        <w:t xml:space="preserve">Výnos Ministerstva zdravotníctva Slovenskej republiky č. 44/2008 </w:t>
      </w:r>
      <w:r w:rsidR="50B87E13" w:rsidRPr="39826840">
        <w:rPr>
          <w:rFonts w:ascii="Times New Roman" w:eastAsia="SimSun" w:hAnsi="Times New Roman"/>
          <w:sz w:val="24"/>
          <w:szCs w:val="24"/>
        </w:rPr>
        <w:t xml:space="preserve">Z. z. </w:t>
      </w:r>
      <w:r w:rsidR="49F0A883" w:rsidRPr="39826840">
        <w:rPr>
          <w:rFonts w:ascii="Times New Roman" w:eastAsia="SimSun" w:hAnsi="Times New Roman"/>
          <w:sz w:val="24"/>
          <w:szCs w:val="24"/>
        </w:rPr>
        <w:t>o minimálnych požiadavkách na personálne zabezpečenie a materiálno - technické vybavenie jednotlivých druhov zdravotníckych zariadení v znení neskorších predpisov.</w:t>
      </w:r>
    </w:p>
    <w:p w14:paraId="463C56BD" w14:textId="7F04DDD6" w:rsidR="00A65256" w:rsidRPr="00EA151A" w:rsidRDefault="1274DB11" w:rsidP="66973F7E">
      <w:pPr>
        <w:tabs>
          <w:tab w:val="left" w:pos="426"/>
        </w:tabs>
        <w:suppressAutoHyphens/>
        <w:autoSpaceDN w:val="0"/>
        <w:spacing w:after="120"/>
        <w:contextualSpacing/>
        <w:jc w:val="both"/>
        <w:textAlignment w:val="baseline"/>
        <w:rPr>
          <w:rFonts w:ascii="Times New Roman" w:eastAsia="SimSun" w:hAnsi="Times New Roman"/>
          <w:sz w:val="24"/>
          <w:szCs w:val="24"/>
        </w:rPr>
      </w:pPr>
      <w:r w:rsidRPr="39826840">
        <w:rPr>
          <w:rFonts w:ascii="Times New Roman" w:eastAsia="SimSun" w:hAnsi="Times New Roman"/>
          <w:kern w:val="3"/>
          <w:sz w:val="24"/>
          <w:szCs w:val="24"/>
          <w:vertAlign w:val="superscript"/>
        </w:rPr>
        <w:t>8</w:t>
      </w:r>
      <w:r w:rsidR="3AA24C67" w:rsidRPr="39826840">
        <w:rPr>
          <w:rFonts w:ascii="Times New Roman" w:eastAsia="SimSun" w:hAnsi="Times New Roman"/>
          <w:kern w:val="3"/>
          <w:sz w:val="24"/>
          <w:szCs w:val="24"/>
          <w:vertAlign w:val="superscript"/>
        </w:rPr>
        <w:t>h</w:t>
      </w:r>
      <w:r w:rsidR="27C0DF8C" w:rsidRPr="00EA151A">
        <w:rPr>
          <w:rFonts w:ascii="Times New Roman" w:eastAsia="SimSun" w:hAnsi="Times New Roman"/>
          <w:kern w:val="3"/>
          <w:sz w:val="24"/>
          <w:szCs w:val="24"/>
        </w:rPr>
        <w:t>)</w:t>
      </w:r>
      <w:r w:rsidR="27C0DF8C" w:rsidRPr="39826840">
        <w:rPr>
          <w:rFonts w:ascii="Times New Roman" w:eastAsia="SimSun" w:hAnsi="Times New Roman"/>
          <w:sz w:val="24"/>
          <w:szCs w:val="24"/>
        </w:rPr>
        <w:t xml:space="preserve"> Príloha č. 3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r w:rsidR="59B3B997" w:rsidRPr="39826840">
        <w:rPr>
          <w:rFonts w:ascii="Times New Roman" w:eastAsia="SimSun" w:hAnsi="Times New Roman"/>
          <w:sz w:val="24"/>
          <w:szCs w:val="24"/>
        </w:rPr>
        <w:t xml:space="preserve"> </w:t>
      </w:r>
    </w:p>
    <w:p w14:paraId="6F254CEA" w14:textId="7F04DDD6" w:rsidR="00A65256" w:rsidRPr="00EA151A" w:rsidRDefault="1274DB11" w:rsidP="39826840">
      <w:pPr>
        <w:tabs>
          <w:tab w:val="left" w:pos="426"/>
        </w:tabs>
        <w:suppressAutoHyphens/>
        <w:autoSpaceDN w:val="0"/>
        <w:spacing w:after="120"/>
        <w:contextualSpacing/>
        <w:jc w:val="both"/>
        <w:textAlignment w:val="baseline"/>
        <w:rPr>
          <w:rFonts w:ascii="Times New Roman" w:eastAsia="SimSun" w:hAnsi="Times New Roman"/>
          <w:kern w:val="3"/>
          <w:sz w:val="24"/>
          <w:szCs w:val="24"/>
        </w:rPr>
      </w:pPr>
      <w:r w:rsidRPr="00EA151A">
        <w:rPr>
          <w:rFonts w:ascii="Times New Roman" w:eastAsia="SimSun" w:hAnsi="Times New Roman"/>
          <w:kern w:val="3"/>
          <w:sz w:val="24"/>
          <w:szCs w:val="24"/>
          <w:vertAlign w:val="superscript"/>
        </w:rPr>
        <w:t>8</w:t>
      </w:r>
      <w:r w:rsidR="459C8158" w:rsidRPr="00EA151A">
        <w:rPr>
          <w:rFonts w:ascii="Times New Roman" w:eastAsia="SimSun" w:hAnsi="Times New Roman"/>
          <w:kern w:val="3"/>
          <w:sz w:val="24"/>
          <w:szCs w:val="24"/>
          <w:vertAlign w:val="superscript"/>
        </w:rPr>
        <w:t>i</w:t>
      </w:r>
      <w:r w:rsidR="27C0DF8C" w:rsidRPr="00371EA6">
        <w:rPr>
          <w:rFonts w:ascii="Times New Roman" w:eastAsia="SimSun" w:hAnsi="Times New Roman"/>
          <w:kern w:val="3"/>
          <w:sz w:val="24"/>
          <w:szCs w:val="24"/>
        </w:rPr>
        <w:t>)</w:t>
      </w:r>
      <w:r w:rsidR="27C0DF8C" w:rsidRPr="00EA151A">
        <w:rPr>
          <w:rFonts w:ascii="Times New Roman" w:eastAsia="SimSun" w:hAnsi="Times New Roman"/>
          <w:kern w:val="3"/>
          <w:sz w:val="24"/>
          <w:szCs w:val="24"/>
        </w:rPr>
        <w:t xml:space="preserve"> § 7 zákona č. 10/1996 Z. z., § 18 zákona č. 153/2001 Z. z., § 17 ods. 2 zákona č. 564/2001 Z. z., § 9b zákona č. 578/2004 Z. z., § 73 zákona č. 305/2005 Z. z. o sociálnoprávnej ochrane detí a o sociálnej kuratele a o zmene a doplnení niektorých zákonov v znení neskorších predpisov a § 26 zákon</w:t>
      </w:r>
      <w:r w:rsidR="1079EE06">
        <w:rPr>
          <w:rFonts w:ascii="Times New Roman" w:eastAsia="SimSun" w:hAnsi="Times New Roman"/>
          <w:kern w:val="3"/>
          <w:sz w:val="24"/>
          <w:szCs w:val="24"/>
        </w:rPr>
        <w:t>a</w:t>
      </w:r>
      <w:r w:rsidR="27C0DF8C" w:rsidRPr="00EA151A">
        <w:rPr>
          <w:rFonts w:ascii="Times New Roman" w:eastAsia="SimSun" w:hAnsi="Times New Roman"/>
          <w:kern w:val="3"/>
          <w:sz w:val="24"/>
          <w:szCs w:val="24"/>
        </w:rPr>
        <w:t xml:space="preserve"> č. 176/2015 Z. z.</w:t>
      </w:r>
    </w:p>
    <w:p w14:paraId="321D1D1C" w14:textId="42745E56" w:rsidR="00794AE9" w:rsidRPr="00EA151A" w:rsidRDefault="0E69F03D" w:rsidP="39826840">
      <w:pPr>
        <w:tabs>
          <w:tab w:val="left" w:pos="426"/>
        </w:tabs>
        <w:suppressAutoHyphens/>
        <w:autoSpaceDN w:val="0"/>
        <w:spacing w:after="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vertAlign w:val="superscript"/>
        </w:rPr>
        <w:t>8</w:t>
      </w:r>
      <w:r w:rsidR="22AB8324" w:rsidRPr="00EA151A">
        <w:rPr>
          <w:rFonts w:ascii="Times New Roman" w:eastAsia="SimSun" w:hAnsi="Times New Roman"/>
          <w:kern w:val="3"/>
          <w:sz w:val="24"/>
          <w:szCs w:val="24"/>
          <w:vertAlign w:val="superscript"/>
        </w:rPr>
        <w:t>j</w:t>
      </w:r>
      <w:r w:rsidR="7B43F4A0" w:rsidRPr="00371EA6">
        <w:rPr>
          <w:rFonts w:ascii="Times New Roman" w:eastAsia="SimSun" w:hAnsi="Times New Roman"/>
          <w:kern w:val="3"/>
          <w:sz w:val="24"/>
          <w:szCs w:val="24"/>
        </w:rPr>
        <w:t>)</w:t>
      </w:r>
      <w:r w:rsidR="7B43F4A0" w:rsidRPr="00EA151A">
        <w:rPr>
          <w:rFonts w:ascii="Times New Roman" w:eastAsia="SimSun" w:hAnsi="Times New Roman"/>
          <w:kern w:val="3"/>
          <w:sz w:val="24"/>
          <w:szCs w:val="24"/>
        </w:rPr>
        <w:t xml:space="preserve"> § 79 ods. 1 písm. bm) zákona č. 578/2004 Z. z. v</w:t>
      </w:r>
      <w:r w:rsidR="6AE9B709">
        <w:rPr>
          <w:rFonts w:ascii="Times New Roman" w:eastAsia="SimSun" w:hAnsi="Times New Roman"/>
          <w:kern w:val="3"/>
          <w:sz w:val="24"/>
          <w:szCs w:val="24"/>
        </w:rPr>
        <w:t> znení neskorších predpisov.</w:t>
      </w:r>
    </w:p>
    <w:p w14:paraId="0504AECA" w14:textId="63D8F0B6" w:rsidR="00794AE9" w:rsidRPr="00EA151A" w:rsidRDefault="06F9AE70" w:rsidP="39826840">
      <w:pPr>
        <w:tabs>
          <w:tab w:val="left" w:pos="426"/>
        </w:tabs>
        <w:suppressAutoHyphens/>
        <w:autoSpaceDN w:val="0"/>
        <w:spacing w:after="0"/>
        <w:contextualSpacing/>
        <w:jc w:val="both"/>
        <w:textAlignment w:val="baseline"/>
        <w:rPr>
          <w:rFonts w:ascii="Times New Roman" w:eastAsia="SimSun" w:hAnsi="Times New Roman"/>
          <w:kern w:val="3"/>
          <w:sz w:val="24"/>
          <w:szCs w:val="24"/>
        </w:rPr>
      </w:pPr>
      <w:r w:rsidRPr="39826840">
        <w:rPr>
          <w:rFonts w:ascii="Times New Roman" w:eastAsia="SimSun" w:hAnsi="Times New Roman"/>
          <w:sz w:val="24"/>
          <w:szCs w:val="24"/>
          <w:vertAlign w:val="superscript"/>
        </w:rPr>
        <w:t>8</w:t>
      </w:r>
      <w:r w:rsidR="3724A3F9" w:rsidRPr="39826840">
        <w:rPr>
          <w:rFonts w:ascii="Times New Roman" w:eastAsia="SimSun" w:hAnsi="Times New Roman"/>
          <w:sz w:val="24"/>
          <w:szCs w:val="24"/>
          <w:vertAlign w:val="superscript"/>
        </w:rPr>
        <w:t>k</w:t>
      </w:r>
      <w:r w:rsidRPr="39826840">
        <w:rPr>
          <w:rFonts w:ascii="Times New Roman" w:eastAsia="SimSun" w:hAnsi="Times New Roman"/>
          <w:sz w:val="24"/>
          <w:szCs w:val="24"/>
        </w:rPr>
        <w:t xml:space="preserve">) </w:t>
      </w:r>
      <w:r>
        <w:rPr>
          <w:rFonts w:ascii="Times New Roman" w:eastAsia="SimSun" w:hAnsi="Times New Roman"/>
          <w:kern w:val="3"/>
          <w:sz w:val="24"/>
          <w:szCs w:val="24"/>
        </w:rPr>
        <w:t>§ 18 zákona č. 153/2001 Z. z. o prokuratúre v znení neskorších predpisov.</w:t>
      </w:r>
      <w:r w:rsidR="6AE9B709" w:rsidRPr="39826840">
        <w:rPr>
          <w:rFonts w:ascii="Times New Roman" w:eastAsia="SimSun" w:hAnsi="Times New Roman"/>
          <w:sz w:val="24"/>
          <w:szCs w:val="24"/>
        </w:rPr>
        <w:t>“.</w:t>
      </w:r>
    </w:p>
    <w:p w14:paraId="1FB21F93" w14:textId="77777777" w:rsidR="00A65256" w:rsidRPr="00EA151A" w:rsidRDefault="00A65256" w:rsidP="00A65256">
      <w:pPr>
        <w:tabs>
          <w:tab w:val="left" w:pos="426"/>
        </w:tabs>
        <w:suppressAutoHyphens/>
        <w:autoSpaceDN w:val="0"/>
        <w:spacing w:after="0"/>
        <w:contextualSpacing/>
        <w:jc w:val="both"/>
        <w:textAlignment w:val="baseline"/>
        <w:rPr>
          <w:rFonts w:ascii="Times New Roman" w:eastAsia="SimSun" w:hAnsi="Times New Roman"/>
          <w:kern w:val="3"/>
          <w:sz w:val="24"/>
          <w:szCs w:val="24"/>
        </w:rPr>
      </w:pPr>
    </w:p>
    <w:p w14:paraId="0F7219FB" w14:textId="77777777" w:rsidR="00A65256" w:rsidRPr="00EA151A" w:rsidRDefault="00A65256"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 xml:space="preserve">Za </w:t>
      </w:r>
      <w:r w:rsidRPr="00EA151A">
        <w:rPr>
          <w:rFonts w:eastAsia="Calibri"/>
        </w:rPr>
        <w:t>§ 10e sa vkladá § 10f, ktorý vrátane nadpisu znie:</w:t>
      </w:r>
    </w:p>
    <w:p w14:paraId="275B61EA" w14:textId="77777777" w:rsidR="00A62AA4" w:rsidRPr="00EA151A" w:rsidRDefault="00A62AA4" w:rsidP="00A62AA4">
      <w:pPr>
        <w:pStyle w:val="Odsekzoznamu"/>
        <w:tabs>
          <w:tab w:val="left" w:pos="426"/>
        </w:tabs>
        <w:suppressAutoHyphens/>
        <w:autoSpaceDN w:val="0"/>
        <w:ind w:left="720"/>
        <w:contextualSpacing/>
        <w:jc w:val="both"/>
        <w:textAlignment w:val="baseline"/>
        <w:rPr>
          <w:rFonts w:eastAsia="SimSun"/>
          <w:kern w:val="3"/>
        </w:rPr>
      </w:pPr>
    </w:p>
    <w:p w14:paraId="77C81C88" w14:textId="77777777" w:rsidR="00A65256" w:rsidRPr="00AD32CB" w:rsidRDefault="00A65256" w:rsidP="00A65256">
      <w:pPr>
        <w:spacing w:after="0" w:line="240" w:lineRule="auto"/>
        <w:jc w:val="center"/>
        <w:rPr>
          <w:rFonts w:ascii="Times New Roman" w:hAnsi="Times New Roman"/>
          <w:bCs/>
          <w:sz w:val="24"/>
          <w:szCs w:val="24"/>
        </w:rPr>
      </w:pPr>
      <w:r w:rsidRPr="00AD32CB">
        <w:rPr>
          <w:rFonts w:ascii="Times New Roman" w:hAnsi="Times New Roman"/>
          <w:bCs/>
          <w:sz w:val="24"/>
          <w:szCs w:val="24"/>
        </w:rPr>
        <w:t>„§ 10f</w:t>
      </w:r>
    </w:p>
    <w:p w14:paraId="52FB7508" w14:textId="77777777" w:rsidR="00A65256" w:rsidRPr="00EA151A" w:rsidRDefault="00A65256" w:rsidP="00A65256">
      <w:pPr>
        <w:spacing w:after="0" w:line="240" w:lineRule="auto"/>
        <w:jc w:val="center"/>
        <w:rPr>
          <w:rFonts w:ascii="Times New Roman" w:hAnsi="Times New Roman"/>
          <w:b/>
          <w:bCs/>
          <w:sz w:val="24"/>
          <w:szCs w:val="24"/>
        </w:rPr>
      </w:pPr>
      <w:r w:rsidRPr="00EA151A">
        <w:rPr>
          <w:rFonts w:ascii="Times New Roman" w:hAnsi="Times New Roman"/>
          <w:b/>
          <w:bCs/>
          <w:sz w:val="24"/>
          <w:szCs w:val="24"/>
        </w:rPr>
        <w:t>Komunitná zdravotná starostlivosť</w:t>
      </w:r>
    </w:p>
    <w:p w14:paraId="13C595D7" w14:textId="77777777" w:rsidR="00A65256" w:rsidRPr="00EA151A" w:rsidRDefault="00A65256" w:rsidP="00A65256">
      <w:pPr>
        <w:spacing w:after="0" w:line="240" w:lineRule="auto"/>
        <w:jc w:val="center"/>
        <w:rPr>
          <w:rFonts w:ascii="Times New Roman" w:hAnsi="Times New Roman"/>
          <w:b/>
          <w:bCs/>
          <w:sz w:val="24"/>
          <w:szCs w:val="24"/>
        </w:rPr>
      </w:pPr>
    </w:p>
    <w:p w14:paraId="37CC8708" w14:textId="77777777" w:rsidR="00A65256" w:rsidRPr="00EA151A" w:rsidRDefault="00114029" w:rsidP="00B8274E">
      <w:pPr>
        <w:pStyle w:val="Odsekzoznamu"/>
        <w:ind w:left="0"/>
        <w:jc w:val="both"/>
        <w:rPr>
          <w:rFonts w:eastAsia="Calibri"/>
        </w:rPr>
      </w:pPr>
      <w:r w:rsidRPr="00EA151A">
        <w:rPr>
          <w:rFonts w:eastAsia="Calibri"/>
        </w:rPr>
        <w:t xml:space="preserve"> </w:t>
      </w:r>
    </w:p>
    <w:p w14:paraId="0BDFBC7D" w14:textId="77777777" w:rsidR="00B8274E" w:rsidRPr="00EA151A" w:rsidRDefault="00B8274E" w:rsidP="00B8274E">
      <w:pPr>
        <w:pStyle w:val="Odsekzoznamu"/>
        <w:ind w:left="0"/>
        <w:jc w:val="both"/>
        <w:rPr>
          <w:rFonts w:eastAsia="Calibri"/>
        </w:rPr>
      </w:pPr>
    </w:p>
    <w:p w14:paraId="214EACBA" w14:textId="55DC95DC" w:rsidR="00A65256" w:rsidRPr="00EA151A" w:rsidRDefault="52851C09" w:rsidP="00F65999">
      <w:pPr>
        <w:pStyle w:val="Odsekzoznamu"/>
        <w:numPr>
          <w:ilvl w:val="0"/>
          <w:numId w:val="21"/>
        </w:numPr>
        <w:ind w:left="0" w:firstLine="0"/>
        <w:jc w:val="both"/>
        <w:rPr>
          <w:rFonts w:eastAsia="Calibri"/>
        </w:rPr>
      </w:pPr>
      <w:r w:rsidRPr="297AF5F8">
        <w:rPr>
          <w:rFonts w:eastAsia="Calibri"/>
        </w:rPr>
        <w:t>Komunitná zdravotná starostlivosť</w:t>
      </w:r>
      <w:r w:rsidR="58BC9D36" w:rsidRPr="297AF5F8">
        <w:rPr>
          <w:rFonts w:eastAsia="Calibri"/>
        </w:rPr>
        <w:t xml:space="preserve"> </w:t>
      </w:r>
      <w:r w:rsidRPr="297AF5F8">
        <w:rPr>
          <w:rFonts w:eastAsia="Calibri"/>
        </w:rPr>
        <w:t>zahŕňa</w:t>
      </w:r>
      <w:r w:rsidR="58BC9D36" w:rsidRPr="297AF5F8">
        <w:rPr>
          <w:rFonts w:eastAsia="Calibri"/>
        </w:rPr>
        <w:t xml:space="preserve"> poskytovanie komplexnej zdravotnej starostlivosti, psychologické, psychosociálne, psychoterapeutické a krízové výkony, </w:t>
      </w:r>
      <w:r w:rsidRPr="297AF5F8">
        <w:rPr>
          <w:rFonts w:eastAsia="Calibri"/>
        </w:rPr>
        <w:t>účelom ktorej je včasná diagnostika</w:t>
      </w:r>
      <w:r w:rsidR="58BC9D36" w:rsidRPr="297AF5F8">
        <w:rPr>
          <w:rFonts w:eastAsia="Calibri"/>
        </w:rPr>
        <w:t xml:space="preserve"> a pred</w:t>
      </w:r>
      <w:r w:rsidRPr="297AF5F8">
        <w:rPr>
          <w:rFonts w:eastAsia="Calibri"/>
        </w:rPr>
        <w:t>chádzanie</w:t>
      </w:r>
      <w:r w:rsidR="58BC9D36" w:rsidRPr="297AF5F8">
        <w:rPr>
          <w:rFonts w:eastAsia="Calibri"/>
        </w:rPr>
        <w:t xml:space="preserve"> hospitalizá</w:t>
      </w:r>
      <w:r w:rsidRPr="297AF5F8">
        <w:rPr>
          <w:rFonts w:eastAsia="Calibri"/>
        </w:rPr>
        <w:t>cii, zmiernenie</w:t>
      </w:r>
      <w:r w:rsidR="58BC9D36" w:rsidRPr="297AF5F8">
        <w:rPr>
          <w:rFonts w:eastAsia="Calibri"/>
        </w:rPr>
        <w:t xml:space="preserve"> príz</w:t>
      </w:r>
      <w:r w:rsidRPr="297AF5F8">
        <w:rPr>
          <w:rFonts w:eastAsia="Calibri"/>
        </w:rPr>
        <w:t>nakov duševnej choroby, zvýšenie</w:t>
      </w:r>
      <w:r w:rsidR="58BC9D36" w:rsidRPr="297AF5F8">
        <w:rPr>
          <w:rFonts w:eastAsia="Calibri"/>
        </w:rPr>
        <w:t xml:space="preserve"> samostatnosti, sebestačnosti a kvality života osoby a rozvíjanie jej schopností.</w:t>
      </w:r>
    </w:p>
    <w:p w14:paraId="62452094" w14:textId="77777777" w:rsidR="00B8274E" w:rsidRPr="00EA151A" w:rsidRDefault="00B8274E" w:rsidP="00B8274E">
      <w:pPr>
        <w:pStyle w:val="Odsekzoznamu"/>
        <w:ind w:left="0"/>
        <w:jc w:val="both"/>
        <w:rPr>
          <w:rFonts w:eastAsia="Calibri"/>
        </w:rPr>
      </w:pPr>
    </w:p>
    <w:p w14:paraId="10FFB2C6" w14:textId="572573C4" w:rsidR="00A65256" w:rsidRPr="00EA151A" w:rsidRDefault="6791C35B" w:rsidP="00F65999">
      <w:pPr>
        <w:pStyle w:val="Odsekzoznamu"/>
        <w:numPr>
          <w:ilvl w:val="0"/>
          <w:numId w:val="21"/>
        </w:numPr>
        <w:ind w:left="0" w:firstLine="0"/>
        <w:jc w:val="both"/>
        <w:rPr>
          <w:rFonts w:eastAsia="Calibri"/>
        </w:rPr>
      </w:pPr>
      <w:r w:rsidRPr="66973F7E">
        <w:rPr>
          <w:rFonts w:eastAsia="Calibri"/>
        </w:rPr>
        <w:lastRenderedPageBreak/>
        <w:t xml:space="preserve">Komunitnú zdravotnú starostlivosť </w:t>
      </w:r>
      <w:r w:rsidRPr="001F7EE1">
        <w:rPr>
          <w:rFonts w:eastAsia="Calibri"/>
        </w:rPr>
        <w:t>poskytuje spravidla m</w:t>
      </w:r>
      <w:r w:rsidR="27C0DF8C" w:rsidRPr="001F7EE1">
        <w:rPr>
          <w:rFonts w:eastAsia="Calibri"/>
        </w:rPr>
        <w:t xml:space="preserve">ultidisciplinárny </w:t>
      </w:r>
      <w:r w:rsidR="27C0DF8C" w:rsidRPr="66973F7E">
        <w:rPr>
          <w:rFonts w:eastAsia="Calibri"/>
        </w:rPr>
        <w:t>tím</w:t>
      </w:r>
      <w:r w:rsidR="39CB50C6" w:rsidRPr="66973F7E">
        <w:rPr>
          <w:rFonts w:eastAsia="Calibri"/>
        </w:rPr>
        <w:t xml:space="preserve">, ktorého súčasťou  môže byť </w:t>
      </w:r>
      <w:r w:rsidR="27C0DF8C" w:rsidRPr="66973F7E">
        <w:rPr>
          <w:rFonts w:eastAsia="Calibri"/>
        </w:rPr>
        <w:t xml:space="preserve"> terénny mobilný tím . Personálne zabezpečenie multidisciplinárneho tímu a mobilného terénneho tímu ustanoví </w:t>
      </w:r>
      <w:r w:rsidR="614123B1" w:rsidRPr="66973F7E">
        <w:rPr>
          <w:rFonts w:eastAsia="Calibri"/>
        </w:rPr>
        <w:t>všeobecne záväzný právny predpis,</w:t>
      </w:r>
      <w:r w:rsidR="27C0DF8C" w:rsidRPr="66973F7E">
        <w:rPr>
          <w:rFonts w:eastAsia="Calibri"/>
        </w:rPr>
        <w:t xml:space="preserve"> </w:t>
      </w:r>
      <w:r w:rsidR="614123B1" w:rsidRPr="66973F7E">
        <w:rPr>
          <w:rFonts w:eastAsia="Calibri"/>
        </w:rPr>
        <w:t>ktorý vydá ministerstvo zdravotníctva</w:t>
      </w:r>
      <w:r w:rsidR="27C0DF8C" w:rsidRPr="66973F7E">
        <w:rPr>
          <w:rFonts w:eastAsia="Calibri"/>
        </w:rPr>
        <w:t>.</w:t>
      </w:r>
    </w:p>
    <w:p w14:paraId="3C7A03B6" w14:textId="77777777" w:rsidR="00B8274E" w:rsidRPr="00EA151A" w:rsidRDefault="00B8274E" w:rsidP="00B8274E">
      <w:pPr>
        <w:pStyle w:val="Odsekzoznamu"/>
        <w:ind w:left="0"/>
        <w:jc w:val="both"/>
        <w:rPr>
          <w:rFonts w:eastAsia="Calibri"/>
        </w:rPr>
      </w:pPr>
    </w:p>
    <w:p w14:paraId="2FED3648" w14:textId="77777777" w:rsidR="00A65256" w:rsidRPr="00EA151A" w:rsidRDefault="00A65256" w:rsidP="00F65999">
      <w:pPr>
        <w:pStyle w:val="Odsekzoznamu"/>
        <w:numPr>
          <w:ilvl w:val="0"/>
          <w:numId w:val="21"/>
        </w:numPr>
        <w:ind w:left="0" w:firstLine="0"/>
        <w:jc w:val="both"/>
        <w:rPr>
          <w:rFonts w:eastAsia="Calibri"/>
        </w:rPr>
      </w:pPr>
      <w:r w:rsidRPr="00EA151A">
        <w:rPr>
          <w:rFonts w:eastAsia="Calibri"/>
        </w:rPr>
        <w:t>Krízová intervencia komunitnej zdravotnej starostlivosti je poskytovaná ako prvokontaktná, bezbariérová a nestigmatizujúca zdravotná starostlivosť, zahŕňajúca diagnostiku, liečbu a poradenstvo, prevenciu a rehabilitáciu, psychologickú, psychiatrickú, krízovú a emergentnú psychoterapiu, farmakoterapiu a intervenciu sociálnej starostlivosti.“</w:t>
      </w:r>
      <w:r w:rsidR="00CC6A87" w:rsidRPr="00EA151A">
        <w:rPr>
          <w:rFonts w:eastAsia="Calibri"/>
        </w:rPr>
        <w:t>.</w:t>
      </w:r>
    </w:p>
    <w:p w14:paraId="3A4847D7" w14:textId="77777777" w:rsidR="00CC6A87" w:rsidRPr="00EA151A" w:rsidRDefault="00CC6A87" w:rsidP="00B8274E">
      <w:pPr>
        <w:pStyle w:val="Odsekzoznamu"/>
        <w:ind w:left="0"/>
        <w:jc w:val="both"/>
        <w:rPr>
          <w:rFonts w:eastAsia="Calibri"/>
        </w:rPr>
      </w:pPr>
    </w:p>
    <w:p w14:paraId="01F8DB3A" w14:textId="77777777" w:rsidR="00214ABC" w:rsidRPr="00EA151A" w:rsidRDefault="00214ABC" w:rsidP="00B8274E">
      <w:pPr>
        <w:pStyle w:val="Odsekzoznamu"/>
        <w:ind w:left="0"/>
        <w:jc w:val="both"/>
        <w:rPr>
          <w:rFonts w:eastAsia="Calibri"/>
        </w:rPr>
      </w:pPr>
      <w:r w:rsidRPr="00EA151A">
        <w:rPr>
          <w:rFonts w:eastAsia="Calibri"/>
        </w:rPr>
        <w:t>Poznámka pod čiarou k odkazu 9aba znie:</w:t>
      </w:r>
    </w:p>
    <w:p w14:paraId="42FEE48F" w14:textId="287E97F2" w:rsidR="00214ABC" w:rsidRPr="00EA151A" w:rsidRDefault="00214ABC" w:rsidP="00B8274E">
      <w:pPr>
        <w:pStyle w:val="Odsekzoznamu"/>
        <w:ind w:left="0"/>
        <w:jc w:val="both"/>
        <w:rPr>
          <w:rFonts w:eastAsia="Calibri"/>
        </w:rPr>
      </w:pPr>
      <w:r w:rsidRPr="00EA151A">
        <w:rPr>
          <w:rFonts w:eastAsia="Calibri"/>
        </w:rPr>
        <w:t>„</w:t>
      </w:r>
      <w:r w:rsidR="00371EA6">
        <w:rPr>
          <w:rFonts w:eastAsia="Calibri"/>
          <w:vertAlign w:val="superscript"/>
        </w:rPr>
        <w:t>9aba</w:t>
      </w:r>
      <w:r w:rsidR="00371EA6">
        <w:rPr>
          <w:rFonts w:eastAsia="Calibri"/>
        </w:rPr>
        <w:t>)</w:t>
      </w:r>
      <w:r w:rsidRPr="00EA151A">
        <w:rPr>
          <w:rFonts w:eastAsia="Calibri"/>
        </w:rPr>
        <w:t xml:space="preserve"> </w:t>
      </w:r>
      <w:r w:rsidR="006C4BCB">
        <w:rPr>
          <w:rFonts w:eastAsia="Calibri"/>
        </w:rPr>
        <w:t xml:space="preserve">§ </w:t>
      </w:r>
      <w:r w:rsidRPr="00EA151A">
        <w:rPr>
          <w:rFonts w:eastAsia="Calibri"/>
        </w:rPr>
        <w:t xml:space="preserve">7 ods. 3 písm. a) </w:t>
      </w:r>
      <w:r w:rsidR="00AD34EF" w:rsidRPr="00EA151A">
        <w:rPr>
          <w:rFonts w:eastAsia="Calibri"/>
        </w:rPr>
        <w:t xml:space="preserve">druhý </w:t>
      </w:r>
      <w:r w:rsidRPr="00EA151A">
        <w:rPr>
          <w:rFonts w:eastAsia="Calibri"/>
        </w:rPr>
        <w:t>bod a písm</w:t>
      </w:r>
      <w:r w:rsidR="004F6418">
        <w:rPr>
          <w:rFonts w:eastAsia="Calibri"/>
        </w:rPr>
        <w:t>. c) zákon</w:t>
      </w:r>
      <w:r w:rsidR="002049C4">
        <w:rPr>
          <w:rFonts w:eastAsia="Calibri"/>
        </w:rPr>
        <w:t>a</w:t>
      </w:r>
      <w:r w:rsidR="004F6418">
        <w:rPr>
          <w:rFonts w:eastAsia="Calibri"/>
        </w:rPr>
        <w:t xml:space="preserve"> č. 578/2004 Z. z.</w:t>
      </w:r>
      <w:r w:rsidR="004B1AC9">
        <w:rPr>
          <w:rFonts w:eastAsia="Calibri"/>
        </w:rPr>
        <w:t xml:space="preserve"> v znení neskorších predpisov</w:t>
      </w:r>
      <w:r w:rsidR="009B3359">
        <w:rPr>
          <w:rFonts w:eastAsia="Calibri"/>
        </w:rPr>
        <w:t>.</w:t>
      </w:r>
      <w:r w:rsidR="004F6418">
        <w:rPr>
          <w:rFonts w:eastAsia="Calibri"/>
        </w:rPr>
        <w:t>“.</w:t>
      </w:r>
    </w:p>
    <w:p w14:paraId="47932D66" w14:textId="77777777" w:rsidR="00214ABC" w:rsidRPr="00EA151A" w:rsidRDefault="00214ABC" w:rsidP="00214ABC">
      <w:pPr>
        <w:pStyle w:val="Odsekzoznamu"/>
        <w:ind w:left="720"/>
        <w:jc w:val="both"/>
        <w:rPr>
          <w:rFonts w:eastAsia="Calibri"/>
        </w:rPr>
      </w:pPr>
    </w:p>
    <w:p w14:paraId="74417EAA" w14:textId="28466E90" w:rsidR="00CC6A87" w:rsidRPr="00EA151A" w:rsidRDefault="69364E73" w:rsidP="00F65999">
      <w:pPr>
        <w:pStyle w:val="Odsekzoznamu"/>
        <w:numPr>
          <w:ilvl w:val="0"/>
          <w:numId w:val="16"/>
        </w:numPr>
        <w:jc w:val="both"/>
        <w:rPr>
          <w:rFonts w:eastAsia="SimSun"/>
          <w:kern w:val="3"/>
        </w:rPr>
      </w:pPr>
      <w:r w:rsidRPr="00EA151A">
        <w:rPr>
          <w:rFonts w:eastAsia="SimSun"/>
          <w:kern w:val="3"/>
        </w:rPr>
        <w:t xml:space="preserve">V § 11a písm. i) sa na </w:t>
      </w:r>
      <w:r w:rsidR="0DDFA26A" w:rsidRPr="00EA151A">
        <w:rPr>
          <w:rFonts w:eastAsia="SimSun"/>
          <w:kern w:val="3"/>
        </w:rPr>
        <w:t xml:space="preserve">čiarka na </w:t>
      </w:r>
      <w:r w:rsidRPr="00EA151A">
        <w:rPr>
          <w:rFonts w:eastAsia="SimSun"/>
          <w:kern w:val="3"/>
        </w:rPr>
        <w:t>konci</w:t>
      </w:r>
      <w:r w:rsidR="38F5046A" w:rsidRPr="66973F7E">
        <w:rPr>
          <w:rFonts w:eastAsia="SimSun"/>
        </w:rPr>
        <w:t xml:space="preserve"> </w:t>
      </w:r>
      <w:r w:rsidR="2CC1578F" w:rsidRPr="66973F7E">
        <w:rPr>
          <w:rFonts w:eastAsia="SimSun"/>
        </w:rPr>
        <w:t xml:space="preserve">nahrádza </w:t>
      </w:r>
      <w:r w:rsidR="38F5046A" w:rsidRPr="66973F7E">
        <w:rPr>
          <w:rFonts w:eastAsia="SimSun"/>
        </w:rPr>
        <w:t xml:space="preserve"> bodkočiark</w:t>
      </w:r>
      <w:r w:rsidR="44367AFC" w:rsidRPr="66973F7E">
        <w:rPr>
          <w:rFonts w:eastAsia="SimSun"/>
        </w:rPr>
        <w:t>ou</w:t>
      </w:r>
      <w:r w:rsidR="38F5046A" w:rsidRPr="66973F7E">
        <w:rPr>
          <w:rFonts w:eastAsia="SimSun"/>
        </w:rPr>
        <w:t xml:space="preserve"> a</w:t>
      </w:r>
      <w:r w:rsidRPr="00EA151A">
        <w:rPr>
          <w:rFonts w:eastAsia="SimSun"/>
          <w:kern w:val="3"/>
        </w:rPr>
        <w:t xml:space="preserve"> pripájajú</w:t>
      </w:r>
      <w:r w:rsidR="738DBD5D" w:rsidRPr="00EA151A">
        <w:rPr>
          <w:rFonts w:eastAsia="SimSun"/>
          <w:kern w:val="3"/>
        </w:rPr>
        <w:t xml:space="preserve"> sa</w:t>
      </w:r>
      <w:r w:rsidRPr="00EA151A">
        <w:rPr>
          <w:rFonts w:eastAsia="SimSun"/>
          <w:kern w:val="3"/>
        </w:rPr>
        <w:t xml:space="preserve"> </w:t>
      </w:r>
      <w:r w:rsidR="7ECDE2DA" w:rsidRPr="00EA151A">
        <w:rPr>
          <w:rFonts w:eastAsia="SimSun"/>
          <w:kern w:val="3"/>
        </w:rPr>
        <w:t xml:space="preserve">tieto </w:t>
      </w:r>
      <w:r w:rsidRPr="00EA151A">
        <w:rPr>
          <w:rFonts w:eastAsia="SimSun"/>
          <w:kern w:val="3"/>
        </w:rPr>
        <w:t>slová</w:t>
      </w:r>
      <w:r w:rsidR="5402F0B3" w:rsidRPr="00EA151A">
        <w:rPr>
          <w:rFonts w:eastAsia="SimSun"/>
          <w:kern w:val="3"/>
        </w:rPr>
        <w:t>:</w:t>
      </w:r>
      <w:r w:rsidRPr="00EA151A">
        <w:rPr>
          <w:rFonts w:eastAsia="SimSun"/>
          <w:kern w:val="3"/>
        </w:rPr>
        <w:t xml:space="preserve"> „</w:t>
      </w:r>
      <w:r w:rsidR="42A80CFA" w:rsidRPr="66973F7E">
        <w:rPr>
          <w:rFonts w:eastAsia="SimSun"/>
        </w:rPr>
        <w:t>ak nebol použitý postup podľa § 25 ods. 3, musí byť pacientovi umožnené nahliadať do svojej zdravotnej dokumentácie a vyhotovovať si z nej kópie</w:t>
      </w:r>
      <w:r w:rsidR="2E88FFB0" w:rsidRPr="66973F7E">
        <w:rPr>
          <w:rFonts w:eastAsia="SimSun"/>
        </w:rPr>
        <w:t>,</w:t>
      </w:r>
      <w:r w:rsidRPr="00EA151A">
        <w:rPr>
          <w:rFonts w:eastAsia="SimSun"/>
          <w:kern w:val="3"/>
        </w:rPr>
        <w:t>“.</w:t>
      </w:r>
    </w:p>
    <w:p w14:paraId="0FA52D15" w14:textId="77777777"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p>
    <w:p w14:paraId="4EBF32B4" w14:textId="4F6D6CAC" w:rsidR="00CC6A87" w:rsidRPr="00EA151A" w:rsidRDefault="00CC6A87"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 11b sa dopĺňa odsekom 10, ktorý znie:</w:t>
      </w:r>
    </w:p>
    <w:p w14:paraId="18090673" w14:textId="1C9506A2"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„(10) Za vnútorný poriadok sa považuje aj ústavný poriadok.</w:t>
      </w:r>
      <w:r w:rsidRPr="00EA151A">
        <w:rPr>
          <w:rFonts w:eastAsia="SimSun"/>
          <w:kern w:val="3"/>
          <w:vertAlign w:val="superscript"/>
        </w:rPr>
        <w:t>14a</w:t>
      </w:r>
      <w:r w:rsidR="008F4397">
        <w:rPr>
          <w:rFonts w:eastAsia="SimSun"/>
          <w:kern w:val="3"/>
          <w:vertAlign w:val="superscript"/>
        </w:rPr>
        <w:t>b</w:t>
      </w:r>
      <w:r w:rsidR="00371EA6">
        <w:rPr>
          <w:rFonts w:eastAsia="SimSun"/>
          <w:kern w:val="3"/>
        </w:rPr>
        <w:t>)</w:t>
      </w:r>
      <w:r w:rsidR="00602C70" w:rsidRPr="00EA151A">
        <w:rPr>
          <w:rFonts w:eastAsia="SimSun"/>
          <w:kern w:val="3"/>
        </w:rPr>
        <w:t>“</w:t>
      </w:r>
      <w:r w:rsidR="004425D2">
        <w:rPr>
          <w:rFonts w:eastAsia="SimSun"/>
          <w:kern w:val="3"/>
        </w:rPr>
        <w:t>.</w:t>
      </w:r>
    </w:p>
    <w:p w14:paraId="2D492233" w14:textId="77777777"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p>
    <w:p w14:paraId="69B1CFBF" w14:textId="77777777"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Poznámka pod čiarou k odkazu 14ab znie:</w:t>
      </w:r>
    </w:p>
    <w:p w14:paraId="657BCEB1" w14:textId="079B9FD5" w:rsidR="00CC6A87" w:rsidRPr="00EA151A" w:rsidRDefault="0E054CD6" w:rsidP="00CC6A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14a</w:t>
      </w:r>
      <w:r w:rsidR="36EE62F4">
        <w:rPr>
          <w:rFonts w:eastAsia="SimSun"/>
          <w:kern w:val="3"/>
          <w:vertAlign w:val="superscript"/>
        </w:rPr>
        <w:t>b</w:t>
      </w:r>
      <w:r w:rsidRPr="00371EA6">
        <w:rPr>
          <w:rFonts w:eastAsia="SimSun"/>
          <w:kern w:val="3"/>
        </w:rPr>
        <w:t>)</w:t>
      </w:r>
      <w:r w:rsidRPr="00EA151A">
        <w:rPr>
          <w:rFonts w:eastAsia="SimSun"/>
          <w:kern w:val="3"/>
        </w:rPr>
        <w:t xml:space="preserve"> § 6 zákona č. 231/2019 Z. z. o výkone detencie a o zmene a do</w:t>
      </w:r>
      <w:r w:rsidR="15D09ABB" w:rsidRPr="00EA151A">
        <w:rPr>
          <w:rFonts w:eastAsia="SimSun"/>
          <w:kern w:val="3"/>
        </w:rPr>
        <w:t>plnení niektorých predpisov.“.</w:t>
      </w:r>
    </w:p>
    <w:p w14:paraId="2363E0E8" w14:textId="77012723" w:rsidR="66973F7E" w:rsidRDefault="66973F7E" w:rsidP="66973F7E">
      <w:pPr>
        <w:pStyle w:val="Odsekzoznamu"/>
        <w:tabs>
          <w:tab w:val="left" w:pos="426"/>
        </w:tabs>
        <w:ind w:left="720"/>
        <w:contextualSpacing/>
        <w:jc w:val="both"/>
        <w:rPr>
          <w:rFonts w:eastAsia="SimSun"/>
        </w:rPr>
      </w:pPr>
    </w:p>
    <w:p w14:paraId="1C9B9827" w14:textId="5371A453" w:rsidR="00CC6A87" w:rsidRPr="00EA151A" w:rsidRDefault="352C2E10" w:rsidP="00F65999">
      <w:pPr>
        <w:pStyle w:val="Odsekzoznamu"/>
        <w:numPr>
          <w:ilvl w:val="0"/>
          <w:numId w:val="16"/>
        </w:numPr>
        <w:tabs>
          <w:tab w:val="left" w:pos="426"/>
        </w:tabs>
        <w:suppressAutoHyphens/>
        <w:autoSpaceDN w:val="0"/>
        <w:contextualSpacing/>
        <w:jc w:val="both"/>
        <w:textAlignment w:val="baseline"/>
      </w:pPr>
      <w:r w:rsidRPr="66973F7E">
        <w:t>V § 12a ods. 1 písm. c) sa na konci bodka nahrádza bodkočiarkou a pripájajú sa tieto slová: „posudzovanie a rozhodovanie o dočasnej pracovnej neschopnosti podľa písmena c) sa nevzťahuje na osoby uvedené v § 11 ods. 7.“.</w:t>
      </w:r>
      <w:r w:rsidR="00CC6A87">
        <w:br/>
      </w:r>
    </w:p>
    <w:p w14:paraId="4488E147" w14:textId="3D8125A9" w:rsidR="00CC6A87" w:rsidRPr="00EA151A" w:rsidRDefault="00CC6A87" w:rsidP="001F7EE1">
      <w:pPr>
        <w:pStyle w:val="Odsekzoznamu"/>
        <w:tabs>
          <w:tab w:val="left" w:pos="426"/>
        </w:tabs>
        <w:suppressAutoHyphens/>
        <w:autoSpaceDN w:val="0"/>
        <w:ind w:left="720"/>
        <w:contextualSpacing/>
        <w:jc w:val="both"/>
        <w:textAlignment w:val="baseline"/>
      </w:pPr>
    </w:p>
    <w:p w14:paraId="4D7ABD1B" w14:textId="4F4B4BE8" w:rsidR="00CC6A87" w:rsidRPr="00EA151A" w:rsidRDefault="17BD52B9" w:rsidP="00F65999">
      <w:pPr>
        <w:pStyle w:val="Odsekzoznamu"/>
        <w:numPr>
          <w:ilvl w:val="0"/>
          <w:numId w:val="16"/>
        </w:numPr>
        <w:tabs>
          <w:tab w:val="left" w:pos="426"/>
        </w:tabs>
        <w:suppressAutoHyphens/>
        <w:autoSpaceDN w:val="0"/>
        <w:contextualSpacing/>
        <w:jc w:val="both"/>
        <w:textAlignment w:val="baseline"/>
      </w:pPr>
      <w:r w:rsidRPr="66973F7E">
        <w:t>V § 12a ods. 4 prvej vety sa na konci bodka nahrádza čiarkou a pripájajú sa tieto slová: „ak v odseku 5 nie je ustanovené inak.“.</w:t>
      </w:r>
    </w:p>
    <w:p w14:paraId="6155818C" w14:textId="2463376B" w:rsidR="00CC6A87" w:rsidRPr="00EA151A" w:rsidRDefault="00CC6A87" w:rsidP="001F7EE1">
      <w:pPr>
        <w:pStyle w:val="Odsekzoznamu"/>
        <w:tabs>
          <w:tab w:val="left" w:pos="426"/>
        </w:tabs>
        <w:suppressAutoHyphens/>
        <w:autoSpaceDN w:val="0"/>
        <w:ind w:left="720"/>
        <w:contextualSpacing/>
        <w:jc w:val="both"/>
        <w:textAlignment w:val="baseline"/>
      </w:pPr>
    </w:p>
    <w:p w14:paraId="12986A46" w14:textId="78CD5F0E" w:rsidR="00CC6A87" w:rsidRPr="00EA151A" w:rsidRDefault="74E02276" w:rsidP="00F65999">
      <w:pPr>
        <w:pStyle w:val="Odsekzoznamu"/>
        <w:numPr>
          <w:ilvl w:val="0"/>
          <w:numId w:val="16"/>
        </w:numPr>
        <w:tabs>
          <w:tab w:val="left" w:pos="426"/>
        </w:tabs>
        <w:suppressAutoHyphens/>
        <w:autoSpaceDN w:val="0"/>
        <w:contextualSpacing/>
        <w:jc w:val="both"/>
        <w:textAlignment w:val="baseline"/>
        <w:rPr>
          <w:color w:val="494949"/>
        </w:rPr>
      </w:pPr>
      <w:r w:rsidRPr="66973F7E">
        <w:rPr>
          <w:color w:val="494949"/>
        </w:rPr>
        <w:t>V § 12a ods. 5 znie:</w:t>
      </w:r>
    </w:p>
    <w:p w14:paraId="6222AF96" w14:textId="2DE9BBEB" w:rsidR="00CC6A87" w:rsidRPr="00EA151A" w:rsidRDefault="66973F7E" w:rsidP="001F7EE1">
      <w:pPr>
        <w:tabs>
          <w:tab w:val="left" w:pos="426"/>
        </w:tabs>
        <w:suppressAutoHyphens/>
        <w:autoSpaceDN w:val="0"/>
        <w:contextualSpacing/>
        <w:jc w:val="both"/>
        <w:textAlignment w:val="baseline"/>
        <w:rPr>
          <w:color w:val="494949"/>
        </w:rPr>
      </w:pPr>
      <w:r w:rsidRPr="66973F7E">
        <w:rPr>
          <w:rFonts w:ascii="Times New Roman" w:eastAsia="Times New Roman" w:hAnsi="Times New Roman"/>
          <w:color w:val="494949"/>
          <w:sz w:val="24"/>
          <w:szCs w:val="24"/>
        </w:rPr>
        <w:t xml:space="preserve">(5) </w:t>
      </w:r>
      <w:r w:rsidR="17BD52B9" w:rsidRPr="66973F7E">
        <w:rPr>
          <w:rFonts w:ascii="Times New Roman" w:eastAsia="Times New Roman" w:hAnsi="Times New Roman"/>
          <w:color w:val="494949"/>
          <w:sz w:val="24"/>
          <w:szCs w:val="24"/>
        </w:rPr>
        <w:t>Príslušný ošetrujúci lekár môže uznať osobu za dočasne práceneschopnú spätne najviac tri kalendárne dni na základe lekárskeho nálezu zubno-lekárskej pohotovostnej služby, ambulantnej pohotovostnej služby alebo ústavnej pohotovostnej služby, ak v odsekoch 16 a 17 nie je ustanovené inak.</w:t>
      </w:r>
    </w:p>
    <w:p w14:paraId="4BC78F9C" w14:textId="16D3E853" w:rsidR="00CC6A87" w:rsidRPr="00EA151A" w:rsidRDefault="00CC6A87" w:rsidP="001F7EE1">
      <w:pPr>
        <w:pStyle w:val="Odsekzoznamu"/>
        <w:tabs>
          <w:tab w:val="left" w:pos="426"/>
        </w:tabs>
        <w:suppressAutoHyphens/>
        <w:autoSpaceDN w:val="0"/>
        <w:ind w:left="720"/>
        <w:contextualSpacing/>
        <w:jc w:val="both"/>
        <w:textAlignment w:val="baseline"/>
        <w:rPr>
          <w:color w:val="494949"/>
        </w:rPr>
      </w:pPr>
    </w:p>
    <w:p w14:paraId="7A3B4F88" w14:textId="53829CE9" w:rsidR="00CC6A87" w:rsidRPr="00EA151A" w:rsidRDefault="48A36E54" w:rsidP="00F65999">
      <w:pPr>
        <w:pStyle w:val="Odsekzoznamu"/>
        <w:numPr>
          <w:ilvl w:val="0"/>
          <w:numId w:val="16"/>
        </w:numPr>
        <w:tabs>
          <w:tab w:val="left" w:pos="426"/>
        </w:tabs>
        <w:suppressAutoHyphens/>
        <w:autoSpaceDN w:val="0"/>
        <w:contextualSpacing/>
        <w:jc w:val="both"/>
        <w:textAlignment w:val="baseline"/>
      </w:pPr>
      <w:r w:rsidRPr="66973F7E">
        <w:t xml:space="preserve">V § 12a ods. 6 písm. b) sa slová „v ktorom bolo vykonané vyšetrenie“ nahrádzajú slovami „ktorým majú pominúť dôvody, na základe ktorých bola dočasná pracovná neschopnosť osoby uznaná, najviac v rozsahu troch kalendárnych dní po vykonaní tohto záznamu. </w:t>
      </w:r>
    </w:p>
    <w:p w14:paraId="606B75B1" w14:textId="0AB3CC1C" w:rsidR="00CC6A87" w:rsidRPr="00EA151A" w:rsidRDefault="00CC6A87" w:rsidP="001F7EE1">
      <w:pPr>
        <w:pStyle w:val="Odsekzoznamu"/>
        <w:tabs>
          <w:tab w:val="left" w:pos="426"/>
        </w:tabs>
        <w:suppressAutoHyphens/>
        <w:autoSpaceDN w:val="0"/>
        <w:ind w:left="720"/>
        <w:contextualSpacing/>
        <w:jc w:val="both"/>
        <w:textAlignment w:val="baseline"/>
      </w:pPr>
    </w:p>
    <w:p w14:paraId="5EB03EF3" w14:textId="2B56D614" w:rsidR="00CC6A87" w:rsidRPr="00EA151A" w:rsidRDefault="7685DA59" w:rsidP="00F65999">
      <w:pPr>
        <w:pStyle w:val="Odsekzoznamu"/>
        <w:numPr>
          <w:ilvl w:val="0"/>
          <w:numId w:val="16"/>
        </w:numPr>
        <w:tabs>
          <w:tab w:val="left" w:pos="426"/>
        </w:tabs>
        <w:suppressAutoHyphens/>
        <w:autoSpaceDN w:val="0"/>
        <w:contextualSpacing/>
        <w:jc w:val="both"/>
        <w:textAlignment w:val="baseline"/>
      </w:pPr>
      <w:r w:rsidRPr="66973F7E">
        <w:t>V § 12a sa za odsek 9 vkladá nový odsek 10, ktorý znie:</w:t>
      </w:r>
    </w:p>
    <w:p w14:paraId="579005AA" w14:textId="3D8A0B94" w:rsidR="00CC6A87" w:rsidRPr="00EA151A" w:rsidRDefault="7685DA59" w:rsidP="001F7EE1">
      <w:pPr>
        <w:pStyle w:val="Odsekzoznamu"/>
        <w:tabs>
          <w:tab w:val="left" w:pos="426"/>
        </w:tabs>
        <w:suppressAutoHyphens/>
        <w:autoSpaceDN w:val="0"/>
        <w:ind w:left="720"/>
        <w:contextualSpacing/>
        <w:jc w:val="both"/>
        <w:textAlignment w:val="baseline"/>
      </w:pPr>
      <w:r w:rsidRPr="66973F7E">
        <w:t xml:space="preserve">„(10) Osoba, ktorej potvrdenie o dočasnej pracovnej neschopnosti vystavil ošetrujúci lekár podľa odseku 1 písm. b), je povinná oznámiť túto skutočnosť ošetrujúcemu lekárovi podľa odseku 1 písm. a) do troch dní odo dňa jej prepustenia zo zariadenia </w:t>
      </w:r>
      <w:r w:rsidRPr="66973F7E">
        <w:lastRenderedPageBreak/>
        <w:t>ústavnej starostlivosti; to neplatí, ak ide o osobu, ktorej sa poskytuje osobná starostlivosť v jej prirodzenom prostredí osoby.“.</w:t>
      </w:r>
    </w:p>
    <w:p w14:paraId="55455F62" w14:textId="445D117E" w:rsidR="00CC6A87" w:rsidRPr="00EA151A" w:rsidRDefault="00CC6A87" w:rsidP="66973F7E">
      <w:pPr>
        <w:pStyle w:val="Odsekzoznamu"/>
        <w:tabs>
          <w:tab w:val="left" w:pos="426"/>
        </w:tabs>
        <w:suppressAutoHyphens/>
        <w:autoSpaceDN w:val="0"/>
        <w:ind w:left="720"/>
        <w:contextualSpacing/>
        <w:jc w:val="both"/>
        <w:textAlignment w:val="baseline"/>
      </w:pPr>
    </w:p>
    <w:p w14:paraId="688CAD1D" w14:textId="243121D7" w:rsidR="00CC6A87" w:rsidRPr="00EA151A" w:rsidRDefault="7685DA59" w:rsidP="001F7EE1">
      <w:pPr>
        <w:tabs>
          <w:tab w:val="left" w:pos="426"/>
        </w:tabs>
        <w:suppressAutoHyphens/>
        <w:autoSpaceDN w:val="0"/>
        <w:spacing w:after="0"/>
        <w:ind w:left="720"/>
        <w:contextualSpacing/>
        <w:jc w:val="both"/>
        <w:textAlignment w:val="baseline"/>
        <w:rPr>
          <w:rFonts w:ascii="Times New Roman" w:eastAsia="Times New Roman" w:hAnsi="Times New Roman"/>
          <w:sz w:val="24"/>
          <w:szCs w:val="24"/>
        </w:rPr>
      </w:pPr>
      <w:r w:rsidRPr="66973F7E">
        <w:rPr>
          <w:rFonts w:ascii="Times New Roman" w:eastAsia="Times New Roman" w:hAnsi="Times New Roman"/>
          <w:sz w:val="24"/>
          <w:szCs w:val="24"/>
        </w:rPr>
        <w:t>Doterajšie odseky 10 až 17 sa označujú ako odseky 11 až 18.</w:t>
      </w:r>
    </w:p>
    <w:p w14:paraId="65BC42D2" w14:textId="6929EDBE" w:rsidR="00CC6A87" w:rsidRPr="00EA151A" w:rsidRDefault="00CC6A87" w:rsidP="66973F7E">
      <w:pPr>
        <w:pStyle w:val="Odsekzoznamu"/>
        <w:tabs>
          <w:tab w:val="left" w:pos="426"/>
        </w:tabs>
        <w:suppressAutoHyphens/>
        <w:autoSpaceDN w:val="0"/>
        <w:ind w:left="720"/>
        <w:contextualSpacing/>
        <w:jc w:val="both"/>
        <w:textAlignment w:val="baseline"/>
      </w:pPr>
    </w:p>
    <w:p w14:paraId="06304D96" w14:textId="65F3E44C" w:rsidR="00CC6A87" w:rsidRPr="00EA151A" w:rsidRDefault="7685DA59" w:rsidP="00F65999">
      <w:pPr>
        <w:pStyle w:val="Odsekzoznamu"/>
        <w:numPr>
          <w:ilvl w:val="0"/>
          <w:numId w:val="16"/>
        </w:numPr>
        <w:tabs>
          <w:tab w:val="left" w:pos="426"/>
        </w:tabs>
        <w:suppressAutoHyphens/>
        <w:autoSpaceDN w:val="0"/>
        <w:contextualSpacing/>
        <w:jc w:val="both"/>
        <w:textAlignment w:val="baseline"/>
      </w:pPr>
      <w:r w:rsidRPr="66973F7E">
        <w:t>V § 12a ods. 14 a 15 sa slová „odsekov 11 a 12“ nahrádzajú slovami „odsekov 12 a 13“.</w:t>
      </w:r>
    </w:p>
    <w:p w14:paraId="6CA3F3FF" w14:textId="318C56AE" w:rsidR="00CC6A87" w:rsidRPr="00EA151A" w:rsidRDefault="00CC6A87" w:rsidP="001F7EE1">
      <w:pPr>
        <w:pStyle w:val="Odsekzoznamu"/>
        <w:tabs>
          <w:tab w:val="left" w:pos="426"/>
        </w:tabs>
        <w:suppressAutoHyphens/>
        <w:autoSpaceDN w:val="0"/>
        <w:ind w:left="720"/>
        <w:contextualSpacing/>
        <w:jc w:val="both"/>
        <w:textAlignment w:val="baseline"/>
      </w:pPr>
    </w:p>
    <w:p w14:paraId="51040C90" w14:textId="205612F3" w:rsidR="00CC6A87" w:rsidRPr="00EA151A" w:rsidRDefault="7685DA59" w:rsidP="00F65999">
      <w:pPr>
        <w:pStyle w:val="Odsekzoznamu"/>
        <w:numPr>
          <w:ilvl w:val="0"/>
          <w:numId w:val="16"/>
        </w:numPr>
        <w:tabs>
          <w:tab w:val="left" w:pos="426"/>
        </w:tabs>
        <w:suppressAutoHyphens/>
        <w:autoSpaceDN w:val="0"/>
        <w:contextualSpacing/>
        <w:jc w:val="both"/>
        <w:textAlignment w:val="baseline"/>
      </w:pPr>
      <w:r w:rsidRPr="66973F7E">
        <w:t>V § 12a ods. 16 sa slová „odseku 16“ nahrádzajú slovami „odseku 17“.</w:t>
      </w:r>
    </w:p>
    <w:p w14:paraId="6D895BFD" w14:textId="0853A749" w:rsidR="00CC6A87" w:rsidRPr="00EA151A" w:rsidRDefault="00CC6A87" w:rsidP="001F7EE1">
      <w:pPr>
        <w:pStyle w:val="Odsekzoznamu"/>
        <w:tabs>
          <w:tab w:val="left" w:pos="426"/>
        </w:tabs>
        <w:suppressAutoHyphens/>
        <w:autoSpaceDN w:val="0"/>
        <w:ind w:left="720"/>
        <w:contextualSpacing/>
        <w:jc w:val="both"/>
        <w:textAlignment w:val="baseline"/>
      </w:pPr>
    </w:p>
    <w:p w14:paraId="47F055BE" w14:textId="621FB5B1" w:rsidR="00CC6A87" w:rsidRPr="00EA151A" w:rsidRDefault="7685DA59" w:rsidP="00F65999">
      <w:pPr>
        <w:pStyle w:val="Odsekzoznamu"/>
        <w:numPr>
          <w:ilvl w:val="0"/>
          <w:numId w:val="16"/>
        </w:numPr>
        <w:tabs>
          <w:tab w:val="left" w:pos="426"/>
        </w:tabs>
        <w:suppressAutoHyphens/>
        <w:autoSpaceDN w:val="0"/>
        <w:contextualSpacing/>
        <w:jc w:val="both"/>
        <w:textAlignment w:val="baseline"/>
      </w:pPr>
      <w:r w:rsidRPr="66973F7E">
        <w:t>V § 12a ods. 17 sa slová „odseku 15“ nahrádzajú slovami „odseku 16“.</w:t>
      </w:r>
    </w:p>
    <w:p w14:paraId="78D26338" w14:textId="495962DF" w:rsidR="00CC6A87" w:rsidRPr="00EA151A" w:rsidRDefault="00CC6A87" w:rsidP="001F7EE1">
      <w:pPr>
        <w:pStyle w:val="Odsekzoznamu"/>
        <w:tabs>
          <w:tab w:val="left" w:pos="426"/>
        </w:tabs>
        <w:suppressAutoHyphens/>
        <w:autoSpaceDN w:val="0"/>
        <w:ind w:left="720"/>
        <w:contextualSpacing/>
        <w:jc w:val="both"/>
        <w:textAlignment w:val="baseline"/>
      </w:pPr>
    </w:p>
    <w:p w14:paraId="681D324C" w14:textId="136FF048" w:rsidR="00CC6A87" w:rsidRPr="00EA151A" w:rsidRDefault="7685DA59" w:rsidP="00F65999">
      <w:pPr>
        <w:pStyle w:val="Odsekzoznamu"/>
        <w:numPr>
          <w:ilvl w:val="0"/>
          <w:numId w:val="16"/>
        </w:numPr>
        <w:tabs>
          <w:tab w:val="left" w:pos="426"/>
        </w:tabs>
        <w:suppressAutoHyphens/>
        <w:autoSpaceDN w:val="0"/>
        <w:contextualSpacing/>
        <w:jc w:val="both"/>
        <w:textAlignment w:val="baseline"/>
      </w:pPr>
      <w:r w:rsidRPr="66973F7E">
        <w:t>V § 12a ods. 18 sa na konci pripája táto veta:</w:t>
      </w:r>
    </w:p>
    <w:p w14:paraId="24EF0311" w14:textId="58C22550" w:rsidR="00CC6A87" w:rsidRPr="00EA151A" w:rsidRDefault="7685DA59" w:rsidP="001F7EE1">
      <w:pPr>
        <w:pStyle w:val="Odsekzoznamu"/>
        <w:tabs>
          <w:tab w:val="left" w:pos="426"/>
        </w:tabs>
        <w:suppressAutoHyphens/>
        <w:autoSpaceDN w:val="0"/>
        <w:ind w:left="720"/>
        <w:contextualSpacing/>
        <w:jc w:val="both"/>
        <w:textAlignment w:val="baseline"/>
      </w:pPr>
      <w:r w:rsidRPr="66973F7E">
        <w:t>„Bezodkladne po tom, čo odpadli dôvody podľa prvej vety, ošetrujúci lekár vystaví potvrdenie o dočasnej pracovnej neschopnosti spôsobom podľa odseku 3.“.</w:t>
      </w:r>
    </w:p>
    <w:p w14:paraId="66C80987" w14:textId="05E8A652" w:rsidR="00CC6A87" w:rsidRPr="001F7EE1" w:rsidRDefault="00CC6A87" w:rsidP="66973F7E">
      <w:pPr>
        <w:pStyle w:val="Odsekzoznamu"/>
        <w:tabs>
          <w:tab w:val="left" w:pos="426"/>
        </w:tabs>
        <w:suppressAutoHyphens/>
        <w:autoSpaceDN w:val="0"/>
        <w:ind w:left="720"/>
        <w:contextualSpacing/>
        <w:jc w:val="both"/>
        <w:textAlignment w:val="baseline"/>
      </w:pPr>
    </w:p>
    <w:p w14:paraId="37DC325D" w14:textId="7CE493CC" w:rsidR="00CC6A87" w:rsidRPr="001F7EE1" w:rsidRDefault="7685DA59" w:rsidP="00F65999">
      <w:pPr>
        <w:pStyle w:val="Odsekzoznamu"/>
        <w:numPr>
          <w:ilvl w:val="0"/>
          <w:numId w:val="16"/>
        </w:numPr>
        <w:tabs>
          <w:tab w:val="left" w:pos="426"/>
        </w:tabs>
        <w:suppressAutoHyphens/>
        <w:autoSpaceDN w:val="0"/>
        <w:contextualSpacing/>
        <w:jc w:val="both"/>
        <w:textAlignment w:val="baseline"/>
      </w:pPr>
      <w:r w:rsidRPr="001F7EE1">
        <w:t xml:space="preserve">§ 12a sa dopĺňa odsekom 19, ktorý znie: </w:t>
      </w:r>
    </w:p>
    <w:p w14:paraId="52CED54C" w14:textId="096C5A4F" w:rsidR="00CC6A87" w:rsidRPr="001F7EE1" w:rsidRDefault="66973F7E" w:rsidP="001F7EE1">
      <w:pPr>
        <w:tabs>
          <w:tab w:val="left" w:pos="426"/>
        </w:tabs>
        <w:suppressAutoHyphens/>
        <w:autoSpaceDN w:val="0"/>
        <w:contextualSpacing/>
        <w:jc w:val="both"/>
        <w:textAlignment w:val="baseline"/>
      </w:pPr>
      <w:r w:rsidRPr="001F7EE1">
        <w:rPr>
          <w:rFonts w:ascii="Times New Roman" w:eastAsia="Times New Roman" w:hAnsi="Times New Roman"/>
          <w:sz w:val="24"/>
          <w:szCs w:val="24"/>
        </w:rPr>
        <w:t xml:space="preserve">(19) </w:t>
      </w:r>
      <w:r w:rsidR="7685DA59" w:rsidRPr="001F7EE1">
        <w:rPr>
          <w:rFonts w:ascii="Times New Roman" w:eastAsia="Times New Roman" w:hAnsi="Times New Roman"/>
          <w:sz w:val="24"/>
          <w:szCs w:val="24"/>
        </w:rPr>
        <w:t>V prípadoch hodných osobitného zreteľa posudkový lekár vykonávajúci lekársku posudkovú činnosť podľa osobitných predpisov</w:t>
      </w:r>
      <w:r w:rsidR="7685DA59" w:rsidRPr="001F7EE1">
        <w:rPr>
          <w:rFonts w:ascii="Times New Roman" w:eastAsia="Times New Roman" w:hAnsi="Times New Roman"/>
          <w:sz w:val="24"/>
          <w:szCs w:val="24"/>
          <w:vertAlign w:val="superscript"/>
        </w:rPr>
        <w:t>14d</w:t>
      </w:r>
      <w:r w:rsidR="7685DA59" w:rsidRPr="001F7EE1">
        <w:rPr>
          <w:rFonts w:ascii="Times New Roman" w:eastAsia="Times New Roman" w:hAnsi="Times New Roman"/>
          <w:sz w:val="24"/>
          <w:szCs w:val="24"/>
        </w:rPr>
        <w:t>) môže ukončiť dočasnú pracovnú neschopnosť. V takom prípade ošetrujúci lekár podľa odseku 1 písm. a)  vytvorí elektronický záznam o ukončení dočasnej pracovnej neschopnosti.</w:t>
      </w:r>
    </w:p>
    <w:p w14:paraId="5A57A6CD" w14:textId="14FC250B" w:rsidR="00CC6A87" w:rsidRPr="00EA151A" w:rsidRDefault="00CC6A87" w:rsidP="001F7EE1">
      <w:pPr>
        <w:pStyle w:val="Odsekzoznamu"/>
        <w:suppressAutoHyphens/>
        <w:autoSpaceDN w:val="0"/>
        <w:spacing w:after="40" w:line="257" w:lineRule="auto"/>
        <w:ind w:left="720"/>
        <w:contextualSpacing/>
        <w:textAlignment w:val="baseline"/>
      </w:pPr>
    </w:p>
    <w:p w14:paraId="053F5B51" w14:textId="41147DD4" w:rsidR="00CC6A87" w:rsidRPr="00EA151A" w:rsidRDefault="7685DA59" w:rsidP="001F7EE1">
      <w:pPr>
        <w:suppressAutoHyphens/>
        <w:autoSpaceDN w:val="0"/>
        <w:spacing w:after="40" w:line="257" w:lineRule="auto"/>
        <w:contextualSpacing/>
        <w:textAlignment w:val="baseline"/>
        <w:rPr>
          <w:rFonts w:ascii="Times New Roman" w:eastAsia="Times New Roman" w:hAnsi="Times New Roman"/>
          <w:sz w:val="24"/>
          <w:szCs w:val="24"/>
        </w:rPr>
      </w:pPr>
      <w:r w:rsidRPr="66973F7E">
        <w:rPr>
          <w:rFonts w:ascii="Times New Roman" w:eastAsia="Times New Roman" w:hAnsi="Times New Roman"/>
          <w:sz w:val="24"/>
          <w:szCs w:val="24"/>
        </w:rPr>
        <w:t xml:space="preserve">Poznámka pod čiarou k odkazu </w:t>
      </w:r>
      <w:r w:rsidRPr="66973F7E">
        <w:rPr>
          <w:rFonts w:ascii="Times New Roman" w:eastAsia="Times New Roman" w:hAnsi="Times New Roman"/>
          <w:sz w:val="24"/>
          <w:szCs w:val="24"/>
          <w:vertAlign w:val="superscript"/>
        </w:rPr>
        <w:t>14d</w:t>
      </w:r>
      <w:r w:rsidRPr="66973F7E">
        <w:rPr>
          <w:rFonts w:ascii="Times New Roman" w:eastAsia="Times New Roman" w:hAnsi="Times New Roman"/>
          <w:sz w:val="24"/>
          <w:szCs w:val="24"/>
        </w:rPr>
        <w:t>) znie:</w:t>
      </w:r>
    </w:p>
    <w:p w14:paraId="02AF35ED" w14:textId="2253B622" w:rsidR="00B14EEE" w:rsidRPr="001F7EE1" w:rsidRDefault="7685DA59" w:rsidP="001F7EE1">
      <w:pPr>
        <w:suppressAutoHyphens/>
        <w:autoSpaceDN w:val="0"/>
        <w:spacing w:after="40" w:line="257" w:lineRule="auto"/>
        <w:contextualSpacing/>
        <w:jc w:val="both"/>
        <w:textAlignment w:val="baseline"/>
        <w:rPr>
          <w:rFonts w:ascii="Times New Roman" w:eastAsia="Times New Roman" w:hAnsi="Times New Roman"/>
          <w:sz w:val="24"/>
          <w:szCs w:val="24"/>
        </w:rPr>
      </w:pPr>
      <w:r w:rsidRPr="66973F7E">
        <w:rPr>
          <w:rFonts w:ascii="Times New Roman" w:eastAsia="Times New Roman" w:hAnsi="Times New Roman"/>
          <w:sz w:val="24"/>
          <w:szCs w:val="24"/>
        </w:rPr>
        <w:t>„</w:t>
      </w:r>
      <w:r w:rsidRPr="66973F7E">
        <w:rPr>
          <w:rFonts w:ascii="Times New Roman" w:eastAsia="Times New Roman" w:hAnsi="Times New Roman"/>
          <w:sz w:val="24"/>
          <w:szCs w:val="24"/>
          <w:vertAlign w:val="superscript"/>
        </w:rPr>
        <w:t>14d</w:t>
      </w:r>
      <w:r w:rsidRPr="66973F7E">
        <w:rPr>
          <w:rFonts w:ascii="Times New Roman" w:eastAsia="Times New Roman" w:hAnsi="Times New Roman"/>
          <w:sz w:val="24"/>
          <w:szCs w:val="24"/>
        </w:rPr>
        <w:t>) Napr. zákon č. 461/2003 Z. z. v znení neskorších predpisov.“.</w:t>
      </w:r>
    </w:p>
    <w:p w14:paraId="72AD0847" w14:textId="77777777" w:rsidR="00B14EEE" w:rsidRPr="00EA151A" w:rsidRDefault="00B14EEE" w:rsidP="00B14EEE">
      <w:pPr>
        <w:pStyle w:val="Odsekzoznamu"/>
        <w:ind w:left="720"/>
        <w:jc w:val="both"/>
        <w:rPr>
          <w:rFonts w:eastAsia="SimSun"/>
          <w:color w:val="FF0000"/>
          <w:kern w:val="3"/>
        </w:rPr>
      </w:pPr>
    </w:p>
    <w:p w14:paraId="65F8F685" w14:textId="666E925B" w:rsidR="3EC1F776" w:rsidRDefault="3EC1F776" w:rsidP="00F65999">
      <w:pPr>
        <w:pStyle w:val="Odsekzoznamu"/>
        <w:numPr>
          <w:ilvl w:val="0"/>
          <w:numId w:val="16"/>
        </w:numPr>
        <w:jc w:val="both"/>
        <w:rPr>
          <w:rFonts w:eastAsia="SimSun"/>
        </w:rPr>
      </w:pPr>
      <w:r w:rsidRPr="66973F7E">
        <w:rPr>
          <w:rFonts w:eastAsia="SimSun"/>
        </w:rPr>
        <w:t>V § 12b ods. 2 písm. b) sa za slovo “gynekológia” vkladajú slová “a pôrodníctvo”.</w:t>
      </w:r>
    </w:p>
    <w:p w14:paraId="6691E930" w14:textId="36F3C2EC" w:rsidR="66973F7E" w:rsidRDefault="66973F7E" w:rsidP="001F7EE1">
      <w:pPr>
        <w:pStyle w:val="Odsekzoznamu"/>
        <w:ind w:left="720"/>
        <w:jc w:val="both"/>
        <w:rPr>
          <w:rFonts w:eastAsia="SimSun"/>
        </w:rPr>
      </w:pPr>
    </w:p>
    <w:p w14:paraId="73236ED8" w14:textId="77777777" w:rsidR="00B82A65" w:rsidRPr="00EA151A" w:rsidRDefault="00B82A65" w:rsidP="00F65999">
      <w:pPr>
        <w:pStyle w:val="Odsekzoznamu"/>
        <w:numPr>
          <w:ilvl w:val="0"/>
          <w:numId w:val="16"/>
        </w:numPr>
        <w:jc w:val="both"/>
        <w:rPr>
          <w:rFonts w:eastAsia="SimSun"/>
          <w:kern w:val="3"/>
        </w:rPr>
      </w:pPr>
      <w:r w:rsidRPr="00EA151A">
        <w:rPr>
          <w:rFonts w:eastAsia="SimSun"/>
          <w:kern w:val="3"/>
        </w:rPr>
        <w:t>V § 13 písm. e) sa na konci pripájajú</w:t>
      </w:r>
      <w:r w:rsidR="00001B9C" w:rsidRPr="00EA151A">
        <w:rPr>
          <w:rFonts w:eastAsia="SimSun"/>
          <w:kern w:val="3"/>
        </w:rPr>
        <w:t xml:space="preserve"> tieto</w:t>
      </w:r>
      <w:r w:rsidRPr="00EA151A">
        <w:rPr>
          <w:rFonts w:eastAsia="SimSun"/>
          <w:kern w:val="3"/>
        </w:rPr>
        <w:t xml:space="preserve"> slová</w:t>
      </w:r>
      <w:r w:rsidR="00001B9C" w:rsidRPr="00EA151A">
        <w:rPr>
          <w:rFonts w:eastAsia="SimSun"/>
          <w:kern w:val="3"/>
        </w:rPr>
        <w:t>:</w:t>
      </w:r>
      <w:r w:rsidRPr="00EA151A">
        <w:rPr>
          <w:rFonts w:eastAsia="SimSun"/>
          <w:kern w:val="3"/>
        </w:rPr>
        <w:t xml:space="preserve"> „alebo vypracovanie psychologického posudku</w:t>
      </w:r>
      <w:r w:rsidR="00001B9C" w:rsidRPr="00EA151A">
        <w:rPr>
          <w:rFonts w:eastAsia="SimSun"/>
          <w:kern w:val="3"/>
        </w:rPr>
        <w:t>,</w:t>
      </w:r>
      <w:r w:rsidRPr="00EA151A">
        <w:rPr>
          <w:rFonts w:eastAsia="SimSun"/>
          <w:kern w:val="3"/>
        </w:rPr>
        <w:t>“.</w:t>
      </w:r>
    </w:p>
    <w:p w14:paraId="316059C4"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p>
    <w:p w14:paraId="58609370" w14:textId="77777777" w:rsidR="00B82A65" w:rsidRPr="00EA151A" w:rsidRDefault="00B82A65"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 xml:space="preserve">§ 13 </w:t>
      </w:r>
      <w:r w:rsidR="009A5B84" w:rsidRPr="00EA151A">
        <w:rPr>
          <w:rFonts w:eastAsia="SimSun"/>
          <w:kern w:val="3"/>
        </w:rPr>
        <w:t>sa dopĺňa písmenom g),</w:t>
      </w:r>
      <w:r w:rsidRPr="00EA151A">
        <w:rPr>
          <w:rFonts w:eastAsia="SimSun"/>
          <w:kern w:val="3"/>
        </w:rPr>
        <w:t xml:space="preserve"> ktoré znie:</w:t>
      </w:r>
    </w:p>
    <w:p w14:paraId="0C05045C"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„g) integrácia prierezovej starostlivosti.“.</w:t>
      </w:r>
    </w:p>
    <w:p w14:paraId="3784FAA4"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p>
    <w:p w14:paraId="0390286B" w14:textId="77777777" w:rsidR="00B82A65" w:rsidRPr="00EA151A" w:rsidRDefault="009A5B84"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 14 ods. 1 písm.</w:t>
      </w:r>
      <w:r w:rsidR="00B82A65" w:rsidRPr="00EA151A">
        <w:rPr>
          <w:rFonts w:eastAsia="SimSun"/>
          <w:kern w:val="3"/>
        </w:rPr>
        <w:t xml:space="preserve"> e) </w:t>
      </w:r>
      <w:r w:rsidRPr="00EA151A">
        <w:rPr>
          <w:rFonts w:eastAsia="SimSun"/>
          <w:kern w:val="3"/>
        </w:rPr>
        <w:t>prvý bod</w:t>
      </w:r>
      <w:r w:rsidR="00B82A65" w:rsidRPr="00EA151A">
        <w:rPr>
          <w:rFonts w:eastAsia="SimSun"/>
          <w:kern w:val="3"/>
        </w:rPr>
        <w:t xml:space="preserve"> znie:</w:t>
      </w:r>
    </w:p>
    <w:p w14:paraId="4C6B453F" w14:textId="04ABE703"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„1. zdravotníckeho pracovníka za účelom odberu biologického materiálu na zistenie ochorenia,</w:t>
      </w:r>
      <w:r w:rsidR="00254E08" w:rsidRPr="00EA151A">
        <w:rPr>
          <w:rFonts w:eastAsia="SimSun"/>
          <w:kern w:val="3"/>
        </w:rPr>
        <w:t xml:space="preserve"> ak ide o ohrozenie verejného zdravia II. stupňa</w:t>
      </w:r>
      <w:r w:rsidR="009B3BE5">
        <w:rPr>
          <w:rFonts w:eastAsia="SimSun"/>
          <w:kern w:val="3"/>
        </w:rPr>
        <w:t>,</w:t>
      </w:r>
      <w:r w:rsidRPr="00EA151A">
        <w:rPr>
          <w:rFonts w:eastAsia="SimSun"/>
          <w:kern w:val="3"/>
        </w:rPr>
        <w:t>“.</w:t>
      </w:r>
    </w:p>
    <w:p w14:paraId="4A4C5A74"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p>
    <w:p w14:paraId="6E36E270" w14:textId="6A69348F" w:rsidR="00A869B1" w:rsidRPr="00EA151A" w:rsidRDefault="00A869B1" w:rsidP="00F65999">
      <w:pPr>
        <w:pStyle w:val="Odsekzoznamu"/>
        <w:numPr>
          <w:ilvl w:val="0"/>
          <w:numId w:val="16"/>
        </w:numPr>
        <w:rPr>
          <w:rFonts w:eastAsia="SimSun"/>
          <w:kern w:val="3"/>
        </w:rPr>
      </w:pPr>
      <w:r w:rsidRPr="00EA151A">
        <w:rPr>
          <w:rFonts w:eastAsia="SimSun"/>
          <w:kern w:val="3"/>
        </w:rPr>
        <w:t xml:space="preserve">Za § 16 sa vkladajú § 16a a </w:t>
      </w:r>
      <w:r w:rsidR="007E52CF">
        <w:rPr>
          <w:rFonts w:eastAsia="SimSun"/>
          <w:kern w:val="3"/>
        </w:rPr>
        <w:t>1</w:t>
      </w:r>
      <w:r w:rsidRPr="00EA151A">
        <w:rPr>
          <w:rFonts w:eastAsia="SimSun"/>
          <w:kern w:val="3"/>
        </w:rPr>
        <w:t>6b, ktoré vrátane nadpisov znejú:</w:t>
      </w:r>
    </w:p>
    <w:p w14:paraId="4A99DBC5" w14:textId="77777777" w:rsidR="00A869B1" w:rsidRPr="00EA151A" w:rsidRDefault="00A869B1" w:rsidP="00A869B1">
      <w:pPr>
        <w:spacing w:after="0" w:line="240" w:lineRule="auto"/>
        <w:jc w:val="both"/>
        <w:rPr>
          <w:rFonts w:ascii="Times New Roman" w:eastAsia="SimSun" w:hAnsi="Times New Roman"/>
          <w:kern w:val="3"/>
          <w:sz w:val="24"/>
          <w:szCs w:val="24"/>
        </w:rPr>
      </w:pPr>
    </w:p>
    <w:p w14:paraId="0B9102CA" w14:textId="77777777" w:rsidR="00A869B1" w:rsidRPr="00AD32CB" w:rsidRDefault="00A869B1" w:rsidP="00A869B1">
      <w:pPr>
        <w:spacing w:after="0" w:line="240" w:lineRule="auto"/>
        <w:jc w:val="center"/>
        <w:rPr>
          <w:rFonts w:ascii="Times New Roman" w:eastAsia="SimSun" w:hAnsi="Times New Roman"/>
          <w:kern w:val="3"/>
          <w:sz w:val="24"/>
          <w:szCs w:val="24"/>
        </w:rPr>
      </w:pPr>
      <w:r w:rsidRPr="00AD32CB">
        <w:rPr>
          <w:rFonts w:ascii="Times New Roman" w:eastAsia="SimSun" w:hAnsi="Times New Roman"/>
          <w:kern w:val="3"/>
          <w:sz w:val="24"/>
          <w:szCs w:val="24"/>
        </w:rPr>
        <w:t>„§ 16a</w:t>
      </w:r>
    </w:p>
    <w:p w14:paraId="5524BA47" w14:textId="77777777" w:rsidR="00A869B1" w:rsidRPr="00EA151A" w:rsidRDefault="00A869B1" w:rsidP="00A869B1">
      <w:pPr>
        <w:spacing w:after="0" w:line="240" w:lineRule="auto"/>
        <w:jc w:val="center"/>
        <w:rPr>
          <w:rFonts w:ascii="Times New Roman" w:eastAsia="SimSun" w:hAnsi="Times New Roman"/>
          <w:b/>
          <w:kern w:val="3"/>
          <w:sz w:val="24"/>
          <w:szCs w:val="24"/>
        </w:rPr>
      </w:pPr>
      <w:r w:rsidRPr="00EA151A">
        <w:rPr>
          <w:rFonts w:ascii="Times New Roman" w:eastAsia="SimSun" w:hAnsi="Times New Roman"/>
          <w:b/>
          <w:kern w:val="3"/>
          <w:sz w:val="24"/>
          <w:szCs w:val="24"/>
        </w:rPr>
        <w:t>Psychologický posudok</w:t>
      </w:r>
    </w:p>
    <w:p w14:paraId="7D0B06C9" w14:textId="77777777" w:rsidR="00A869B1" w:rsidRPr="00EA151A" w:rsidRDefault="00A869B1" w:rsidP="00A869B1">
      <w:pPr>
        <w:spacing w:after="0" w:line="240" w:lineRule="auto"/>
        <w:jc w:val="center"/>
        <w:rPr>
          <w:rFonts w:ascii="Times New Roman" w:eastAsia="SimSun" w:hAnsi="Times New Roman"/>
          <w:b/>
          <w:kern w:val="3"/>
          <w:sz w:val="24"/>
          <w:szCs w:val="24"/>
        </w:rPr>
      </w:pPr>
    </w:p>
    <w:p w14:paraId="2B105AC9" w14:textId="77777777" w:rsidR="00A869B1" w:rsidRPr="00EA151A" w:rsidRDefault="6C66B066" w:rsidP="00F65999">
      <w:pPr>
        <w:pStyle w:val="Odsekzoznamu"/>
        <w:numPr>
          <w:ilvl w:val="0"/>
          <w:numId w:val="22"/>
        </w:numPr>
        <w:jc w:val="both"/>
        <w:rPr>
          <w:rFonts w:eastAsia="SimSun"/>
          <w:kern w:val="3"/>
        </w:rPr>
      </w:pPr>
      <w:r w:rsidRPr="00EA151A">
        <w:rPr>
          <w:rFonts w:eastAsia="SimSun"/>
          <w:kern w:val="3"/>
        </w:rPr>
        <w:t>Psychologický posudok na účely tohto zákona je výsledok posúdenia</w:t>
      </w:r>
      <w:r w:rsidR="11B858BE" w:rsidRPr="00EA151A">
        <w:rPr>
          <w:rFonts w:eastAsia="SimSun"/>
          <w:kern w:val="3"/>
        </w:rPr>
        <w:t xml:space="preserve"> psychickej spôsobilosti </w:t>
      </w:r>
    </w:p>
    <w:p w14:paraId="2D779DF9" w14:textId="424DE4DC" w:rsidR="00A869B1" w:rsidRPr="00EA151A" w:rsidRDefault="7C2ACC03" w:rsidP="00F65999">
      <w:pPr>
        <w:pStyle w:val="Odsekzoznamu"/>
        <w:numPr>
          <w:ilvl w:val="1"/>
          <w:numId w:val="22"/>
        </w:numPr>
        <w:jc w:val="both"/>
        <w:rPr>
          <w:kern w:val="3"/>
        </w:rPr>
      </w:pPr>
      <w:r w:rsidRPr="40FB8A1B">
        <w:rPr>
          <w:rFonts w:eastAsia="SimSun"/>
        </w:rPr>
        <w:t xml:space="preserve">na </w:t>
      </w:r>
      <w:r w:rsidR="6C66B066" w:rsidRPr="40FB8A1B">
        <w:rPr>
          <w:rFonts w:eastAsia="SimSun"/>
        </w:rPr>
        <w:t>ved</w:t>
      </w:r>
      <w:r w:rsidR="6C66B066" w:rsidRPr="40FB8A1B">
        <w:t>enie motorového vozidla,</w:t>
      </w:r>
    </w:p>
    <w:p w14:paraId="60F421D6" w14:textId="31184784" w:rsidR="00A869B1" w:rsidRPr="00EA151A" w:rsidRDefault="3180DC04" w:rsidP="00F65999">
      <w:pPr>
        <w:pStyle w:val="Odsekzoznamu"/>
        <w:numPr>
          <w:ilvl w:val="1"/>
          <w:numId w:val="22"/>
        </w:numPr>
        <w:jc w:val="both"/>
        <w:rPr>
          <w:kern w:val="3"/>
        </w:rPr>
      </w:pPr>
      <w:r w:rsidRPr="2990F3F0">
        <w:rPr>
          <w:kern w:val="3"/>
        </w:rPr>
        <w:t xml:space="preserve">na </w:t>
      </w:r>
      <w:r w:rsidR="6C66B066" w:rsidRPr="2990F3F0">
        <w:rPr>
          <w:kern w:val="3"/>
        </w:rPr>
        <w:t>držanie alebo nosenie strelnej zbrane a streliva,</w:t>
      </w:r>
    </w:p>
    <w:p w14:paraId="10C2FA6B" w14:textId="7CAA4C6D" w:rsidR="00A869B1" w:rsidRPr="001F7EE1" w:rsidRDefault="334EA6EE" w:rsidP="00F65999">
      <w:pPr>
        <w:pStyle w:val="Odsekzoznamu"/>
        <w:numPr>
          <w:ilvl w:val="1"/>
          <w:numId w:val="22"/>
        </w:numPr>
        <w:jc w:val="both"/>
        <w:rPr>
          <w:kern w:val="3"/>
        </w:rPr>
      </w:pPr>
      <w:r w:rsidRPr="2990F3F0">
        <w:rPr>
          <w:kern w:val="3"/>
        </w:rPr>
        <w:t xml:space="preserve">na </w:t>
      </w:r>
      <w:r w:rsidR="119C1FF1" w:rsidRPr="2990F3F0">
        <w:rPr>
          <w:kern w:val="3"/>
        </w:rPr>
        <w:t>vykonávanie pracovnej činnosti pedagogického zamestnanca alebo pracovnej činnosti odborného zamestnanca</w:t>
      </w:r>
      <w:r w:rsidR="04227DA5" w:rsidRPr="2990F3F0">
        <w:rPr>
          <w:kern w:val="3"/>
        </w:rPr>
        <w:t xml:space="preserve"> podľa osobitného predpisu</w:t>
      </w:r>
      <w:bookmarkStart w:id="0" w:name="_GoBack"/>
      <w:bookmarkEnd w:id="0"/>
      <w:r w:rsidR="00A25537">
        <w:rPr>
          <w:kern w:val="3"/>
        </w:rPr>
        <w:t>,</w:t>
      </w:r>
      <w:r w:rsidR="00AF35C7">
        <w:rPr>
          <w:kern w:val="3"/>
          <w:vertAlign w:val="superscript"/>
        </w:rPr>
        <w:t>19ac)</w:t>
      </w:r>
      <w:r w:rsidR="610F9405" w:rsidRPr="2990F3F0">
        <w:rPr>
          <w:kern w:val="3"/>
        </w:rPr>
        <w:t xml:space="preserve"> ak nie je v písmene e) ustanovené inak</w:t>
      </w:r>
      <w:r w:rsidR="119C1FF1" w:rsidRPr="40FB8A1B">
        <w:rPr>
          <w:rFonts w:eastAsia="SimSun"/>
        </w:rPr>
        <w:t>,</w:t>
      </w:r>
    </w:p>
    <w:p w14:paraId="4A90C384" w14:textId="72789DD1" w:rsidR="6C66B066" w:rsidRDefault="6C66B066" w:rsidP="00F65999">
      <w:pPr>
        <w:pStyle w:val="Odsekzoznamu"/>
        <w:numPr>
          <w:ilvl w:val="1"/>
          <w:numId w:val="22"/>
        </w:numPr>
        <w:jc w:val="both"/>
        <w:rPr>
          <w:rFonts w:eastAsia="SimSun"/>
        </w:rPr>
      </w:pPr>
    </w:p>
    <w:p w14:paraId="5337CA18" w14:textId="0C0EE7C6" w:rsidR="00A869B1" w:rsidRPr="00EA151A" w:rsidRDefault="119C1FF1" w:rsidP="00F65999">
      <w:pPr>
        <w:pStyle w:val="Odsekzoznamu"/>
        <w:numPr>
          <w:ilvl w:val="1"/>
          <w:numId w:val="22"/>
        </w:numPr>
        <w:jc w:val="both"/>
        <w:rPr>
          <w:rFonts w:eastAsia="SimSun"/>
          <w:kern w:val="3"/>
        </w:rPr>
      </w:pPr>
      <w:r w:rsidRPr="40FB8A1B">
        <w:rPr>
          <w:rFonts w:eastAsia="SimSun"/>
          <w:kern w:val="3"/>
        </w:rPr>
        <w:t>poskytovanie služieb v o</w:t>
      </w:r>
      <w:r w:rsidRPr="00EA151A">
        <w:rPr>
          <w:rFonts w:eastAsia="SimSun"/>
          <w:kern w:val="3"/>
        </w:rPr>
        <w:t>blasti súkromnej bezpečnosti súkromnými bezpečnostnými službami</w:t>
      </w:r>
      <w:r w:rsidR="374F818B" w:rsidRPr="00EA151A">
        <w:rPr>
          <w:rFonts w:eastAsia="SimSun"/>
          <w:kern w:val="3"/>
        </w:rPr>
        <w:t xml:space="preserve">, </w:t>
      </w:r>
    </w:p>
    <w:p w14:paraId="5B1523E0" w14:textId="707B1D05" w:rsidR="00A869B1" w:rsidRPr="00EA151A" w:rsidRDefault="46835201" w:rsidP="00F65999">
      <w:pPr>
        <w:pStyle w:val="Odsekzoznamu"/>
        <w:numPr>
          <w:ilvl w:val="1"/>
          <w:numId w:val="22"/>
        </w:numPr>
        <w:jc w:val="both"/>
        <w:rPr>
          <w:rFonts w:eastAsia="SimSun"/>
          <w:kern w:val="3"/>
        </w:rPr>
      </w:pPr>
      <w:r w:rsidRPr="00EA151A">
        <w:rPr>
          <w:rFonts w:eastAsia="SimSun"/>
          <w:kern w:val="3"/>
        </w:rPr>
        <w:t>z</w:t>
      </w:r>
      <w:r w:rsidR="211B3418" w:rsidRPr="00EA151A">
        <w:rPr>
          <w:rFonts w:eastAsia="SimSun"/>
          <w:kern w:val="3"/>
        </w:rPr>
        <w:t xml:space="preserve">amestnanca </w:t>
      </w:r>
      <w:r w:rsidR="30E10C6B" w:rsidRPr="00EA151A">
        <w:rPr>
          <w:rFonts w:eastAsia="SimSun"/>
          <w:kern w:val="3"/>
        </w:rPr>
        <w:t xml:space="preserve">centra </w:t>
      </w:r>
      <w:r w:rsidR="211B3418" w:rsidRPr="00EA151A">
        <w:rPr>
          <w:rFonts w:eastAsia="SimSun"/>
          <w:kern w:val="3"/>
        </w:rPr>
        <w:t>pre deti a rodiny podľa osobitného predpisu</w:t>
      </w:r>
      <w:r w:rsidR="1EC0DDB0" w:rsidRPr="001F7EE1">
        <w:rPr>
          <w:rFonts w:eastAsia="SimSun"/>
          <w:highlight w:val="yellow"/>
        </w:rPr>
        <w:t>.</w:t>
      </w:r>
      <w:r w:rsidR="00A25537">
        <w:rPr>
          <w:rFonts w:eastAsia="SimSun"/>
          <w:vertAlign w:val="superscript"/>
        </w:rPr>
        <w:t>19ad)</w:t>
      </w:r>
    </w:p>
    <w:p w14:paraId="7D7F1CD2" w14:textId="5B841CA7" w:rsidR="40FB8A1B" w:rsidRDefault="40FB8A1B" w:rsidP="40FB8A1B">
      <w:pPr>
        <w:pStyle w:val="Odsekzoznamu"/>
        <w:ind w:left="1440"/>
        <w:jc w:val="both"/>
        <w:rPr>
          <w:rFonts w:eastAsia="SimSun"/>
        </w:rPr>
      </w:pPr>
    </w:p>
    <w:p w14:paraId="2F71BEC5" w14:textId="77777777" w:rsidR="00A869B1" w:rsidRPr="00EA151A" w:rsidRDefault="00A869B1" w:rsidP="00F65999">
      <w:pPr>
        <w:pStyle w:val="Odsekzoznamu"/>
        <w:numPr>
          <w:ilvl w:val="0"/>
          <w:numId w:val="22"/>
        </w:numPr>
        <w:jc w:val="both"/>
        <w:rPr>
          <w:rFonts w:eastAsia="SimSun"/>
          <w:kern w:val="3"/>
        </w:rPr>
      </w:pPr>
      <w:r w:rsidRPr="00EA151A">
        <w:rPr>
          <w:rFonts w:eastAsia="SimSun"/>
          <w:kern w:val="3"/>
        </w:rPr>
        <w:t>Psychologický posudok vydáva poskytovateľ. Posudzovanie podľa odseku 1 vykonáva poskytovateľom určený psychológ s príslušnou špecializáciou.</w:t>
      </w:r>
    </w:p>
    <w:p w14:paraId="39B05D2A" w14:textId="77777777" w:rsidR="00EB14B5" w:rsidRPr="00EA151A" w:rsidRDefault="00EB14B5" w:rsidP="00EB14B5">
      <w:pPr>
        <w:pStyle w:val="Odsekzoznamu"/>
        <w:ind w:left="720"/>
        <w:jc w:val="both"/>
        <w:rPr>
          <w:rFonts w:eastAsia="SimSun"/>
          <w:kern w:val="3"/>
        </w:rPr>
      </w:pPr>
    </w:p>
    <w:p w14:paraId="3DF2E6AE" w14:textId="77777777" w:rsidR="00A869B1" w:rsidRPr="00EA151A" w:rsidRDefault="00A869B1" w:rsidP="00F65999">
      <w:pPr>
        <w:pStyle w:val="Odsekzoznamu"/>
        <w:numPr>
          <w:ilvl w:val="0"/>
          <w:numId w:val="22"/>
        </w:numPr>
        <w:jc w:val="both"/>
        <w:rPr>
          <w:rFonts w:eastAsia="SimSun"/>
          <w:kern w:val="3"/>
        </w:rPr>
      </w:pPr>
      <w:r w:rsidRPr="00EA151A">
        <w:rPr>
          <w:rFonts w:eastAsia="SimSun"/>
          <w:kern w:val="3"/>
        </w:rPr>
        <w:t>Psychologický posudok sa vydáva na žiadosť osoby, ktorej sa má posudzovanie týkať, alebo na žiadosť právnickej osoby so súhlasom osoby, ktorej sa má posudzovanie týkať.</w:t>
      </w:r>
    </w:p>
    <w:p w14:paraId="2A88738F" w14:textId="77777777" w:rsidR="00A869B1" w:rsidRPr="00EA151A" w:rsidRDefault="00A869B1" w:rsidP="00A869B1">
      <w:pPr>
        <w:spacing w:after="0" w:line="240" w:lineRule="auto"/>
        <w:jc w:val="both"/>
        <w:rPr>
          <w:rFonts w:ascii="Times New Roman" w:eastAsia="SimSun" w:hAnsi="Times New Roman"/>
          <w:kern w:val="3"/>
          <w:sz w:val="24"/>
          <w:szCs w:val="24"/>
        </w:rPr>
      </w:pPr>
      <w:r w:rsidRPr="00EA151A">
        <w:rPr>
          <w:rFonts w:ascii="Times New Roman" w:eastAsia="SimSun" w:hAnsi="Times New Roman"/>
          <w:kern w:val="3"/>
          <w:sz w:val="24"/>
          <w:szCs w:val="24"/>
        </w:rPr>
        <w:t xml:space="preserve"> </w:t>
      </w:r>
    </w:p>
    <w:p w14:paraId="4FC60054" w14:textId="77777777" w:rsidR="00A869B1" w:rsidRPr="00AD32CB" w:rsidRDefault="00A869B1" w:rsidP="00A869B1">
      <w:pPr>
        <w:spacing w:after="0" w:line="240" w:lineRule="auto"/>
        <w:jc w:val="center"/>
        <w:rPr>
          <w:rFonts w:ascii="Times New Roman" w:eastAsia="SimSun" w:hAnsi="Times New Roman"/>
          <w:kern w:val="3"/>
          <w:sz w:val="24"/>
          <w:szCs w:val="24"/>
        </w:rPr>
      </w:pPr>
      <w:r w:rsidRPr="00AD32CB">
        <w:rPr>
          <w:rFonts w:ascii="Times New Roman" w:eastAsia="SimSun" w:hAnsi="Times New Roman"/>
          <w:kern w:val="3"/>
          <w:sz w:val="24"/>
          <w:szCs w:val="24"/>
        </w:rPr>
        <w:t>§ 16b</w:t>
      </w:r>
    </w:p>
    <w:p w14:paraId="7A076603" w14:textId="77777777" w:rsidR="00A869B1" w:rsidRPr="00EA151A" w:rsidRDefault="00A869B1" w:rsidP="00A869B1">
      <w:pPr>
        <w:spacing w:after="0" w:line="240" w:lineRule="auto"/>
        <w:jc w:val="center"/>
        <w:rPr>
          <w:rFonts w:ascii="Times New Roman" w:eastAsia="SimSun" w:hAnsi="Times New Roman"/>
          <w:b/>
          <w:kern w:val="3"/>
          <w:sz w:val="24"/>
          <w:szCs w:val="24"/>
        </w:rPr>
      </w:pPr>
      <w:r w:rsidRPr="00EA151A">
        <w:rPr>
          <w:rFonts w:ascii="Times New Roman" w:eastAsia="SimSun" w:hAnsi="Times New Roman"/>
          <w:b/>
          <w:kern w:val="3"/>
          <w:sz w:val="24"/>
          <w:szCs w:val="24"/>
        </w:rPr>
        <w:t>Integrácia prierezovej starostlivosti</w:t>
      </w:r>
    </w:p>
    <w:p w14:paraId="08E17695" w14:textId="77777777" w:rsidR="00A869B1" w:rsidRPr="00EA151A" w:rsidRDefault="00A869B1" w:rsidP="00A869B1">
      <w:pPr>
        <w:spacing w:after="0" w:line="240" w:lineRule="auto"/>
        <w:jc w:val="both"/>
        <w:rPr>
          <w:rFonts w:ascii="Times New Roman" w:eastAsia="SimSun" w:hAnsi="Times New Roman"/>
          <w:kern w:val="3"/>
          <w:sz w:val="24"/>
          <w:szCs w:val="24"/>
        </w:rPr>
      </w:pPr>
    </w:p>
    <w:p w14:paraId="4C8EDE69" w14:textId="7AC356BF" w:rsidR="00A869B1" w:rsidRPr="00EA151A" w:rsidRDefault="6C66B066" w:rsidP="00F65999">
      <w:pPr>
        <w:pStyle w:val="Odsekzoznamu"/>
        <w:numPr>
          <w:ilvl w:val="0"/>
          <w:numId w:val="23"/>
        </w:numPr>
        <w:ind w:left="0" w:firstLine="0"/>
        <w:jc w:val="both"/>
        <w:rPr>
          <w:rFonts w:eastAsia="SimSun"/>
          <w:kern w:val="3"/>
        </w:rPr>
      </w:pPr>
      <w:r w:rsidRPr="00EA151A">
        <w:rPr>
          <w:rFonts w:eastAsia="SimSun"/>
          <w:kern w:val="3"/>
        </w:rPr>
        <w:t>Integrácia prierezovej starostlivosti na účely tohto zákona je výsledok klinického využitia prierezovej starostlivosti v prevencii, diagnostike, liečbe a rehabilitácii s cieľom zabezpečiť</w:t>
      </w:r>
      <w:r w:rsidR="674EDD76" w:rsidRPr="00EA151A">
        <w:rPr>
          <w:rFonts w:eastAsia="SimSun"/>
          <w:kern w:val="3"/>
        </w:rPr>
        <w:t xml:space="preserve"> osobe</w:t>
      </w:r>
      <w:r w:rsidRPr="00EA151A">
        <w:rPr>
          <w:rFonts w:eastAsia="SimSun"/>
          <w:kern w:val="3"/>
        </w:rPr>
        <w:t xml:space="preserve"> komp</w:t>
      </w:r>
      <w:r w:rsidR="3E2F3A93" w:rsidRPr="00EA151A">
        <w:rPr>
          <w:rFonts w:eastAsia="SimSun"/>
          <w:kern w:val="3"/>
        </w:rPr>
        <w:t>lexnú</w:t>
      </w:r>
      <w:r w:rsidRPr="00EA151A">
        <w:rPr>
          <w:rFonts w:eastAsia="SimSun"/>
          <w:kern w:val="3"/>
        </w:rPr>
        <w:t xml:space="preserve"> </w:t>
      </w:r>
      <w:r w:rsidR="3E2F3A93" w:rsidRPr="00EA151A">
        <w:rPr>
          <w:rFonts w:eastAsia="SimSun"/>
          <w:kern w:val="3"/>
        </w:rPr>
        <w:t>s</w:t>
      </w:r>
      <w:r w:rsidRPr="00EA151A">
        <w:rPr>
          <w:rFonts w:eastAsia="SimSun"/>
          <w:kern w:val="3"/>
        </w:rPr>
        <w:t xml:space="preserve">tarostlivosť. </w:t>
      </w:r>
      <w:r w:rsidR="5EFE12E7" w:rsidRPr="40FB8A1B">
        <w:rPr>
          <w:rFonts w:eastAsia="SimSun"/>
        </w:rPr>
        <w:t>Za i</w:t>
      </w:r>
      <w:r w:rsidRPr="00EA151A">
        <w:rPr>
          <w:rFonts w:eastAsia="SimSun"/>
          <w:kern w:val="3"/>
        </w:rPr>
        <w:t xml:space="preserve">ntegráciu prierezovej starostlivosti </w:t>
      </w:r>
      <w:r w:rsidR="431E2F93" w:rsidRPr="40FB8A1B">
        <w:rPr>
          <w:rFonts w:eastAsia="SimSun"/>
        </w:rPr>
        <w:t xml:space="preserve">do liečebného plánu je zodpovedný </w:t>
      </w:r>
      <w:r w:rsidRPr="00EA151A">
        <w:rPr>
          <w:rFonts w:eastAsia="SimSun"/>
          <w:kern w:val="3"/>
        </w:rPr>
        <w:t>poskytovateľom určený ošetrujúci zdravotnícky pracovník so špecializáciou v špecializačnom odbore psychiatria, detská psychiatria alebo klinická psychológia v zdravotníckom zariadení zabezpečujúcom integr</w:t>
      </w:r>
      <w:r w:rsidR="3E2F3A93" w:rsidRPr="00EA151A">
        <w:rPr>
          <w:rFonts w:eastAsia="SimSun"/>
          <w:kern w:val="3"/>
        </w:rPr>
        <w:t>áciu prierezovej starostlivosti</w:t>
      </w:r>
      <w:r w:rsidR="423FA319" w:rsidRPr="00EA151A">
        <w:rPr>
          <w:rFonts w:eastAsia="SimSun"/>
          <w:kern w:val="3"/>
        </w:rPr>
        <w:t>.</w:t>
      </w:r>
      <w:r w:rsidR="68BB9DA9">
        <w:rPr>
          <w:rFonts w:eastAsia="SimSun"/>
          <w:kern w:val="3"/>
          <w:vertAlign w:val="superscript"/>
        </w:rPr>
        <w:t>17a</w:t>
      </w:r>
      <w:r w:rsidR="68BB9DA9">
        <w:rPr>
          <w:rFonts w:eastAsia="SimSun"/>
          <w:kern w:val="3"/>
        </w:rPr>
        <w:t>)</w:t>
      </w:r>
      <w:r w:rsidRPr="00EA151A">
        <w:rPr>
          <w:rFonts w:eastAsia="SimSun"/>
          <w:kern w:val="3"/>
        </w:rPr>
        <w:t xml:space="preserve">  </w:t>
      </w:r>
    </w:p>
    <w:p w14:paraId="1FF74966" w14:textId="77777777" w:rsidR="00EB14B5" w:rsidRPr="00EA151A" w:rsidRDefault="00EB14B5" w:rsidP="00EB14B5">
      <w:pPr>
        <w:pStyle w:val="Odsekzoznamu"/>
        <w:ind w:left="720"/>
        <w:jc w:val="both"/>
        <w:rPr>
          <w:rFonts w:eastAsia="SimSun"/>
          <w:kern w:val="3"/>
        </w:rPr>
      </w:pPr>
    </w:p>
    <w:p w14:paraId="6CC78D11" w14:textId="6FCC3BB7" w:rsidR="00A869B1" w:rsidRPr="00EA151A" w:rsidRDefault="00A869B1" w:rsidP="00F65999">
      <w:pPr>
        <w:pStyle w:val="Odsekzoznamu"/>
        <w:numPr>
          <w:ilvl w:val="0"/>
          <w:numId w:val="23"/>
        </w:numPr>
        <w:ind w:left="0" w:firstLine="0"/>
        <w:jc w:val="both"/>
        <w:rPr>
          <w:rFonts w:eastAsia="SimSun"/>
          <w:kern w:val="3"/>
        </w:rPr>
      </w:pPr>
      <w:r w:rsidRPr="00EA151A">
        <w:rPr>
          <w:rFonts w:eastAsia="SimSun"/>
          <w:kern w:val="3"/>
        </w:rPr>
        <w:t xml:space="preserve">Ošetrujúci zdravotnícky pracovník podľa odseku 1 </w:t>
      </w:r>
      <w:r w:rsidR="601B6F10" w:rsidRPr="00EA151A">
        <w:rPr>
          <w:rFonts w:eastAsia="SimSun"/>
          <w:kern w:val="3"/>
        </w:rPr>
        <w:t xml:space="preserve"> </w:t>
      </w:r>
      <w:r w:rsidRPr="00EA151A">
        <w:rPr>
          <w:rFonts w:eastAsia="SimSun"/>
          <w:kern w:val="3"/>
        </w:rPr>
        <w:t xml:space="preserve">vykonáva </w:t>
      </w:r>
      <w:r w:rsidR="794F8763" w:rsidRPr="2990F3F0">
        <w:rPr>
          <w:rFonts w:eastAsia="SimSun"/>
        </w:rPr>
        <w:t xml:space="preserve">v prospech osoby, ktorej sa poskytuje komplexná starostlivosť, </w:t>
      </w:r>
      <w:r w:rsidRPr="00EA151A">
        <w:rPr>
          <w:rFonts w:eastAsia="SimSun"/>
          <w:kern w:val="3"/>
        </w:rPr>
        <w:t xml:space="preserve">zdravotné výkony </w:t>
      </w:r>
      <w:r w:rsidR="6F9466C9" w:rsidRPr="2990F3F0">
        <w:rPr>
          <w:rFonts w:eastAsia="SimSun"/>
        </w:rPr>
        <w:t xml:space="preserve">spojené s integráciou prierezovej starostlivosti do liečebného plánu, ktorými sú </w:t>
      </w:r>
      <w:r w:rsidR="37D60C1B" w:rsidRPr="00EA151A">
        <w:rPr>
          <w:rFonts w:eastAsia="SimSun"/>
          <w:kern w:val="3"/>
        </w:rPr>
        <w:t xml:space="preserve"> </w:t>
      </w:r>
      <w:r w:rsidRPr="00EA151A">
        <w:rPr>
          <w:rFonts w:eastAsia="SimSun"/>
          <w:kern w:val="3"/>
        </w:rPr>
        <w:t xml:space="preserve"> najmä vedenie podporného tímu, </w:t>
      </w:r>
      <w:r w:rsidR="126B7306" w:rsidRPr="00EA151A">
        <w:rPr>
          <w:rFonts w:eastAsia="SimSun"/>
          <w:kern w:val="3"/>
        </w:rPr>
        <w:t xml:space="preserve"> </w:t>
      </w:r>
      <w:r w:rsidRPr="00EA151A">
        <w:rPr>
          <w:rFonts w:eastAsia="SimSun"/>
          <w:kern w:val="3"/>
        </w:rPr>
        <w:t xml:space="preserve"> vedenie multidisciplinárneho tímu a vedenie osoby alebo osôb starajúcich sa o osobu v jej domácom alebo inom prirodzenom prostredí alebo v škole.</w:t>
      </w:r>
    </w:p>
    <w:p w14:paraId="3E7BBC2A" w14:textId="77777777" w:rsidR="00EB14B5" w:rsidRPr="00EA151A" w:rsidRDefault="00EB14B5" w:rsidP="00EB14B5">
      <w:pPr>
        <w:pStyle w:val="Odsekzoznamu"/>
        <w:ind w:left="720"/>
        <w:jc w:val="both"/>
        <w:rPr>
          <w:rFonts w:eastAsia="SimSun"/>
          <w:kern w:val="3"/>
        </w:rPr>
      </w:pPr>
    </w:p>
    <w:p w14:paraId="2BEE5BD2" w14:textId="46FDC3CD" w:rsidR="00A869B1" w:rsidRPr="00EA151A" w:rsidRDefault="6C66B066" w:rsidP="00F65999">
      <w:pPr>
        <w:pStyle w:val="Odsekzoznamu"/>
        <w:numPr>
          <w:ilvl w:val="0"/>
          <w:numId w:val="23"/>
        </w:numPr>
        <w:ind w:left="0" w:firstLine="0"/>
        <w:jc w:val="both"/>
        <w:rPr>
          <w:rFonts w:eastAsia="SimSun"/>
          <w:kern w:val="3"/>
        </w:rPr>
      </w:pPr>
      <w:r w:rsidRPr="00EA151A">
        <w:rPr>
          <w:rFonts w:eastAsia="SimSun"/>
          <w:kern w:val="3"/>
        </w:rPr>
        <w:t>Ošetrujúci zdravotnícky pracovník so špecializáciou v špecializačnom odbore klinická psychológia, klinická logopédia, liečebná pedagogika alebo fyzioterap</w:t>
      </w:r>
      <w:r w:rsidR="6B1DA219" w:rsidRPr="40FB8A1B">
        <w:rPr>
          <w:rFonts w:eastAsia="SimSun"/>
        </w:rPr>
        <w:t>ia</w:t>
      </w:r>
      <w:r w:rsidRPr="00EA151A">
        <w:rPr>
          <w:rFonts w:eastAsia="SimSun"/>
          <w:kern w:val="3"/>
        </w:rPr>
        <w:t>, ktorý je členom multidisciplinárneho tímu v zariadení integráci</w:t>
      </w:r>
      <w:r w:rsidR="610DFC35" w:rsidRPr="40FB8A1B">
        <w:rPr>
          <w:rFonts w:eastAsia="SimSun"/>
        </w:rPr>
        <w:t>e</w:t>
      </w:r>
      <w:r w:rsidRPr="00EA151A">
        <w:rPr>
          <w:rFonts w:eastAsia="SimSun"/>
          <w:kern w:val="3"/>
        </w:rPr>
        <w:t xml:space="preserve"> prierezovej starostlivosti, môže v klinickom hodnotení a riadení zdravotného stavu fyzickej osoby využívať komplementárne preventívne diagnostické a rehabilitačné činnosti členov podporného tímu, ak</w:t>
      </w:r>
    </w:p>
    <w:p w14:paraId="13451F13" w14:textId="5CA45D21" w:rsidR="00A869B1" w:rsidRPr="00EA151A" w:rsidRDefault="6025F261" w:rsidP="00F65999">
      <w:pPr>
        <w:pStyle w:val="Odsekzoznamu"/>
        <w:numPr>
          <w:ilvl w:val="1"/>
          <w:numId w:val="23"/>
        </w:numPr>
        <w:jc w:val="both"/>
        <w:rPr>
          <w:rFonts w:eastAsia="SimSun"/>
        </w:rPr>
      </w:pPr>
      <w:r w:rsidRPr="40FB8A1B">
        <w:rPr>
          <w:rFonts w:eastAsia="SimSun"/>
        </w:rPr>
        <w:t>sú vykonané v rozsahu odborných činností pre príslušné</w:t>
      </w:r>
      <w:r w:rsidR="2A6D5FDB" w:rsidRPr="40FB8A1B">
        <w:rPr>
          <w:rFonts w:eastAsia="SimSun"/>
        </w:rPr>
        <w:t xml:space="preserve"> </w:t>
      </w:r>
      <w:r w:rsidRPr="40FB8A1B">
        <w:rPr>
          <w:rFonts w:eastAsia="SimSun"/>
        </w:rPr>
        <w:t xml:space="preserve">zdravotnícke povolanie </w:t>
      </w:r>
      <w:r w:rsidR="23BA902D" w:rsidRPr="40FB8A1B">
        <w:rPr>
          <w:rFonts w:eastAsia="SimSun"/>
        </w:rPr>
        <w:t xml:space="preserve"> osobami </w:t>
      </w:r>
      <w:r w:rsidR="643E4714" w:rsidRPr="40FB8A1B">
        <w:rPr>
          <w:rFonts w:eastAsia="SimSun"/>
        </w:rPr>
        <w:t>so vzdelaním v rovnakom študijnom odbore, v ktorom je možné získať príslušné vysokoškolské vzdelanie</w:t>
      </w:r>
      <w:r w:rsidR="7D7E982F" w:rsidRPr="40FB8A1B">
        <w:rPr>
          <w:rFonts w:eastAsia="SimSun"/>
        </w:rPr>
        <w:t xml:space="preserve"> s výnimkou</w:t>
      </w:r>
      <w:r w:rsidR="23BA902D" w:rsidRPr="40FB8A1B">
        <w:rPr>
          <w:rFonts w:eastAsia="SimSun"/>
        </w:rPr>
        <w:t xml:space="preserve"> liečebného pedagóga, ktorý môže využívať aj činnosti </w:t>
      </w:r>
      <w:r w:rsidR="3AD32C4C" w:rsidRPr="40FB8A1B">
        <w:rPr>
          <w:rFonts w:eastAsia="SimSun"/>
        </w:rPr>
        <w:t>osôb s</w:t>
      </w:r>
      <w:r w:rsidR="5B0ADA4B" w:rsidRPr="40FB8A1B">
        <w:rPr>
          <w:rFonts w:eastAsia="SimSun"/>
        </w:rPr>
        <w:t xml:space="preserve"> vysokoškolským</w:t>
      </w:r>
      <w:r w:rsidR="3AD32C4C" w:rsidRPr="40FB8A1B">
        <w:rPr>
          <w:rFonts w:eastAsia="SimSun"/>
        </w:rPr>
        <w:t xml:space="preserve"> vzdelaním v študijnom odbore </w:t>
      </w:r>
      <w:r w:rsidR="34B00383" w:rsidRPr="40FB8A1B">
        <w:rPr>
          <w:rFonts w:eastAsia="SimSun"/>
        </w:rPr>
        <w:t xml:space="preserve">alebo príbuznom študijnom odbore k študijnému odboru </w:t>
      </w:r>
      <w:r w:rsidR="23BA902D" w:rsidRPr="40FB8A1B">
        <w:rPr>
          <w:rFonts w:eastAsia="SimSun"/>
        </w:rPr>
        <w:t>špeciáln</w:t>
      </w:r>
      <w:r w:rsidR="00A6E46E" w:rsidRPr="40FB8A1B">
        <w:rPr>
          <w:rFonts w:eastAsia="SimSun"/>
        </w:rPr>
        <w:t>a</w:t>
      </w:r>
      <w:r w:rsidR="23BA902D" w:rsidRPr="40FB8A1B">
        <w:rPr>
          <w:rFonts w:eastAsia="SimSun"/>
        </w:rPr>
        <w:t xml:space="preserve"> pedag</w:t>
      </w:r>
      <w:r w:rsidR="325693B4" w:rsidRPr="40FB8A1B">
        <w:rPr>
          <w:rFonts w:eastAsia="SimSun"/>
        </w:rPr>
        <w:t>ogika</w:t>
      </w:r>
      <w:r w:rsidR="1AD5ACEF" w:rsidRPr="40FB8A1B">
        <w:rPr>
          <w:rFonts w:eastAsia="SimSun"/>
        </w:rPr>
        <w:t>,</w:t>
      </w:r>
    </w:p>
    <w:p w14:paraId="1A47BBBA" w14:textId="509332DF" w:rsidR="5573F9E5" w:rsidRDefault="5573F9E5" w:rsidP="00F65999">
      <w:pPr>
        <w:pStyle w:val="Odsekzoznamu"/>
        <w:numPr>
          <w:ilvl w:val="1"/>
          <w:numId w:val="23"/>
        </w:numPr>
        <w:jc w:val="both"/>
        <w:rPr>
          <w:rFonts w:eastAsia="SimSun"/>
        </w:rPr>
      </w:pPr>
      <w:r w:rsidRPr="40FB8A1B">
        <w:rPr>
          <w:rFonts w:eastAsia="SimSun"/>
        </w:rPr>
        <w:t xml:space="preserve">tieto osoby metodicky a odborne vedie, </w:t>
      </w:r>
    </w:p>
    <w:p w14:paraId="1AB3A630" w14:textId="77777777" w:rsidR="00A869B1" w:rsidRPr="00EA151A" w:rsidRDefault="00A869B1" w:rsidP="00F65999">
      <w:pPr>
        <w:pStyle w:val="Odsekzoznamu"/>
        <w:numPr>
          <w:ilvl w:val="1"/>
          <w:numId w:val="23"/>
        </w:numPr>
        <w:jc w:val="both"/>
        <w:rPr>
          <w:rFonts w:eastAsia="SimSun"/>
          <w:kern w:val="3"/>
        </w:rPr>
      </w:pPr>
      <w:r w:rsidRPr="00EA151A">
        <w:rPr>
          <w:rFonts w:eastAsia="SimSun"/>
          <w:kern w:val="3"/>
        </w:rPr>
        <w:t>o vykonávanom odbornom a metodickom vedení, ako aj o doručených záznamoch o diagnostickej a rehabilitačnej činnosti členov podporného tímu vedie záznam v zdravotnej dokumentácii fyzickej osoby,</w:t>
      </w:r>
    </w:p>
    <w:p w14:paraId="78FB359C" w14:textId="76CB9AF4" w:rsidR="00EB14B5" w:rsidRPr="00EA151A" w:rsidRDefault="6C66B066" w:rsidP="00F65999">
      <w:pPr>
        <w:pStyle w:val="Odsekzoznamu"/>
        <w:numPr>
          <w:ilvl w:val="1"/>
          <w:numId w:val="23"/>
        </w:numPr>
        <w:jc w:val="both"/>
        <w:rPr>
          <w:rFonts w:eastAsia="SimSun"/>
        </w:rPr>
      </w:pPr>
      <w:r w:rsidRPr="00EA151A">
        <w:rPr>
          <w:rFonts w:eastAsia="SimSun"/>
          <w:kern w:val="3"/>
        </w:rPr>
        <w:t xml:space="preserve">zabezpečí </w:t>
      </w:r>
      <w:r w:rsidR="55CB175B" w:rsidRPr="40FB8A1B">
        <w:rPr>
          <w:rFonts w:eastAsia="SimSun"/>
        </w:rPr>
        <w:t>potrebné zdravotné výkony</w:t>
      </w:r>
      <w:r w:rsidRPr="00EA151A">
        <w:rPr>
          <w:rFonts w:eastAsia="SimSun"/>
          <w:kern w:val="3"/>
        </w:rPr>
        <w:t xml:space="preserve"> pre poskytnutie správnej zdravotnej starostlivosti.“.</w:t>
      </w:r>
    </w:p>
    <w:p w14:paraId="1D5BDA17" w14:textId="3CE9AF34" w:rsidR="40FB8A1B" w:rsidRDefault="40FB8A1B" w:rsidP="40FB8A1B">
      <w:pPr>
        <w:pStyle w:val="Odsekzoznamu"/>
        <w:ind w:left="1440"/>
        <w:jc w:val="both"/>
        <w:rPr>
          <w:rFonts w:eastAsia="SimSun"/>
        </w:rPr>
      </w:pPr>
    </w:p>
    <w:p w14:paraId="58448806" w14:textId="77777777" w:rsidR="002A594C" w:rsidRPr="00EA151A" w:rsidRDefault="002A594C" w:rsidP="002A594C">
      <w:pPr>
        <w:pStyle w:val="Odsekzoznamu"/>
        <w:ind w:left="1440"/>
        <w:jc w:val="both"/>
        <w:rPr>
          <w:rFonts w:eastAsia="SimSun"/>
          <w:color w:val="FF0000"/>
          <w:kern w:val="3"/>
        </w:rPr>
      </w:pPr>
    </w:p>
    <w:p w14:paraId="58232CD0" w14:textId="5849E45E" w:rsidR="003A3550" w:rsidRPr="00EA151A" w:rsidRDefault="003A3550"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w:t>
      </w:r>
      <w:r w:rsidR="00CD7070" w:rsidRPr="00EA151A">
        <w:rPr>
          <w:rFonts w:eastAsia="SimSun"/>
          <w:kern w:val="3"/>
        </w:rPr>
        <w:t xml:space="preserve"> </w:t>
      </w:r>
      <w:r w:rsidRPr="00EA151A">
        <w:rPr>
          <w:rFonts w:eastAsia="SimSun"/>
          <w:kern w:val="3"/>
        </w:rPr>
        <w:t xml:space="preserve">18 ods. 1 sa </w:t>
      </w:r>
      <w:r w:rsidR="00001B9C" w:rsidRPr="00EA151A">
        <w:rPr>
          <w:rFonts w:eastAsia="SimSun"/>
          <w:kern w:val="3"/>
        </w:rPr>
        <w:t>na konci pripája táto veta</w:t>
      </w:r>
      <w:r w:rsidRPr="00EA151A">
        <w:rPr>
          <w:rFonts w:eastAsia="SimSun"/>
          <w:kern w:val="3"/>
        </w:rPr>
        <w:t>:</w:t>
      </w:r>
    </w:p>
    <w:p w14:paraId="587B1136" w14:textId="60469A4E" w:rsidR="003A3550" w:rsidRPr="00EA151A" w:rsidRDefault="003A3550" w:rsidP="003A355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 xml:space="preserve">„Poskytovateľ podľa prvej vety môže spracúvať, poskytovať a sprístupňovať údaje zo zdravotnej dokumentácie aj prostredníctvom osoby </w:t>
      </w:r>
      <w:r w:rsidR="00001B9C" w:rsidRPr="00EA151A">
        <w:rPr>
          <w:rFonts w:eastAsia="SimSun"/>
          <w:kern w:val="3"/>
        </w:rPr>
        <w:t xml:space="preserve">ním </w:t>
      </w:r>
      <w:r w:rsidRPr="00EA151A">
        <w:rPr>
          <w:rFonts w:eastAsia="SimSun"/>
          <w:kern w:val="3"/>
        </w:rPr>
        <w:t>na tento účel určenej,</w:t>
      </w:r>
      <w:r w:rsidR="005C39A9" w:rsidRPr="00EA151A">
        <w:rPr>
          <w:rFonts w:eastAsia="SimSun"/>
          <w:kern w:val="3"/>
        </w:rPr>
        <w:t xml:space="preserve"> ktorá </w:t>
      </w:r>
      <w:r w:rsidR="001F26F3" w:rsidRPr="00EA151A">
        <w:rPr>
          <w:rFonts w:eastAsia="SimSun"/>
          <w:kern w:val="3"/>
        </w:rPr>
        <w:t xml:space="preserve">je </w:t>
      </w:r>
      <w:r w:rsidR="001F26F3" w:rsidRPr="00EA151A">
        <w:rPr>
          <w:rFonts w:eastAsia="SimSun"/>
          <w:kern w:val="3"/>
        </w:rPr>
        <w:lastRenderedPageBreak/>
        <w:t xml:space="preserve">v pracovnoprávnom alebo inom obdobnom pracovnom vzťahu s poskytovateľom, ktorá </w:t>
      </w:r>
      <w:r w:rsidR="005C39A9" w:rsidRPr="00EA151A">
        <w:rPr>
          <w:rFonts w:eastAsia="SimSun"/>
          <w:kern w:val="3"/>
        </w:rPr>
        <w:t>nie je zdravotníckym pracovníkom a</w:t>
      </w:r>
      <w:r w:rsidRPr="00EA151A">
        <w:rPr>
          <w:rFonts w:eastAsia="SimSun"/>
          <w:kern w:val="3"/>
        </w:rPr>
        <w:t xml:space="preserve"> na ktorú sa </w:t>
      </w:r>
      <w:r w:rsidR="00001B9C" w:rsidRPr="00EA151A">
        <w:rPr>
          <w:rFonts w:eastAsia="SimSun"/>
          <w:kern w:val="3"/>
        </w:rPr>
        <w:t>vzťahuje povinnosť zachovávať mlčanlivosť</w:t>
      </w:r>
      <w:r w:rsidRPr="00EA151A">
        <w:rPr>
          <w:rFonts w:eastAsia="SimSun"/>
          <w:kern w:val="3"/>
        </w:rPr>
        <w:t xml:space="preserve"> podľa osobitného predpisu.</w:t>
      </w:r>
      <w:r w:rsidRPr="00EA151A">
        <w:rPr>
          <w:rFonts w:eastAsia="SimSun"/>
          <w:kern w:val="3"/>
          <w:vertAlign w:val="superscript"/>
        </w:rPr>
        <w:t>20ac</w:t>
      </w:r>
      <w:r w:rsidRPr="00371EA6">
        <w:rPr>
          <w:rFonts w:eastAsia="SimSun"/>
          <w:kern w:val="3"/>
        </w:rPr>
        <w:t>)</w:t>
      </w:r>
      <w:r w:rsidR="005C39A9" w:rsidRPr="00EA151A">
        <w:rPr>
          <w:rFonts w:eastAsia="SimSun"/>
          <w:kern w:val="3"/>
        </w:rPr>
        <w:t>“</w:t>
      </w:r>
      <w:r w:rsidR="009B3BE5">
        <w:rPr>
          <w:rFonts w:eastAsia="SimSun"/>
          <w:kern w:val="3"/>
        </w:rPr>
        <w:t>.</w:t>
      </w:r>
    </w:p>
    <w:p w14:paraId="045022CE" w14:textId="77777777" w:rsidR="003A3550" w:rsidRPr="00EA151A" w:rsidRDefault="003A3550" w:rsidP="003A3550">
      <w:pPr>
        <w:pStyle w:val="Odsekzoznamu"/>
        <w:tabs>
          <w:tab w:val="left" w:pos="426"/>
        </w:tabs>
        <w:suppressAutoHyphens/>
        <w:autoSpaceDN w:val="0"/>
        <w:ind w:left="720"/>
        <w:contextualSpacing/>
        <w:jc w:val="both"/>
        <w:textAlignment w:val="baseline"/>
        <w:rPr>
          <w:rFonts w:eastAsia="SimSun"/>
          <w:kern w:val="3"/>
        </w:rPr>
      </w:pPr>
    </w:p>
    <w:p w14:paraId="1153F8AE" w14:textId="77777777" w:rsidR="003A3550" w:rsidRPr="00EA151A" w:rsidRDefault="003A3550" w:rsidP="003A355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Poznámka pod čiarou k odkazu 20ac znie:</w:t>
      </w:r>
    </w:p>
    <w:p w14:paraId="5D77D565" w14:textId="5067CF5C" w:rsidR="003A3550" w:rsidRPr="00EA151A" w:rsidRDefault="003A3550" w:rsidP="003A355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20ac</w:t>
      </w:r>
      <w:r w:rsidRPr="00371EA6">
        <w:rPr>
          <w:rFonts w:eastAsia="SimSun"/>
          <w:kern w:val="3"/>
        </w:rPr>
        <w:t>)</w:t>
      </w:r>
      <w:r w:rsidR="00371EA6">
        <w:rPr>
          <w:rFonts w:eastAsia="SimSun"/>
          <w:kern w:val="3"/>
        </w:rPr>
        <w:t xml:space="preserve"> </w:t>
      </w:r>
      <w:r w:rsidRPr="00EA151A">
        <w:rPr>
          <w:rFonts w:eastAsia="SimSun"/>
          <w:kern w:val="3"/>
        </w:rPr>
        <w:t xml:space="preserve">§ 80 ods. 3 zákona č. 578/2004 Z. z. v znení </w:t>
      </w:r>
      <w:r w:rsidR="009B3BE5">
        <w:rPr>
          <w:rFonts w:eastAsia="SimSun"/>
          <w:kern w:val="3"/>
        </w:rPr>
        <w:t>zákona č. .../2024 Z. z</w:t>
      </w:r>
      <w:r w:rsidRPr="00EA151A">
        <w:rPr>
          <w:rFonts w:eastAsia="SimSun"/>
          <w:kern w:val="3"/>
        </w:rPr>
        <w:t>.“.</w:t>
      </w:r>
      <w:r w:rsidR="583FE08A" w:rsidRPr="00EA151A">
        <w:rPr>
          <w:rFonts w:eastAsia="SimSun"/>
          <w:kern w:val="3"/>
        </w:rPr>
        <w:t>”.</w:t>
      </w:r>
    </w:p>
    <w:p w14:paraId="594267A5" w14:textId="77777777" w:rsidR="005C39A9" w:rsidRPr="00EA151A" w:rsidRDefault="005C39A9" w:rsidP="003A3550">
      <w:pPr>
        <w:pStyle w:val="Odsekzoznamu"/>
        <w:tabs>
          <w:tab w:val="left" w:pos="426"/>
        </w:tabs>
        <w:suppressAutoHyphens/>
        <w:autoSpaceDN w:val="0"/>
        <w:ind w:left="720"/>
        <w:contextualSpacing/>
        <w:jc w:val="both"/>
        <w:textAlignment w:val="baseline"/>
        <w:rPr>
          <w:rFonts w:eastAsia="SimSun"/>
          <w:kern w:val="3"/>
        </w:rPr>
      </w:pPr>
    </w:p>
    <w:p w14:paraId="638F0A9E" w14:textId="15D26313" w:rsidR="005C39A9" w:rsidRPr="00EA151A" w:rsidRDefault="005C39A9"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 21 ods</w:t>
      </w:r>
      <w:r w:rsidR="74E28BA9" w:rsidRPr="00EA151A">
        <w:rPr>
          <w:rFonts w:eastAsia="SimSun"/>
          <w:kern w:val="3"/>
        </w:rPr>
        <w:t>ek</w:t>
      </w:r>
      <w:r w:rsidRPr="00EA151A">
        <w:rPr>
          <w:rFonts w:eastAsia="SimSun"/>
          <w:kern w:val="3"/>
        </w:rPr>
        <w:t xml:space="preserve"> 1 sa konci pripája </w:t>
      </w:r>
      <w:r w:rsidR="00001B9C" w:rsidRPr="00EA151A">
        <w:rPr>
          <w:rFonts w:eastAsia="SimSun"/>
          <w:kern w:val="3"/>
        </w:rPr>
        <w:t xml:space="preserve">táto </w:t>
      </w:r>
      <w:r w:rsidRPr="00EA151A">
        <w:rPr>
          <w:rFonts w:eastAsia="SimSun"/>
          <w:kern w:val="3"/>
        </w:rPr>
        <w:t>veta</w:t>
      </w:r>
      <w:r w:rsidR="00001B9C" w:rsidRPr="00EA151A">
        <w:rPr>
          <w:rFonts w:eastAsia="SimSun"/>
          <w:kern w:val="3"/>
        </w:rPr>
        <w:t>:</w:t>
      </w:r>
    </w:p>
    <w:p w14:paraId="5981E67C" w14:textId="3AACB686" w:rsidR="005C39A9" w:rsidRPr="00EA151A" w:rsidRDefault="712EADA3" w:rsidP="297AF5F8">
      <w:pPr>
        <w:pStyle w:val="Odsekzoznamu"/>
        <w:tabs>
          <w:tab w:val="left" w:pos="426"/>
        </w:tabs>
        <w:suppressAutoHyphens/>
        <w:autoSpaceDN w:val="0"/>
        <w:ind w:left="720"/>
        <w:contextualSpacing/>
        <w:jc w:val="both"/>
        <w:textAlignment w:val="baseline"/>
        <w:rPr>
          <w:rFonts w:eastAsia="SimSun"/>
        </w:rPr>
      </w:pPr>
      <w:r w:rsidRPr="00EA151A">
        <w:rPr>
          <w:rFonts w:eastAsia="SimSun"/>
          <w:kern w:val="3"/>
        </w:rPr>
        <w:t>„Zápis do elektronickej zdravotnej knižky môže vykonať aj os</w:t>
      </w:r>
      <w:r w:rsidR="44BC4E52" w:rsidRPr="66973F7E">
        <w:rPr>
          <w:rFonts w:eastAsia="SimSun"/>
        </w:rPr>
        <w:t>oba v postavení administratívneho pracovníka určeného poskytovateľom zdravotnej starostlivosti, ktorý má vydaný elektronický preukaz pracovníka v zdravotníctve</w:t>
      </w:r>
      <w:r w:rsidR="4B3DA2CB" w:rsidRPr="66973F7E">
        <w:rPr>
          <w:rFonts w:eastAsia="SimSun"/>
          <w:vertAlign w:val="superscript"/>
        </w:rPr>
        <w:t xml:space="preserve"> 20ad</w:t>
      </w:r>
      <w:r w:rsidR="4B3DA2CB" w:rsidRPr="66973F7E">
        <w:rPr>
          <w:rFonts w:eastAsia="SimSun"/>
        </w:rPr>
        <w:t>)</w:t>
      </w:r>
      <w:r w:rsidR="44BC4E52" w:rsidRPr="66973F7E">
        <w:rPr>
          <w:rFonts w:eastAsia="SimSun"/>
        </w:rPr>
        <w:t xml:space="preserve"> na tento účel určená poskytovateľom podľa § 18 ods. 1.“. </w:t>
      </w:r>
    </w:p>
    <w:p w14:paraId="76EFB206" w14:textId="2B2BCD22" w:rsidR="005C39A9" w:rsidRPr="00EA151A" w:rsidRDefault="005C39A9" w:rsidP="297AF5F8">
      <w:pPr>
        <w:pStyle w:val="Odsekzoznamu"/>
        <w:tabs>
          <w:tab w:val="left" w:pos="426"/>
        </w:tabs>
        <w:suppressAutoHyphens/>
        <w:autoSpaceDN w:val="0"/>
        <w:ind w:left="720"/>
        <w:contextualSpacing/>
        <w:jc w:val="both"/>
        <w:textAlignment w:val="baseline"/>
        <w:rPr>
          <w:rFonts w:eastAsia="SimSun"/>
        </w:rPr>
      </w:pPr>
    </w:p>
    <w:p w14:paraId="17CAB702" w14:textId="35C06EDF" w:rsidR="005C39A9" w:rsidRPr="00EA151A" w:rsidRDefault="34D6A6FC" w:rsidP="6E199441">
      <w:pPr>
        <w:pStyle w:val="Odsekzoznamu"/>
        <w:tabs>
          <w:tab w:val="left" w:pos="426"/>
        </w:tabs>
        <w:suppressAutoHyphens/>
        <w:autoSpaceDN w:val="0"/>
        <w:ind w:left="720"/>
        <w:contextualSpacing/>
        <w:jc w:val="both"/>
        <w:textAlignment w:val="baseline"/>
        <w:rPr>
          <w:rFonts w:eastAsia="SimSun"/>
        </w:rPr>
      </w:pPr>
      <w:r w:rsidRPr="6E199441">
        <w:rPr>
          <w:rFonts w:eastAsia="SimSun"/>
        </w:rPr>
        <w:t>Poznámka pod čiarou k odkazu</w:t>
      </w:r>
      <w:r w:rsidR="4B9B722B" w:rsidRPr="6E199441">
        <w:rPr>
          <w:rFonts w:eastAsia="SimSun"/>
        </w:rPr>
        <w:t xml:space="preserve"> 2</w:t>
      </w:r>
      <w:r w:rsidR="36C0FFE4" w:rsidRPr="6E199441">
        <w:rPr>
          <w:rFonts w:eastAsia="SimSun"/>
        </w:rPr>
        <w:t>0ad</w:t>
      </w:r>
      <w:r w:rsidRPr="6E199441">
        <w:rPr>
          <w:rFonts w:eastAsia="SimSun"/>
        </w:rPr>
        <w:t xml:space="preserve"> znie: </w:t>
      </w:r>
    </w:p>
    <w:p w14:paraId="01973BE6" w14:textId="326A2E44" w:rsidR="005C39A9" w:rsidRPr="00EA151A" w:rsidRDefault="57D1B743" w:rsidP="005C39A9">
      <w:pPr>
        <w:pStyle w:val="Odsekzoznamu"/>
        <w:tabs>
          <w:tab w:val="left" w:pos="426"/>
        </w:tabs>
        <w:suppressAutoHyphens/>
        <w:autoSpaceDN w:val="0"/>
        <w:ind w:left="720"/>
        <w:contextualSpacing/>
        <w:jc w:val="both"/>
        <w:textAlignment w:val="baseline"/>
        <w:rPr>
          <w:rFonts w:eastAsia="SimSun"/>
          <w:kern w:val="3"/>
        </w:rPr>
      </w:pPr>
      <w:r w:rsidRPr="6E199441">
        <w:rPr>
          <w:rFonts w:eastAsia="SimSun"/>
        </w:rPr>
        <w:t>“</w:t>
      </w:r>
      <w:r w:rsidR="07426D62" w:rsidRPr="6E199441">
        <w:rPr>
          <w:rFonts w:eastAsia="SimSun"/>
          <w:vertAlign w:val="superscript"/>
        </w:rPr>
        <w:t xml:space="preserve"> 20ad</w:t>
      </w:r>
      <w:r w:rsidR="07426D62" w:rsidRPr="6E199441">
        <w:rPr>
          <w:rFonts w:eastAsia="SimSun"/>
        </w:rPr>
        <w:t>)</w:t>
      </w:r>
      <w:r w:rsidR="34D6A6FC" w:rsidRPr="6E199441">
        <w:rPr>
          <w:rFonts w:eastAsia="SimSun"/>
        </w:rPr>
        <w:t xml:space="preserve"> § 8a zákona č. 153/2013 Z. z. v znení zákona č. .../2024 Z. z.</w:t>
      </w:r>
      <w:r w:rsidR="6E34FA0A" w:rsidRPr="6E199441">
        <w:rPr>
          <w:rFonts w:eastAsia="SimSun"/>
        </w:rPr>
        <w:t>”.”.</w:t>
      </w:r>
    </w:p>
    <w:p w14:paraId="21E19AA2" w14:textId="77777777" w:rsidR="005C39A9" w:rsidRPr="00EA151A" w:rsidRDefault="005C39A9" w:rsidP="005C39A9">
      <w:pPr>
        <w:pStyle w:val="Odsekzoznamu"/>
        <w:tabs>
          <w:tab w:val="left" w:pos="426"/>
        </w:tabs>
        <w:suppressAutoHyphens/>
        <w:autoSpaceDN w:val="0"/>
        <w:ind w:left="720"/>
        <w:contextualSpacing/>
        <w:jc w:val="both"/>
        <w:textAlignment w:val="baseline"/>
        <w:rPr>
          <w:rFonts w:eastAsia="SimSun"/>
          <w:kern w:val="3"/>
        </w:rPr>
      </w:pPr>
    </w:p>
    <w:p w14:paraId="66F5F58B" w14:textId="2E7DA498" w:rsidR="005C39A9" w:rsidRPr="00EA151A" w:rsidRDefault="005C39A9"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 21 ods</w:t>
      </w:r>
      <w:r w:rsidR="46A04946" w:rsidRPr="00EA151A">
        <w:rPr>
          <w:rFonts w:eastAsia="SimSun"/>
          <w:kern w:val="3"/>
        </w:rPr>
        <w:t>ek</w:t>
      </w:r>
      <w:r w:rsidRPr="00EA151A">
        <w:rPr>
          <w:rFonts w:eastAsia="SimSun"/>
          <w:kern w:val="3"/>
        </w:rPr>
        <w:t xml:space="preserve"> 2 </w:t>
      </w:r>
      <w:r w:rsidR="00CD7070" w:rsidRPr="00EA151A">
        <w:rPr>
          <w:rFonts w:eastAsia="SimSun"/>
          <w:kern w:val="3"/>
        </w:rPr>
        <w:t>druhá veta znie</w:t>
      </w:r>
      <w:r w:rsidRPr="00EA151A">
        <w:rPr>
          <w:rFonts w:eastAsia="SimSun"/>
          <w:kern w:val="3"/>
        </w:rPr>
        <w:t>:</w:t>
      </w:r>
    </w:p>
    <w:p w14:paraId="309F3B91" w14:textId="195A6AB7" w:rsidR="009E0C87" w:rsidRDefault="6BF3B4E3" w:rsidP="001F7EE1">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5299B8F6" w:rsidRPr="00EA151A">
        <w:rPr>
          <w:rFonts w:eastAsia="SimSun"/>
          <w:kern w:val="3"/>
        </w:rPr>
        <w:t>Opravu elektronického zdravotného záznamu môže vykonať ošetrujúci zdravotnícky pracovník poskytovateľa zdravotnej starostlivosti</w:t>
      </w:r>
      <w:r w:rsidR="4FDD35FC" w:rsidRPr="00EA151A">
        <w:rPr>
          <w:rFonts w:eastAsia="SimSun"/>
          <w:kern w:val="3"/>
        </w:rPr>
        <w:t>, ktorý pôvodný elektronický záznam vytvoril</w:t>
      </w:r>
      <w:r w:rsidR="5299B8F6" w:rsidRPr="00EA151A">
        <w:rPr>
          <w:rFonts w:eastAsia="SimSun"/>
          <w:kern w:val="3"/>
        </w:rPr>
        <w:t xml:space="preserve"> a</w:t>
      </w:r>
      <w:r w:rsidR="4FDD35FC" w:rsidRPr="00EA151A">
        <w:rPr>
          <w:rFonts w:eastAsia="SimSun"/>
          <w:kern w:val="3"/>
        </w:rPr>
        <w:t>lebo</w:t>
      </w:r>
      <w:r w:rsidR="5299B8F6" w:rsidRPr="00EA151A">
        <w:rPr>
          <w:rFonts w:eastAsia="SimSun"/>
          <w:kern w:val="3"/>
        </w:rPr>
        <w:t> </w:t>
      </w:r>
      <w:r w:rsidR="5FEF2BAD" w:rsidRPr="6E199441">
        <w:rPr>
          <w:rFonts w:eastAsia="SimSun"/>
        </w:rPr>
        <w:t>osoba v postavení administratívneho pracovníka určeného poskytovateľom zdravotnej starostlivosti, ktorý má vydaný elektronický preukaz pracovníka v zdravotníctve</w:t>
      </w:r>
      <w:r w:rsidR="581AE960" w:rsidRPr="6E199441">
        <w:rPr>
          <w:rFonts w:eastAsia="SimSun"/>
          <w:vertAlign w:val="superscript"/>
        </w:rPr>
        <w:t xml:space="preserve"> 20ad</w:t>
      </w:r>
      <w:r w:rsidR="581AE960" w:rsidRPr="6E199441">
        <w:rPr>
          <w:rFonts w:eastAsia="SimSun"/>
        </w:rPr>
        <w:t>)</w:t>
      </w:r>
      <w:r w:rsidR="5FEF2BAD" w:rsidRPr="6E199441">
        <w:rPr>
          <w:rFonts w:eastAsia="SimSun"/>
        </w:rPr>
        <w:t xml:space="preserve"> na tento účel určená poskytovateľom podľa § 18 ods. 1, ktorá pôvodný elektronický zdravotný záznam vytvorila.</w:t>
      </w:r>
      <w:r w:rsidR="5299B8F6" w:rsidRPr="00EA151A">
        <w:rPr>
          <w:rFonts w:eastAsia="SimSun"/>
          <w:kern w:val="3"/>
        </w:rPr>
        <w:t>“.</w:t>
      </w:r>
    </w:p>
    <w:p w14:paraId="3CBCAD0C" w14:textId="77777777" w:rsidR="001F7EE1" w:rsidRDefault="001F7EE1" w:rsidP="001F7EE1">
      <w:pPr>
        <w:pStyle w:val="Odsekzoznamu"/>
        <w:tabs>
          <w:tab w:val="left" w:pos="426"/>
        </w:tabs>
        <w:suppressAutoHyphens/>
        <w:autoSpaceDN w:val="0"/>
        <w:ind w:left="720"/>
        <w:contextualSpacing/>
        <w:jc w:val="both"/>
        <w:textAlignment w:val="baseline"/>
        <w:rPr>
          <w:rFonts w:eastAsia="SimSun"/>
          <w:kern w:val="3"/>
        </w:rPr>
      </w:pPr>
    </w:p>
    <w:p w14:paraId="67BCF055" w14:textId="77777777" w:rsidR="009E0C87" w:rsidRPr="00EA151A" w:rsidRDefault="00001B9C"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w:t>
      </w:r>
      <w:r w:rsidR="009E0C87" w:rsidRPr="00EA151A">
        <w:rPr>
          <w:rFonts w:eastAsia="SimSun"/>
          <w:kern w:val="3"/>
        </w:rPr>
        <w:t xml:space="preserve">§ 21 </w:t>
      </w:r>
      <w:r w:rsidRPr="00EA151A">
        <w:rPr>
          <w:rFonts w:eastAsia="SimSun"/>
          <w:kern w:val="3"/>
        </w:rPr>
        <w:t xml:space="preserve">sa odsek </w:t>
      </w:r>
      <w:r w:rsidR="009E0C87" w:rsidRPr="00EA151A">
        <w:rPr>
          <w:rFonts w:eastAsia="SimSun"/>
          <w:kern w:val="3"/>
        </w:rPr>
        <w:t>3 dopĺňa písmenom i), ktoré znie:</w:t>
      </w:r>
    </w:p>
    <w:p w14:paraId="565CD1BB" w14:textId="30F3C02B" w:rsidR="009E0C87" w:rsidRPr="00EA151A" w:rsidRDefault="5299B8F6" w:rsidP="009E0C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„i) identifikáciu osoby určenej poskytovateľom podľa § 18 ods</w:t>
      </w:r>
      <w:r w:rsidR="105C780A" w:rsidRPr="00EA151A">
        <w:rPr>
          <w:rFonts w:eastAsia="SimSun"/>
          <w:kern w:val="3"/>
        </w:rPr>
        <w:t>.</w:t>
      </w:r>
      <w:r w:rsidRPr="00EA151A">
        <w:rPr>
          <w:rFonts w:eastAsia="SimSun"/>
          <w:kern w:val="3"/>
        </w:rPr>
        <w:t xml:space="preserve"> 1, ktorá zápis do zdravotnej dokumentácie vykonala.“.</w:t>
      </w:r>
    </w:p>
    <w:p w14:paraId="41E6DF81" w14:textId="77777777" w:rsidR="009E0C87" w:rsidRPr="00EA151A" w:rsidRDefault="009E0C87" w:rsidP="009E0C87">
      <w:pPr>
        <w:pStyle w:val="Odsekzoznamu"/>
        <w:tabs>
          <w:tab w:val="left" w:pos="426"/>
        </w:tabs>
        <w:suppressAutoHyphens/>
        <w:autoSpaceDN w:val="0"/>
        <w:ind w:left="720"/>
        <w:contextualSpacing/>
        <w:jc w:val="both"/>
        <w:textAlignment w:val="baseline"/>
        <w:rPr>
          <w:rFonts w:eastAsia="SimSun"/>
          <w:kern w:val="3"/>
        </w:rPr>
      </w:pPr>
    </w:p>
    <w:p w14:paraId="51193945" w14:textId="2A7BFDDE" w:rsidR="009E0C87" w:rsidRPr="00EA151A" w:rsidRDefault="009E0C87"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 21 odsek 4 znie:</w:t>
      </w:r>
    </w:p>
    <w:p w14:paraId="4FB6EB00" w14:textId="121FF73C" w:rsidR="009E0C87" w:rsidRPr="00EA151A" w:rsidRDefault="5299B8F6" w:rsidP="009E0C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„(4) Identifikácia ošetrujúceho zdravotníckeho pracovníka a osoby určenej poskytovateľom podľa § 18 ods</w:t>
      </w:r>
      <w:r w:rsidR="16FACF4E" w:rsidRPr="00EA151A">
        <w:rPr>
          <w:rFonts w:eastAsia="SimSun"/>
          <w:kern w:val="3"/>
        </w:rPr>
        <w:t>.</w:t>
      </w:r>
      <w:r w:rsidRPr="00EA151A">
        <w:rPr>
          <w:rFonts w:eastAsia="SimSun"/>
          <w:kern w:val="3"/>
        </w:rPr>
        <w:t xml:space="preserve"> 1 sa preukazuje v zdravotnej dokumentácii podľa </w:t>
      </w:r>
      <w:r w:rsidRPr="297AF5F8">
        <w:rPr>
          <w:rFonts w:eastAsia="SimSun"/>
          <w:kern w:val="3"/>
        </w:rPr>
        <w:t>§ 20 ods. 2</w:t>
      </w:r>
      <w:r w:rsidRPr="00EA151A">
        <w:rPr>
          <w:rFonts w:eastAsia="SimSun"/>
          <w:kern w:val="3"/>
        </w:rPr>
        <w:t> a </w:t>
      </w:r>
      <w:r w:rsidRPr="297AF5F8">
        <w:rPr>
          <w:rFonts w:eastAsia="SimSun"/>
          <w:kern w:val="3"/>
        </w:rPr>
        <w:t>3</w:t>
      </w:r>
      <w:r w:rsidRPr="00EA151A">
        <w:rPr>
          <w:rFonts w:eastAsia="SimSun"/>
          <w:kern w:val="3"/>
        </w:rPr>
        <w:t> vedenej v písomnej forme menom a priezviskom, podpisom ošetrujúceho zdravotníckeho pracovníka a</w:t>
      </w:r>
      <w:r w:rsidR="4FDD35FC" w:rsidRPr="00EA151A">
        <w:rPr>
          <w:rFonts w:eastAsia="SimSun"/>
          <w:kern w:val="3"/>
        </w:rPr>
        <w:t>lebo</w:t>
      </w:r>
      <w:r w:rsidRPr="00EA151A">
        <w:rPr>
          <w:rFonts w:eastAsia="SimSun"/>
          <w:kern w:val="3"/>
        </w:rPr>
        <w:t> osoby určenej poskytovateľom podľa § 18 ods</w:t>
      </w:r>
      <w:r w:rsidR="69E7BB57">
        <w:rPr>
          <w:rFonts w:eastAsia="SimSun"/>
          <w:kern w:val="3"/>
        </w:rPr>
        <w:t>.</w:t>
      </w:r>
      <w:r w:rsidRPr="00EA151A">
        <w:rPr>
          <w:rFonts w:eastAsia="SimSun"/>
          <w:kern w:val="3"/>
        </w:rPr>
        <w:t xml:space="preserve"> 1, a ak má zdravotnícky pracovník pridelený číselný kód úradom pre dohľad, aj odtlačkom pečiatky, v zdravotnej dokumentácii podľa </w:t>
      </w:r>
      <w:r w:rsidRPr="297AF5F8">
        <w:rPr>
          <w:rFonts w:eastAsia="SimSun"/>
          <w:kern w:val="3"/>
        </w:rPr>
        <w:t xml:space="preserve">§ 20 ods. 2 </w:t>
      </w:r>
      <w:r w:rsidRPr="00EA151A">
        <w:rPr>
          <w:rFonts w:eastAsia="SimSun"/>
          <w:kern w:val="3"/>
        </w:rPr>
        <w:t>a </w:t>
      </w:r>
      <w:r w:rsidRPr="297AF5F8">
        <w:rPr>
          <w:rFonts w:eastAsia="SimSun"/>
          <w:kern w:val="3"/>
        </w:rPr>
        <w:t>3</w:t>
      </w:r>
      <w:r w:rsidRPr="00EA151A">
        <w:rPr>
          <w:rFonts w:eastAsia="SimSun"/>
          <w:kern w:val="3"/>
        </w:rPr>
        <w:t> vedenej v elektronickej forme elektronickým podpisom ošetrujúceho zdravotníckeho pracovníka a</w:t>
      </w:r>
      <w:r w:rsidR="4FDD35FC" w:rsidRPr="00EA151A">
        <w:rPr>
          <w:rFonts w:eastAsia="SimSun"/>
          <w:kern w:val="3"/>
        </w:rPr>
        <w:t>lebo</w:t>
      </w:r>
      <w:r w:rsidRPr="00EA151A">
        <w:rPr>
          <w:rFonts w:eastAsia="SimSun"/>
          <w:kern w:val="3"/>
        </w:rPr>
        <w:t> osoby určenej poskytovateľom po</w:t>
      </w:r>
      <w:r w:rsidR="4FDD35FC" w:rsidRPr="00EA151A">
        <w:rPr>
          <w:rFonts w:eastAsia="SimSun"/>
          <w:kern w:val="3"/>
        </w:rPr>
        <w:t>dľa § 18 ods.</w:t>
      </w:r>
      <w:r w:rsidRPr="00EA151A">
        <w:rPr>
          <w:rFonts w:eastAsia="SimSun"/>
          <w:kern w:val="3"/>
        </w:rPr>
        <w:t xml:space="preserve"> 1.“.</w:t>
      </w:r>
    </w:p>
    <w:p w14:paraId="37623E29" w14:textId="77777777" w:rsidR="009E0C87" w:rsidRPr="00EA151A" w:rsidRDefault="009E0C87" w:rsidP="009E0C87">
      <w:pPr>
        <w:pStyle w:val="Odsekzoznamu"/>
        <w:tabs>
          <w:tab w:val="left" w:pos="426"/>
        </w:tabs>
        <w:suppressAutoHyphens/>
        <w:autoSpaceDN w:val="0"/>
        <w:ind w:left="720"/>
        <w:contextualSpacing/>
        <w:jc w:val="both"/>
        <w:textAlignment w:val="baseline"/>
        <w:rPr>
          <w:rFonts w:eastAsia="SimSun"/>
          <w:kern w:val="3"/>
        </w:rPr>
      </w:pPr>
    </w:p>
    <w:p w14:paraId="4EF77898" w14:textId="77777777" w:rsidR="009E0C87" w:rsidRPr="00EA151A" w:rsidRDefault="009E0C87"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 21 od</w:t>
      </w:r>
      <w:r w:rsidR="00485256" w:rsidRPr="00EA151A">
        <w:rPr>
          <w:rFonts w:eastAsia="SimSun"/>
          <w:kern w:val="3"/>
        </w:rPr>
        <w:t>sek 6 znie:</w:t>
      </w:r>
    </w:p>
    <w:p w14:paraId="06DA46EC" w14:textId="77777777" w:rsidR="00485256" w:rsidRPr="00EA151A" w:rsidRDefault="00485256" w:rsidP="004852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„(6) Oprava zápisu v zdravotnej dokumentácii podľa </w:t>
      </w:r>
      <w:r w:rsidRPr="00EA151A">
        <w:rPr>
          <w:rFonts w:eastAsia="SimSun"/>
          <w:iCs/>
          <w:kern w:val="3"/>
        </w:rPr>
        <w:t>§ 20 ods. 2</w:t>
      </w:r>
      <w:r w:rsidRPr="00EA151A">
        <w:rPr>
          <w:rFonts w:eastAsia="SimSun"/>
          <w:kern w:val="3"/>
        </w:rPr>
        <w:t> a </w:t>
      </w:r>
      <w:r w:rsidRPr="00EA151A">
        <w:rPr>
          <w:rFonts w:eastAsia="SimSun"/>
          <w:iCs/>
          <w:kern w:val="3"/>
        </w:rPr>
        <w:t>3</w:t>
      </w:r>
      <w:r w:rsidRPr="00EA151A">
        <w:rPr>
          <w:rFonts w:eastAsia="SimSun"/>
          <w:kern w:val="3"/>
        </w:rPr>
        <w:t> sa vykonáva novým zápisom, ktorý obsahuje dátum opravy, znenie opravy zápisu a identifikáciu ošetrujúceho zdravotníckeho pracovníka</w:t>
      </w:r>
      <w:r w:rsidR="00001B9C" w:rsidRPr="00EA151A">
        <w:rPr>
          <w:rFonts w:eastAsia="SimSun"/>
          <w:kern w:val="3"/>
        </w:rPr>
        <w:t>, ktorý opravu vykonal</w:t>
      </w:r>
      <w:r w:rsidRPr="00EA151A">
        <w:rPr>
          <w:rFonts w:eastAsia="SimSun"/>
          <w:kern w:val="3"/>
        </w:rPr>
        <w:t xml:space="preserve"> a</w:t>
      </w:r>
      <w:r w:rsidR="00001B9C" w:rsidRPr="00EA151A">
        <w:rPr>
          <w:rFonts w:eastAsia="SimSun"/>
          <w:kern w:val="3"/>
        </w:rPr>
        <w:t>lebo</w:t>
      </w:r>
      <w:r w:rsidRPr="00EA151A">
        <w:rPr>
          <w:rFonts w:eastAsia="SimSun"/>
          <w:kern w:val="3"/>
        </w:rPr>
        <w:t> osoby určenej</w:t>
      </w:r>
      <w:r w:rsidR="00001B9C" w:rsidRPr="00EA151A">
        <w:rPr>
          <w:rFonts w:eastAsia="SimSun"/>
          <w:kern w:val="3"/>
        </w:rPr>
        <w:t xml:space="preserve"> poskytovateľom podľa § 18 ods. 1,</w:t>
      </w:r>
      <w:r w:rsidRPr="00EA151A">
        <w:rPr>
          <w:rFonts w:eastAsia="SimSun"/>
          <w:kern w:val="3"/>
        </w:rPr>
        <w:t xml:space="preserve"> ktorá opravu vykonala. Opravu zápisu môže vykonať len zdravotnícky pracovník</w:t>
      </w:r>
      <w:r w:rsidR="00001B9C" w:rsidRPr="00EA151A">
        <w:rPr>
          <w:rFonts w:eastAsia="SimSun"/>
          <w:kern w:val="3"/>
        </w:rPr>
        <w:t>, ktorý vytvoril pôvodný zápis</w:t>
      </w:r>
      <w:r w:rsidRPr="00EA151A">
        <w:rPr>
          <w:rFonts w:eastAsia="SimSun"/>
          <w:kern w:val="3"/>
        </w:rPr>
        <w:t xml:space="preserve"> a</w:t>
      </w:r>
      <w:r w:rsidR="00001B9C" w:rsidRPr="00EA151A">
        <w:rPr>
          <w:rFonts w:eastAsia="SimSun"/>
          <w:kern w:val="3"/>
        </w:rPr>
        <w:t>lebo</w:t>
      </w:r>
      <w:r w:rsidRPr="00EA151A">
        <w:rPr>
          <w:rFonts w:eastAsia="SimSun"/>
          <w:kern w:val="3"/>
        </w:rPr>
        <w:t> osoba určená</w:t>
      </w:r>
      <w:r w:rsidR="00001B9C" w:rsidRPr="00EA151A">
        <w:rPr>
          <w:rFonts w:eastAsia="SimSun"/>
          <w:kern w:val="3"/>
        </w:rPr>
        <w:t xml:space="preserve"> poskytovateľom podľa § 18 ods.</w:t>
      </w:r>
      <w:r w:rsidRPr="00EA151A">
        <w:rPr>
          <w:rFonts w:eastAsia="SimSun"/>
          <w:kern w:val="3"/>
        </w:rPr>
        <w:t xml:space="preserve"> 1, ktorá vykonala pôvodný zápis; pôvodný zápis musí zostať čitateľný.“.</w:t>
      </w:r>
    </w:p>
    <w:p w14:paraId="7EDF8E31" w14:textId="77777777" w:rsidR="00485256" w:rsidRPr="00EA151A" w:rsidRDefault="00485256" w:rsidP="00485256">
      <w:pPr>
        <w:pStyle w:val="Odsekzoznamu"/>
        <w:tabs>
          <w:tab w:val="left" w:pos="426"/>
        </w:tabs>
        <w:suppressAutoHyphens/>
        <w:autoSpaceDN w:val="0"/>
        <w:ind w:left="720"/>
        <w:contextualSpacing/>
        <w:jc w:val="both"/>
        <w:textAlignment w:val="baseline"/>
        <w:rPr>
          <w:rFonts w:eastAsia="SimSun"/>
          <w:kern w:val="3"/>
        </w:rPr>
      </w:pPr>
    </w:p>
    <w:p w14:paraId="615EF26C" w14:textId="77777777" w:rsidR="00A64E93" w:rsidRPr="00EA151A" w:rsidRDefault="00A64E93"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 23 sa dopĺňa odsekom 9, ktorý znie:</w:t>
      </w:r>
    </w:p>
    <w:p w14:paraId="1287068F" w14:textId="77296058" w:rsidR="00A64E93" w:rsidRPr="00EA151A" w:rsidRDefault="0CFEB287" w:rsidP="001F7EE1">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745F0C4B" w:rsidRPr="00EA151A">
        <w:rPr>
          <w:rFonts w:eastAsia="SimSun"/>
          <w:kern w:val="3"/>
        </w:rPr>
        <w:t xml:space="preserve">(9) </w:t>
      </w:r>
      <w:r w:rsidRPr="00EA151A">
        <w:rPr>
          <w:rFonts w:eastAsia="SimSun"/>
          <w:kern w:val="3"/>
        </w:rPr>
        <w:t xml:space="preserve">Samosprávny kraj môže rozhodnúť o priamom odovzdaní a prevzatí zdravotnej dokumentácie medzi poskytovateľmi zdravotnej starostlivosti bez prevzatia do úschovy </w:t>
      </w:r>
      <w:r w:rsidRPr="00EA151A">
        <w:rPr>
          <w:rFonts w:eastAsia="SimSun"/>
          <w:kern w:val="3"/>
        </w:rPr>
        <w:lastRenderedPageBreak/>
        <w:t>samosprávnym krajom. Ak samosprávny kraj rozhodne o priamom odovzdaní a prevzatí zdravotnej dokumentácie medzi poskytovateľmi zdravotnej starostlivosti bez prevzatia do úschovy, odovzdanie a prevzatie prebehne za prítomnosti zástupcu samosprávneho kraja.</w:t>
      </w:r>
      <w:r w:rsidR="65D2F8EF" w:rsidRPr="00EA151A">
        <w:rPr>
          <w:rFonts w:eastAsia="SimSun"/>
          <w:kern w:val="3"/>
        </w:rPr>
        <w:t xml:space="preserve"> </w:t>
      </w:r>
      <w:r w:rsidR="65D2F8EF" w:rsidRPr="66973F7E">
        <w:t>O odovzdaní a prevzatí zdravotnej dokumentácie sa vyhotoví protokol, ktorý</w:t>
      </w:r>
      <w:r w:rsidR="6A2C7E84" w:rsidRPr="66973F7E">
        <w:t xml:space="preserve"> obsahuje</w:t>
      </w:r>
      <w:r w:rsidR="44266A90" w:rsidRPr="66973F7E">
        <w:t xml:space="preserve"> </w:t>
      </w:r>
      <w:r w:rsidR="53DCE981" w:rsidRPr="66973F7E">
        <w:t>identifikačné</w:t>
      </w:r>
      <w:r w:rsidR="46F36A82" w:rsidRPr="66973F7E">
        <w:t xml:space="preserve"> </w:t>
      </w:r>
      <w:r w:rsidR="6A2C7E84" w:rsidRPr="66973F7E">
        <w:t>údaj</w:t>
      </w:r>
      <w:r w:rsidR="4C26F7E8" w:rsidRPr="66973F7E">
        <w:t>e</w:t>
      </w:r>
      <w:r w:rsidR="1614795C" w:rsidRPr="66973F7E">
        <w:t xml:space="preserve"> </w:t>
      </w:r>
      <w:r w:rsidR="6A2C7E84" w:rsidRPr="66973F7E">
        <w:t>poskytovateľa</w:t>
      </w:r>
      <w:r w:rsidR="762548E4" w:rsidRPr="66973F7E">
        <w:t>, ktorý zdravotnú dokumentáciu odovzdáva,</w:t>
      </w:r>
      <w:r w:rsidR="093BBE2A" w:rsidRPr="66973F7E">
        <w:t xml:space="preserve"> </w:t>
      </w:r>
      <w:r w:rsidR="3BB265CE" w:rsidRPr="66973F7E">
        <w:t>identifikačné údaje poskytovateľa, ktorý zdravotnú dokumentáciu preberá,</w:t>
      </w:r>
      <w:r w:rsidR="4219F251" w:rsidRPr="66973F7E">
        <w:t xml:space="preserve"> </w:t>
      </w:r>
      <w:r w:rsidR="51E9BB00" w:rsidRPr="66973F7E">
        <w:t>meno a priezvisko zástupcu samosprávneho kraja</w:t>
      </w:r>
      <w:r w:rsidR="5E38DC0C" w:rsidRPr="66973F7E">
        <w:t>, m</w:t>
      </w:r>
      <w:r w:rsidR="5B3F9B39" w:rsidRPr="66973F7E">
        <w:t xml:space="preserve">enný </w:t>
      </w:r>
      <w:r w:rsidR="65D2F8EF" w:rsidRPr="66973F7E">
        <w:t>zoznam pacientov</w:t>
      </w:r>
      <w:r w:rsidR="4E7500F5" w:rsidRPr="66973F7E">
        <w:t xml:space="preserve"> </w:t>
      </w:r>
      <w:r w:rsidR="27433FA1" w:rsidRPr="66973F7E">
        <w:t>vrátane ich rodného čísla</w:t>
      </w:r>
      <w:r w:rsidR="389A4F30" w:rsidRPr="66973F7E">
        <w:t>, dátum a čas odovzdania a prevzatia zdravotnej dokumentácie a podpisy poskytovateľov zdravotnej starostlivosti a zástupcu samosprávneho kraja</w:t>
      </w:r>
      <w:r w:rsidR="65D2F8EF" w:rsidRPr="66973F7E">
        <w:t>.</w:t>
      </w:r>
      <w:r w:rsidRPr="00EA151A">
        <w:rPr>
          <w:rFonts w:eastAsia="SimSun"/>
          <w:kern w:val="3"/>
        </w:rPr>
        <w:t>“.</w:t>
      </w:r>
    </w:p>
    <w:p w14:paraId="61134FF3" w14:textId="77777777" w:rsidR="00A64E93" w:rsidRPr="00EA151A" w:rsidRDefault="00A64E93" w:rsidP="00A64E93">
      <w:pPr>
        <w:pStyle w:val="Odsekzoznamu"/>
        <w:tabs>
          <w:tab w:val="left" w:pos="426"/>
        </w:tabs>
        <w:suppressAutoHyphens/>
        <w:autoSpaceDN w:val="0"/>
        <w:ind w:left="720"/>
        <w:contextualSpacing/>
        <w:jc w:val="both"/>
        <w:textAlignment w:val="baseline"/>
        <w:rPr>
          <w:rFonts w:eastAsia="SimSun"/>
          <w:kern w:val="3"/>
        </w:rPr>
      </w:pPr>
    </w:p>
    <w:p w14:paraId="7C781E30" w14:textId="1C066D4A" w:rsidR="76C58C3E" w:rsidRDefault="08497D41" w:rsidP="00F65999">
      <w:pPr>
        <w:pStyle w:val="Odsekzoznamu"/>
        <w:numPr>
          <w:ilvl w:val="0"/>
          <w:numId w:val="16"/>
        </w:numPr>
        <w:tabs>
          <w:tab w:val="left" w:pos="426"/>
        </w:tabs>
        <w:contextualSpacing/>
        <w:jc w:val="both"/>
        <w:rPr>
          <w:rFonts w:eastAsia="SimSun"/>
        </w:rPr>
      </w:pPr>
      <w:r w:rsidRPr="66973F7E">
        <w:rPr>
          <w:rFonts w:eastAsia="SimSun"/>
        </w:rPr>
        <w:t>V § 24 sa odsek 4 dopĺňa písmen</w:t>
      </w:r>
      <w:r w:rsidR="4118ADA2" w:rsidRPr="66973F7E">
        <w:rPr>
          <w:rFonts w:eastAsia="SimSun"/>
        </w:rPr>
        <w:t>ami</w:t>
      </w:r>
      <w:r w:rsidRPr="66973F7E">
        <w:rPr>
          <w:rFonts w:eastAsia="SimSun"/>
        </w:rPr>
        <w:t xml:space="preserve"> h)</w:t>
      </w:r>
      <w:r w:rsidR="7E065F98" w:rsidRPr="66973F7E">
        <w:rPr>
          <w:rFonts w:eastAsia="SimSun"/>
        </w:rPr>
        <w:t xml:space="preserve"> a i)</w:t>
      </w:r>
      <w:r w:rsidRPr="66973F7E">
        <w:rPr>
          <w:rFonts w:eastAsia="SimSun"/>
        </w:rPr>
        <w:t>, ktoré zn</w:t>
      </w:r>
      <w:r w:rsidR="5790EBC7" w:rsidRPr="66973F7E">
        <w:rPr>
          <w:rFonts w:eastAsia="SimSun"/>
        </w:rPr>
        <w:t>ejú</w:t>
      </w:r>
      <w:r w:rsidRPr="66973F7E">
        <w:rPr>
          <w:rFonts w:eastAsia="SimSun"/>
        </w:rPr>
        <w:t>:</w:t>
      </w:r>
    </w:p>
    <w:p w14:paraId="238E7B09" w14:textId="7D0F2D07" w:rsidR="76C58C3E" w:rsidRDefault="08497D41" w:rsidP="001F7EE1">
      <w:pPr>
        <w:pStyle w:val="Odsekzoznamu"/>
        <w:ind w:left="720"/>
        <w:contextualSpacing/>
        <w:jc w:val="both"/>
      </w:pPr>
      <w:r>
        <w:t>„h) orgánu Policajného zboru, ktorý vykonáva objasňovanie priestupkov podľa osobitného predpisu</w:t>
      </w:r>
      <w:r w:rsidR="30F17829">
        <w:t>,</w:t>
      </w:r>
      <w:r w:rsidRPr="001F7EE1">
        <w:rPr>
          <w:vertAlign w:val="superscript"/>
        </w:rPr>
        <w:t>31aa</w:t>
      </w:r>
      <w:r w:rsidR="312C96C6" w:rsidRPr="66973F7E">
        <w:rPr>
          <w:vertAlign w:val="superscript"/>
        </w:rPr>
        <w:t>)</w:t>
      </w:r>
    </w:p>
    <w:p w14:paraId="5DF3D13B" w14:textId="34584845" w:rsidR="76C58C3E" w:rsidRDefault="36D69D83" w:rsidP="66973F7E">
      <w:pPr>
        <w:pStyle w:val="Odsekzoznamu"/>
        <w:ind w:left="720"/>
        <w:contextualSpacing/>
        <w:jc w:val="both"/>
      </w:pPr>
      <w:r w:rsidRPr="66973F7E">
        <w:t>i) Národnému bezpečnostnému úradu na účel vykonania bezpečnostnej previerky</w:t>
      </w:r>
      <w:r w:rsidR="08497D41">
        <w:t>“.</w:t>
      </w:r>
    </w:p>
    <w:p w14:paraId="7EAFE4AD" w14:textId="6EB6CE3D" w:rsidR="76C58C3E" w:rsidRDefault="76C58C3E" w:rsidP="001F7EE1">
      <w:pPr>
        <w:pStyle w:val="Odsekzoznamu"/>
        <w:ind w:left="720"/>
        <w:contextualSpacing/>
        <w:jc w:val="both"/>
      </w:pPr>
    </w:p>
    <w:p w14:paraId="68925523" w14:textId="6E8181E3" w:rsidR="76C58C3E" w:rsidRDefault="08497D41" w:rsidP="001F7EE1">
      <w:pPr>
        <w:pStyle w:val="Odsekzoznamu"/>
        <w:ind w:left="720"/>
        <w:contextualSpacing/>
        <w:jc w:val="both"/>
      </w:pPr>
      <w:r>
        <w:t>Poznámka pod čiarou k odkazu 31aa znie:</w:t>
      </w:r>
    </w:p>
    <w:p w14:paraId="3B5524DD" w14:textId="2F2F50D4" w:rsidR="76C58C3E" w:rsidRDefault="08497D41" w:rsidP="001F7EE1">
      <w:pPr>
        <w:pStyle w:val="Odsekzoznamu"/>
        <w:ind w:left="720"/>
        <w:contextualSpacing/>
        <w:jc w:val="both"/>
      </w:pPr>
      <w:r>
        <w:t>,,</w:t>
      </w:r>
      <w:r w:rsidRPr="001F7EE1">
        <w:rPr>
          <w:vertAlign w:val="superscript"/>
        </w:rPr>
        <w:t>31aa</w:t>
      </w:r>
      <w:r>
        <w:t>) Zákon Slovenskej národnej rady č. 372/1990 Zb. o priestupkoch v znení neskorších predpisov.”.”.</w:t>
      </w:r>
    </w:p>
    <w:p w14:paraId="24848B6E" w14:textId="67135CC9" w:rsidR="76C58C3E" w:rsidRDefault="08497D41" w:rsidP="001F7EE1">
      <w:pPr>
        <w:pStyle w:val="Odsekzoznamu"/>
        <w:ind w:left="720"/>
        <w:contextualSpacing/>
      </w:pPr>
      <w:r>
        <w:t xml:space="preserve">  </w:t>
      </w:r>
    </w:p>
    <w:p w14:paraId="43801104" w14:textId="0687656B" w:rsidR="66973F7E" w:rsidRDefault="66973F7E" w:rsidP="001F7EE1">
      <w:pPr>
        <w:pStyle w:val="Odsekzoznamu"/>
        <w:tabs>
          <w:tab w:val="left" w:pos="426"/>
        </w:tabs>
        <w:ind w:left="720"/>
        <w:contextualSpacing/>
        <w:jc w:val="both"/>
      </w:pPr>
    </w:p>
    <w:p w14:paraId="3CEEF95D" w14:textId="71B4764B" w:rsidR="00A869B1" w:rsidRPr="00EA151A" w:rsidRDefault="00A869B1"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45 ods. 1 písm. s) sa na konci pripájajú </w:t>
      </w:r>
      <w:r w:rsidR="00001B9C" w:rsidRPr="00EA151A">
        <w:rPr>
          <w:rFonts w:eastAsia="SimSun"/>
          <w:kern w:val="3"/>
        </w:rPr>
        <w:t xml:space="preserve">tieto </w:t>
      </w:r>
      <w:r w:rsidRPr="00EA151A">
        <w:rPr>
          <w:rFonts w:eastAsia="SimSun"/>
          <w:kern w:val="3"/>
        </w:rPr>
        <w:t>slová</w:t>
      </w:r>
      <w:r w:rsidR="00265779">
        <w:rPr>
          <w:rFonts w:eastAsia="SimSun"/>
          <w:kern w:val="3"/>
        </w:rPr>
        <w:t>:</w:t>
      </w:r>
      <w:r w:rsidRPr="00EA151A">
        <w:rPr>
          <w:rFonts w:eastAsia="SimSun"/>
          <w:kern w:val="3"/>
        </w:rPr>
        <w:t xml:space="preserve"> „vrátane výkonu ochranného liečenia a výkonu detencie,“.</w:t>
      </w:r>
    </w:p>
    <w:p w14:paraId="36E147B1" w14:textId="77777777" w:rsidR="00A869B1" w:rsidRPr="00EA151A" w:rsidRDefault="00A869B1" w:rsidP="00A869B1">
      <w:pPr>
        <w:pStyle w:val="Odsekzoznamu"/>
        <w:tabs>
          <w:tab w:val="left" w:pos="426"/>
        </w:tabs>
        <w:suppressAutoHyphens/>
        <w:autoSpaceDN w:val="0"/>
        <w:ind w:left="720"/>
        <w:contextualSpacing/>
        <w:jc w:val="both"/>
        <w:textAlignment w:val="baseline"/>
        <w:rPr>
          <w:rFonts w:eastAsia="SimSun"/>
          <w:color w:val="FF0000"/>
          <w:kern w:val="3"/>
        </w:rPr>
      </w:pPr>
    </w:p>
    <w:p w14:paraId="7B882225" w14:textId="77777777" w:rsidR="000E7C59" w:rsidRPr="00EA151A" w:rsidRDefault="000E7C59"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 45 s</w:t>
      </w:r>
      <w:r w:rsidR="00FB5BC4" w:rsidRPr="00EA151A">
        <w:rPr>
          <w:rFonts w:eastAsia="SimSun"/>
          <w:kern w:val="3"/>
        </w:rPr>
        <w:t>a odsek 1 dopĺňa písmenami a</w:t>
      </w:r>
      <w:r w:rsidR="00001B9C" w:rsidRPr="00EA151A">
        <w:rPr>
          <w:rFonts w:eastAsia="SimSun"/>
          <w:kern w:val="3"/>
        </w:rPr>
        <w:t>o</w:t>
      </w:r>
      <w:r w:rsidR="00FB5BC4" w:rsidRPr="00EA151A">
        <w:rPr>
          <w:rFonts w:eastAsia="SimSun"/>
          <w:kern w:val="3"/>
        </w:rPr>
        <w:t>) až</w:t>
      </w:r>
      <w:r w:rsidRPr="00EA151A">
        <w:rPr>
          <w:rFonts w:eastAsia="SimSun"/>
          <w:kern w:val="3"/>
        </w:rPr>
        <w:t xml:space="preserve"> a</w:t>
      </w:r>
      <w:r w:rsidR="00001B9C" w:rsidRPr="00EA151A">
        <w:rPr>
          <w:rFonts w:eastAsia="SimSun"/>
          <w:kern w:val="3"/>
        </w:rPr>
        <w:t>q</w:t>
      </w:r>
      <w:r w:rsidRPr="00EA151A">
        <w:rPr>
          <w:rFonts w:eastAsia="SimSun"/>
          <w:kern w:val="3"/>
        </w:rPr>
        <w:t>), ktoré znejú:</w:t>
      </w:r>
    </w:p>
    <w:p w14:paraId="3092E545" w14:textId="501B4D4B" w:rsidR="000E7C59" w:rsidRPr="00EA151A" w:rsidRDefault="00001B9C" w:rsidP="000E7C59">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„ao</w:t>
      </w:r>
      <w:r w:rsidR="000E7C59" w:rsidRPr="00EA151A">
        <w:rPr>
          <w:rFonts w:eastAsia="SimSun"/>
          <w:kern w:val="3"/>
        </w:rPr>
        <w:t>) určuje poskytovateľov, u ktorých je možné realizovať výkon súdom nariadených ochranných liečení alebo umiestniť obvineného na základe predbežného príkazu na umiestnenie obvineného do zdravotníckeho zari</w:t>
      </w:r>
      <w:r w:rsidR="00254E08" w:rsidRPr="00EA151A">
        <w:rPr>
          <w:rFonts w:eastAsia="SimSun"/>
          <w:kern w:val="3"/>
        </w:rPr>
        <w:t>adenia</w:t>
      </w:r>
      <w:r w:rsidR="002A594C" w:rsidRPr="00EA151A">
        <w:rPr>
          <w:rFonts w:eastAsia="SimSun"/>
          <w:kern w:val="3"/>
        </w:rPr>
        <w:t>,</w:t>
      </w:r>
      <w:r w:rsidR="009B3BE5">
        <w:rPr>
          <w:rFonts w:eastAsia="SimSun"/>
          <w:kern w:val="3"/>
          <w:vertAlign w:val="superscript"/>
        </w:rPr>
        <w:t>52aan</w:t>
      </w:r>
      <w:r w:rsidR="000E7C59" w:rsidRPr="00371EA6">
        <w:rPr>
          <w:rFonts w:eastAsia="SimSun"/>
          <w:kern w:val="3"/>
        </w:rPr>
        <w:t>)</w:t>
      </w:r>
    </w:p>
    <w:p w14:paraId="0E725D6A" w14:textId="7ACC3F2A" w:rsidR="00FB5BC4" w:rsidRPr="00EA151A" w:rsidRDefault="00001B9C" w:rsidP="00FB5BC4">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ap</w:t>
      </w:r>
      <w:r w:rsidR="000E7C59" w:rsidRPr="00EA151A">
        <w:rPr>
          <w:rFonts w:eastAsia="SimSun"/>
          <w:kern w:val="3"/>
        </w:rPr>
        <w:t>) vedie zoznam zdravotníckych zariadení, v ktorých sa vykonáva ochranné liečeni</w:t>
      </w:r>
      <w:r w:rsidR="00254E08" w:rsidRPr="00EA151A">
        <w:rPr>
          <w:rFonts w:eastAsia="SimSun"/>
          <w:kern w:val="3"/>
        </w:rPr>
        <w:t>e</w:t>
      </w:r>
      <w:r w:rsidR="002A594C" w:rsidRPr="00EA151A">
        <w:rPr>
          <w:rFonts w:eastAsia="SimSun"/>
          <w:kern w:val="3"/>
        </w:rPr>
        <w:t>,</w:t>
      </w:r>
      <w:r w:rsidR="009B3BE5">
        <w:rPr>
          <w:rFonts w:eastAsia="SimSun"/>
          <w:kern w:val="3"/>
          <w:vertAlign w:val="superscript"/>
        </w:rPr>
        <w:t>52aao</w:t>
      </w:r>
      <w:r w:rsidR="000E7C59" w:rsidRPr="00371EA6">
        <w:rPr>
          <w:rFonts w:eastAsia="SimSun"/>
          <w:kern w:val="3"/>
        </w:rPr>
        <w:t>)</w:t>
      </w:r>
    </w:p>
    <w:p w14:paraId="54765AB6" w14:textId="77777777" w:rsidR="00FB5BC4" w:rsidRPr="00EA151A" w:rsidRDefault="00001B9C" w:rsidP="00FB5BC4">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aq</w:t>
      </w:r>
      <w:r w:rsidR="00FB5BC4" w:rsidRPr="00EA151A">
        <w:rPr>
          <w:rFonts w:eastAsia="SimSun"/>
          <w:kern w:val="3"/>
        </w:rPr>
        <w:t xml:space="preserve">) zaraďuje do </w:t>
      </w:r>
      <w:r w:rsidR="001B15D2" w:rsidRPr="00EA151A">
        <w:rPr>
          <w:rFonts w:eastAsia="SimSun"/>
          <w:kern w:val="3"/>
        </w:rPr>
        <w:t>organizovaného</w:t>
      </w:r>
      <w:r w:rsidR="00FB5BC4" w:rsidRPr="00EA151A">
        <w:rPr>
          <w:rFonts w:eastAsia="SimSun"/>
          <w:kern w:val="3"/>
        </w:rPr>
        <w:t xml:space="preserve"> skríningu</w:t>
      </w:r>
      <w:r w:rsidR="00D870C6" w:rsidRPr="00EA151A">
        <w:rPr>
          <w:rFonts w:eastAsia="SimSun"/>
          <w:kern w:val="3"/>
        </w:rPr>
        <w:t xml:space="preserve"> onkologických chorôb</w:t>
      </w:r>
      <w:r w:rsidR="00FB5BC4" w:rsidRPr="00EA151A">
        <w:rPr>
          <w:rFonts w:eastAsia="SimSun"/>
          <w:kern w:val="3"/>
        </w:rPr>
        <w:t xml:space="preserve"> poskytovateľa zdravotnej starostlivosti, ktorý spĺňa kritériá podľa všeobecne záväzného právneho predpisu vydaného ministerstvom zdravotníctva, ktorý ustanoví podrobnosti o</w:t>
      </w:r>
    </w:p>
    <w:p w14:paraId="5B82E297" w14:textId="3480162F" w:rsidR="00FB5BC4" w:rsidRPr="00EA151A" w:rsidRDefault="00FB5BC4" w:rsidP="00F65999">
      <w:pPr>
        <w:pStyle w:val="Odsekzoznamu"/>
        <w:numPr>
          <w:ilvl w:val="1"/>
          <w:numId w:val="27"/>
        </w:numPr>
        <w:suppressAutoHyphens/>
        <w:autoSpaceDN w:val="0"/>
        <w:spacing w:after="120"/>
        <w:contextualSpacing/>
        <w:jc w:val="both"/>
        <w:textAlignment w:val="baseline"/>
        <w:rPr>
          <w:rFonts w:eastAsia="SimSun"/>
          <w:kern w:val="3"/>
        </w:rPr>
      </w:pPr>
      <w:r w:rsidRPr="00EA151A">
        <w:t xml:space="preserve">programe,  obsahu,  rozsahu,  vykonávaní a  vyhodnocovaní </w:t>
      </w:r>
      <w:r w:rsidR="001B15D2" w:rsidRPr="00EA151A">
        <w:t xml:space="preserve">organizovaného </w:t>
      </w:r>
      <w:r w:rsidRPr="00EA151A">
        <w:t>skríningu jednotlivých onkologických chorôb,</w:t>
      </w:r>
    </w:p>
    <w:p w14:paraId="473B98F7" w14:textId="77777777" w:rsidR="00FB5BC4" w:rsidRPr="00EA151A" w:rsidRDefault="00FB5BC4" w:rsidP="00F65999">
      <w:pPr>
        <w:pStyle w:val="Odsekzoznamu"/>
        <w:numPr>
          <w:ilvl w:val="1"/>
          <w:numId w:val="27"/>
        </w:numPr>
        <w:suppressAutoHyphens/>
        <w:autoSpaceDN w:val="0"/>
        <w:spacing w:after="120"/>
        <w:contextualSpacing/>
        <w:jc w:val="both"/>
        <w:textAlignment w:val="baseline"/>
        <w:rPr>
          <w:rFonts w:eastAsia="SimSun"/>
          <w:kern w:val="3"/>
        </w:rPr>
      </w:pPr>
      <w:r w:rsidRPr="00EA151A">
        <w:rPr>
          <w:rFonts w:eastAsia="SimSun"/>
          <w:kern w:val="3"/>
        </w:rPr>
        <w:t xml:space="preserve">požiadavkách a kritériách na pracoviská, na ktorých sa vykonávajú </w:t>
      </w:r>
      <w:r w:rsidR="001B15D2" w:rsidRPr="00EA151A">
        <w:rPr>
          <w:rFonts w:eastAsia="SimSun"/>
          <w:kern w:val="3"/>
        </w:rPr>
        <w:t xml:space="preserve">organizované </w:t>
      </w:r>
      <w:r w:rsidRPr="00EA151A">
        <w:rPr>
          <w:rFonts w:eastAsia="SimSun"/>
          <w:kern w:val="3"/>
        </w:rPr>
        <w:t>skríningy onkologických chorôb a na pracovníkov, ktorí vy</w:t>
      </w:r>
      <w:r w:rsidR="001B15D2" w:rsidRPr="00EA151A">
        <w:rPr>
          <w:rFonts w:eastAsia="SimSun"/>
          <w:kern w:val="3"/>
        </w:rPr>
        <w:t xml:space="preserve">konávajú výkony v súvislosti s organizovanými </w:t>
      </w:r>
      <w:r w:rsidRPr="00EA151A">
        <w:rPr>
          <w:rFonts w:eastAsia="SimSun"/>
          <w:kern w:val="3"/>
        </w:rPr>
        <w:t xml:space="preserve">skríningami </w:t>
      </w:r>
      <w:r w:rsidR="00D975E3" w:rsidRPr="00EA151A">
        <w:rPr>
          <w:rFonts w:eastAsia="SimSun"/>
          <w:kern w:val="3"/>
        </w:rPr>
        <w:t>onkologických chorôb.“.</w:t>
      </w:r>
    </w:p>
    <w:p w14:paraId="54681AF7" w14:textId="77777777" w:rsidR="00D975E3" w:rsidRPr="00EA151A" w:rsidRDefault="00D975E3" w:rsidP="000E7C59">
      <w:pPr>
        <w:pStyle w:val="Odsekzoznamu"/>
        <w:tabs>
          <w:tab w:val="left" w:pos="426"/>
        </w:tabs>
        <w:suppressAutoHyphens/>
        <w:autoSpaceDN w:val="0"/>
        <w:ind w:left="720"/>
        <w:contextualSpacing/>
        <w:jc w:val="both"/>
        <w:textAlignment w:val="baseline"/>
        <w:rPr>
          <w:rFonts w:eastAsia="SimSun"/>
          <w:kern w:val="3"/>
        </w:rPr>
      </w:pPr>
    </w:p>
    <w:p w14:paraId="38DF4A66" w14:textId="63C13DD5" w:rsidR="000E7C59" w:rsidRPr="00EA151A" w:rsidRDefault="2D6D80D4" w:rsidP="000E7C59">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Poznámky pod čiarou k</w:t>
      </w:r>
      <w:r w:rsidR="1B9FECFD" w:rsidRPr="00EA151A">
        <w:rPr>
          <w:rFonts w:eastAsia="SimSun"/>
          <w:kern w:val="3"/>
        </w:rPr>
        <w:t> </w:t>
      </w:r>
      <w:r w:rsidRPr="00EA151A">
        <w:rPr>
          <w:rFonts w:eastAsia="SimSun"/>
          <w:kern w:val="3"/>
        </w:rPr>
        <w:t>odkazom</w:t>
      </w:r>
      <w:r w:rsidR="1B9FECFD" w:rsidRPr="00EA151A">
        <w:rPr>
          <w:rFonts w:eastAsia="SimSun"/>
          <w:kern w:val="3"/>
        </w:rPr>
        <w:t xml:space="preserve"> 52aa</w:t>
      </w:r>
      <w:r w:rsidR="690D520E" w:rsidRPr="00EA151A">
        <w:rPr>
          <w:rFonts w:eastAsia="SimSun"/>
          <w:kern w:val="3"/>
        </w:rPr>
        <w:t>n</w:t>
      </w:r>
      <w:r w:rsidR="1B9FECFD" w:rsidRPr="00EA151A">
        <w:rPr>
          <w:rFonts w:eastAsia="SimSun"/>
          <w:kern w:val="3"/>
        </w:rPr>
        <w:t xml:space="preserve"> a 52aa</w:t>
      </w:r>
      <w:r w:rsidR="77C8412B" w:rsidRPr="00EA151A">
        <w:rPr>
          <w:rFonts w:eastAsia="SimSun"/>
          <w:kern w:val="3"/>
        </w:rPr>
        <w:t>o</w:t>
      </w:r>
      <w:r w:rsidRPr="00EA151A">
        <w:rPr>
          <w:rFonts w:eastAsia="SimSun"/>
          <w:kern w:val="3"/>
        </w:rPr>
        <w:t xml:space="preserve"> znejú:</w:t>
      </w:r>
    </w:p>
    <w:p w14:paraId="69360EA2" w14:textId="0ECE72BF" w:rsidR="000E7C59" w:rsidRPr="00EA151A" w:rsidRDefault="000E7C59" w:rsidP="000E7C59">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009B3BE5">
        <w:rPr>
          <w:rFonts w:eastAsia="SimSun"/>
          <w:kern w:val="3"/>
          <w:vertAlign w:val="superscript"/>
        </w:rPr>
        <w:t>52aan</w:t>
      </w:r>
      <w:r w:rsidRPr="00371EA6">
        <w:rPr>
          <w:rFonts w:eastAsia="SimSun"/>
          <w:kern w:val="3"/>
        </w:rPr>
        <w:t>)</w:t>
      </w:r>
      <w:r w:rsidRPr="00EA151A">
        <w:rPr>
          <w:rFonts w:eastAsia="SimSun"/>
          <w:kern w:val="3"/>
        </w:rPr>
        <w:t xml:space="preserve"> Trestný zákon v znení neskorších predpisov, </w:t>
      </w:r>
    </w:p>
    <w:p w14:paraId="59DC460D" w14:textId="036366A3" w:rsidR="000E7C59" w:rsidRPr="00EA151A" w:rsidRDefault="009B3BE5" w:rsidP="000E7C59">
      <w:pPr>
        <w:pStyle w:val="Odsekzoznamu"/>
        <w:tabs>
          <w:tab w:val="left" w:pos="426"/>
        </w:tabs>
        <w:suppressAutoHyphens/>
        <w:autoSpaceDN w:val="0"/>
        <w:ind w:left="720"/>
        <w:contextualSpacing/>
        <w:jc w:val="both"/>
        <w:textAlignment w:val="baseline"/>
        <w:rPr>
          <w:rFonts w:eastAsia="SimSun"/>
          <w:kern w:val="3"/>
        </w:rPr>
      </w:pPr>
      <w:r>
        <w:rPr>
          <w:rFonts w:eastAsia="SimSun"/>
          <w:kern w:val="3"/>
          <w:vertAlign w:val="superscript"/>
        </w:rPr>
        <w:t>52aao</w:t>
      </w:r>
      <w:r w:rsidR="000E7C59" w:rsidRPr="00371EA6">
        <w:rPr>
          <w:rFonts w:eastAsia="SimSun"/>
          <w:kern w:val="3"/>
        </w:rPr>
        <w:t>)</w:t>
      </w:r>
      <w:r w:rsidR="000E7C59" w:rsidRPr="00EA151A">
        <w:rPr>
          <w:rFonts w:eastAsia="SimSun"/>
          <w:kern w:val="3"/>
        </w:rPr>
        <w:t xml:space="preserve"> § 445 ods. 3 Trestn</w:t>
      </w:r>
      <w:r w:rsidR="00E96535" w:rsidRPr="00EA151A">
        <w:rPr>
          <w:rFonts w:eastAsia="SimSun"/>
          <w:kern w:val="3"/>
        </w:rPr>
        <w:t>ého</w:t>
      </w:r>
      <w:r w:rsidR="000E7C59" w:rsidRPr="00EA151A">
        <w:rPr>
          <w:rFonts w:eastAsia="SimSun"/>
          <w:kern w:val="3"/>
        </w:rPr>
        <w:t xml:space="preserve"> poriadk</w:t>
      </w:r>
      <w:r w:rsidR="00E96535" w:rsidRPr="00EA151A">
        <w:rPr>
          <w:rFonts w:eastAsia="SimSun"/>
          <w:kern w:val="3"/>
        </w:rPr>
        <w:t>u</w:t>
      </w:r>
      <w:r w:rsidR="000E7C59" w:rsidRPr="00EA151A">
        <w:rPr>
          <w:rFonts w:eastAsia="SimSun"/>
          <w:kern w:val="3"/>
        </w:rPr>
        <w:t xml:space="preserve"> v</w:t>
      </w:r>
      <w:r w:rsidR="00BC58FC">
        <w:rPr>
          <w:rFonts w:eastAsia="SimSun"/>
          <w:kern w:val="3"/>
        </w:rPr>
        <w:t xml:space="preserve"> znení neskorších predpisov.“.</w:t>
      </w:r>
    </w:p>
    <w:p w14:paraId="72783B75" w14:textId="77777777" w:rsidR="000E7C59" w:rsidRPr="00EA151A" w:rsidRDefault="000E7C59" w:rsidP="000E7C59">
      <w:pPr>
        <w:pStyle w:val="Odsekzoznamu"/>
        <w:tabs>
          <w:tab w:val="left" w:pos="426"/>
        </w:tabs>
        <w:suppressAutoHyphens/>
        <w:autoSpaceDN w:val="0"/>
        <w:ind w:left="720"/>
        <w:contextualSpacing/>
        <w:jc w:val="both"/>
        <w:textAlignment w:val="baseline"/>
        <w:rPr>
          <w:rFonts w:eastAsia="SimSun"/>
          <w:kern w:val="3"/>
        </w:rPr>
      </w:pPr>
    </w:p>
    <w:p w14:paraId="098DF670" w14:textId="77777777" w:rsidR="000E7C59" w:rsidRPr="00EA151A" w:rsidRDefault="000E7C59"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Za § 45 sa vkladá § 45a, ktorý vrátane nadpisu znie:</w:t>
      </w:r>
    </w:p>
    <w:p w14:paraId="2633CEC7" w14:textId="77777777" w:rsidR="000E7C59" w:rsidRPr="00EA151A" w:rsidRDefault="000E7C59" w:rsidP="000E7C59">
      <w:pPr>
        <w:tabs>
          <w:tab w:val="left" w:pos="426"/>
        </w:tabs>
        <w:suppressAutoHyphens/>
        <w:autoSpaceDN w:val="0"/>
        <w:contextualSpacing/>
        <w:jc w:val="both"/>
        <w:textAlignment w:val="baseline"/>
        <w:rPr>
          <w:rFonts w:ascii="Times New Roman" w:eastAsia="SimSun" w:hAnsi="Times New Roman"/>
          <w:kern w:val="3"/>
          <w:sz w:val="24"/>
          <w:szCs w:val="24"/>
        </w:rPr>
      </w:pPr>
    </w:p>
    <w:p w14:paraId="2C906297" w14:textId="77777777" w:rsidR="000E7C59" w:rsidRPr="00AD32CB" w:rsidRDefault="000E7C59" w:rsidP="000E7C59">
      <w:pPr>
        <w:tabs>
          <w:tab w:val="left" w:pos="426"/>
        </w:tabs>
        <w:suppressAutoHyphens/>
        <w:autoSpaceDN w:val="0"/>
        <w:contextualSpacing/>
        <w:jc w:val="center"/>
        <w:textAlignment w:val="baseline"/>
        <w:rPr>
          <w:rFonts w:ascii="Times New Roman" w:eastAsia="SimSun" w:hAnsi="Times New Roman"/>
          <w:kern w:val="3"/>
          <w:sz w:val="24"/>
          <w:szCs w:val="24"/>
        </w:rPr>
      </w:pPr>
      <w:r w:rsidRPr="00AD32CB">
        <w:rPr>
          <w:rFonts w:ascii="Times New Roman" w:eastAsia="SimSun" w:hAnsi="Times New Roman"/>
          <w:kern w:val="3"/>
          <w:sz w:val="24"/>
          <w:szCs w:val="24"/>
        </w:rPr>
        <w:t>„§ 45a</w:t>
      </w:r>
    </w:p>
    <w:p w14:paraId="3A22FA78" w14:textId="77777777" w:rsidR="000E7C59" w:rsidRPr="00EA151A" w:rsidRDefault="000E7C59" w:rsidP="000E7C59">
      <w:pPr>
        <w:tabs>
          <w:tab w:val="left" w:pos="426"/>
        </w:tabs>
        <w:suppressAutoHyphens/>
        <w:autoSpaceDN w:val="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Zabezpečenie výkonu ochranného liečenia</w:t>
      </w:r>
    </w:p>
    <w:p w14:paraId="6AEFAF99" w14:textId="77777777" w:rsidR="000E7C59" w:rsidRPr="00EA151A" w:rsidRDefault="000E7C59" w:rsidP="00F65999">
      <w:pPr>
        <w:pStyle w:val="Odsekzoznamu"/>
        <w:numPr>
          <w:ilvl w:val="0"/>
          <w:numId w:val="24"/>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Zoznam zdravotníckych z</w:t>
      </w:r>
      <w:r w:rsidR="00254E08" w:rsidRPr="00EA151A">
        <w:rPr>
          <w:rFonts w:eastAsia="SimSun"/>
          <w:kern w:val="3"/>
        </w:rPr>
        <w:t>ariadení podľa § 45 písm. a</w:t>
      </w:r>
      <w:r w:rsidR="00001B9C" w:rsidRPr="00EA151A">
        <w:rPr>
          <w:rFonts w:eastAsia="SimSun"/>
          <w:kern w:val="3"/>
        </w:rPr>
        <w:t>p</w:t>
      </w:r>
      <w:r w:rsidR="00254E08" w:rsidRPr="00EA151A">
        <w:rPr>
          <w:rFonts w:eastAsia="SimSun"/>
          <w:kern w:val="3"/>
        </w:rPr>
        <w:t xml:space="preserve">) </w:t>
      </w:r>
      <w:r w:rsidRPr="00EA151A">
        <w:rPr>
          <w:rFonts w:eastAsia="SimSun"/>
          <w:kern w:val="3"/>
        </w:rPr>
        <w:t xml:space="preserve">zverejňuje </w:t>
      </w:r>
      <w:r w:rsidR="002A594C" w:rsidRPr="00EA151A">
        <w:rPr>
          <w:rFonts w:eastAsia="SimSun"/>
          <w:kern w:val="3"/>
        </w:rPr>
        <w:t>ministerstvo</w:t>
      </w:r>
      <w:r w:rsidR="00254E08" w:rsidRPr="00EA151A">
        <w:rPr>
          <w:rFonts w:eastAsia="SimSun"/>
          <w:kern w:val="3"/>
        </w:rPr>
        <w:t xml:space="preserve"> zdravotníctva </w:t>
      </w:r>
      <w:r w:rsidRPr="00EA151A">
        <w:rPr>
          <w:rFonts w:eastAsia="SimSun"/>
          <w:kern w:val="3"/>
        </w:rPr>
        <w:t xml:space="preserve">na </w:t>
      </w:r>
      <w:r w:rsidR="00001B9C" w:rsidRPr="00EA151A">
        <w:rPr>
          <w:rFonts w:eastAsia="SimSun"/>
          <w:kern w:val="3"/>
        </w:rPr>
        <w:t xml:space="preserve">svojom </w:t>
      </w:r>
      <w:r w:rsidRPr="00EA151A">
        <w:rPr>
          <w:rFonts w:eastAsia="SimSun"/>
          <w:kern w:val="3"/>
        </w:rPr>
        <w:t>webovom s</w:t>
      </w:r>
      <w:r w:rsidR="00EB14B5" w:rsidRPr="00EA151A">
        <w:rPr>
          <w:rFonts w:eastAsia="SimSun"/>
          <w:kern w:val="3"/>
        </w:rPr>
        <w:t>ídle.</w:t>
      </w:r>
    </w:p>
    <w:p w14:paraId="083070E7" w14:textId="77777777" w:rsidR="00EB14B5" w:rsidRPr="00EA151A" w:rsidRDefault="00EB14B5" w:rsidP="00EB14B5">
      <w:pPr>
        <w:pStyle w:val="Odsekzoznamu"/>
        <w:tabs>
          <w:tab w:val="left" w:pos="426"/>
        </w:tabs>
        <w:suppressAutoHyphens/>
        <w:autoSpaceDN w:val="0"/>
        <w:ind w:left="720"/>
        <w:contextualSpacing/>
        <w:jc w:val="both"/>
        <w:textAlignment w:val="baseline"/>
        <w:rPr>
          <w:rFonts w:eastAsia="SimSun"/>
          <w:kern w:val="3"/>
        </w:rPr>
      </w:pPr>
    </w:p>
    <w:p w14:paraId="45680C2F" w14:textId="77777777" w:rsidR="000E7C59" w:rsidRPr="00EA151A" w:rsidRDefault="000E7C59" w:rsidP="00F65999">
      <w:pPr>
        <w:pStyle w:val="Odsekzoznamu"/>
        <w:numPr>
          <w:ilvl w:val="0"/>
          <w:numId w:val="24"/>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Zoznam zdravotníckych zariadení zabezpečujúcich výkon ochranného liečenia obsahuje</w:t>
      </w:r>
    </w:p>
    <w:p w14:paraId="43A83EBE" w14:textId="77777777" w:rsidR="000E7C59" w:rsidRPr="00EA151A" w:rsidRDefault="000E7C59" w:rsidP="00F65999">
      <w:pPr>
        <w:pStyle w:val="Odsekzoznamu"/>
        <w:numPr>
          <w:ilvl w:val="1"/>
          <w:numId w:val="24"/>
        </w:numPr>
        <w:tabs>
          <w:tab w:val="left" w:pos="426"/>
        </w:tabs>
        <w:suppressAutoHyphens/>
        <w:autoSpaceDN w:val="0"/>
        <w:contextualSpacing/>
        <w:jc w:val="both"/>
        <w:textAlignment w:val="baseline"/>
        <w:rPr>
          <w:rFonts w:eastAsia="SimSun"/>
          <w:kern w:val="3"/>
        </w:rPr>
      </w:pPr>
      <w:r w:rsidRPr="00EA151A">
        <w:rPr>
          <w:rFonts w:eastAsia="SimSun"/>
          <w:kern w:val="3"/>
        </w:rPr>
        <w:t>názov a sídlo poskytovateľa,</w:t>
      </w:r>
    </w:p>
    <w:p w14:paraId="287BC66F" w14:textId="1BDA6137" w:rsidR="000E7C59" w:rsidRPr="00EA151A" w:rsidRDefault="3DB98444" w:rsidP="00F65999">
      <w:pPr>
        <w:pStyle w:val="Odsekzoznamu"/>
        <w:numPr>
          <w:ilvl w:val="1"/>
          <w:numId w:val="24"/>
        </w:numPr>
        <w:tabs>
          <w:tab w:val="left" w:pos="426"/>
        </w:tabs>
        <w:suppressAutoHyphens/>
        <w:autoSpaceDN w:val="0"/>
        <w:contextualSpacing/>
        <w:jc w:val="both"/>
        <w:textAlignment w:val="baseline"/>
        <w:rPr>
          <w:rFonts w:eastAsia="SimSun"/>
          <w:kern w:val="3"/>
        </w:rPr>
      </w:pPr>
      <w:r w:rsidRPr="39826840">
        <w:rPr>
          <w:rFonts w:eastAsia="SimSun"/>
        </w:rPr>
        <w:t xml:space="preserve"> identifikátor, druh a odborné zameranie zdravotníckeho zariadenia podľa vydaného povolenia na prevádzkovanie zdravotníckeho zariadenia poskytovateľovi</w:t>
      </w:r>
      <w:r w:rsidR="000E7C59" w:rsidRPr="00EA151A">
        <w:rPr>
          <w:rFonts w:eastAsia="SimSun"/>
          <w:kern w:val="3"/>
        </w:rPr>
        <w:t>,</w:t>
      </w:r>
    </w:p>
    <w:p w14:paraId="2F7847C6" w14:textId="23D0337A" w:rsidR="000E7C59" w:rsidRPr="00EA151A" w:rsidRDefault="3EA2D482" w:rsidP="00F65999">
      <w:pPr>
        <w:pStyle w:val="Odsekzoznamu"/>
        <w:numPr>
          <w:ilvl w:val="1"/>
          <w:numId w:val="24"/>
        </w:numPr>
        <w:tabs>
          <w:tab w:val="left" w:pos="426"/>
        </w:tabs>
        <w:suppressAutoHyphens/>
        <w:autoSpaceDN w:val="0"/>
        <w:contextualSpacing/>
        <w:jc w:val="both"/>
        <w:textAlignment w:val="baseline"/>
        <w:rPr>
          <w:rFonts w:eastAsia="SimSun"/>
          <w:kern w:val="3"/>
        </w:rPr>
      </w:pPr>
      <w:r w:rsidRPr="00EA151A">
        <w:rPr>
          <w:rFonts w:eastAsia="SimSun"/>
          <w:kern w:val="3"/>
        </w:rPr>
        <w:t>formu</w:t>
      </w:r>
      <w:r w:rsidR="000E7C59" w:rsidRPr="00EA151A">
        <w:rPr>
          <w:rFonts w:eastAsia="SimSun"/>
          <w:kern w:val="3"/>
        </w:rPr>
        <w:t xml:space="preserve"> poskytovanej zdravotnej starostlivosti,</w:t>
      </w:r>
    </w:p>
    <w:p w14:paraId="34663A4B" w14:textId="77777777" w:rsidR="000E7C59" w:rsidRPr="00EA151A" w:rsidRDefault="00001B9C" w:rsidP="00F65999">
      <w:pPr>
        <w:pStyle w:val="Odsekzoznamu"/>
        <w:numPr>
          <w:ilvl w:val="1"/>
          <w:numId w:val="24"/>
        </w:numPr>
        <w:tabs>
          <w:tab w:val="left" w:pos="426"/>
        </w:tabs>
        <w:suppressAutoHyphens/>
        <w:autoSpaceDN w:val="0"/>
        <w:contextualSpacing/>
        <w:jc w:val="both"/>
        <w:textAlignment w:val="baseline"/>
        <w:rPr>
          <w:rFonts w:eastAsia="SimSun"/>
          <w:kern w:val="3"/>
        </w:rPr>
      </w:pPr>
      <w:r w:rsidRPr="00EA151A">
        <w:rPr>
          <w:rFonts w:eastAsia="SimSun"/>
          <w:kern w:val="3"/>
        </w:rPr>
        <w:t>lôžkovú kapacitu</w:t>
      </w:r>
      <w:r w:rsidR="000E7C59" w:rsidRPr="00EA151A">
        <w:rPr>
          <w:rFonts w:eastAsia="SimSun"/>
          <w:kern w:val="3"/>
        </w:rPr>
        <w:t xml:space="preserve"> zdravotníckeho zariadenia v členení podľa druhov vykonávaných ochranných liečení,</w:t>
      </w:r>
    </w:p>
    <w:p w14:paraId="50D70E09" w14:textId="77777777" w:rsidR="000E7C59" w:rsidRPr="00EA151A" w:rsidRDefault="000E7C59" w:rsidP="00F65999">
      <w:pPr>
        <w:pStyle w:val="Odsekzoznamu"/>
        <w:numPr>
          <w:ilvl w:val="1"/>
          <w:numId w:val="24"/>
        </w:numPr>
        <w:tabs>
          <w:tab w:val="left" w:pos="426"/>
        </w:tabs>
        <w:suppressAutoHyphens/>
        <w:autoSpaceDN w:val="0"/>
        <w:contextualSpacing/>
        <w:jc w:val="both"/>
        <w:textAlignment w:val="baseline"/>
        <w:rPr>
          <w:rFonts w:eastAsia="SimSun"/>
          <w:kern w:val="3"/>
        </w:rPr>
      </w:pPr>
      <w:r w:rsidRPr="00EA151A">
        <w:rPr>
          <w:rFonts w:eastAsia="SimSun"/>
          <w:kern w:val="3"/>
        </w:rPr>
        <w:t>aktuálnu informáciu o dostupnej lôžkovej kapacite zdravotníckeho zariadenia vyčlenenej pre výkon ochranného liečenia,</w:t>
      </w:r>
    </w:p>
    <w:p w14:paraId="65425159" w14:textId="77777777" w:rsidR="000E7C59" w:rsidRPr="00EA151A" w:rsidRDefault="000E7C59" w:rsidP="00F65999">
      <w:pPr>
        <w:pStyle w:val="Odsekzoznamu"/>
        <w:numPr>
          <w:ilvl w:val="1"/>
          <w:numId w:val="24"/>
        </w:numPr>
        <w:tabs>
          <w:tab w:val="left" w:pos="426"/>
        </w:tabs>
        <w:suppressAutoHyphens/>
        <w:autoSpaceDN w:val="0"/>
        <w:contextualSpacing/>
        <w:jc w:val="both"/>
        <w:textAlignment w:val="baseline"/>
        <w:rPr>
          <w:rFonts w:eastAsia="SimSun"/>
          <w:kern w:val="3"/>
        </w:rPr>
      </w:pPr>
      <w:r w:rsidRPr="00EA151A">
        <w:rPr>
          <w:rFonts w:eastAsia="SimSun"/>
          <w:kern w:val="3"/>
        </w:rPr>
        <w:t>kontaktné údaje poskytovateľa, najmä telefónne číslo a emailová adresa.</w:t>
      </w:r>
    </w:p>
    <w:p w14:paraId="3C37BA9E" w14:textId="77777777" w:rsidR="00EB14B5" w:rsidRPr="00EA151A" w:rsidRDefault="00EB14B5" w:rsidP="00EB14B5">
      <w:pPr>
        <w:pStyle w:val="Odsekzoznamu"/>
        <w:tabs>
          <w:tab w:val="left" w:pos="426"/>
        </w:tabs>
        <w:suppressAutoHyphens/>
        <w:autoSpaceDN w:val="0"/>
        <w:ind w:left="1440"/>
        <w:contextualSpacing/>
        <w:jc w:val="both"/>
        <w:textAlignment w:val="baseline"/>
        <w:rPr>
          <w:rFonts w:eastAsia="SimSun"/>
          <w:kern w:val="3"/>
        </w:rPr>
      </w:pPr>
    </w:p>
    <w:p w14:paraId="2BE8693B" w14:textId="5A839B6A" w:rsidR="000E7C59" w:rsidRPr="00EA151A" w:rsidRDefault="000E7C59" w:rsidP="00F65999">
      <w:pPr>
        <w:pStyle w:val="Odsekzoznamu"/>
        <w:numPr>
          <w:ilvl w:val="0"/>
          <w:numId w:val="24"/>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Ministerstvo zdravotníctva vydá všeobecne záväzný právny predpis, ktorý</w:t>
      </w:r>
      <w:r w:rsidR="00001B9C" w:rsidRPr="00EA151A">
        <w:rPr>
          <w:rFonts w:eastAsia="SimSun"/>
          <w:kern w:val="3"/>
        </w:rPr>
        <w:t>m</w:t>
      </w:r>
      <w:r w:rsidRPr="00EA151A">
        <w:rPr>
          <w:rFonts w:eastAsia="SimSun"/>
          <w:kern w:val="3"/>
        </w:rPr>
        <w:t xml:space="preserve"> ustanoví </w:t>
      </w:r>
    </w:p>
    <w:p w14:paraId="50A101AD" w14:textId="10B1AC52" w:rsidR="000E7C59" w:rsidRPr="00EA151A" w:rsidRDefault="000E7C59" w:rsidP="00F65999">
      <w:pPr>
        <w:pStyle w:val="Odsekzoznamu"/>
        <w:numPr>
          <w:ilvl w:val="0"/>
          <w:numId w:val="7"/>
        </w:numPr>
        <w:tabs>
          <w:tab w:val="left" w:pos="426"/>
        </w:tabs>
        <w:suppressAutoHyphens/>
        <w:autoSpaceDN w:val="0"/>
        <w:contextualSpacing/>
        <w:jc w:val="both"/>
        <w:textAlignment w:val="baseline"/>
        <w:rPr>
          <w:rFonts w:eastAsia="SimSun"/>
          <w:kern w:val="3"/>
        </w:rPr>
      </w:pPr>
      <w:r w:rsidRPr="00EA151A">
        <w:rPr>
          <w:rFonts w:eastAsia="SimSun"/>
          <w:kern w:val="3"/>
        </w:rPr>
        <w:t>podrobnosti o vedení zoznamu zdravotníckych zariadení, v ktorýc</w:t>
      </w:r>
      <w:r w:rsidR="002A594C" w:rsidRPr="00EA151A">
        <w:rPr>
          <w:rFonts w:eastAsia="SimSun"/>
          <w:kern w:val="3"/>
        </w:rPr>
        <w:t>h sa vykonáva ochranné liečenie</w:t>
      </w:r>
      <w:r w:rsidR="2C3F0357" w:rsidRPr="00EA151A">
        <w:rPr>
          <w:rFonts w:eastAsia="SimSun"/>
          <w:kern w:val="3"/>
        </w:rPr>
        <w:t>,</w:t>
      </w:r>
    </w:p>
    <w:p w14:paraId="4648190A" w14:textId="49852550" w:rsidR="000E7C59" w:rsidRPr="00EA151A" w:rsidRDefault="3F5B362F" w:rsidP="00F65999">
      <w:pPr>
        <w:pStyle w:val="Odsekzoznamu"/>
        <w:numPr>
          <w:ilvl w:val="0"/>
          <w:numId w:val="7"/>
        </w:numPr>
        <w:tabs>
          <w:tab w:val="left" w:pos="426"/>
        </w:tabs>
        <w:suppressAutoHyphens/>
        <w:autoSpaceDN w:val="0"/>
        <w:contextualSpacing/>
        <w:jc w:val="both"/>
        <w:textAlignment w:val="baseline"/>
        <w:rPr>
          <w:rFonts w:eastAsia="SimSun"/>
          <w:kern w:val="3"/>
        </w:rPr>
      </w:pPr>
      <w:r w:rsidRPr="39826840">
        <w:rPr>
          <w:rFonts w:eastAsia="SimSun"/>
        </w:rPr>
        <w:t>postup pri určovaní poskytovateľov, u ktorých je možné realizovať výkon súdom nariadených ochranných liečení alebo umiestniť obvineného na základe predbežného príkazu na umiestnenie obvineného do zdravotníckeho zariadenia podľa osobitného predpisu,</w:t>
      </w:r>
    </w:p>
    <w:p w14:paraId="31889D76" w14:textId="63CE45D7" w:rsidR="000E7C59" w:rsidRPr="00EA151A" w:rsidRDefault="3F5B362F" w:rsidP="00F65999">
      <w:pPr>
        <w:pStyle w:val="Odsekzoznamu"/>
        <w:numPr>
          <w:ilvl w:val="0"/>
          <w:numId w:val="7"/>
        </w:numPr>
        <w:tabs>
          <w:tab w:val="left" w:pos="426"/>
        </w:tabs>
        <w:suppressAutoHyphens/>
        <w:autoSpaceDN w:val="0"/>
        <w:contextualSpacing/>
        <w:jc w:val="both"/>
        <w:textAlignment w:val="baseline"/>
        <w:rPr>
          <w:rFonts w:eastAsia="SimSun"/>
          <w:kern w:val="3"/>
        </w:rPr>
      </w:pPr>
      <w:r w:rsidRPr="39826840">
        <w:rPr>
          <w:rFonts w:eastAsia="SimSun"/>
        </w:rPr>
        <w:t>podrobnosti o postupe pri koordinácii výkonu ochranných liečení a detencie podľa § 45 písm. s),</w:t>
      </w:r>
    </w:p>
    <w:p w14:paraId="40FF1FD5" w14:textId="3ABF7787" w:rsidR="000E7C59" w:rsidRPr="00EA151A" w:rsidRDefault="3F5B362F" w:rsidP="00F65999">
      <w:pPr>
        <w:pStyle w:val="Odsekzoznamu"/>
        <w:numPr>
          <w:ilvl w:val="0"/>
          <w:numId w:val="7"/>
        </w:numPr>
        <w:tabs>
          <w:tab w:val="left" w:pos="426"/>
        </w:tabs>
        <w:suppressAutoHyphens/>
        <w:autoSpaceDN w:val="0"/>
        <w:contextualSpacing/>
        <w:jc w:val="both"/>
        <w:textAlignment w:val="baseline"/>
        <w:rPr>
          <w:rFonts w:eastAsia="SimSun"/>
          <w:kern w:val="3"/>
        </w:rPr>
      </w:pPr>
      <w:r w:rsidRPr="39826840">
        <w:rPr>
          <w:rFonts w:eastAsia="SimSun"/>
        </w:rPr>
        <w:t>zoznam zariadení určených na výkon súdom nariadeného ochranného liečenia</w:t>
      </w:r>
      <w:r w:rsidR="002A594C" w:rsidRPr="00EA151A">
        <w:rPr>
          <w:rFonts w:eastAsia="SimSun"/>
          <w:kern w:val="3"/>
        </w:rPr>
        <w:t>.“.</w:t>
      </w:r>
    </w:p>
    <w:p w14:paraId="1674FF74" w14:textId="77777777" w:rsidR="000E7C59" w:rsidRPr="00EA151A" w:rsidRDefault="000E7C59" w:rsidP="000E7C59">
      <w:pPr>
        <w:pStyle w:val="Odsekzoznamu"/>
        <w:tabs>
          <w:tab w:val="left" w:pos="426"/>
        </w:tabs>
        <w:suppressAutoHyphens/>
        <w:autoSpaceDN w:val="0"/>
        <w:ind w:left="1440"/>
        <w:contextualSpacing/>
        <w:jc w:val="both"/>
        <w:textAlignment w:val="baseline"/>
        <w:rPr>
          <w:rFonts w:eastAsia="SimSun"/>
          <w:kern w:val="3"/>
        </w:rPr>
      </w:pPr>
    </w:p>
    <w:p w14:paraId="2178CD26" w14:textId="77777777" w:rsidR="00061A94" w:rsidRPr="00EA151A" w:rsidRDefault="00061A94"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V § 46 ods. 1 písm. l) sa slová „lekárskych miest, počtom sesterských miest</w:t>
      </w:r>
      <w:r w:rsidRPr="00EA151A">
        <w:rPr>
          <w:vertAlign w:val="superscript"/>
        </w:rPr>
        <w:t>53aaaa</w:t>
      </w:r>
      <w:r w:rsidRPr="00EA151A">
        <w:t>)</w:t>
      </w:r>
      <w:r w:rsidRPr="00EA151A">
        <w:rPr>
          <w:rFonts w:eastAsia="SimSun"/>
          <w:kern w:val="3"/>
        </w:rPr>
        <w:t xml:space="preserve">“ nahrádzajú slovami „ordinačných </w:t>
      </w:r>
      <w:r w:rsidRPr="00EA151A">
        <w:t>hodín</w:t>
      </w:r>
      <w:r w:rsidRPr="00EA151A">
        <w:rPr>
          <w:rFonts w:eastAsia="SimSun"/>
          <w:kern w:val="3"/>
        </w:rPr>
        <w:t>“.</w:t>
      </w:r>
    </w:p>
    <w:p w14:paraId="3262F3A3"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19297CF9"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53aaaa sa vypúšťa.</w:t>
      </w:r>
    </w:p>
    <w:p w14:paraId="67AC1E3E"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51111CCB" w14:textId="77777777" w:rsidR="00061A94" w:rsidRPr="00EA151A" w:rsidRDefault="00061A94"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Poznámka pod čiarou k odkazu 53b znie:</w:t>
      </w:r>
    </w:p>
    <w:p w14:paraId="188A83A5" w14:textId="7B882762" w:rsidR="00061A94" w:rsidRPr="00EA151A" w:rsidRDefault="4B0BF540"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53b</w:t>
      </w:r>
      <w:r w:rsidRPr="00EA151A">
        <w:rPr>
          <w:rFonts w:eastAsia="SimSun"/>
          <w:kern w:val="3"/>
        </w:rPr>
        <w:t>)</w:t>
      </w:r>
      <w:r w:rsidRPr="00EA151A">
        <w:rPr>
          <w:rFonts w:eastAsia="SimSun"/>
          <w:kern w:val="3"/>
          <w:vertAlign w:val="superscript"/>
        </w:rPr>
        <w:t xml:space="preserve"> </w:t>
      </w:r>
      <w:r w:rsidRPr="00EA151A">
        <w:rPr>
          <w:rFonts w:eastAsia="SimSun"/>
          <w:kern w:val="3"/>
        </w:rPr>
        <w:t>§ 5b ods. 3 písm. f)</w:t>
      </w:r>
      <w:r w:rsidR="4385CA3E" w:rsidRPr="00EA151A">
        <w:rPr>
          <w:rFonts w:eastAsia="SimSun"/>
          <w:kern w:val="3"/>
        </w:rPr>
        <w:t xml:space="preserve">, </w:t>
      </w:r>
      <w:r w:rsidR="4385CA3E" w:rsidRPr="66973F7E">
        <w:rPr>
          <w:rFonts w:eastAsia="SimSun"/>
        </w:rPr>
        <w:t>79 ods. 1 písm. bx) a bz)</w:t>
      </w:r>
      <w:r w:rsidRPr="00EA151A">
        <w:rPr>
          <w:rFonts w:eastAsia="SimSun"/>
          <w:kern w:val="3"/>
        </w:rPr>
        <w:t xml:space="preserve"> a § 79 ods. 18 zákona č. 578/2004 Z. z. v znení zákona č. .../2024 Z. z.“.</w:t>
      </w:r>
    </w:p>
    <w:p w14:paraId="14E91A00"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4D97294C" w14:textId="77777777" w:rsidR="00061A94" w:rsidRPr="00EA151A" w:rsidRDefault="00061A94"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46 ods. 1 písm. r) sa slová  „minimálnej siete poskytovateľov všeobecnej ambulantnej starostlivosti</w:t>
      </w:r>
      <w:r w:rsidRPr="00EA151A">
        <w:t xml:space="preserve"> a plní podmienky ustanovené osobitným zákonom,</w:t>
      </w:r>
      <w:r w:rsidRPr="00EA151A">
        <w:rPr>
          <w:vertAlign w:val="superscript"/>
        </w:rPr>
        <w:t>53c</w:t>
      </w:r>
      <w:r w:rsidRPr="00EA151A">
        <w:t>)</w:t>
      </w:r>
      <w:r w:rsidRPr="00EA151A">
        <w:rPr>
          <w:rFonts w:eastAsia="SimSun"/>
          <w:kern w:val="3"/>
        </w:rPr>
        <w:t>“ nahrádzajú slovami „</w:t>
      </w:r>
      <w:r w:rsidRPr="00EA151A">
        <w:t>optimálnej siete a plní podmienky ustanovené osobitným zákonom,</w:t>
      </w:r>
      <w:r w:rsidRPr="00EA151A">
        <w:rPr>
          <w:vertAlign w:val="superscript"/>
        </w:rPr>
        <w:t>53c</w:t>
      </w:r>
      <w:r w:rsidRPr="00EA151A">
        <w:t>)“.</w:t>
      </w:r>
    </w:p>
    <w:p w14:paraId="3B182466"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28392417"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53c znie:</w:t>
      </w:r>
    </w:p>
    <w:p w14:paraId="332A4153"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53c</w:t>
      </w:r>
      <w:r w:rsidRPr="00EA151A">
        <w:rPr>
          <w:rFonts w:eastAsia="SimSun"/>
          <w:kern w:val="3"/>
        </w:rPr>
        <w:t>)</w:t>
      </w:r>
      <w:r w:rsidRPr="00EA151A">
        <w:rPr>
          <w:rFonts w:eastAsia="SimSun"/>
          <w:kern w:val="3"/>
          <w:vertAlign w:val="superscript"/>
        </w:rPr>
        <w:t xml:space="preserve"> </w:t>
      </w:r>
      <w:r w:rsidRPr="00EA151A">
        <w:rPr>
          <w:rFonts w:eastAsia="SimSun"/>
          <w:kern w:val="3"/>
        </w:rPr>
        <w:t>§ 5d zákona č. 578/2004 Z. z. v znení zákona č. .../2024 Z. z.“.</w:t>
      </w:r>
    </w:p>
    <w:p w14:paraId="7718E51D"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111A932E" w14:textId="77777777" w:rsidR="00061A94" w:rsidRPr="00EA151A" w:rsidRDefault="00061A94" w:rsidP="00F65999">
      <w:pPr>
        <w:pStyle w:val="Odsekzoznamu"/>
        <w:numPr>
          <w:ilvl w:val="0"/>
          <w:numId w:val="1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46 ods. 1 písm. s) sa slová „ponuky neobsadených lekárskych miest,</w:t>
      </w:r>
      <w:r w:rsidRPr="00EA151A">
        <w:rPr>
          <w:rFonts w:eastAsia="SimSun"/>
          <w:kern w:val="3"/>
          <w:vertAlign w:val="superscript"/>
        </w:rPr>
        <w:t>53d</w:t>
      </w:r>
      <w:r w:rsidRPr="00EA151A">
        <w:rPr>
          <w:rFonts w:eastAsia="SimSun"/>
          <w:kern w:val="3"/>
        </w:rPr>
        <w:t>)“ nahrádzajú slovami „</w:t>
      </w:r>
      <w:r w:rsidRPr="00EA151A">
        <w:t>informácie o chýbajúcich verejne dostupných ambulanciách,</w:t>
      </w:r>
      <w:r w:rsidRPr="00EA151A">
        <w:rPr>
          <w:vertAlign w:val="superscript"/>
        </w:rPr>
        <w:t>53d</w:t>
      </w:r>
      <w:r w:rsidRPr="00EA151A">
        <w:t>)“.</w:t>
      </w:r>
    </w:p>
    <w:p w14:paraId="438D191D"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1709395E"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53d znie:</w:t>
      </w:r>
    </w:p>
    <w:p w14:paraId="57EA77BB" w14:textId="77777777" w:rsidR="000E7C59" w:rsidRPr="00EA151A" w:rsidRDefault="00061A94" w:rsidP="000A4368">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53d</w:t>
      </w:r>
      <w:r w:rsidRPr="00EA151A">
        <w:rPr>
          <w:rFonts w:eastAsia="SimSun"/>
          <w:kern w:val="3"/>
        </w:rPr>
        <w:t>) § 5d ods. 1 zákona č. 578/2004 Z. z. v znení zákona č. .../2024 Z. z.“.</w:t>
      </w:r>
    </w:p>
    <w:p w14:paraId="59001DB2" w14:textId="77777777" w:rsidR="000A4368" w:rsidRPr="00EA151A" w:rsidRDefault="000A4368" w:rsidP="000A4368">
      <w:pPr>
        <w:pStyle w:val="Odsekzoznamu"/>
        <w:tabs>
          <w:tab w:val="left" w:pos="426"/>
        </w:tabs>
        <w:suppressAutoHyphens/>
        <w:autoSpaceDN w:val="0"/>
        <w:spacing w:after="120"/>
        <w:ind w:left="720"/>
        <w:contextualSpacing/>
        <w:jc w:val="both"/>
        <w:textAlignment w:val="baseline"/>
        <w:rPr>
          <w:rFonts w:eastAsia="SimSun"/>
          <w:kern w:val="3"/>
        </w:rPr>
      </w:pPr>
    </w:p>
    <w:p w14:paraId="74800A8E" w14:textId="77777777" w:rsidR="000E7C59" w:rsidRPr="00EA151A" w:rsidRDefault="00A62AA4" w:rsidP="00F65999">
      <w:pPr>
        <w:pStyle w:val="Odsekzoznamu"/>
        <w:numPr>
          <w:ilvl w:val="0"/>
          <w:numId w:val="16"/>
        </w:numPr>
        <w:rPr>
          <w:rFonts w:eastAsia="SimSun"/>
          <w:kern w:val="3"/>
        </w:rPr>
      </w:pPr>
      <w:r w:rsidRPr="00EA151A">
        <w:rPr>
          <w:rFonts w:eastAsia="SimSun"/>
          <w:kern w:val="3"/>
        </w:rPr>
        <w:t>Za § 49r sa vkladá</w:t>
      </w:r>
      <w:r w:rsidR="000E7C59" w:rsidRPr="00EA151A">
        <w:rPr>
          <w:rFonts w:eastAsia="SimSun"/>
          <w:kern w:val="3"/>
        </w:rPr>
        <w:t>§ 49s</w:t>
      </w:r>
      <w:r w:rsidRPr="00EA151A">
        <w:rPr>
          <w:rFonts w:eastAsia="SimSun"/>
          <w:kern w:val="3"/>
        </w:rPr>
        <w:t>, ktorý</w:t>
      </w:r>
      <w:r w:rsidR="000E7C59" w:rsidRPr="00EA151A">
        <w:rPr>
          <w:rFonts w:eastAsia="SimSun"/>
          <w:kern w:val="3"/>
        </w:rPr>
        <w:t xml:space="preserve"> </w:t>
      </w:r>
      <w:r w:rsidRPr="00EA151A">
        <w:rPr>
          <w:rFonts w:eastAsia="SimSun"/>
          <w:kern w:val="3"/>
        </w:rPr>
        <w:t>vrátane nadpisu</w:t>
      </w:r>
      <w:r w:rsidR="00A837FA" w:rsidRPr="00EA151A">
        <w:rPr>
          <w:rFonts w:eastAsia="SimSun"/>
          <w:kern w:val="3"/>
        </w:rPr>
        <w:t xml:space="preserve"> zn</w:t>
      </w:r>
      <w:r w:rsidRPr="00EA151A">
        <w:rPr>
          <w:rFonts w:eastAsia="SimSun"/>
          <w:kern w:val="3"/>
        </w:rPr>
        <w:t>ie</w:t>
      </w:r>
      <w:r w:rsidR="000E7C59" w:rsidRPr="00EA151A">
        <w:rPr>
          <w:rFonts w:eastAsia="SimSun"/>
          <w:kern w:val="3"/>
        </w:rPr>
        <w:t>:</w:t>
      </w:r>
    </w:p>
    <w:p w14:paraId="6F21E211" w14:textId="77777777" w:rsidR="000E7C59" w:rsidRPr="00EA151A" w:rsidRDefault="000E7C59" w:rsidP="00EB14B5">
      <w:pPr>
        <w:spacing w:after="0" w:line="240" w:lineRule="auto"/>
        <w:rPr>
          <w:rFonts w:eastAsia="SimSun"/>
          <w:kern w:val="3"/>
        </w:rPr>
      </w:pPr>
    </w:p>
    <w:p w14:paraId="01EAA961" w14:textId="77777777" w:rsidR="00BF368B" w:rsidRPr="00AD32CB" w:rsidRDefault="00BF368B" w:rsidP="00BF368B">
      <w:pPr>
        <w:spacing w:after="0" w:line="240" w:lineRule="auto"/>
        <w:jc w:val="center"/>
        <w:rPr>
          <w:rFonts w:ascii="Times New Roman" w:eastAsia="SimSun" w:hAnsi="Times New Roman"/>
          <w:kern w:val="3"/>
          <w:sz w:val="24"/>
          <w:szCs w:val="24"/>
        </w:rPr>
      </w:pPr>
      <w:r w:rsidRPr="00AD32CB">
        <w:rPr>
          <w:rFonts w:ascii="Times New Roman" w:eastAsia="SimSun" w:hAnsi="Times New Roman"/>
          <w:kern w:val="3"/>
          <w:sz w:val="24"/>
          <w:szCs w:val="24"/>
        </w:rPr>
        <w:t>„§ 49s</w:t>
      </w:r>
    </w:p>
    <w:p w14:paraId="2270A3D0" w14:textId="77777777" w:rsidR="00BF368B" w:rsidRPr="00EA151A" w:rsidRDefault="00BF368B" w:rsidP="00BF368B">
      <w:pPr>
        <w:spacing w:after="0" w:line="240" w:lineRule="auto"/>
        <w:jc w:val="center"/>
        <w:rPr>
          <w:rFonts w:ascii="Times New Roman" w:eastAsia="SimSun" w:hAnsi="Times New Roman"/>
          <w:b/>
          <w:kern w:val="3"/>
          <w:sz w:val="24"/>
          <w:szCs w:val="24"/>
        </w:rPr>
      </w:pPr>
      <w:r w:rsidRPr="00EA151A">
        <w:rPr>
          <w:rFonts w:ascii="Times New Roman" w:eastAsia="SimSun" w:hAnsi="Times New Roman"/>
          <w:b/>
          <w:kern w:val="3"/>
          <w:sz w:val="24"/>
          <w:szCs w:val="24"/>
        </w:rPr>
        <w:lastRenderedPageBreak/>
        <w:t>Prechodné ustanovenie k úpravám účinným od 1. januára 2025</w:t>
      </w:r>
    </w:p>
    <w:p w14:paraId="56493788" w14:textId="77777777" w:rsidR="00EB14B5" w:rsidRPr="00EA151A" w:rsidRDefault="00EB14B5" w:rsidP="00B8274E">
      <w:pPr>
        <w:pStyle w:val="Odsekzoznamu"/>
        <w:ind w:left="0"/>
        <w:jc w:val="both"/>
        <w:rPr>
          <w:rFonts w:eastAsia="SimSun"/>
          <w:kern w:val="3"/>
        </w:rPr>
      </w:pPr>
    </w:p>
    <w:p w14:paraId="51E44C80" w14:textId="586976F7" w:rsidR="00BF368B" w:rsidRPr="00EA151A" w:rsidRDefault="00BF368B" w:rsidP="00F65999">
      <w:pPr>
        <w:pStyle w:val="Odsekzoznamu"/>
        <w:numPr>
          <w:ilvl w:val="0"/>
          <w:numId w:val="25"/>
        </w:numPr>
        <w:ind w:left="0" w:firstLine="0"/>
        <w:jc w:val="both"/>
        <w:rPr>
          <w:rFonts w:eastAsia="SimSun"/>
          <w:kern w:val="3"/>
        </w:rPr>
      </w:pPr>
      <w:r w:rsidRPr="00EA151A">
        <w:rPr>
          <w:rFonts w:eastAsia="SimSun"/>
          <w:kern w:val="3"/>
        </w:rPr>
        <w:t xml:space="preserve">Zdravotnícky pracovník </w:t>
      </w:r>
      <w:r w:rsidR="00001B9C" w:rsidRPr="00EA151A">
        <w:rPr>
          <w:rFonts w:eastAsia="SimSun"/>
          <w:kern w:val="3"/>
        </w:rPr>
        <w:t>podľa § 9b ods. 9</w:t>
      </w:r>
      <w:r w:rsidR="00FD22BD" w:rsidRPr="00EA151A">
        <w:rPr>
          <w:rFonts w:eastAsia="SimSun"/>
          <w:kern w:val="3"/>
        </w:rPr>
        <w:t xml:space="preserve"> </w:t>
      </w:r>
      <w:r w:rsidRPr="00EA151A">
        <w:rPr>
          <w:rFonts w:eastAsia="SimSun"/>
          <w:kern w:val="3"/>
        </w:rPr>
        <w:t>alebo pracovník určený poskytovateľom ústavnej starostlivosti na použitie obmedzovacích prostriedkov</w:t>
      </w:r>
      <w:r w:rsidR="00001B9C" w:rsidRPr="00EA151A">
        <w:rPr>
          <w:rFonts w:eastAsia="SimSun"/>
          <w:kern w:val="3"/>
        </w:rPr>
        <w:t xml:space="preserve"> podľa § 9b ods. 10</w:t>
      </w:r>
      <w:r w:rsidRPr="00EA151A">
        <w:rPr>
          <w:rFonts w:eastAsia="SimSun"/>
          <w:kern w:val="3"/>
        </w:rPr>
        <w:t xml:space="preserve"> je do 31. decembra 2025 povinný absolvovať vzdelávanie o používaní obmedzovacích prostriedkov a miernejších spôsobov zvládnutia situácie pri poskytovaní ústavnej starostlivosti.</w:t>
      </w:r>
    </w:p>
    <w:p w14:paraId="3E579A26" w14:textId="77777777" w:rsidR="00EB14B5" w:rsidRPr="00EA151A" w:rsidRDefault="00EB14B5" w:rsidP="00B8274E">
      <w:pPr>
        <w:pStyle w:val="Odsekzoznamu"/>
        <w:ind w:left="0"/>
        <w:jc w:val="both"/>
        <w:rPr>
          <w:rFonts w:eastAsia="SimSun"/>
          <w:kern w:val="3"/>
        </w:rPr>
      </w:pPr>
    </w:p>
    <w:p w14:paraId="7F9AF466" w14:textId="4B8E6297" w:rsidR="00A837FA" w:rsidRPr="00EA151A" w:rsidRDefault="4F6664A9" w:rsidP="00F65999">
      <w:pPr>
        <w:pStyle w:val="Odsekzoznamu"/>
        <w:numPr>
          <w:ilvl w:val="0"/>
          <w:numId w:val="25"/>
        </w:numPr>
        <w:ind w:left="0" w:firstLine="0"/>
        <w:jc w:val="both"/>
        <w:rPr>
          <w:rFonts w:eastAsia="SimSun"/>
          <w:kern w:val="3"/>
        </w:rPr>
      </w:pPr>
      <w:r w:rsidRPr="00EA151A">
        <w:rPr>
          <w:rFonts w:eastAsia="SimSun"/>
          <w:kern w:val="3"/>
        </w:rPr>
        <w:t>Poskytovateľovi ústavnej starostlivosti sa pri poskytovaní ústavnej starostlivosti od 1. januára 2025 zak</w:t>
      </w:r>
      <w:r w:rsidR="06444F48" w:rsidRPr="00EA151A">
        <w:rPr>
          <w:rFonts w:eastAsia="SimSun"/>
          <w:kern w:val="3"/>
        </w:rPr>
        <w:t>azuje používať ochranné lôžko.</w:t>
      </w:r>
    </w:p>
    <w:p w14:paraId="5EC44B2F" w14:textId="022508D5" w:rsidR="00A837FA" w:rsidRPr="00EA151A" w:rsidRDefault="00A837FA" w:rsidP="001F7EE1">
      <w:pPr>
        <w:pStyle w:val="Odsekzoznamu"/>
        <w:ind w:left="0"/>
        <w:jc w:val="both"/>
        <w:rPr>
          <w:rFonts w:eastAsia="SimSun"/>
          <w:kern w:val="3"/>
        </w:rPr>
      </w:pPr>
    </w:p>
    <w:p w14:paraId="41C180DE" w14:textId="72051DA4" w:rsidR="00A837FA" w:rsidRPr="00EA151A" w:rsidRDefault="3978125E" w:rsidP="00F65999">
      <w:pPr>
        <w:pStyle w:val="Odsekzoznamu"/>
        <w:numPr>
          <w:ilvl w:val="0"/>
          <w:numId w:val="25"/>
        </w:numPr>
        <w:ind w:left="0" w:firstLine="0"/>
        <w:jc w:val="both"/>
        <w:rPr>
          <w:rFonts w:eastAsia="SimSun"/>
          <w:kern w:val="3"/>
        </w:rPr>
      </w:pPr>
      <w:r w:rsidRPr="66973F7E">
        <w:rPr>
          <w:rFonts w:eastAsia="SimSun"/>
        </w:rPr>
        <w:t xml:space="preserve">Ministerstvo zdravotníctva je povinné vydať nový zoznam zdravotných výkonov najneskôr do 31. decembra 2026. Za účelom overenia správnosti </w:t>
      </w:r>
      <w:r w:rsidR="7FBFEEAF" w:rsidRPr="66973F7E">
        <w:rPr>
          <w:rFonts w:eastAsia="SimSun"/>
        </w:rPr>
        <w:t xml:space="preserve">zdravotného výkonu zaradeného do </w:t>
      </w:r>
      <w:r w:rsidRPr="66973F7E">
        <w:rPr>
          <w:rFonts w:eastAsia="SimSun"/>
        </w:rPr>
        <w:t>nového zoznamu zdravotných výkonov zoznam zdravotných výkonov zverejňuje národné centrum zdravotníckych informácií a ministerstvo zdravotníctva na svojich webových sídlach vcelku alebo čiastkovo po jednotlivých špecializáciách.</w:t>
      </w:r>
      <w:r w:rsidR="745F0C4B" w:rsidRPr="00EA151A">
        <w:rPr>
          <w:rFonts w:eastAsia="SimSun"/>
          <w:kern w:val="3"/>
        </w:rPr>
        <w:t>“.</w:t>
      </w:r>
    </w:p>
    <w:p w14:paraId="05BC4F65" w14:textId="16D9D25F" w:rsidR="66973F7E" w:rsidRDefault="66973F7E" w:rsidP="001F7EE1">
      <w:pPr>
        <w:pStyle w:val="Odsekzoznamu"/>
        <w:ind w:left="0"/>
        <w:jc w:val="both"/>
        <w:rPr>
          <w:rFonts w:eastAsia="SimSun"/>
        </w:rPr>
      </w:pPr>
    </w:p>
    <w:p w14:paraId="637B04B7" w14:textId="140F15C3" w:rsidR="7E992731" w:rsidRDefault="7E992731" w:rsidP="00F65999">
      <w:pPr>
        <w:pStyle w:val="Odsekzoznamu"/>
        <w:numPr>
          <w:ilvl w:val="0"/>
          <w:numId w:val="16"/>
        </w:numPr>
        <w:jc w:val="both"/>
        <w:rPr>
          <w:rFonts w:eastAsia="SimSun"/>
        </w:rPr>
      </w:pPr>
      <w:r w:rsidRPr="66973F7E">
        <w:rPr>
          <w:rFonts w:eastAsia="SimSun"/>
        </w:rPr>
        <w:t>§ 50 sa dopĺňa odsekom 3, ktorý znie:</w:t>
      </w:r>
    </w:p>
    <w:p w14:paraId="2FBD590B" w14:textId="54C10D34" w:rsidR="66973F7E" w:rsidRDefault="7E992731" w:rsidP="66973F7E">
      <w:pPr>
        <w:jc w:val="both"/>
        <w:rPr>
          <w:rFonts w:ascii="Times New Roman" w:eastAsia="Times New Roman" w:hAnsi="Times New Roman"/>
        </w:rPr>
      </w:pPr>
      <w:r w:rsidRPr="001F7EE1">
        <w:rPr>
          <w:rFonts w:ascii="Times New Roman" w:eastAsia="Times New Roman" w:hAnsi="Times New Roman"/>
        </w:rPr>
        <w:t xml:space="preserve">“(3) Zrušujú sa </w:t>
      </w:r>
      <w:r w:rsidR="0174C620" w:rsidRPr="66973F7E">
        <w:rPr>
          <w:rFonts w:ascii="Times New Roman" w:eastAsia="Times New Roman" w:hAnsi="Times New Roman"/>
        </w:rPr>
        <w:t>nariadenie vlády Slovenskej republiky č. 776/2004 Z. z., ktorým sa vydáva Katalóg zdravotných výkonov v znení nariadenia vlády č. 223/2005 Z. z. a nariadenia vlády č. 246/2018 Z.z.</w:t>
      </w:r>
    </w:p>
    <w:p w14:paraId="098EBDEA" w14:textId="5D14E779" w:rsidR="0E2639C4" w:rsidRPr="001F7EE1" w:rsidRDefault="0E2639C4" w:rsidP="66973F7E">
      <w:pPr>
        <w:jc w:val="both"/>
        <w:rPr>
          <w:rFonts w:ascii="Times New Roman" w:eastAsia="Times New Roman" w:hAnsi="Times New Roman"/>
        </w:rPr>
      </w:pPr>
      <w:r w:rsidRPr="66973F7E">
        <w:rPr>
          <w:rFonts w:ascii="Times New Roman" w:eastAsia="Times New Roman" w:hAnsi="Times New Roman"/>
        </w:rPr>
        <w:t>b) nariadenie vlády Slovenskej republiky č. 777/2004 Z. z., ktorým sa vydáva Zoznam chorôb, pri ktorých sa zdravotné výkony čiastočne uhrádzajú alebo sa neuhrádzajú na základe verejného zdravotného poistenia v znení nariadenia vlády č. 247/2018 Z.z.</w:t>
      </w:r>
    </w:p>
    <w:p w14:paraId="37798F0E" w14:textId="77777777" w:rsidR="0006432A" w:rsidRPr="00EA151A" w:rsidRDefault="0006432A" w:rsidP="0006432A">
      <w:pPr>
        <w:pStyle w:val="Odsekzoznamu"/>
        <w:ind w:left="0"/>
        <w:jc w:val="both"/>
        <w:rPr>
          <w:rFonts w:eastAsia="SimSun"/>
          <w:kern w:val="3"/>
        </w:rPr>
      </w:pPr>
    </w:p>
    <w:p w14:paraId="2B18660F" w14:textId="77777777" w:rsidR="00015501" w:rsidRPr="00EA151A" w:rsidRDefault="526BCE08" w:rsidP="297AF5F8">
      <w:pPr>
        <w:suppressAutoHyphens/>
        <w:autoSpaceDN w:val="0"/>
        <w:spacing w:after="120" w:line="240" w:lineRule="auto"/>
        <w:contextualSpacing/>
        <w:jc w:val="center"/>
        <w:textAlignment w:val="baseline"/>
        <w:rPr>
          <w:rFonts w:ascii="Times New Roman" w:eastAsia="SimSun" w:hAnsi="Times New Roman"/>
          <w:b/>
          <w:bCs/>
          <w:sz w:val="24"/>
          <w:szCs w:val="24"/>
        </w:rPr>
      </w:pPr>
      <w:r w:rsidRPr="297AF5F8">
        <w:rPr>
          <w:rFonts w:ascii="Times New Roman" w:eastAsia="SimSun" w:hAnsi="Times New Roman"/>
          <w:b/>
          <w:bCs/>
          <w:kern w:val="3"/>
          <w:sz w:val="24"/>
          <w:szCs w:val="24"/>
        </w:rPr>
        <w:t>Čl. III</w:t>
      </w:r>
    </w:p>
    <w:p w14:paraId="4A15AFBC" w14:textId="77777777" w:rsidR="00015501" w:rsidRPr="00EA151A"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p>
    <w:p w14:paraId="3D03A400" w14:textId="77777777" w:rsidR="00015501" w:rsidRPr="00EA151A"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r w:rsidRPr="00EA151A">
        <w:rPr>
          <w:rFonts w:ascii="Times New Roman" w:eastAsia="Times New Roman" w:hAnsi="Times New Roman"/>
          <w:sz w:val="24"/>
          <w:szCs w:val="24"/>
          <w:lang w:eastAsia="cs-CZ"/>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 zákona č. 540/2021 Z. z., zákona č. 267/2022 Z. z., zákona č. 420/2022 Z. z., zákona č. 423/2022 Z. z., zákona č. 518/2022 Z. z., zákona č. 285/2023 Z. z. a zákona č. 125/2024 Z. z. sa mení a dopĺňa takto:</w:t>
      </w:r>
    </w:p>
    <w:p w14:paraId="4FB772A2" w14:textId="77777777" w:rsidR="00015501" w:rsidRPr="00EA151A"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p>
    <w:p w14:paraId="6EBA7A62" w14:textId="5B4438D6" w:rsidR="2043E5BC" w:rsidRDefault="2043E5BC" w:rsidP="00F65999">
      <w:pPr>
        <w:pStyle w:val="Odsekzoznamu"/>
        <w:numPr>
          <w:ilvl w:val="0"/>
          <w:numId w:val="26"/>
        </w:numPr>
        <w:spacing w:after="120"/>
        <w:contextualSpacing/>
        <w:jc w:val="both"/>
        <w:rPr>
          <w:rFonts w:eastAsia="SimSun"/>
        </w:rPr>
      </w:pPr>
      <w:r w:rsidRPr="66973F7E">
        <w:rPr>
          <w:rFonts w:eastAsia="SimSun"/>
        </w:rPr>
        <w:t xml:space="preserve">V § 2 ods. 1 písm. h) </w:t>
      </w:r>
      <w:r w:rsidR="11F1CE34" w:rsidRPr="66973F7E">
        <w:rPr>
          <w:rFonts w:eastAsia="SimSun"/>
        </w:rPr>
        <w:t xml:space="preserve">a i) </w:t>
      </w:r>
      <w:r w:rsidRPr="66973F7E">
        <w:rPr>
          <w:rFonts w:eastAsia="SimSun"/>
        </w:rPr>
        <w:t xml:space="preserve">sa na konci pripájajú tieto slová: “v primárnej gynekologicko </w:t>
      </w:r>
      <w:r w:rsidR="680B60CD" w:rsidRPr="66973F7E">
        <w:rPr>
          <w:rFonts w:eastAsia="SimSun"/>
        </w:rPr>
        <w:t xml:space="preserve">- </w:t>
      </w:r>
      <w:r w:rsidRPr="66973F7E">
        <w:rPr>
          <w:rFonts w:eastAsia="SimSun"/>
        </w:rPr>
        <w:t>pôrodníckej ambulancii</w:t>
      </w:r>
      <w:r w:rsidR="6838C8A9" w:rsidRPr="66973F7E">
        <w:rPr>
          <w:rFonts w:eastAsia="SimSun"/>
        </w:rPr>
        <w:t>”.</w:t>
      </w:r>
    </w:p>
    <w:p w14:paraId="4CB7D27B" w14:textId="62437A2C" w:rsidR="66973F7E" w:rsidRDefault="66973F7E" w:rsidP="001F7EE1">
      <w:pPr>
        <w:pStyle w:val="Odsekzoznamu"/>
        <w:spacing w:after="120"/>
        <w:ind w:left="720"/>
        <w:contextualSpacing/>
        <w:jc w:val="both"/>
        <w:rPr>
          <w:rFonts w:eastAsia="SimSun"/>
        </w:rPr>
      </w:pPr>
    </w:p>
    <w:p w14:paraId="4BB59A80" w14:textId="77777777" w:rsidR="00015501" w:rsidRPr="00EA151A" w:rsidRDefault="00015501" w:rsidP="00F65999">
      <w:pPr>
        <w:pStyle w:val="Odsekzoznamu"/>
        <w:numPr>
          <w:ilvl w:val="0"/>
          <w:numId w:val="26"/>
        </w:numPr>
        <w:suppressAutoHyphens/>
        <w:autoSpaceDN w:val="0"/>
        <w:spacing w:after="120"/>
        <w:contextualSpacing/>
        <w:jc w:val="both"/>
        <w:textAlignment w:val="baseline"/>
        <w:rPr>
          <w:rFonts w:eastAsia="SimSun"/>
          <w:kern w:val="3"/>
        </w:rPr>
      </w:pPr>
      <w:r w:rsidRPr="00EA151A">
        <w:rPr>
          <w:rFonts w:eastAsia="SimSun"/>
          <w:kern w:val="3"/>
        </w:rPr>
        <w:t>Za § 2a sa vkladá § 2b, ktorý vrátane nadpisu znie:</w:t>
      </w:r>
    </w:p>
    <w:p w14:paraId="10F4FEB0" w14:textId="77777777" w:rsidR="00015501" w:rsidRPr="00EA151A" w:rsidRDefault="00015501" w:rsidP="00015501">
      <w:pPr>
        <w:suppressAutoHyphens/>
        <w:autoSpaceDN w:val="0"/>
        <w:spacing w:after="120"/>
        <w:contextualSpacing/>
        <w:jc w:val="both"/>
        <w:textAlignment w:val="baseline"/>
        <w:rPr>
          <w:rFonts w:ascii="Times New Roman" w:eastAsia="SimSun" w:hAnsi="Times New Roman"/>
          <w:kern w:val="3"/>
          <w:sz w:val="24"/>
          <w:szCs w:val="24"/>
        </w:rPr>
      </w:pPr>
    </w:p>
    <w:p w14:paraId="21DB65C7" w14:textId="77777777" w:rsidR="00015501" w:rsidRPr="00AD32CB" w:rsidRDefault="00015501" w:rsidP="00015501">
      <w:pPr>
        <w:suppressAutoHyphens/>
        <w:autoSpaceDN w:val="0"/>
        <w:spacing w:after="120"/>
        <w:contextualSpacing/>
        <w:jc w:val="center"/>
        <w:textAlignment w:val="baseline"/>
        <w:rPr>
          <w:rFonts w:ascii="Times New Roman" w:eastAsia="SimSun" w:hAnsi="Times New Roman"/>
          <w:kern w:val="3"/>
          <w:sz w:val="24"/>
          <w:szCs w:val="24"/>
        </w:rPr>
      </w:pPr>
      <w:r w:rsidRPr="00AD32CB">
        <w:rPr>
          <w:rFonts w:ascii="Times New Roman" w:eastAsia="SimSun" w:hAnsi="Times New Roman"/>
          <w:kern w:val="3"/>
          <w:sz w:val="24"/>
          <w:szCs w:val="24"/>
        </w:rPr>
        <w:t>„§ 2b</w:t>
      </w:r>
    </w:p>
    <w:p w14:paraId="78DC53D6"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Skríning onkologických chorôb</w:t>
      </w:r>
    </w:p>
    <w:p w14:paraId="37894310"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p>
    <w:p w14:paraId="27DE7C47" w14:textId="636B32FF" w:rsidR="00015501" w:rsidRPr="00EA151A" w:rsidRDefault="468F3461" w:rsidP="00015501">
      <w:pPr>
        <w:suppressAutoHyphens/>
        <w:autoSpaceDN w:val="0"/>
        <w:spacing w:after="0" w:line="240" w:lineRule="auto"/>
        <w:contextualSpacing/>
        <w:jc w:val="both"/>
        <w:textAlignment w:val="baseline"/>
        <w:rPr>
          <w:rFonts w:ascii="Times New Roman" w:eastAsia="SimSun" w:hAnsi="Times New Roman"/>
          <w:kern w:val="3"/>
          <w:sz w:val="24"/>
          <w:szCs w:val="24"/>
        </w:rPr>
      </w:pPr>
      <w:r w:rsidRPr="00EA151A">
        <w:rPr>
          <w:rFonts w:ascii="Times New Roman" w:eastAsia="SimSun" w:hAnsi="Times New Roman"/>
          <w:kern w:val="3"/>
          <w:sz w:val="24"/>
          <w:szCs w:val="24"/>
        </w:rPr>
        <w:lastRenderedPageBreak/>
        <w:t xml:space="preserve"> (1) </w:t>
      </w:r>
      <w:r w:rsidR="24EB3212" w:rsidRPr="00EA151A">
        <w:rPr>
          <w:rFonts w:ascii="Times New Roman" w:eastAsia="SimSun" w:hAnsi="Times New Roman"/>
          <w:kern w:val="3"/>
          <w:sz w:val="24"/>
          <w:szCs w:val="24"/>
        </w:rPr>
        <w:t xml:space="preserve">Na základe verejného zdravotného poistenia sa plne uhrádza skríning </w:t>
      </w:r>
      <w:r w:rsidR="22DBFF10" w:rsidRPr="00EA151A">
        <w:rPr>
          <w:rFonts w:ascii="Times New Roman" w:eastAsia="SimSun" w:hAnsi="Times New Roman"/>
          <w:kern w:val="3"/>
          <w:sz w:val="24"/>
          <w:szCs w:val="24"/>
        </w:rPr>
        <w:t>rakoviny</w:t>
      </w:r>
    </w:p>
    <w:p w14:paraId="78617507" w14:textId="463B8043" w:rsidR="22DBFF10" w:rsidRDefault="22DBFF10" w:rsidP="00F65999">
      <w:pPr>
        <w:pStyle w:val="Odsekzoznamu"/>
        <w:numPr>
          <w:ilvl w:val="0"/>
          <w:numId w:val="4"/>
        </w:numPr>
        <w:contextualSpacing/>
        <w:jc w:val="both"/>
        <w:rPr>
          <w:rFonts w:eastAsia="SimSun"/>
        </w:rPr>
      </w:pPr>
      <w:r w:rsidRPr="66973F7E">
        <w:rPr>
          <w:rFonts w:eastAsia="SimSun"/>
        </w:rPr>
        <w:t>hrubého čreva a konečníka,</w:t>
      </w:r>
    </w:p>
    <w:p w14:paraId="52A49D81" w14:textId="7CAA02AB" w:rsidR="22DBFF10" w:rsidRDefault="22DBFF10" w:rsidP="00F65999">
      <w:pPr>
        <w:pStyle w:val="Odsekzoznamu"/>
        <w:numPr>
          <w:ilvl w:val="0"/>
          <w:numId w:val="4"/>
        </w:numPr>
        <w:contextualSpacing/>
        <w:jc w:val="both"/>
        <w:rPr>
          <w:rFonts w:eastAsia="SimSun"/>
        </w:rPr>
      </w:pPr>
      <w:r w:rsidRPr="66973F7E">
        <w:rPr>
          <w:rFonts w:eastAsia="SimSun"/>
        </w:rPr>
        <w:t>krčka maternice,</w:t>
      </w:r>
    </w:p>
    <w:p w14:paraId="3D66CDBD" w14:textId="545D89B9" w:rsidR="22DBFF10" w:rsidRDefault="22DBFF10" w:rsidP="00F65999">
      <w:pPr>
        <w:pStyle w:val="Odsekzoznamu"/>
        <w:numPr>
          <w:ilvl w:val="0"/>
          <w:numId w:val="4"/>
        </w:numPr>
        <w:contextualSpacing/>
        <w:jc w:val="both"/>
        <w:rPr>
          <w:rFonts w:eastAsia="SimSun"/>
        </w:rPr>
      </w:pPr>
      <w:r w:rsidRPr="66973F7E">
        <w:rPr>
          <w:rFonts w:eastAsia="SimSun"/>
        </w:rPr>
        <w:t>pľúc,</w:t>
      </w:r>
    </w:p>
    <w:p w14:paraId="6DFC9A68" w14:textId="67C43E9E" w:rsidR="22DBFF10" w:rsidRDefault="22DBFF10" w:rsidP="00F65999">
      <w:pPr>
        <w:pStyle w:val="Odsekzoznamu"/>
        <w:numPr>
          <w:ilvl w:val="0"/>
          <w:numId w:val="4"/>
        </w:numPr>
        <w:contextualSpacing/>
        <w:jc w:val="both"/>
        <w:rPr>
          <w:rFonts w:eastAsia="SimSun"/>
        </w:rPr>
      </w:pPr>
      <w:r w:rsidRPr="66973F7E">
        <w:rPr>
          <w:rFonts w:eastAsia="SimSun"/>
        </w:rPr>
        <w:t>prostaty,</w:t>
      </w:r>
    </w:p>
    <w:p w14:paraId="5D87C74E" w14:textId="528215EE" w:rsidR="22DBFF10" w:rsidRDefault="22DBFF10" w:rsidP="00F65999">
      <w:pPr>
        <w:pStyle w:val="Odsekzoznamu"/>
        <w:numPr>
          <w:ilvl w:val="0"/>
          <w:numId w:val="4"/>
        </w:numPr>
        <w:contextualSpacing/>
        <w:jc w:val="both"/>
        <w:rPr>
          <w:rFonts w:eastAsia="SimSun"/>
        </w:rPr>
      </w:pPr>
      <w:r w:rsidRPr="66973F7E">
        <w:rPr>
          <w:rFonts w:eastAsia="SimSun"/>
        </w:rPr>
        <w:t>prsníka.</w:t>
      </w:r>
    </w:p>
    <w:p w14:paraId="4C4D9FD6" w14:textId="34299ABC" w:rsidR="66973F7E" w:rsidRDefault="66973F7E" w:rsidP="001F7EE1">
      <w:pPr>
        <w:spacing w:after="0" w:line="240" w:lineRule="auto"/>
        <w:contextualSpacing/>
        <w:jc w:val="both"/>
        <w:rPr>
          <w:rFonts w:ascii="Times New Roman" w:eastAsia="SimSun" w:hAnsi="Times New Roman"/>
          <w:sz w:val="24"/>
          <w:szCs w:val="24"/>
        </w:rPr>
      </w:pPr>
    </w:p>
    <w:p w14:paraId="7CFC7E6A" w14:textId="22905C7F" w:rsidR="66973F7E" w:rsidRDefault="66973F7E" w:rsidP="66973F7E">
      <w:pPr>
        <w:spacing w:before="240" w:after="240"/>
        <w:ind w:left="600"/>
        <w:jc w:val="both"/>
        <w:rPr>
          <w:rFonts w:ascii="Times New Roman" w:eastAsia="Times New Roman" w:hAnsi="Times New Roman"/>
          <w:sz w:val="24"/>
          <w:szCs w:val="24"/>
        </w:rPr>
      </w:pPr>
      <w:r w:rsidRPr="66973F7E">
        <w:rPr>
          <w:rFonts w:ascii="Times New Roman" w:eastAsia="SimSun" w:hAnsi="Times New Roman"/>
          <w:sz w:val="24"/>
          <w:szCs w:val="24"/>
        </w:rPr>
        <w:t xml:space="preserve">(2) </w:t>
      </w:r>
      <w:r w:rsidR="54B1BE73" w:rsidRPr="66973F7E">
        <w:rPr>
          <w:rFonts w:ascii="Times New Roman" w:eastAsia="Times New Roman" w:hAnsi="Times New Roman"/>
          <w:sz w:val="24"/>
          <w:szCs w:val="24"/>
        </w:rPr>
        <w:t xml:space="preserve">Ministerstvo zdravotníctva Slovenskej republiky vydá všeobecne záväzný právny predpis, ktorý ustanoví podrobnosti o </w:t>
      </w:r>
    </w:p>
    <w:p w14:paraId="26880FAE" w14:textId="74398183" w:rsidR="54B1BE73" w:rsidRDefault="54B1BE73" w:rsidP="66973F7E">
      <w:pPr>
        <w:spacing w:before="240" w:after="240"/>
        <w:ind w:left="600"/>
        <w:jc w:val="both"/>
        <w:rPr>
          <w:rFonts w:ascii="Times New Roman" w:eastAsia="Times New Roman" w:hAnsi="Times New Roman"/>
          <w:sz w:val="24"/>
          <w:szCs w:val="24"/>
        </w:rPr>
      </w:pPr>
      <w:r w:rsidRPr="66973F7E">
        <w:rPr>
          <w:rFonts w:ascii="Times New Roman" w:eastAsia="Times New Roman" w:hAnsi="Times New Roman"/>
          <w:sz w:val="24"/>
          <w:szCs w:val="24"/>
        </w:rPr>
        <w:t xml:space="preserve">a) </w:t>
      </w:r>
      <w:r w:rsidR="43E4A476" w:rsidRPr="66973F7E">
        <w:rPr>
          <w:rFonts w:ascii="Times New Roman" w:eastAsia="Times New Roman" w:hAnsi="Times New Roman"/>
          <w:sz w:val="24"/>
          <w:szCs w:val="24"/>
        </w:rPr>
        <w:t>organizácii</w:t>
      </w:r>
      <w:r w:rsidRPr="66973F7E">
        <w:rPr>
          <w:rFonts w:ascii="Times New Roman" w:eastAsia="Times New Roman" w:hAnsi="Times New Roman"/>
          <w:sz w:val="24"/>
          <w:szCs w:val="24"/>
        </w:rPr>
        <w:t>, o obsahu, o rozsahu, o vykonávaní</w:t>
      </w:r>
      <w:r w:rsidR="66C9B9E6" w:rsidRPr="66973F7E">
        <w:rPr>
          <w:rFonts w:ascii="Times New Roman" w:eastAsia="Times New Roman" w:hAnsi="Times New Roman"/>
          <w:sz w:val="24"/>
          <w:szCs w:val="24"/>
        </w:rPr>
        <w:t>, o vykazovaní</w:t>
      </w:r>
      <w:r w:rsidRPr="66973F7E">
        <w:rPr>
          <w:rFonts w:ascii="Times New Roman" w:eastAsia="Times New Roman" w:hAnsi="Times New Roman"/>
          <w:sz w:val="24"/>
          <w:szCs w:val="24"/>
        </w:rPr>
        <w:t xml:space="preserve"> a o vyhodnocovaní skríningu</w:t>
      </w:r>
      <w:r w:rsidR="0734ACCB" w:rsidRPr="66973F7E">
        <w:rPr>
          <w:rFonts w:ascii="Times New Roman" w:eastAsia="Times New Roman" w:hAnsi="Times New Roman"/>
          <w:sz w:val="24"/>
          <w:szCs w:val="24"/>
        </w:rPr>
        <w:t xml:space="preserve"> onkologických chorôb</w:t>
      </w:r>
      <w:r w:rsidRPr="66973F7E">
        <w:rPr>
          <w:rFonts w:ascii="Times New Roman" w:eastAsia="Times New Roman" w:hAnsi="Times New Roman"/>
          <w:sz w:val="24"/>
          <w:szCs w:val="24"/>
        </w:rPr>
        <w:t xml:space="preserve"> </w:t>
      </w:r>
      <w:r w:rsidR="7BB0ED6D" w:rsidRPr="66973F7E">
        <w:rPr>
          <w:rFonts w:ascii="Times New Roman" w:eastAsia="Times New Roman" w:hAnsi="Times New Roman"/>
          <w:sz w:val="24"/>
          <w:szCs w:val="24"/>
        </w:rPr>
        <w:t>podľa odseku 1</w:t>
      </w:r>
      <w:r w:rsidRPr="66973F7E">
        <w:rPr>
          <w:rFonts w:ascii="Times New Roman" w:eastAsia="Times New Roman" w:hAnsi="Times New Roman"/>
          <w:sz w:val="24"/>
          <w:szCs w:val="24"/>
        </w:rPr>
        <w:t>,</w:t>
      </w:r>
    </w:p>
    <w:p w14:paraId="6EE25C26" w14:textId="4C1CE3B4" w:rsidR="00015501" w:rsidRPr="001F7EE1" w:rsidRDefault="54B1BE73" w:rsidP="001F7EE1">
      <w:pPr>
        <w:spacing w:before="240" w:after="240"/>
        <w:ind w:left="600"/>
        <w:jc w:val="both"/>
        <w:rPr>
          <w:rFonts w:ascii="Times New Roman" w:eastAsia="Times New Roman" w:hAnsi="Times New Roman"/>
          <w:sz w:val="24"/>
          <w:szCs w:val="24"/>
        </w:rPr>
      </w:pPr>
      <w:r w:rsidRPr="66973F7E">
        <w:rPr>
          <w:rFonts w:ascii="Times New Roman" w:eastAsia="Times New Roman" w:hAnsi="Times New Roman"/>
          <w:sz w:val="24"/>
          <w:szCs w:val="24"/>
        </w:rPr>
        <w:t>b) požiadavkách a kritériách</w:t>
      </w:r>
      <w:r w:rsidR="575EEA76" w:rsidRPr="66973F7E">
        <w:rPr>
          <w:rFonts w:ascii="Times New Roman" w:eastAsia="Times New Roman" w:hAnsi="Times New Roman"/>
          <w:sz w:val="24"/>
          <w:szCs w:val="24"/>
        </w:rPr>
        <w:t xml:space="preserve"> kvality</w:t>
      </w:r>
      <w:r w:rsidRPr="66973F7E">
        <w:rPr>
          <w:rFonts w:ascii="Times New Roman" w:eastAsia="Times New Roman" w:hAnsi="Times New Roman"/>
          <w:sz w:val="24"/>
          <w:szCs w:val="24"/>
        </w:rPr>
        <w:t xml:space="preserve"> na pracoviská, na ktorých sa vykonávajú skríningy onkologických chorôb</w:t>
      </w:r>
      <w:r w:rsidR="02E53BD8" w:rsidRPr="66973F7E">
        <w:rPr>
          <w:rFonts w:ascii="Times New Roman" w:eastAsia="Times New Roman" w:hAnsi="Times New Roman"/>
          <w:sz w:val="24"/>
          <w:szCs w:val="24"/>
        </w:rPr>
        <w:t>,</w:t>
      </w:r>
      <w:r w:rsidRPr="66973F7E">
        <w:rPr>
          <w:rFonts w:ascii="Times New Roman" w:eastAsia="Times New Roman" w:hAnsi="Times New Roman"/>
          <w:sz w:val="24"/>
          <w:szCs w:val="24"/>
        </w:rPr>
        <w:t xml:space="preserve"> na pracovníkov, ktorí vykonávajú výkony v súvislosti so skríningami onkologických chorôb</w:t>
      </w:r>
      <w:r w:rsidR="75721D37" w:rsidRPr="66973F7E">
        <w:rPr>
          <w:rFonts w:ascii="Times New Roman" w:eastAsia="Times New Roman" w:hAnsi="Times New Roman"/>
          <w:sz w:val="24"/>
          <w:szCs w:val="24"/>
        </w:rPr>
        <w:t>, a laboratóriá, ktoré diagnostikujú vzorky zo skríningov onkologick</w:t>
      </w:r>
      <w:r w:rsidR="22F16769" w:rsidRPr="66973F7E">
        <w:rPr>
          <w:rFonts w:ascii="Times New Roman" w:eastAsia="Times New Roman" w:hAnsi="Times New Roman"/>
          <w:sz w:val="24"/>
          <w:szCs w:val="24"/>
        </w:rPr>
        <w:t>ých chorôb</w:t>
      </w:r>
      <w:r w:rsidRPr="66973F7E">
        <w:rPr>
          <w:rFonts w:ascii="Times New Roman" w:eastAsia="Times New Roman" w:hAnsi="Times New Roman"/>
          <w:sz w:val="24"/>
          <w:szCs w:val="24"/>
        </w:rPr>
        <w:t>.“.</w:t>
      </w:r>
    </w:p>
    <w:p w14:paraId="7CF61E27" w14:textId="77777777" w:rsidR="00015501" w:rsidRPr="00EA151A" w:rsidRDefault="00015501" w:rsidP="00F65999">
      <w:pPr>
        <w:pStyle w:val="Odsekzoznamu"/>
        <w:numPr>
          <w:ilvl w:val="0"/>
          <w:numId w:val="26"/>
        </w:numPr>
        <w:suppressAutoHyphens/>
        <w:autoSpaceDN w:val="0"/>
        <w:contextualSpacing/>
        <w:jc w:val="both"/>
        <w:textAlignment w:val="baseline"/>
        <w:rPr>
          <w:rFonts w:eastAsia="SimSun"/>
          <w:kern w:val="3"/>
        </w:rPr>
      </w:pPr>
      <w:r w:rsidRPr="00EA151A">
        <w:rPr>
          <w:rFonts w:eastAsia="SimSun"/>
          <w:kern w:val="3"/>
        </w:rPr>
        <w:t>§ 3 sa dopĺňa odsekmi 23 až 25, ktoré znejú:</w:t>
      </w:r>
    </w:p>
    <w:p w14:paraId="08EFC438" w14:textId="0C83AC70" w:rsidR="00015501" w:rsidRPr="00EA151A" w:rsidRDefault="24EB3212" w:rsidP="00015501">
      <w:pPr>
        <w:pStyle w:val="Odsekzoznamu"/>
        <w:suppressAutoHyphens/>
        <w:autoSpaceDN w:val="0"/>
        <w:ind w:left="720"/>
        <w:contextualSpacing/>
        <w:jc w:val="both"/>
        <w:textAlignment w:val="baseline"/>
        <w:rPr>
          <w:rFonts w:eastAsia="SimSun"/>
          <w:kern w:val="3"/>
        </w:rPr>
      </w:pPr>
      <w:r w:rsidRPr="00EA151A">
        <w:rPr>
          <w:rFonts w:eastAsia="SimSun"/>
          <w:kern w:val="3"/>
        </w:rPr>
        <w:t>„(23) 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w:t>
      </w:r>
      <w:r w:rsidRPr="00EA151A">
        <w:rPr>
          <w:rFonts w:eastAsia="SimSun"/>
          <w:kern w:val="3"/>
          <w:vertAlign w:val="superscript"/>
        </w:rPr>
        <w:t>11qa</w:t>
      </w:r>
      <w:r w:rsidR="6E37FFD2">
        <w:rPr>
          <w:rFonts w:eastAsia="SimSun"/>
          <w:kern w:val="3"/>
        </w:rPr>
        <w:t>)</w:t>
      </w:r>
      <w:r w:rsidRPr="00EA151A">
        <w:rPr>
          <w:rFonts w:eastAsia="SimSun"/>
          <w:kern w:val="3"/>
          <w:vertAlign w:val="superscript"/>
        </w:rPr>
        <w:t xml:space="preserve"> </w:t>
      </w:r>
      <w:r w:rsidRPr="00EA151A">
        <w:rPr>
          <w:rFonts w:eastAsia="SimSun"/>
          <w:kern w:val="3"/>
        </w:rPr>
        <w:t>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starostlivosti so zdravotnou poisťovňou.</w:t>
      </w:r>
      <w:r w:rsidRPr="00EA151A">
        <w:rPr>
          <w:rFonts w:eastAsia="SimSun"/>
          <w:kern w:val="3"/>
          <w:vertAlign w:val="superscript"/>
        </w:rPr>
        <w:t>11qb</w:t>
      </w:r>
      <w:r w:rsidRPr="00371EA6">
        <w:rPr>
          <w:rFonts w:eastAsia="SimSun"/>
          <w:kern w:val="3"/>
        </w:rPr>
        <w:t>)</w:t>
      </w:r>
    </w:p>
    <w:p w14:paraId="71474A2B" w14:textId="77777777"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p>
    <w:p w14:paraId="56F54BCE" w14:textId="2F1EDD23"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r w:rsidRPr="00EA151A">
        <w:rPr>
          <w:rFonts w:eastAsia="SimSun"/>
          <w:kern w:val="3"/>
        </w:rPr>
        <w:t>(24) Na základe verejného zdravotného poistenia sa uhrádzajú zdravotné výkony poskytované formou telemedicíny v rozsahu ustanovenom osobitným predpisom.</w:t>
      </w:r>
      <w:r w:rsidRPr="00EA151A">
        <w:rPr>
          <w:rFonts w:eastAsia="SimSun"/>
          <w:kern w:val="3"/>
          <w:vertAlign w:val="superscript"/>
        </w:rPr>
        <w:t>11s</w:t>
      </w:r>
      <w:r w:rsidRPr="00371EA6">
        <w:rPr>
          <w:rFonts w:eastAsia="SimSun"/>
          <w:kern w:val="3"/>
        </w:rPr>
        <w:t>)</w:t>
      </w:r>
    </w:p>
    <w:p w14:paraId="1B6A052A" w14:textId="77777777"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p>
    <w:p w14:paraId="4D54E23E" w14:textId="35A8913D"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r w:rsidRPr="00EA151A">
        <w:rPr>
          <w:rFonts w:eastAsia="SimSun"/>
          <w:kern w:val="3"/>
        </w:rPr>
        <w:t xml:space="preserve">(25) Na základe verejného zdravotného poistenia sa uhrádzajú zdravotné výkony </w:t>
      </w:r>
      <w:r w:rsidR="6206A00E" w:rsidRPr="00EA151A">
        <w:rPr>
          <w:rFonts w:eastAsia="SimSun"/>
          <w:kern w:val="3"/>
        </w:rPr>
        <w:t xml:space="preserve"> </w:t>
      </w:r>
      <w:r w:rsidR="6206A00E" w:rsidRPr="2990F3F0">
        <w:rPr>
          <w:rFonts w:ascii="Calibri" w:eastAsia="Calibri" w:hAnsi="Calibri" w:cs="Calibri"/>
          <w:sz w:val="22"/>
          <w:szCs w:val="22"/>
        </w:rPr>
        <w:t xml:space="preserve">spojené </w:t>
      </w:r>
      <w:r w:rsidR="49FD5517" w:rsidRPr="2990F3F0">
        <w:rPr>
          <w:rFonts w:ascii="Calibri" w:eastAsia="Calibri" w:hAnsi="Calibri" w:cs="Calibri"/>
          <w:sz w:val="22"/>
          <w:szCs w:val="22"/>
        </w:rPr>
        <w:t xml:space="preserve"> s </w:t>
      </w:r>
      <w:r w:rsidRPr="00EA151A">
        <w:rPr>
          <w:rFonts w:eastAsia="SimSun"/>
          <w:kern w:val="3"/>
        </w:rPr>
        <w:t>integráci</w:t>
      </w:r>
      <w:r w:rsidR="416530AB" w:rsidRPr="00EA151A">
        <w:rPr>
          <w:rFonts w:eastAsia="SimSun"/>
          <w:kern w:val="3"/>
        </w:rPr>
        <w:t>o</w:t>
      </w:r>
      <w:r w:rsidRPr="00EA151A">
        <w:rPr>
          <w:rFonts w:eastAsia="SimSun"/>
          <w:kern w:val="3"/>
        </w:rPr>
        <w:t>u prierezovej starostlivosti</w:t>
      </w:r>
      <w:r w:rsidR="302D660C" w:rsidRPr="2990F3F0">
        <w:rPr>
          <w:rFonts w:ascii="Calibri" w:eastAsia="Calibri" w:hAnsi="Calibri" w:cs="Calibri"/>
          <w:sz w:val="22"/>
          <w:szCs w:val="22"/>
        </w:rPr>
        <w:t xml:space="preserve"> do liečebného plánu</w:t>
      </w:r>
      <w:r w:rsidRPr="00EA151A">
        <w:rPr>
          <w:rFonts w:eastAsia="SimSun"/>
          <w:kern w:val="3"/>
        </w:rPr>
        <w:t xml:space="preserve">.“. </w:t>
      </w:r>
    </w:p>
    <w:p w14:paraId="4C783106" w14:textId="77777777"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p>
    <w:p w14:paraId="39FD9E7A" w14:textId="112275E0"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r w:rsidRPr="00EA151A">
        <w:rPr>
          <w:rFonts w:eastAsia="SimSun"/>
          <w:kern w:val="3"/>
        </w:rPr>
        <w:t>Pozn</w:t>
      </w:r>
      <w:r w:rsidR="00371EA6">
        <w:rPr>
          <w:rFonts w:eastAsia="SimSun"/>
          <w:kern w:val="3"/>
        </w:rPr>
        <w:t>ámky pod čiarou k odkazom 11qa,</w:t>
      </w:r>
      <w:r w:rsidRPr="00EA151A">
        <w:rPr>
          <w:rFonts w:eastAsia="SimSun"/>
          <w:kern w:val="3"/>
        </w:rPr>
        <w:t> 11qb</w:t>
      </w:r>
      <w:r w:rsidR="00371EA6">
        <w:rPr>
          <w:rFonts w:eastAsia="SimSun"/>
          <w:kern w:val="3"/>
        </w:rPr>
        <w:t xml:space="preserve"> a 11s</w:t>
      </w:r>
      <w:r w:rsidRPr="00EA151A">
        <w:rPr>
          <w:rFonts w:eastAsia="SimSun"/>
          <w:kern w:val="3"/>
        </w:rPr>
        <w:t xml:space="preserve"> znejú:</w:t>
      </w:r>
    </w:p>
    <w:p w14:paraId="51B58C5B" w14:textId="4803204A"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11qa</w:t>
      </w:r>
      <w:r w:rsidRPr="00371EA6">
        <w:rPr>
          <w:rFonts w:eastAsia="SimSun"/>
          <w:kern w:val="3"/>
        </w:rPr>
        <w:t>)</w:t>
      </w:r>
      <w:r w:rsidR="00001B9C" w:rsidRPr="00EA151A">
        <w:rPr>
          <w:rFonts w:eastAsia="SimSun"/>
          <w:kern w:val="3"/>
        </w:rPr>
        <w:t xml:space="preserve"> § 2 a </w:t>
      </w:r>
      <w:r w:rsidRPr="00EA151A">
        <w:rPr>
          <w:rFonts w:eastAsia="SimSun"/>
          <w:kern w:val="3"/>
        </w:rPr>
        <w:t>3 vyhlášky Ministerstva zdravotn</w:t>
      </w:r>
      <w:r w:rsidR="00001B9C" w:rsidRPr="00EA151A">
        <w:rPr>
          <w:rFonts w:eastAsia="SimSun"/>
          <w:kern w:val="3"/>
        </w:rPr>
        <w:t xml:space="preserve">íctva Slovenskej republiky č. </w:t>
      </w:r>
      <w:r w:rsidR="00BE4332" w:rsidRPr="00EA151A">
        <w:rPr>
          <w:rFonts w:eastAsia="SimSun"/>
          <w:kern w:val="3"/>
        </w:rPr>
        <w:t>208</w:t>
      </w:r>
      <w:r w:rsidRPr="00EA151A">
        <w:rPr>
          <w:rFonts w:eastAsia="SimSun"/>
          <w:kern w:val="3"/>
        </w:rPr>
        <w:t>/20</w:t>
      </w:r>
      <w:r w:rsidR="00001B9C" w:rsidRPr="00EA151A">
        <w:rPr>
          <w:rFonts w:eastAsia="SimSun"/>
          <w:kern w:val="3"/>
        </w:rPr>
        <w:t>24</w:t>
      </w:r>
      <w:r w:rsidRPr="00EA151A">
        <w:rPr>
          <w:rFonts w:eastAsia="SimSun"/>
          <w:kern w:val="3"/>
        </w:rPr>
        <w:t xml:space="preserve"> Z. z.,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w:t>
      </w:r>
    </w:p>
    <w:p w14:paraId="3CD65753" w14:textId="77777777"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r w:rsidRPr="00EA151A">
        <w:rPr>
          <w:rFonts w:eastAsia="SimSun"/>
          <w:kern w:val="3"/>
          <w:vertAlign w:val="superscript"/>
        </w:rPr>
        <w:t>11qb</w:t>
      </w:r>
      <w:r w:rsidRPr="00371EA6">
        <w:rPr>
          <w:rFonts w:eastAsia="SimSun"/>
          <w:kern w:val="3"/>
        </w:rPr>
        <w:t>)</w:t>
      </w:r>
      <w:r w:rsidRPr="00EA151A">
        <w:rPr>
          <w:rFonts w:eastAsia="SimSun"/>
          <w:kern w:val="3"/>
        </w:rPr>
        <w:t xml:space="preserve"> § 7 zákona č. 581/2004 Z. z. v znení neskorších predpisov.</w:t>
      </w:r>
    </w:p>
    <w:p w14:paraId="05E0E3F2" w14:textId="5152E6C4"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r w:rsidRPr="00EA151A">
        <w:rPr>
          <w:rFonts w:eastAsia="SimSun"/>
          <w:kern w:val="3"/>
          <w:vertAlign w:val="superscript"/>
        </w:rPr>
        <w:lastRenderedPageBreak/>
        <w:t>11s</w:t>
      </w:r>
      <w:r w:rsidRPr="00371EA6">
        <w:rPr>
          <w:rFonts w:eastAsia="SimSun"/>
          <w:kern w:val="3"/>
        </w:rPr>
        <w:t>)</w:t>
      </w:r>
      <w:r w:rsidRPr="00EA151A">
        <w:rPr>
          <w:rFonts w:eastAsia="SimSun"/>
          <w:kern w:val="3"/>
        </w:rPr>
        <w:t xml:space="preserve"> </w:t>
      </w:r>
      <w:r w:rsidR="00281E36" w:rsidRPr="00EA151A">
        <w:rPr>
          <w:rFonts w:eastAsia="SimSun"/>
          <w:kern w:val="3"/>
        </w:rPr>
        <w:t>§ 3 zákona č. 576/2004 Z. z. v znení zákona č. ...../2024 Z. z.</w:t>
      </w:r>
      <w:r w:rsidRPr="00EA151A">
        <w:rPr>
          <w:rFonts w:eastAsia="SimSun"/>
          <w:kern w:val="3"/>
        </w:rPr>
        <w:t>“.</w:t>
      </w:r>
    </w:p>
    <w:p w14:paraId="1F9577C2" w14:textId="77777777" w:rsidR="00015501" w:rsidRPr="00EA151A" w:rsidRDefault="00015501" w:rsidP="00015501">
      <w:pPr>
        <w:pStyle w:val="Odsekzoznamu"/>
        <w:ind w:left="720"/>
        <w:rPr>
          <w:rFonts w:eastAsia="SimSun"/>
          <w:color w:val="00B050"/>
          <w:kern w:val="3"/>
        </w:rPr>
      </w:pPr>
    </w:p>
    <w:p w14:paraId="442013D6" w14:textId="315FDB42" w:rsidR="00015501" w:rsidRPr="00EA151A" w:rsidRDefault="00015501" w:rsidP="00F65999">
      <w:pPr>
        <w:pStyle w:val="Odsekzoznamu"/>
        <w:numPr>
          <w:ilvl w:val="0"/>
          <w:numId w:val="26"/>
        </w:numPr>
        <w:rPr>
          <w:rFonts w:eastAsia="SimSun"/>
          <w:kern w:val="3"/>
        </w:rPr>
      </w:pPr>
      <w:r w:rsidRPr="00EA151A">
        <w:rPr>
          <w:rFonts w:eastAsia="SimSun"/>
          <w:kern w:val="3"/>
        </w:rPr>
        <w:t>Za § 4 sa vkladá § 5, ktorý vrátane nadpisu znie:</w:t>
      </w:r>
    </w:p>
    <w:p w14:paraId="1DA5C1BA" w14:textId="77777777" w:rsidR="00015501" w:rsidRPr="00EA151A" w:rsidRDefault="00015501" w:rsidP="00015501">
      <w:pPr>
        <w:suppressAutoHyphens/>
        <w:autoSpaceDN w:val="0"/>
        <w:spacing w:after="120"/>
        <w:contextualSpacing/>
        <w:jc w:val="both"/>
        <w:textAlignment w:val="baseline"/>
        <w:rPr>
          <w:rFonts w:eastAsia="SimSun"/>
          <w:b/>
          <w:kern w:val="3"/>
        </w:rPr>
      </w:pPr>
    </w:p>
    <w:p w14:paraId="7B05ACE5" w14:textId="77777777" w:rsidR="00015501" w:rsidRPr="00AD32CB" w:rsidRDefault="00015501" w:rsidP="00015501">
      <w:pPr>
        <w:suppressAutoHyphens/>
        <w:autoSpaceDN w:val="0"/>
        <w:spacing w:after="120"/>
        <w:contextualSpacing/>
        <w:jc w:val="center"/>
        <w:textAlignment w:val="baseline"/>
        <w:rPr>
          <w:rFonts w:ascii="Times New Roman" w:eastAsia="SimSun" w:hAnsi="Times New Roman"/>
          <w:kern w:val="3"/>
          <w:sz w:val="24"/>
          <w:szCs w:val="24"/>
        </w:rPr>
      </w:pPr>
      <w:r w:rsidRPr="00AD32CB">
        <w:rPr>
          <w:rFonts w:ascii="Times New Roman" w:eastAsia="SimSun" w:hAnsi="Times New Roman"/>
          <w:kern w:val="3"/>
          <w:sz w:val="24"/>
          <w:szCs w:val="24"/>
        </w:rPr>
        <w:t>„§ 5</w:t>
      </w:r>
    </w:p>
    <w:p w14:paraId="23C6D377"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Zubno-lekárska starostlivosť v celkovej anestézii</w:t>
      </w:r>
    </w:p>
    <w:p w14:paraId="1DAB42E4"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p>
    <w:p w14:paraId="4E31E351" w14:textId="3AC41C20" w:rsidR="00015501" w:rsidRPr="00EA151A" w:rsidRDefault="7443D605" w:rsidP="66973F7E">
      <w:pPr>
        <w:suppressAutoHyphens/>
        <w:autoSpaceDN w:val="0"/>
        <w:spacing w:after="0"/>
        <w:contextualSpacing/>
        <w:jc w:val="both"/>
        <w:textAlignment w:val="baseline"/>
        <w:rPr>
          <w:rFonts w:ascii="Times New Roman" w:eastAsia="SimSun" w:hAnsi="Times New Roman"/>
          <w:kern w:val="3"/>
          <w:sz w:val="24"/>
          <w:szCs w:val="24"/>
        </w:rPr>
      </w:pPr>
      <w:r w:rsidRPr="66973F7E">
        <w:rPr>
          <w:rFonts w:ascii="Times New Roman" w:eastAsia="Times New Roman" w:hAnsi="Times New Roman"/>
          <w:sz w:val="24"/>
          <w:szCs w:val="24"/>
        </w:rPr>
        <w:t xml:space="preserve"> Na základe verejného zdravotného poistenia sa plne uhrádza celková anestézia alebo sedácia pri vedomí a zubno-lekársky výkon sa uhrádza plne alebo čiastočne, ak ho vzhľadom na prejavy ochorenia poistenca nie je možné vykonať inak ako v celkovej anestézii alebo sedácii pri vedomí. Tento výkon sa realizuje na základe odporúčania na zubno-lekárske ošetrenie v celkovej anestézii alebo sedácii pri vedomí, ktoré vydá zubný lekár alebo lekár poskytujúci všeobecnú ambulantnú starostlivosť, aj v prípade, ak poistenec neabsolvoval v predchádzajúcom kalendárnom roku preventívnu prehliadku u zubného lekára podľa prílohy č. 2.</w:t>
      </w:r>
      <w:r w:rsidR="526BCE08" w:rsidRPr="00EA151A">
        <w:rPr>
          <w:rFonts w:ascii="Times New Roman" w:eastAsia="SimSun" w:hAnsi="Times New Roman"/>
          <w:kern w:val="3"/>
          <w:sz w:val="24"/>
          <w:szCs w:val="24"/>
        </w:rPr>
        <w:t>“.</w:t>
      </w:r>
    </w:p>
    <w:p w14:paraId="6AEA86FF" w14:textId="77777777" w:rsidR="00015501" w:rsidRPr="00EA151A" w:rsidRDefault="00015501" w:rsidP="00281E36">
      <w:pPr>
        <w:pStyle w:val="Odsekzoznamu"/>
        <w:suppressAutoHyphens/>
        <w:autoSpaceDN w:val="0"/>
        <w:ind w:left="720"/>
        <w:contextualSpacing/>
        <w:jc w:val="both"/>
        <w:textAlignment w:val="baseline"/>
        <w:rPr>
          <w:rFonts w:eastAsia="SimSun"/>
          <w:color w:val="FF0000"/>
          <w:kern w:val="3"/>
        </w:rPr>
      </w:pPr>
    </w:p>
    <w:p w14:paraId="34AA3353" w14:textId="1077C1BB" w:rsidR="7C6B9683" w:rsidRDefault="1A87E1B3" w:rsidP="00F65999">
      <w:pPr>
        <w:pStyle w:val="Odsekzoznamu"/>
        <w:numPr>
          <w:ilvl w:val="0"/>
          <w:numId w:val="26"/>
        </w:numPr>
        <w:jc w:val="both"/>
        <w:rPr>
          <w:rFonts w:eastAsia="SimSun"/>
        </w:rPr>
      </w:pPr>
      <w:r w:rsidRPr="297AF5F8">
        <w:rPr>
          <w:rFonts w:eastAsia="SimSun"/>
        </w:rPr>
        <w:t>V § 38 ods. 10 sa za slová vypracovanie lekárskeho posudku” vkladá čiarka a slová “vypracovanie psychologického posudku”.</w:t>
      </w:r>
    </w:p>
    <w:p w14:paraId="6BF72825" w14:textId="315B94E9" w:rsidR="40FB8A1B" w:rsidRDefault="40FB8A1B" w:rsidP="001F7EE1">
      <w:pPr>
        <w:pStyle w:val="Odsekzoznamu"/>
        <w:ind w:left="720"/>
        <w:jc w:val="both"/>
        <w:rPr>
          <w:rFonts w:eastAsia="SimSun"/>
        </w:rPr>
      </w:pPr>
    </w:p>
    <w:p w14:paraId="4249C60B" w14:textId="5D4FEF0F" w:rsidR="00F571BD" w:rsidRPr="00EA151A" w:rsidRDefault="07CB45D5" w:rsidP="00F65999">
      <w:pPr>
        <w:pStyle w:val="Odsekzoznamu"/>
        <w:numPr>
          <w:ilvl w:val="0"/>
          <w:numId w:val="26"/>
        </w:numPr>
        <w:jc w:val="both"/>
        <w:rPr>
          <w:rFonts w:eastAsia="SimSun"/>
          <w:kern w:val="3"/>
        </w:rPr>
      </w:pPr>
      <w:r w:rsidRPr="00EA151A">
        <w:rPr>
          <w:rFonts w:eastAsia="SimSun"/>
          <w:kern w:val="3"/>
        </w:rPr>
        <w:t>V § 42 ods</w:t>
      </w:r>
      <w:r w:rsidR="59E7ABEA" w:rsidRPr="00EA151A">
        <w:rPr>
          <w:rFonts w:eastAsia="SimSun"/>
          <w:kern w:val="3"/>
        </w:rPr>
        <w:t>ek</w:t>
      </w:r>
      <w:r w:rsidRPr="00EA151A">
        <w:rPr>
          <w:rFonts w:eastAsia="SimSun"/>
          <w:kern w:val="3"/>
        </w:rPr>
        <w:t xml:space="preserve"> 5 znie:</w:t>
      </w:r>
    </w:p>
    <w:p w14:paraId="233F72EF" w14:textId="48A48058" w:rsidR="00F571BD" w:rsidRPr="00EA151A" w:rsidRDefault="016FB81E" w:rsidP="66973F7E">
      <w:pPr>
        <w:spacing w:after="0" w:line="240" w:lineRule="auto"/>
        <w:ind w:left="360"/>
        <w:jc w:val="both"/>
        <w:rPr>
          <w:rFonts w:ascii="Times New Roman" w:eastAsia="SimSun" w:hAnsi="Times New Roman"/>
          <w:kern w:val="3"/>
          <w:sz w:val="24"/>
          <w:szCs w:val="24"/>
        </w:rPr>
      </w:pPr>
      <w:r w:rsidRPr="00EA151A">
        <w:rPr>
          <w:rFonts w:ascii="Times New Roman" w:eastAsia="SimSun" w:hAnsi="Times New Roman"/>
          <w:kern w:val="3"/>
          <w:sz w:val="24"/>
          <w:szCs w:val="24"/>
        </w:rPr>
        <w:t xml:space="preserve">„(5) Ak zdravotný výkon nie je </w:t>
      </w:r>
      <w:r w:rsidR="528B3E3C" w:rsidRPr="00EA151A">
        <w:rPr>
          <w:rFonts w:ascii="Times New Roman" w:eastAsia="SimSun" w:hAnsi="Times New Roman"/>
          <w:kern w:val="3"/>
          <w:sz w:val="24"/>
          <w:szCs w:val="24"/>
        </w:rPr>
        <w:t xml:space="preserve">vydaný </w:t>
      </w:r>
      <w:r w:rsidRPr="00EA151A">
        <w:rPr>
          <w:rFonts w:ascii="Times New Roman" w:eastAsia="SimSun" w:hAnsi="Times New Roman"/>
          <w:kern w:val="3"/>
          <w:sz w:val="24"/>
          <w:szCs w:val="24"/>
        </w:rPr>
        <w:t>v Zozname zdravotných výkonov indikovaných pri jednotlivých chorobách</w:t>
      </w:r>
      <w:r w:rsidR="33492C5C" w:rsidRPr="00EA151A">
        <w:rPr>
          <w:rFonts w:ascii="Times New Roman" w:eastAsia="SimSun" w:hAnsi="Times New Roman"/>
          <w:kern w:val="3"/>
          <w:sz w:val="24"/>
          <w:szCs w:val="24"/>
        </w:rPr>
        <w:t xml:space="preserve"> podľa osobitného zákona</w:t>
      </w:r>
      <w:r w:rsidRPr="00EA151A">
        <w:rPr>
          <w:rFonts w:ascii="Times New Roman" w:eastAsia="SimSun" w:hAnsi="Times New Roman"/>
          <w:kern w:val="3"/>
          <w:sz w:val="24"/>
          <w:szCs w:val="24"/>
        </w:rPr>
        <w:t>,</w:t>
      </w:r>
      <w:r w:rsidR="1FDA42C7" w:rsidRPr="66973F7E">
        <w:rPr>
          <w:rFonts w:ascii="Times New Roman" w:eastAsia="SimSun" w:hAnsi="Times New Roman"/>
          <w:sz w:val="24"/>
          <w:szCs w:val="24"/>
          <w:vertAlign w:val="superscript"/>
        </w:rPr>
        <w:t>33</w:t>
      </w:r>
      <w:r w:rsidR="1FDA42C7" w:rsidRPr="66973F7E">
        <w:rPr>
          <w:rFonts w:ascii="Times New Roman" w:eastAsia="SimSun" w:hAnsi="Times New Roman"/>
          <w:sz w:val="24"/>
          <w:szCs w:val="24"/>
        </w:rPr>
        <w:t>)</w:t>
      </w:r>
      <w:r w:rsidRPr="00EA151A">
        <w:rPr>
          <w:rFonts w:ascii="Times New Roman" w:eastAsia="SimSun" w:hAnsi="Times New Roman"/>
          <w:kern w:val="3"/>
          <w:sz w:val="24"/>
          <w:szCs w:val="24"/>
        </w:rPr>
        <w:t xml:space="preserve"> možno ho plne alebo čiastočne uhradiť poistencovi až potom, čo bol odborne posúdený Komisiou pre zdravotné výkony</w:t>
      </w:r>
      <w:r w:rsidR="70D74004" w:rsidRPr="00EA151A">
        <w:rPr>
          <w:rFonts w:ascii="Times New Roman" w:eastAsia="SimSun" w:hAnsi="Times New Roman"/>
          <w:kern w:val="3"/>
          <w:sz w:val="24"/>
          <w:szCs w:val="24"/>
          <w:vertAlign w:val="superscript"/>
        </w:rPr>
        <w:t>33</w:t>
      </w:r>
      <w:r w:rsidR="78AA7C15" w:rsidRPr="00EA151A">
        <w:rPr>
          <w:rFonts w:ascii="Times New Roman" w:eastAsia="SimSun" w:hAnsi="Times New Roman"/>
          <w:kern w:val="3"/>
          <w:sz w:val="24"/>
          <w:szCs w:val="24"/>
          <w:vertAlign w:val="superscript"/>
        </w:rPr>
        <w:t>a</w:t>
      </w:r>
      <w:r w:rsidR="70D74004" w:rsidRPr="00EA151A">
        <w:rPr>
          <w:rFonts w:ascii="Times New Roman" w:eastAsia="SimSun" w:hAnsi="Times New Roman"/>
          <w:kern w:val="3"/>
          <w:sz w:val="24"/>
          <w:szCs w:val="24"/>
        </w:rPr>
        <w:t>)</w:t>
      </w:r>
      <w:r w:rsidRPr="00EA151A">
        <w:rPr>
          <w:rFonts w:ascii="Times New Roman" w:eastAsia="SimSun" w:hAnsi="Times New Roman"/>
          <w:kern w:val="3"/>
          <w:sz w:val="24"/>
          <w:szCs w:val="24"/>
        </w:rPr>
        <w:t xml:space="preserve"> </w:t>
      </w:r>
      <w:r w:rsidR="70D74004" w:rsidRPr="00EA151A">
        <w:rPr>
          <w:rFonts w:ascii="Times New Roman" w:eastAsia="SimSun" w:hAnsi="Times New Roman"/>
          <w:kern w:val="3"/>
          <w:sz w:val="24"/>
          <w:szCs w:val="24"/>
        </w:rPr>
        <w:t xml:space="preserve">a zverejnený </w:t>
      </w:r>
      <w:r w:rsidR="1A693245" w:rsidRPr="00EA151A">
        <w:rPr>
          <w:rFonts w:ascii="Times New Roman" w:eastAsia="SimSun" w:hAnsi="Times New Roman"/>
          <w:kern w:val="3"/>
          <w:sz w:val="24"/>
          <w:szCs w:val="24"/>
        </w:rPr>
        <w:t xml:space="preserve">v číselníku zdravotných výkonov </w:t>
      </w:r>
      <w:r w:rsidR="70D74004" w:rsidRPr="00EA151A">
        <w:rPr>
          <w:rFonts w:ascii="Times New Roman" w:eastAsia="SimSun" w:hAnsi="Times New Roman"/>
          <w:kern w:val="3"/>
          <w:sz w:val="24"/>
          <w:szCs w:val="24"/>
        </w:rPr>
        <w:t>spôsobom podľa osobitného predpisu</w:t>
      </w:r>
      <w:r w:rsidRPr="00EA151A">
        <w:rPr>
          <w:rFonts w:ascii="Times New Roman" w:eastAsia="SimSun" w:hAnsi="Times New Roman"/>
          <w:kern w:val="3"/>
          <w:sz w:val="24"/>
          <w:szCs w:val="24"/>
          <w:vertAlign w:val="superscript"/>
        </w:rPr>
        <w:t>33</w:t>
      </w:r>
      <w:r w:rsidR="77FAE713" w:rsidRPr="00EA151A">
        <w:rPr>
          <w:rFonts w:ascii="Times New Roman" w:eastAsia="SimSun" w:hAnsi="Times New Roman"/>
          <w:kern w:val="3"/>
          <w:sz w:val="24"/>
          <w:szCs w:val="24"/>
          <w:vertAlign w:val="superscript"/>
        </w:rPr>
        <w:t>b</w:t>
      </w:r>
      <w:r w:rsidRPr="00EA151A">
        <w:rPr>
          <w:rFonts w:ascii="Times New Roman" w:eastAsia="SimSun" w:hAnsi="Times New Roman"/>
          <w:kern w:val="3"/>
          <w:sz w:val="24"/>
          <w:szCs w:val="24"/>
        </w:rPr>
        <w:t>) a po predchádzajúcom súhlase revízneho lekára zdravotnej poisťovne.</w:t>
      </w:r>
      <w:r w:rsidRPr="00EA151A">
        <w:rPr>
          <w:rFonts w:ascii="Times New Roman" w:eastAsia="SimSun" w:hAnsi="Times New Roman"/>
          <w:kern w:val="3"/>
          <w:sz w:val="24"/>
          <w:szCs w:val="24"/>
          <w:vertAlign w:val="superscript"/>
        </w:rPr>
        <w:t>34</w:t>
      </w:r>
      <w:r w:rsidRPr="00EA151A">
        <w:rPr>
          <w:rFonts w:ascii="Times New Roman" w:eastAsia="SimSun" w:hAnsi="Times New Roman"/>
          <w:kern w:val="3"/>
          <w:sz w:val="24"/>
          <w:szCs w:val="24"/>
        </w:rPr>
        <w:t>)</w:t>
      </w:r>
      <w:r w:rsidR="5F22AE8B" w:rsidRPr="00EA151A">
        <w:rPr>
          <w:rFonts w:ascii="Times New Roman" w:eastAsia="SimSun" w:hAnsi="Times New Roman"/>
          <w:kern w:val="3"/>
          <w:sz w:val="24"/>
          <w:szCs w:val="24"/>
        </w:rPr>
        <w:t>“.</w:t>
      </w:r>
    </w:p>
    <w:p w14:paraId="5428F39E" w14:textId="77777777" w:rsidR="00A62AA4" w:rsidRPr="00EA151A" w:rsidRDefault="00A62AA4" w:rsidP="001F26F3">
      <w:pPr>
        <w:spacing w:after="0" w:line="240" w:lineRule="auto"/>
        <w:ind w:firstLine="360"/>
        <w:jc w:val="both"/>
        <w:rPr>
          <w:rFonts w:ascii="Times New Roman" w:eastAsia="SimSun" w:hAnsi="Times New Roman"/>
          <w:kern w:val="3"/>
          <w:sz w:val="24"/>
          <w:szCs w:val="24"/>
        </w:rPr>
      </w:pPr>
    </w:p>
    <w:p w14:paraId="4216E876" w14:textId="1185B5F2" w:rsidR="001F26F3" w:rsidRPr="00EA151A" w:rsidRDefault="5F22AE8B" w:rsidP="001F26F3">
      <w:pPr>
        <w:spacing w:after="0" w:line="240" w:lineRule="auto"/>
        <w:ind w:firstLine="360"/>
        <w:jc w:val="both"/>
        <w:rPr>
          <w:rFonts w:ascii="Times New Roman" w:eastAsia="SimSun" w:hAnsi="Times New Roman"/>
          <w:kern w:val="3"/>
          <w:sz w:val="24"/>
          <w:szCs w:val="24"/>
        </w:rPr>
      </w:pPr>
      <w:r w:rsidRPr="00EA151A">
        <w:rPr>
          <w:rFonts w:ascii="Times New Roman" w:eastAsia="SimSun" w:hAnsi="Times New Roman"/>
          <w:kern w:val="3"/>
          <w:sz w:val="24"/>
          <w:szCs w:val="24"/>
        </w:rPr>
        <w:t>Poznámky pod čiarou k odkazom</w:t>
      </w:r>
      <w:r w:rsidR="525CA33A" w:rsidRPr="00EA151A">
        <w:rPr>
          <w:rFonts w:ascii="Times New Roman" w:eastAsia="SimSun" w:hAnsi="Times New Roman"/>
          <w:kern w:val="3"/>
          <w:sz w:val="24"/>
          <w:szCs w:val="24"/>
        </w:rPr>
        <w:t xml:space="preserve"> 33</w:t>
      </w:r>
      <w:r w:rsidR="5E4D946E" w:rsidRPr="00EA151A">
        <w:rPr>
          <w:rFonts w:ascii="Times New Roman" w:eastAsia="SimSun" w:hAnsi="Times New Roman"/>
          <w:kern w:val="3"/>
          <w:sz w:val="24"/>
          <w:szCs w:val="24"/>
        </w:rPr>
        <w:t>, 33a</w:t>
      </w:r>
      <w:r w:rsidR="525CA33A" w:rsidRPr="00EA151A">
        <w:rPr>
          <w:rFonts w:ascii="Times New Roman" w:eastAsia="SimSun" w:hAnsi="Times New Roman"/>
          <w:kern w:val="3"/>
          <w:sz w:val="24"/>
          <w:szCs w:val="24"/>
        </w:rPr>
        <w:t xml:space="preserve"> </w:t>
      </w:r>
      <w:r w:rsidRPr="00EA151A">
        <w:rPr>
          <w:rFonts w:ascii="Times New Roman" w:eastAsia="SimSun" w:hAnsi="Times New Roman"/>
          <w:kern w:val="3"/>
          <w:sz w:val="24"/>
          <w:szCs w:val="24"/>
        </w:rPr>
        <w:t>a 34 znejú</w:t>
      </w:r>
      <w:r w:rsidR="525CA33A" w:rsidRPr="00EA151A">
        <w:rPr>
          <w:rFonts w:ascii="Times New Roman" w:eastAsia="SimSun" w:hAnsi="Times New Roman"/>
          <w:kern w:val="3"/>
          <w:sz w:val="24"/>
          <w:szCs w:val="24"/>
        </w:rPr>
        <w:t>:</w:t>
      </w:r>
    </w:p>
    <w:p w14:paraId="14FC63DE" w14:textId="34E69E09" w:rsidR="003C0BFD" w:rsidRPr="00EA151A" w:rsidRDefault="525CA33A" w:rsidP="66973F7E">
      <w:pPr>
        <w:spacing w:after="0" w:line="240" w:lineRule="auto"/>
        <w:ind w:firstLine="360"/>
        <w:jc w:val="both"/>
        <w:rPr>
          <w:rFonts w:ascii="Times New Roman" w:eastAsia="SimSun" w:hAnsi="Times New Roman"/>
          <w:sz w:val="24"/>
          <w:szCs w:val="24"/>
        </w:rPr>
      </w:pPr>
      <w:r w:rsidRPr="00EA151A">
        <w:rPr>
          <w:rFonts w:ascii="Times New Roman" w:eastAsia="SimSun" w:hAnsi="Times New Roman"/>
          <w:kern w:val="3"/>
          <w:sz w:val="24"/>
          <w:szCs w:val="24"/>
        </w:rPr>
        <w:t>„</w:t>
      </w:r>
      <w:r w:rsidR="6051C2BB" w:rsidRPr="66973F7E">
        <w:rPr>
          <w:rFonts w:ascii="Times New Roman" w:eastAsia="SimSun" w:hAnsi="Times New Roman"/>
          <w:sz w:val="24"/>
          <w:szCs w:val="24"/>
          <w:vertAlign w:val="superscript"/>
        </w:rPr>
        <w:t>33</w:t>
      </w:r>
      <w:r w:rsidR="6051C2BB" w:rsidRPr="66973F7E">
        <w:rPr>
          <w:rFonts w:ascii="Times New Roman" w:eastAsia="SimSun" w:hAnsi="Times New Roman"/>
          <w:sz w:val="24"/>
          <w:szCs w:val="24"/>
        </w:rPr>
        <w:t>)</w:t>
      </w:r>
      <w:r w:rsidR="6051C2BB" w:rsidRPr="00EA151A">
        <w:rPr>
          <w:rFonts w:ascii="Times New Roman" w:eastAsia="SimSun" w:hAnsi="Times New Roman"/>
          <w:kern w:val="3"/>
          <w:sz w:val="24"/>
          <w:szCs w:val="24"/>
          <w:vertAlign w:val="superscript"/>
        </w:rPr>
        <w:t xml:space="preserve"> </w:t>
      </w:r>
      <w:r w:rsidR="6051C2BB" w:rsidRPr="66973F7E">
        <w:rPr>
          <w:rFonts w:ascii="Times New Roman" w:eastAsia="SimSun" w:hAnsi="Times New Roman"/>
          <w:sz w:val="24"/>
          <w:szCs w:val="24"/>
        </w:rPr>
        <w:t>§ 3 ods. 8 zákona č. 576/2004 Z. z. v znení zákona č..../2024 Z. z.</w:t>
      </w:r>
    </w:p>
    <w:p w14:paraId="3B7B383C" w14:textId="1C2D940F" w:rsidR="003C0BFD" w:rsidRPr="00EA151A" w:rsidRDefault="525CA33A" w:rsidP="66973F7E">
      <w:pPr>
        <w:spacing w:after="0" w:line="240" w:lineRule="auto"/>
        <w:ind w:firstLine="360"/>
        <w:jc w:val="both"/>
        <w:rPr>
          <w:rFonts w:ascii="Times New Roman" w:eastAsia="SimSun" w:hAnsi="Times New Roman"/>
          <w:kern w:val="3"/>
          <w:sz w:val="24"/>
          <w:szCs w:val="24"/>
        </w:rPr>
      </w:pPr>
      <w:r w:rsidRPr="66973F7E">
        <w:rPr>
          <w:rFonts w:ascii="Times New Roman" w:eastAsia="SimSun" w:hAnsi="Times New Roman"/>
          <w:kern w:val="3"/>
          <w:sz w:val="24"/>
          <w:szCs w:val="24"/>
          <w:vertAlign w:val="superscript"/>
        </w:rPr>
        <w:t>33</w:t>
      </w:r>
      <w:r w:rsidR="10039BC3" w:rsidRPr="66973F7E">
        <w:rPr>
          <w:rFonts w:ascii="Times New Roman" w:eastAsia="SimSun" w:hAnsi="Times New Roman"/>
          <w:kern w:val="3"/>
          <w:sz w:val="24"/>
          <w:szCs w:val="24"/>
          <w:vertAlign w:val="superscript"/>
        </w:rPr>
        <w:t>a</w:t>
      </w:r>
      <w:r w:rsidRPr="00EA151A">
        <w:rPr>
          <w:rFonts w:ascii="Times New Roman" w:eastAsia="SimSun" w:hAnsi="Times New Roman"/>
          <w:kern w:val="3"/>
          <w:sz w:val="24"/>
          <w:szCs w:val="24"/>
        </w:rPr>
        <w:t xml:space="preserve">) </w:t>
      </w:r>
      <w:r w:rsidR="70D74004" w:rsidRPr="66973F7E">
        <w:rPr>
          <w:rFonts w:ascii="Times New Roman" w:eastAsia="SimSun" w:hAnsi="Times New Roman"/>
          <w:sz w:val="24"/>
          <w:szCs w:val="24"/>
        </w:rPr>
        <w:t>§ 3 ods. 5 zákona č. 576/2004 Z. z. v znení neskorších predpisov.</w:t>
      </w:r>
    </w:p>
    <w:p w14:paraId="03E0DE92" w14:textId="47C4C49B" w:rsidR="006F0CA4" w:rsidRPr="00EA151A" w:rsidRDefault="70D74004" w:rsidP="001F26F3">
      <w:pPr>
        <w:spacing w:after="0" w:line="240" w:lineRule="auto"/>
        <w:ind w:firstLine="360"/>
        <w:jc w:val="both"/>
        <w:rPr>
          <w:rFonts w:ascii="Times New Roman" w:eastAsia="SimSun" w:hAnsi="Times New Roman"/>
          <w:kern w:val="3"/>
          <w:sz w:val="24"/>
          <w:szCs w:val="24"/>
        </w:rPr>
      </w:pPr>
      <w:r w:rsidRPr="00EA151A">
        <w:rPr>
          <w:rFonts w:ascii="Times New Roman" w:eastAsia="SimSun" w:hAnsi="Times New Roman"/>
          <w:kern w:val="3"/>
          <w:sz w:val="24"/>
          <w:szCs w:val="24"/>
          <w:vertAlign w:val="superscript"/>
        </w:rPr>
        <w:t>33</w:t>
      </w:r>
      <w:r w:rsidR="0B732076" w:rsidRPr="00EA151A">
        <w:rPr>
          <w:rFonts w:ascii="Times New Roman" w:eastAsia="SimSun" w:hAnsi="Times New Roman"/>
          <w:kern w:val="3"/>
          <w:sz w:val="24"/>
          <w:szCs w:val="24"/>
          <w:vertAlign w:val="superscript"/>
        </w:rPr>
        <w:t>b</w:t>
      </w:r>
      <w:r w:rsidRPr="00EA151A">
        <w:rPr>
          <w:rFonts w:ascii="Times New Roman" w:eastAsia="SimSun" w:hAnsi="Times New Roman"/>
          <w:kern w:val="3"/>
          <w:sz w:val="24"/>
          <w:szCs w:val="24"/>
        </w:rPr>
        <w:t xml:space="preserve">) </w:t>
      </w:r>
      <w:r w:rsidR="525CA33A" w:rsidRPr="00EA151A">
        <w:rPr>
          <w:rFonts w:ascii="Times New Roman" w:eastAsia="SimSun" w:hAnsi="Times New Roman"/>
          <w:kern w:val="3"/>
          <w:sz w:val="24"/>
          <w:szCs w:val="24"/>
        </w:rPr>
        <w:t xml:space="preserve">§ </w:t>
      </w:r>
      <w:r w:rsidR="76EC3204" w:rsidRPr="00EA151A">
        <w:rPr>
          <w:rFonts w:ascii="Times New Roman" w:eastAsia="SimSun" w:hAnsi="Times New Roman"/>
          <w:kern w:val="3"/>
          <w:sz w:val="24"/>
          <w:szCs w:val="24"/>
        </w:rPr>
        <w:t>67a ods. 1 písm. e)</w:t>
      </w:r>
      <w:r w:rsidR="525CA33A" w:rsidRPr="00EA151A">
        <w:rPr>
          <w:rFonts w:ascii="Times New Roman" w:eastAsia="SimSun" w:hAnsi="Times New Roman"/>
          <w:kern w:val="3"/>
          <w:sz w:val="24"/>
          <w:szCs w:val="24"/>
        </w:rPr>
        <w:t xml:space="preserve"> </w:t>
      </w:r>
      <w:r w:rsidRPr="00EA151A">
        <w:rPr>
          <w:rFonts w:ascii="Times New Roman" w:eastAsia="SimSun" w:hAnsi="Times New Roman"/>
          <w:kern w:val="3"/>
          <w:sz w:val="24"/>
          <w:szCs w:val="24"/>
        </w:rPr>
        <w:t xml:space="preserve"> </w:t>
      </w:r>
      <w:r w:rsidR="525CA33A" w:rsidRPr="00EA151A">
        <w:rPr>
          <w:rFonts w:ascii="Times New Roman" w:eastAsia="SimSun" w:hAnsi="Times New Roman"/>
          <w:kern w:val="3"/>
          <w:sz w:val="24"/>
          <w:szCs w:val="24"/>
        </w:rPr>
        <w:t xml:space="preserve">zákona č. </w:t>
      </w:r>
      <w:r w:rsidR="469693DB" w:rsidRPr="00EA151A">
        <w:rPr>
          <w:rFonts w:ascii="Times New Roman" w:eastAsia="SimSun" w:hAnsi="Times New Roman"/>
          <w:kern w:val="3"/>
          <w:sz w:val="24"/>
          <w:szCs w:val="24"/>
        </w:rPr>
        <w:t>581</w:t>
      </w:r>
      <w:r w:rsidR="525CA33A" w:rsidRPr="00EA151A">
        <w:rPr>
          <w:rFonts w:ascii="Times New Roman" w:eastAsia="SimSun" w:hAnsi="Times New Roman"/>
          <w:kern w:val="3"/>
          <w:sz w:val="24"/>
          <w:szCs w:val="24"/>
        </w:rPr>
        <w:t>/2004 Z. z. v </w:t>
      </w:r>
      <w:r w:rsidR="5F22AE8B" w:rsidRPr="00EA151A">
        <w:rPr>
          <w:rFonts w:ascii="Times New Roman" w:eastAsia="SimSun" w:hAnsi="Times New Roman"/>
          <w:kern w:val="3"/>
          <w:sz w:val="24"/>
          <w:szCs w:val="24"/>
        </w:rPr>
        <w:t>znení zákona č. .../2024 Z. z.</w:t>
      </w:r>
    </w:p>
    <w:p w14:paraId="241E1FF5" w14:textId="3D6D581A" w:rsidR="00395AFB" w:rsidRPr="00EA151A" w:rsidRDefault="00395AFB" w:rsidP="001F26F3">
      <w:pPr>
        <w:spacing w:after="0" w:line="240" w:lineRule="auto"/>
        <w:ind w:firstLine="360"/>
        <w:jc w:val="both"/>
        <w:rPr>
          <w:rFonts w:ascii="Times New Roman" w:eastAsia="SimSun" w:hAnsi="Times New Roman"/>
          <w:kern w:val="3"/>
          <w:sz w:val="24"/>
          <w:szCs w:val="24"/>
        </w:rPr>
      </w:pPr>
      <w:r w:rsidRPr="00EA151A">
        <w:rPr>
          <w:rFonts w:ascii="Times New Roman" w:eastAsia="SimSun" w:hAnsi="Times New Roman"/>
          <w:kern w:val="3"/>
          <w:sz w:val="24"/>
          <w:szCs w:val="24"/>
          <w:vertAlign w:val="superscript"/>
        </w:rPr>
        <w:t>34</w:t>
      </w:r>
      <w:r w:rsidRPr="00EA151A">
        <w:rPr>
          <w:rFonts w:ascii="Times New Roman" w:eastAsia="SimSun" w:hAnsi="Times New Roman"/>
          <w:kern w:val="3"/>
          <w:sz w:val="24"/>
          <w:szCs w:val="24"/>
        </w:rPr>
        <w:t>) § 9b zákona č. 581/2004 Z. z. v znení zákona č. ...../2024 Z. z.“.</w:t>
      </w:r>
    </w:p>
    <w:p w14:paraId="64C74980" w14:textId="77777777" w:rsidR="001F26F3" w:rsidRPr="00EA151A" w:rsidRDefault="001F26F3" w:rsidP="001F26F3">
      <w:pPr>
        <w:spacing w:after="0" w:line="240" w:lineRule="auto"/>
        <w:ind w:firstLine="360"/>
        <w:jc w:val="both"/>
        <w:rPr>
          <w:rFonts w:ascii="Times New Roman" w:eastAsia="SimSun" w:hAnsi="Times New Roman"/>
          <w:kern w:val="3"/>
          <w:sz w:val="24"/>
          <w:szCs w:val="24"/>
        </w:rPr>
      </w:pPr>
    </w:p>
    <w:p w14:paraId="4C5B91C2" w14:textId="0ECF0FD0" w:rsidR="00015501" w:rsidRPr="00EA151A" w:rsidRDefault="00015501" w:rsidP="00F65999">
      <w:pPr>
        <w:pStyle w:val="Odsekzoznamu"/>
        <w:numPr>
          <w:ilvl w:val="0"/>
          <w:numId w:val="26"/>
        </w:numPr>
        <w:rPr>
          <w:rFonts w:eastAsia="SimSun"/>
          <w:kern w:val="3"/>
        </w:rPr>
      </w:pPr>
      <w:r w:rsidRPr="00EA151A">
        <w:rPr>
          <w:rFonts w:eastAsia="SimSun"/>
          <w:kern w:val="3"/>
        </w:rPr>
        <w:t>V prílohe č. 2  tabuľka „Preventívna gynekologická prehliadka“  vrátane nadpisu znie:</w:t>
      </w:r>
    </w:p>
    <w:p w14:paraId="7199324B" w14:textId="77777777" w:rsidR="00FD601B" w:rsidRPr="00EA151A" w:rsidRDefault="00FD601B" w:rsidP="00FD601B">
      <w:pPr>
        <w:pStyle w:val="Odsekzoznamu"/>
        <w:ind w:left="720"/>
        <w:rPr>
          <w:rFonts w:eastAsia="SimSun"/>
          <w:kern w:val="3"/>
        </w:rPr>
      </w:pPr>
    </w:p>
    <w:tbl>
      <w:tblPr>
        <w:tblStyle w:val="Mriekatabuky"/>
        <w:tblW w:w="0" w:type="auto"/>
        <w:tblInd w:w="-5" w:type="dxa"/>
        <w:tblLook w:val="04A0" w:firstRow="1" w:lastRow="0" w:firstColumn="1" w:lastColumn="0" w:noHBand="0" w:noVBand="1"/>
      </w:tblPr>
      <w:tblGrid>
        <w:gridCol w:w="2127"/>
        <w:gridCol w:w="3969"/>
        <w:gridCol w:w="2971"/>
      </w:tblGrid>
      <w:tr w:rsidR="00015501" w:rsidRPr="00EA151A" w14:paraId="723328BB" w14:textId="77777777" w:rsidTr="66973F7E">
        <w:tc>
          <w:tcPr>
            <w:tcW w:w="9067" w:type="dxa"/>
            <w:gridSpan w:val="3"/>
          </w:tcPr>
          <w:p w14:paraId="6FF3ACA5" w14:textId="77777777" w:rsidR="00015501" w:rsidRPr="00EA151A" w:rsidRDefault="00015501" w:rsidP="003A3550">
            <w:pPr>
              <w:spacing w:after="0"/>
              <w:jc w:val="both"/>
              <w:rPr>
                <w:rFonts w:ascii="Times New Roman" w:hAnsi="Times New Roman"/>
                <w:b/>
              </w:rPr>
            </w:pPr>
            <w:r w:rsidRPr="00EA151A">
              <w:rPr>
                <w:rFonts w:eastAsia="SimSun"/>
                <w:kern w:val="3"/>
              </w:rPr>
              <w:t>„</w:t>
            </w:r>
            <w:r w:rsidRPr="00EA151A">
              <w:rPr>
                <w:rFonts w:ascii="Times New Roman" w:hAnsi="Times New Roman"/>
                <w:b/>
              </w:rPr>
              <w:t>Preventívna gynekologická prehliadka</w:t>
            </w:r>
          </w:p>
        </w:tc>
      </w:tr>
      <w:tr w:rsidR="00015501" w:rsidRPr="00EA151A" w14:paraId="219FFDE7" w14:textId="77777777" w:rsidTr="66973F7E">
        <w:tc>
          <w:tcPr>
            <w:tcW w:w="2127" w:type="dxa"/>
          </w:tcPr>
          <w:p w14:paraId="2FAE7244"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Obsah</w:t>
            </w:r>
          </w:p>
        </w:tc>
        <w:tc>
          <w:tcPr>
            <w:tcW w:w="6940" w:type="dxa"/>
            <w:gridSpan w:val="2"/>
          </w:tcPr>
          <w:p w14:paraId="52625692" w14:textId="77777777" w:rsidR="00015501" w:rsidRPr="00EA151A" w:rsidRDefault="00015501" w:rsidP="003A3550">
            <w:pPr>
              <w:spacing w:after="0"/>
              <w:jc w:val="both"/>
              <w:rPr>
                <w:rFonts w:ascii="Times New Roman" w:hAnsi="Times New Roman"/>
              </w:rPr>
            </w:pPr>
            <w:r w:rsidRPr="00EA151A">
              <w:rPr>
                <w:rFonts w:ascii="Times New Roman" w:hAnsi="Times New Roman"/>
              </w:rPr>
              <w:t>Preventívna gynekologická prehliadka je komplexné gynekologické vyšetrenie zamerané na vyhľadávanie a včasnú diagnostiku organických a funkčných chorôb ženských pohlavných orgánov, prevenciu rakoviny krčka maternice. Súčasťou prehliadky je gynekologická anamnéza a odborné poradenstvo v otázkach antikoncepcie, hormonálnej substitučnej liečby, prevencie sexuálne prenosných ochorení a poučenie o zvýšenom riziku gynekologických zhubných nádorov v súvislosti s rodinnou anamnézou a prítomnosťou ďalších rizikových faktorov u ženy.</w:t>
            </w:r>
          </w:p>
        </w:tc>
      </w:tr>
      <w:tr w:rsidR="00015501" w:rsidRPr="00EA151A" w14:paraId="0328DD96" w14:textId="77777777" w:rsidTr="66973F7E">
        <w:tc>
          <w:tcPr>
            <w:tcW w:w="2127" w:type="dxa"/>
          </w:tcPr>
          <w:p w14:paraId="11DC38C0"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Vykonáva</w:t>
            </w:r>
          </w:p>
        </w:tc>
        <w:tc>
          <w:tcPr>
            <w:tcW w:w="6940" w:type="dxa"/>
            <w:gridSpan w:val="2"/>
          </w:tcPr>
          <w:p w14:paraId="4879C935" w14:textId="389E4C45" w:rsidR="00015501" w:rsidRPr="00EA151A" w:rsidRDefault="24EB3212" w:rsidP="003A3550">
            <w:pPr>
              <w:spacing w:after="0"/>
              <w:jc w:val="both"/>
              <w:rPr>
                <w:rFonts w:ascii="Times New Roman" w:hAnsi="Times New Roman"/>
              </w:rPr>
            </w:pPr>
            <w:r w:rsidRPr="66973F7E">
              <w:rPr>
                <w:rFonts w:ascii="Times New Roman" w:hAnsi="Times New Roman"/>
              </w:rPr>
              <w:t>lekár so špecializáciou v špecializačnom odbore gynekológia a pôrodníctvo</w:t>
            </w:r>
            <w:r w:rsidR="672787A3" w:rsidRPr="66973F7E">
              <w:rPr>
                <w:rFonts w:ascii="Times New Roman" w:hAnsi="Times New Roman"/>
              </w:rPr>
              <w:t xml:space="preserve"> v primárnej  gynekologicko - pôrodníckej ambulancii</w:t>
            </w:r>
          </w:p>
        </w:tc>
      </w:tr>
      <w:tr w:rsidR="00015501" w:rsidRPr="00EA151A" w14:paraId="3DFC8792" w14:textId="77777777" w:rsidTr="66973F7E">
        <w:tc>
          <w:tcPr>
            <w:tcW w:w="2127" w:type="dxa"/>
          </w:tcPr>
          <w:p w14:paraId="51C9631C"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Okruh poistencov</w:t>
            </w:r>
          </w:p>
        </w:tc>
        <w:tc>
          <w:tcPr>
            <w:tcW w:w="6940" w:type="dxa"/>
            <w:gridSpan w:val="2"/>
          </w:tcPr>
          <w:p w14:paraId="35EC1C0A" w14:textId="77777777" w:rsidR="00015501" w:rsidRPr="00EA151A" w:rsidRDefault="00015501" w:rsidP="003A3550">
            <w:pPr>
              <w:spacing w:after="0"/>
              <w:jc w:val="both"/>
              <w:rPr>
                <w:rFonts w:ascii="Times New Roman" w:hAnsi="Times New Roman"/>
              </w:rPr>
            </w:pPr>
            <w:r w:rsidRPr="00EA151A">
              <w:rPr>
                <w:rFonts w:ascii="Times New Roman" w:hAnsi="Times New Roman"/>
              </w:rPr>
              <w:t>ženy vo veku od 18 rokov alebo prvého tehotenstva</w:t>
            </w:r>
          </w:p>
        </w:tc>
      </w:tr>
      <w:tr w:rsidR="00015501" w:rsidRPr="00EA151A" w14:paraId="5F7624A4" w14:textId="77777777" w:rsidTr="66973F7E">
        <w:tc>
          <w:tcPr>
            <w:tcW w:w="2127" w:type="dxa"/>
          </w:tcPr>
          <w:p w14:paraId="1BE9C103"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Periodicita</w:t>
            </w:r>
          </w:p>
        </w:tc>
        <w:tc>
          <w:tcPr>
            <w:tcW w:w="6940" w:type="dxa"/>
            <w:gridSpan w:val="2"/>
          </w:tcPr>
          <w:p w14:paraId="719E42D0" w14:textId="77777777" w:rsidR="00015501" w:rsidRPr="00EA151A" w:rsidRDefault="00015501" w:rsidP="003A3550">
            <w:pPr>
              <w:spacing w:after="0"/>
              <w:jc w:val="both"/>
              <w:rPr>
                <w:rFonts w:ascii="Times New Roman" w:hAnsi="Times New Roman"/>
              </w:rPr>
            </w:pPr>
            <w:r w:rsidRPr="00EA151A">
              <w:rPr>
                <w:rFonts w:ascii="Times New Roman" w:hAnsi="Times New Roman"/>
              </w:rPr>
              <w:t>raz za rok</w:t>
            </w:r>
          </w:p>
        </w:tc>
      </w:tr>
      <w:tr w:rsidR="00015501" w:rsidRPr="00EA151A" w14:paraId="0E95B368" w14:textId="77777777" w:rsidTr="66973F7E">
        <w:tc>
          <w:tcPr>
            <w:tcW w:w="9067" w:type="dxa"/>
            <w:gridSpan w:val="3"/>
          </w:tcPr>
          <w:p w14:paraId="526883D0"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Zoznam výkonov</w:t>
            </w:r>
          </w:p>
        </w:tc>
      </w:tr>
      <w:tr w:rsidR="00015501" w:rsidRPr="00EA151A" w14:paraId="15A8B612" w14:textId="77777777" w:rsidTr="66973F7E">
        <w:tc>
          <w:tcPr>
            <w:tcW w:w="2127" w:type="dxa"/>
          </w:tcPr>
          <w:p w14:paraId="20106564" w14:textId="77777777" w:rsidR="00015501" w:rsidRPr="00EA151A" w:rsidRDefault="00015501" w:rsidP="003A3550">
            <w:pPr>
              <w:spacing w:after="0"/>
              <w:jc w:val="both"/>
              <w:rPr>
                <w:rFonts w:ascii="Times New Roman" w:hAnsi="Times New Roman"/>
              </w:rPr>
            </w:pPr>
          </w:p>
        </w:tc>
        <w:tc>
          <w:tcPr>
            <w:tcW w:w="3969" w:type="dxa"/>
          </w:tcPr>
          <w:p w14:paraId="300E612E" w14:textId="77777777" w:rsidR="00015501" w:rsidRPr="00EA151A" w:rsidRDefault="00015501" w:rsidP="003A3550">
            <w:pPr>
              <w:spacing w:after="0"/>
              <w:jc w:val="both"/>
              <w:rPr>
                <w:rFonts w:ascii="Times New Roman" w:hAnsi="Times New Roman"/>
              </w:rPr>
            </w:pPr>
            <w:r w:rsidRPr="00EA151A">
              <w:rPr>
                <w:rFonts w:ascii="Times New Roman" w:hAnsi="Times New Roman"/>
              </w:rPr>
              <w:t>Názov výkonu</w:t>
            </w:r>
          </w:p>
        </w:tc>
        <w:tc>
          <w:tcPr>
            <w:tcW w:w="2971" w:type="dxa"/>
          </w:tcPr>
          <w:p w14:paraId="32B2EFDD" w14:textId="77777777" w:rsidR="00015501" w:rsidRPr="00EA151A" w:rsidRDefault="00015501" w:rsidP="003A3550">
            <w:pPr>
              <w:spacing w:after="0"/>
              <w:jc w:val="both"/>
              <w:rPr>
                <w:rFonts w:ascii="Times New Roman" w:hAnsi="Times New Roman"/>
              </w:rPr>
            </w:pPr>
            <w:r w:rsidRPr="00EA151A">
              <w:rPr>
                <w:rFonts w:ascii="Times New Roman" w:hAnsi="Times New Roman"/>
              </w:rPr>
              <w:t>Indikačné obmedzenie</w:t>
            </w:r>
          </w:p>
        </w:tc>
      </w:tr>
      <w:tr w:rsidR="00015501" w:rsidRPr="00EA151A" w14:paraId="664F9D22" w14:textId="77777777" w:rsidTr="66973F7E">
        <w:tc>
          <w:tcPr>
            <w:tcW w:w="2127" w:type="dxa"/>
          </w:tcPr>
          <w:p w14:paraId="045DA0A4" w14:textId="77777777" w:rsidR="00015501" w:rsidRPr="00EA151A" w:rsidRDefault="00015501" w:rsidP="003A3550">
            <w:pPr>
              <w:spacing w:after="0"/>
              <w:jc w:val="both"/>
              <w:rPr>
                <w:rFonts w:ascii="Times New Roman" w:hAnsi="Times New Roman"/>
              </w:rPr>
            </w:pPr>
          </w:p>
        </w:tc>
        <w:tc>
          <w:tcPr>
            <w:tcW w:w="3969" w:type="dxa"/>
          </w:tcPr>
          <w:p w14:paraId="16E86DBA"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Anamnéza a jej priebežná aktualizácia</w:t>
            </w:r>
          </w:p>
        </w:tc>
        <w:tc>
          <w:tcPr>
            <w:tcW w:w="2971" w:type="dxa"/>
          </w:tcPr>
          <w:p w14:paraId="6DC62A3F" w14:textId="77777777" w:rsidR="00015501" w:rsidRPr="00EA151A" w:rsidRDefault="00015501" w:rsidP="003A3550">
            <w:pPr>
              <w:spacing w:after="0"/>
              <w:jc w:val="both"/>
              <w:rPr>
                <w:rFonts w:ascii="Times New Roman" w:hAnsi="Times New Roman"/>
              </w:rPr>
            </w:pPr>
          </w:p>
        </w:tc>
      </w:tr>
      <w:tr w:rsidR="00015501" w:rsidRPr="00EA151A" w14:paraId="3F55E6C4" w14:textId="77777777" w:rsidTr="66973F7E">
        <w:tc>
          <w:tcPr>
            <w:tcW w:w="2127" w:type="dxa"/>
          </w:tcPr>
          <w:p w14:paraId="174C1113" w14:textId="77777777" w:rsidR="00015501" w:rsidRPr="00EA151A" w:rsidRDefault="00015501" w:rsidP="003A3550">
            <w:pPr>
              <w:spacing w:after="0"/>
              <w:jc w:val="both"/>
              <w:rPr>
                <w:rFonts w:ascii="Times New Roman" w:hAnsi="Times New Roman"/>
              </w:rPr>
            </w:pPr>
          </w:p>
        </w:tc>
        <w:tc>
          <w:tcPr>
            <w:tcW w:w="3969" w:type="dxa"/>
          </w:tcPr>
          <w:p w14:paraId="5C37B2B5"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Odborné poradenstvo v rozsahu obsahu gynekologickej preventívnej prehliadky</w:t>
            </w:r>
          </w:p>
        </w:tc>
        <w:tc>
          <w:tcPr>
            <w:tcW w:w="2971" w:type="dxa"/>
          </w:tcPr>
          <w:p w14:paraId="5FCFBB6B" w14:textId="77777777" w:rsidR="00015501" w:rsidRPr="00EA151A" w:rsidRDefault="00015501" w:rsidP="003A3550">
            <w:pPr>
              <w:spacing w:after="0"/>
              <w:jc w:val="both"/>
              <w:rPr>
                <w:rFonts w:ascii="Times New Roman" w:hAnsi="Times New Roman"/>
              </w:rPr>
            </w:pPr>
          </w:p>
        </w:tc>
      </w:tr>
      <w:tr w:rsidR="00015501" w:rsidRPr="00EA151A" w14:paraId="4511250C" w14:textId="77777777" w:rsidTr="66973F7E">
        <w:tc>
          <w:tcPr>
            <w:tcW w:w="2127" w:type="dxa"/>
          </w:tcPr>
          <w:p w14:paraId="5D82C072" w14:textId="77777777" w:rsidR="00015501" w:rsidRPr="00EA151A" w:rsidRDefault="00015501" w:rsidP="003A3550">
            <w:pPr>
              <w:spacing w:after="0"/>
              <w:jc w:val="both"/>
              <w:rPr>
                <w:rFonts w:ascii="Times New Roman" w:hAnsi="Times New Roman"/>
              </w:rPr>
            </w:pPr>
          </w:p>
        </w:tc>
        <w:tc>
          <w:tcPr>
            <w:tcW w:w="3969" w:type="dxa"/>
          </w:tcPr>
          <w:p w14:paraId="7C1DCE0C" w14:textId="77777777" w:rsidR="00015501" w:rsidRPr="00EA151A" w:rsidRDefault="00015501" w:rsidP="003A3550">
            <w:pPr>
              <w:spacing w:after="0"/>
              <w:jc w:val="both"/>
              <w:rPr>
                <w:rFonts w:ascii="Times New Roman" w:hAnsi="Times New Roman"/>
              </w:rPr>
            </w:pPr>
            <w:r w:rsidRPr="00EA151A">
              <w:rPr>
                <w:rFonts w:ascii="Times New Roman" w:hAnsi="Times New Roman"/>
              </w:rPr>
              <w:t>Komplexné gynekologické vyšetrenie vrátane palpačného vyšetrenia prsníkov</w:t>
            </w:r>
          </w:p>
        </w:tc>
        <w:tc>
          <w:tcPr>
            <w:tcW w:w="2971" w:type="dxa"/>
          </w:tcPr>
          <w:p w14:paraId="1E768D22" w14:textId="77777777" w:rsidR="00015501" w:rsidRPr="00EA151A" w:rsidRDefault="00015501" w:rsidP="003A3550">
            <w:pPr>
              <w:spacing w:after="0"/>
              <w:jc w:val="both"/>
              <w:rPr>
                <w:rFonts w:ascii="Times New Roman" w:hAnsi="Times New Roman"/>
              </w:rPr>
            </w:pPr>
          </w:p>
        </w:tc>
      </w:tr>
      <w:tr w:rsidR="00015501" w:rsidRPr="00EA151A" w14:paraId="62D44C71" w14:textId="77777777" w:rsidTr="66973F7E">
        <w:tc>
          <w:tcPr>
            <w:tcW w:w="2127" w:type="dxa"/>
          </w:tcPr>
          <w:p w14:paraId="3DC71314" w14:textId="77777777" w:rsidR="00015501" w:rsidRPr="00EA151A" w:rsidRDefault="00015501" w:rsidP="003A3550">
            <w:pPr>
              <w:spacing w:after="0"/>
              <w:jc w:val="both"/>
              <w:rPr>
                <w:rFonts w:ascii="Times New Roman" w:hAnsi="Times New Roman"/>
              </w:rPr>
            </w:pPr>
          </w:p>
        </w:tc>
        <w:tc>
          <w:tcPr>
            <w:tcW w:w="3969" w:type="dxa"/>
          </w:tcPr>
          <w:p w14:paraId="1933B851"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Ultrasonografické vyšetrenie malej panvy (transvaginálne, transabdominálne alebo transrektálne)</w:t>
            </w:r>
          </w:p>
        </w:tc>
        <w:tc>
          <w:tcPr>
            <w:tcW w:w="2971" w:type="dxa"/>
          </w:tcPr>
          <w:p w14:paraId="7032AAED" w14:textId="77777777" w:rsidR="00015501" w:rsidRPr="00EA151A" w:rsidRDefault="00015501" w:rsidP="003A3550">
            <w:pPr>
              <w:spacing w:after="0"/>
              <w:jc w:val="both"/>
              <w:rPr>
                <w:rFonts w:ascii="Times New Roman" w:hAnsi="Times New Roman"/>
              </w:rPr>
            </w:pPr>
          </w:p>
        </w:tc>
      </w:tr>
      <w:tr w:rsidR="00015501" w:rsidRPr="00EA151A" w14:paraId="02DBFB1A" w14:textId="77777777" w:rsidTr="66973F7E">
        <w:tc>
          <w:tcPr>
            <w:tcW w:w="2127" w:type="dxa"/>
          </w:tcPr>
          <w:p w14:paraId="05857F1E" w14:textId="77777777" w:rsidR="00015501" w:rsidRPr="00EA151A" w:rsidRDefault="00015501" w:rsidP="003A3550">
            <w:pPr>
              <w:spacing w:after="0"/>
              <w:jc w:val="both"/>
              <w:rPr>
                <w:rFonts w:ascii="Times New Roman" w:hAnsi="Times New Roman"/>
              </w:rPr>
            </w:pPr>
          </w:p>
        </w:tc>
        <w:tc>
          <w:tcPr>
            <w:tcW w:w="3969" w:type="dxa"/>
          </w:tcPr>
          <w:p w14:paraId="6D6A633C" w14:textId="77777777" w:rsidR="00015501" w:rsidRPr="00EA151A" w:rsidRDefault="00015501" w:rsidP="003A3550">
            <w:pPr>
              <w:spacing w:after="0"/>
              <w:jc w:val="both"/>
              <w:rPr>
                <w:rFonts w:ascii="Times New Roman" w:hAnsi="Times New Roman"/>
              </w:rPr>
            </w:pPr>
            <w:r w:rsidRPr="00EA151A">
              <w:rPr>
                <w:rFonts w:ascii="Times New Roman" w:hAnsi="Times New Roman"/>
              </w:rPr>
              <w:t>Cytológia z krčka maternice</w:t>
            </w:r>
          </w:p>
        </w:tc>
        <w:tc>
          <w:tcPr>
            <w:tcW w:w="2971" w:type="dxa"/>
          </w:tcPr>
          <w:p w14:paraId="256DDDA0" w14:textId="128B4290" w:rsidR="00015501" w:rsidRPr="00EA151A" w:rsidRDefault="24EB3212" w:rsidP="003A3550">
            <w:pPr>
              <w:spacing w:after="0"/>
              <w:jc w:val="both"/>
              <w:rPr>
                <w:rFonts w:ascii="Times New Roman" w:hAnsi="Times New Roman"/>
              </w:rPr>
            </w:pPr>
            <w:r w:rsidRPr="66973F7E">
              <w:rPr>
                <w:rFonts w:ascii="Times New Roman" w:hAnsi="Times New Roman"/>
              </w:rPr>
              <w:t>Pre špecifikáciu u novozistenej lézie krčka maternice</w:t>
            </w:r>
            <w:r w:rsidR="56A579D7" w:rsidRPr="66973F7E">
              <w:rPr>
                <w:rFonts w:ascii="Times New Roman" w:hAnsi="Times New Roman"/>
              </w:rPr>
              <w:t xml:space="preserve"> medzi intervalmi skríningu pri podozrení na prekancerózu alebo karcinóm krčka maternice</w:t>
            </w:r>
            <w:r w:rsidR="493C3F22" w:rsidRPr="66973F7E">
              <w:rPr>
                <w:rFonts w:ascii="Times New Roman" w:hAnsi="Times New Roman"/>
              </w:rPr>
              <w:t>.</w:t>
            </w:r>
            <w:r w:rsidR="56A579D7" w:rsidRPr="66973F7E">
              <w:rPr>
                <w:rFonts w:ascii="Times New Roman" w:hAnsi="Times New Roman"/>
              </w:rPr>
              <w:t xml:space="preserve"> </w:t>
            </w:r>
          </w:p>
        </w:tc>
      </w:tr>
      <w:tr w:rsidR="00015501" w:rsidRPr="00EA151A" w14:paraId="17858ADD" w14:textId="77777777" w:rsidTr="66973F7E">
        <w:tc>
          <w:tcPr>
            <w:tcW w:w="2127" w:type="dxa"/>
          </w:tcPr>
          <w:p w14:paraId="4C3CBBDB" w14:textId="77777777" w:rsidR="00015501" w:rsidRPr="00EA151A" w:rsidRDefault="00015501" w:rsidP="003A3550">
            <w:pPr>
              <w:spacing w:after="0"/>
              <w:jc w:val="both"/>
              <w:rPr>
                <w:rFonts w:ascii="Times New Roman" w:hAnsi="Times New Roman"/>
              </w:rPr>
            </w:pPr>
          </w:p>
        </w:tc>
        <w:tc>
          <w:tcPr>
            <w:tcW w:w="3969" w:type="dxa"/>
          </w:tcPr>
          <w:p w14:paraId="50FFAF3B"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Nádorový marker CA 125 a transvaginálne ultrasonografické vyšetrenie</w:t>
            </w:r>
          </w:p>
        </w:tc>
        <w:tc>
          <w:tcPr>
            <w:tcW w:w="2971" w:type="dxa"/>
          </w:tcPr>
          <w:p w14:paraId="7BF23FC6"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V</w:t>
            </w:r>
            <w:r w:rsidRPr="00EA151A">
              <w:rPr>
                <w:rFonts w:ascii="Times New Roman" w:hAnsi="Times New Roman"/>
              </w:rPr>
              <w:t xml:space="preserve"> p</w:t>
            </w:r>
            <w:r w:rsidRPr="00EA151A">
              <w:rPr>
                <w:rFonts w:ascii="Times New Roman" w:hAnsi="Times New Roman"/>
                <w:lang w:val="x-none"/>
              </w:rPr>
              <w:t xml:space="preserve">eriodicite </w:t>
            </w:r>
            <w:r w:rsidRPr="00EA151A">
              <w:rPr>
                <w:rFonts w:ascii="Times New Roman" w:hAnsi="Times New Roman"/>
              </w:rPr>
              <w:t>jedenkrát</w:t>
            </w:r>
            <w:r w:rsidRPr="00EA151A">
              <w:rPr>
                <w:rFonts w:ascii="Times New Roman" w:hAnsi="Times New Roman"/>
                <w:lang w:val="x-none"/>
              </w:rPr>
              <w:t xml:space="preserve"> za 6 mesiacov</w:t>
            </w:r>
            <w:r w:rsidRPr="00EA151A">
              <w:rPr>
                <w:rFonts w:ascii="Times New Roman" w:hAnsi="Times New Roman"/>
              </w:rPr>
              <w:t xml:space="preserve"> u</w:t>
            </w:r>
            <w:r w:rsidRPr="00EA151A">
              <w:rPr>
                <w:rFonts w:ascii="Times New Roman" w:hAnsi="Times New Roman"/>
                <w:lang w:val="x-none"/>
              </w:rPr>
              <w:t xml:space="preserve"> žien so zvýšeným rizikom rakoviny vaječníkov a vajíčkovodov s dokázanými zárodočnými patogénnymi variantami v génoch BRCA 1 alebo BRCA 2, u žien od  35 rokov v prípade BRCA 1 a u žien od 40 rokov v prípade BRCA 2, ak neabsolvovali profylaktický chirurgický zákrok na zníženie rizika</w:t>
            </w:r>
            <w:r w:rsidRPr="00EA151A">
              <w:rPr>
                <w:rFonts w:ascii="Times New Roman" w:hAnsi="Times New Roman"/>
              </w:rPr>
              <w:t>.</w:t>
            </w:r>
            <w:r w:rsidRPr="00EA151A">
              <w:rPr>
                <w:rFonts w:ascii="Times New Roman" w:hAnsi="Times New Roman"/>
                <w:lang w:val="x-none"/>
              </w:rPr>
              <w:t xml:space="preserve"> </w:t>
            </w:r>
          </w:p>
        </w:tc>
      </w:tr>
    </w:tbl>
    <w:p w14:paraId="792D048B" w14:textId="77777777" w:rsidR="00015501" w:rsidRPr="00EA151A" w:rsidRDefault="00015501" w:rsidP="00015501">
      <w:pPr>
        <w:ind w:left="360"/>
        <w:jc w:val="right"/>
        <w:rPr>
          <w:rFonts w:ascii="Times New Roman" w:eastAsia="SimSun" w:hAnsi="Times New Roman"/>
          <w:kern w:val="3"/>
          <w:sz w:val="24"/>
          <w:szCs w:val="24"/>
        </w:rPr>
      </w:pPr>
      <w:r w:rsidRPr="00EA151A">
        <w:rPr>
          <w:rFonts w:ascii="Times New Roman" w:eastAsia="SimSun" w:hAnsi="Times New Roman"/>
          <w:kern w:val="3"/>
          <w:sz w:val="24"/>
          <w:szCs w:val="24"/>
        </w:rPr>
        <w:t>.“.</w:t>
      </w:r>
    </w:p>
    <w:p w14:paraId="4F14348B" w14:textId="77777777" w:rsidR="00015501" w:rsidRPr="00EA151A" w:rsidRDefault="00015501" w:rsidP="00F65999">
      <w:pPr>
        <w:pStyle w:val="Odsekzoznamu"/>
        <w:numPr>
          <w:ilvl w:val="0"/>
          <w:numId w:val="26"/>
        </w:numPr>
        <w:jc w:val="both"/>
        <w:rPr>
          <w:rFonts w:eastAsia="SimSun"/>
          <w:kern w:val="3"/>
        </w:rPr>
      </w:pPr>
      <w:r w:rsidRPr="00EA151A">
        <w:rPr>
          <w:rFonts w:eastAsia="SimSun"/>
          <w:kern w:val="3"/>
        </w:rPr>
        <w:t>V prílohe č. 2 sa vypúšťajú tabuľky „Populačný skríning rakoviny krčka maternice a rakoviny prsníka“, „</w:t>
      </w:r>
      <w:r w:rsidRPr="00EA151A">
        <w:t>Populačný skríning rakoviny konečníka a hrubého čreva“ a „Preventívna gastroenterologická prehliadka“</w:t>
      </w:r>
      <w:r w:rsidRPr="00EA151A">
        <w:rPr>
          <w:rFonts w:eastAsia="SimSun"/>
          <w:kern w:val="3"/>
        </w:rPr>
        <w:t>.</w:t>
      </w:r>
    </w:p>
    <w:p w14:paraId="55308FA3" w14:textId="77777777" w:rsidR="00015501" w:rsidRPr="00EA151A" w:rsidRDefault="00015501" w:rsidP="00015501">
      <w:pPr>
        <w:pStyle w:val="Odsekzoznamu"/>
        <w:ind w:left="720"/>
        <w:jc w:val="both"/>
        <w:rPr>
          <w:rFonts w:eastAsia="SimSun"/>
          <w:color w:val="FF0000"/>
          <w:kern w:val="3"/>
        </w:rPr>
      </w:pPr>
    </w:p>
    <w:p w14:paraId="2CE561C9" w14:textId="4581C9E9" w:rsidR="5D3A1935" w:rsidRDefault="5D3A1935" w:rsidP="00F65999">
      <w:pPr>
        <w:pStyle w:val="Odsekzoznamu"/>
        <w:numPr>
          <w:ilvl w:val="0"/>
          <w:numId w:val="26"/>
        </w:numPr>
        <w:jc w:val="both"/>
      </w:pPr>
      <w:r w:rsidRPr="66973F7E">
        <w:rPr>
          <w:rFonts w:eastAsia="SimSun"/>
        </w:rPr>
        <w:t>V prílohe č. 2 tabuľke “Preventívna starostlivosť v materstve</w:t>
      </w:r>
      <w:r w:rsidR="57BCCD19" w:rsidRPr="66973F7E">
        <w:rPr>
          <w:rFonts w:eastAsia="SimSun"/>
        </w:rPr>
        <w:t>”</w:t>
      </w:r>
      <w:r w:rsidRPr="66973F7E">
        <w:rPr>
          <w:rFonts w:eastAsia="SimSun"/>
        </w:rPr>
        <w:t xml:space="preserve"> riadku “Vykonáva” sa na konci pripájajú tieto slová: “</w:t>
      </w:r>
      <w:r w:rsidRPr="66973F7E">
        <w:t>v primárnej gynekologicko - pôrodníckej ambulancii</w:t>
      </w:r>
      <w:r w:rsidR="63F11075" w:rsidRPr="66973F7E">
        <w:t>”.</w:t>
      </w:r>
    </w:p>
    <w:p w14:paraId="6887390A" w14:textId="3F210A47" w:rsidR="66973F7E" w:rsidRDefault="66973F7E" w:rsidP="001F7EE1">
      <w:pPr>
        <w:pStyle w:val="Odsekzoznamu"/>
        <w:ind w:left="720"/>
        <w:jc w:val="both"/>
      </w:pPr>
    </w:p>
    <w:p w14:paraId="67AB461E" w14:textId="2BF00B37" w:rsidR="66973F7E" w:rsidRDefault="66973F7E" w:rsidP="66973F7E">
      <w:pPr>
        <w:pStyle w:val="Odsekzoznamu"/>
        <w:ind w:left="720"/>
        <w:jc w:val="both"/>
      </w:pPr>
    </w:p>
    <w:p w14:paraId="73EBD715" w14:textId="695B676A" w:rsidR="7B655F51" w:rsidRDefault="7B655F51" w:rsidP="00F65999">
      <w:pPr>
        <w:pStyle w:val="Odsekzoznamu"/>
        <w:numPr>
          <w:ilvl w:val="0"/>
          <w:numId w:val="26"/>
        </w:numPr>
        <w:jc w:val="both"/>
        <w:rPr>
          <w:rFonts w:eastAsia="SimSun"/>
        </w:rPr>
      </w:pPr>
      <w:r w:rsidRPr="66973F7E">
        <w:rPr>
          <w:rFonts w:eastAsia="SimSun"/>
        </w:rPr>
        <w:t>V prílohe č. 2 tabuľke “Preventívna starostlivosť o dorast a dospelých”</w:t>
      </w:r>
      <w:r w:rsidR="40902B7A" w:rsidRPr="66973F7E">
        <w:rPr>
          <w:rFonts w:eastAsia="SimSun"/>
        </w:rPr>
        <w:t xml:space="preserve"> </w:t>
      </w:r>
      <w:r w:rsidRPr="66973F7E">
        <w:rPr>
          <w:rFonts w:eastAsia="SimSun"/>
        </w:rPr>
        <w:t>riadku “Okultné kr</w:t>
      </w:r>
      <w:r w:rsidR="0219102D" w:rsidRPr="66973F7E">
        <w:rPr>
          <w:rFonts w:eastAsia="SimSun"/>
        </w:rPr>
        <w:t>vácanie do stolice”</w:t>
      </w:r>
      <w:r w:rsidR="6CB0460A" w:rsidRPr="66973F7E">
        <w:rPr>
          <w:rFonts w:eastAsia="SimSun"/>
        </w:rPr>
        <w:t xml:space="preserve"> indikačné obmedzenie znie: “u poistencov vo veku od 50 rokov do 75 rokov života a u poistencov s pozitívnou rodinnou anamnézou karcinómu hrubého čreva a konečníka bez vekového obmedzenia.</w:t>
      </w:r>
      <w:r w:rsidR="51A6F564" w:rsidRPr="66973F7E">
        <w:rPr>
          <w:rFonts w:eastAsia="SimSun"/>
        </w:rPr>
        <w:t xml:space="preserve"> Nevykonáva sa v prípade, ak bolo vykonané kompletné kolonoskopické vyšetrenie v posledných 10 rokoch s negatívnym nálezom.</w:t>
      </w:r>
      <w:r w:rsidR="6CB0460A" w:rsidRPr="66973F7E">
        <w:rPr>
          <w:rFonts w:eastAsia="SimSun"/>
        </w:rPr>
        <w:t>”.</w:t>
      </w:r>
    </w:p>
    <w:p w14:paraId="64A66AF3" w14:textId="5FFAE24F" w:rsidR="66973F7E" w:rsidRDefault="66973F7E" w:rsidP="001F7EE1">
      <w:pPr>
        <w:pStyle w:val="Odsekzoznamu"/>
        <w:ind w:left="720"/>
        <w:jc w:val="both"/>
        <w:rPr>
          <w:rFonts w:eastAsia="SimSun"/>
        </w:rPr>
      </w:pPr>
    </w:p>
    <w:p w14:paraId="43034392" w14:textId="77777777" w:rsidR="00015501" w:rsidRPr="00EA151A" w:rsidRDefault="24EB3212" w:rsidP="00F65999">
      <w:pPr>
        <w:pStyle w:val="Odsekzoznamu"/>
        <w:numPr>
          <w:ilvl w:val="0"/>
          <w:numId w:val="26"/>
        </w:numPr>
        <w:jc w:val="both"/>
        <w:rPr>
          <w:rFonts w:eastAsia="SimSun"/>
          <w:kern w:val="3"/>
        </w:rPr>
      </w:pPr>
      <w:r w:rsidRPr="00EA151A">
        <w:rPr>
          <w:rFonts w:eastAsia="SimSun"/>
          <w:kern w:val="3"/>
        </w:rPr>
        <w:t>Príloha č. 6 vrátane nadpisu znie:</w:t>
      </w:r>
    </w:p>
    <w:p w14:paraId="6F440C55" w14:textId="77777777" w:rsidR="00015501" w:rsidRPr="00EA151A" w:rsidRDefault="00015501" w:rsidP="00015501">
      <w:pPr>
        <w:jc w:val="both"/>
        <w:rPr>
          <w:rFonts w:eastAsia="SimSun"/>
          <w:kern w:val="3"/>
        </w:rPr>
      </w:pPr>
    </w:p>
    <w:p w14:paraId="2099FFFC" w14:textId="77777777" w:rsidR="00015501" w:rsidRPr="00EA151A" w:rsidRDefault="00015501" w:rsidP="00015501">
      <w:pPr>
        <w:jc w:val="both"/>
        <w:rPr>
          <w:rFonts w:eastAsia="SimSun"/>
          <w:kern w:val="3"/>
        </w:rPr>
      </w:pPr>
    </w:p>
    <w:p w14:paraId="4EFE17A0" w14:textId="77777777" w:rsidR="00015501" w:rsidRPr="00EA151A" w:rsidRDefault="00015501" w:rsidP="00015501">
      <w:pPr>
        <w:jc w:val="both"/>
        <w:rPr>
          <w:rFonts w:eastAsia="SimSun"/>
          <w:kern w:val="3"/>
        </w:rPr>
      </w:pPr>
    </w:p>
    <w:p w14:paraId="04DD2DFE" w14:textId="77777777" w:rsidR="00015501" w:rsidRPr="00EA151A" w:rsidRDefault="00015501" w:rsidP="00015501">
      <w:pPr>
        <w:spacing w:after="160" w:line="259" w:lineRule="auto"/>
        <w:rPr>
          <w:rFonts w:eastAsia="SimSun"/>
          <w:kern w:val="3"/>
        </w:rPr>
        <w:sectPr w:rsidR="00015501" w:rsidRPr="00EA151A" w:rsidSect="00635BA5">
          <w:headerReference w:type="default" r:id="rId12"/>
          <w:footerReference w:type="default" r:id="rId13"/>
          <w:pgSz w:w="11906" w:h="16838"/>
          <w:pgMar w:top="1417" w:right="1417" w:bottom="1417" w:left="1417" w:header="567" w:footer="283" w:gutter="0"/>
          <w:cols w:space="708"/>
          <w:docGrid w:linePitch="360"/>
        </w:sectPr>
      </w:pPr>
    </w:p>
    <w:p w14:paraId="343A2D16" w14:textId="39B19D58" w:rsidR="00015501" w:rsidRPr="00EA151A" w:rsidRDefault="00015501" w:rsidP="002436A1">
      <w:pPr>
        <w:widowControl w:val="0"/>
        <w:autoSpaceDE w:val="0"/>
        <w:autoSpaceDN w:val="0"/>
        <w:adjustRightInd w:val="0"/>
        <w:spacing w:after="0" w:line="240" w:lineRule="auto"/>
        <w:jc w:val="right"/>
        <w:rPr>
          <w:rFonts w:ascii="Times New Roman" w:hAnsi="Times New Roman"/>
          <w:b/>
          <w:bCs/>
          <w:sz w:val="24"/>
          <w:szCs w:val="24"/>
        </w:rPr>
      </w:pPr>
      <w:r w:rsidRPr="00EA151A">
        <w:rPr>
          <w:rFonts w:ascii="Times New Roman" w:hAnsi="Times New Roman"/>
          <w:b/>
          <w:bCs/>
          <w:sz w:val="24"/>
          <w:szCs w:val="24"/>
        </w:rPr>
        <w:lastRenderedPageBreak/>
        <w:t>„P</w:t>
      </w:r>
      <w:r w:rsidR="002436A1" w:rsidRPr="00EA151A">
        <w:rPr>
          <w:rFonts w:ascii="Times New Roman" w:hAnsi="Times New Roman"/>
          <w:b/>
          <w:bCs/>
          <w:sz w:val="24"/>
          <w:szCs w:val="24"/>
        </w:rPr>
        <w:t>ríloha</w:t>
      </w:r>
      <w:r w:rsidRPr="00EA151A">
        <w:rPr>
          <w:rFonts w:ascii="Times New Roman" w:hAnsi="Times New Roman"/>
          <w:b/>
          <w:bCs/>
          <w:sz w:val="24"/>
          <w:szCs w:val="24"/>
        </w:rPr>
        <w:t xml:space="preserve"> č. 6</w:t>
      </w:r>
    </w:p>
    <w:p w14:paraId="6DEE0D09" w14:textId="437AA3F2" w:rsidR="002436A1" w:rsidRPr="00EA151A" w:rsidRDefault="002436A1" w:rsidP="002436A1">
      <w:pPr>
        <w:widowControl w:val="0"/>
        <w:autoSpaceDE w:val="0"/>
        <w:autoSpaceDN w:val="0"/>
        <w:adjustRightInd w:val="0"/>
        <w:spacing w:after="0" w:line="240" w:lineRule="auto"/>
        <w:jc w:val="right"/>
        <w:rPr>
          <w:rFonts w:ascii="Times New Roman" w:hAnsi="Times New Roman"/>
          <w:b/>
          <w:bCs/>
          <w:sz w:val="24"/>
          <w:szCs w:val="24"/>
        </w:rPr>
      </w:pPr>
      <w:r w:rsidRPr="00EA151A">
        <w:rPr>
          <w:rFonts w:ascii="Times New Roman" w:hAnsi="Times New Roman"/>
          <w:b/>
          <w:bCs/>
          <w:sz w:val="24"/>
          <w:szCs w:val="24"/>
        </w:rPr>
        <w:t xml:space="preserve">k zákonu č. 577/2004 Z. z. </w:t>
      </w:r>
    </w:p>
    <w:p w14:paraId="36E0673B"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sz w:val="20"/>
          <w:szCs w:val="20"/>
        </w:rPr>
      </w:pPr>
    </w:p>
    <w:p w14:paraId="59E50BCA"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INDIKAČNÝ ZOZNAM PRE KÚPEĽNÚ STAROSTLIVOSŤ </w:t>
      </w:r>
    </w:p>
    <w:p w14:paraId="4302178E"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p>
    <w:p w14:paraId="424E6DE4"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Všeobecná časť </w:t>
      </w:r>
    </w:p>
    <w:p w14:paraId="55DA8C5C"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r w:rsidRPr="00EA151A">
        <w:rPr>
          <w:rFonts w:ascii="Times New Roman" w:hAnsi="Times New Roman"/>
          <w:b/>
          <w:bCs/>
          <w:sz w:val="20"/>
          <w:szCs w:val="20"/>
        </w:rPr>
        <w:t xml:space="preserve"> </w:t>
      </w:r>
    </w:p>
    <w:p w14:paraId="3C4778AB"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 </w:t>
      </w:r>
    </w:p>
    <w:p w14:paraId="1CED0A65"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4CB4891A"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2. Prehľad vyšetrení na vystavenie návrhu na kúpeľnú starostlivosť: </w:t>
      </w:r>
    </w:p>
    <w:p w14:paraId="44FC7E11"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p>
    <w:tbl>
      <w:tblPr>
        <w:tblStyle w:val="Mriekatabuky"/>
        <w:tblW w:w="0" w:type="auto"/>
        <w:tblLook w:val="04A0" w:firstRow="1" w:lastRow="0" w:firstColumn="1" w:lastColumn="0" w:noHBand="0" w:noVBand="1"/>
      </w:tblPr>
      <w:tblGrid>
        <w:gridCol w:w="1980"/>
        <w:gridCol w:w="12012"/>
      </w:tblGrid>
      <w:tr w:rsidR="00015501" w:rsidRPr="00EA151A" w14:paraId="58E1D832" w14:textId="77777777" w:rsidTr="297AF5F8">
        <w:tc>
          <w:tcPr>
            <w:tcW w:w="1980" w:type="dxa"/>
            <w:vAlign w:val="center"/>
          </w:tcPr>
          <w:p w14:paraId="257D20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Onkologické choroby</w:t>
            </w:r>
          </w:p>
        </w:tc>
        <w:tc>
          <w:tcPr>
            <w:tcW w:w="12014" w:type="dxa"/>
            <w:vAlign w:val="center"/>
          </w:tcPr>
          <w:p w14:paraId="4C64FA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Odborné onkologické vyšetrenie. Podľa povahy ochorenia ďalšie potrebné vyšetrenia.</w:t>
            </w:r>
          </w:p>
        </w:tc>
      </w:tr>
      <w:tr w:rsidR="00015501" w:rsidRPr="00EA151A" w14:paraId="6EE75DA5" w14:textId="77777777" w:rsidTr="297AF5F8">
        <w:tc>
          <w:tcPr>
            <w:tcW w:w="1980" w:type="dxa"/>
            <w:vAlign w:val="center"/>
          </w:tcPr>
          <w:p w14:paraId="6B2FD9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obehového ústrojenstva</w:t>
            </w:r>
          </w:p>
        </w:tc>
        <w:tc>
          <w:tcPr>
            <w:tcW w:w="12014" w:type="dxa"/>
            <w:vAlign w:val="center"/>
          </w:tcPr>
          <w:p w14:paraId="25BE575B" w14:textId="47D4DA58"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EKG vyšetrenie sérových lipidov a lipoproteínovpri </w:t>
            </w:r>
            <w:r w:rsidR="18772BFB" w:rsidRPr="297AF5F8">
              <w:rPr>
                <w:rFonts w:ascii="Times New Roman" w:hAnsi="Times New Roman"/>
              </w:rPr>
              <w:t>artériovej hypertenzii I.,</w:t>
            </w:r>
            <w:r w:rsidRPr="297AF5F8">
              <w:rPr>
                <w:rFonts w:ascii="Times New Roman" w:hAnsi="Times New Roman"/>
              </w:rPr>
              <w:t xml:space="preserve"> II. </w:t>
            </w:r>
            <w:r w:rsidR="2B1D5835" w:rsidRPr="297AF5F8">
              <w:rPr>
                <w:rFonts w:ascii="Times New Roman" w:hAnsi="Times New Roman"/>
              </w:rPr>
              <w:t>a</w:t>
            </w:r>
            <w:r w:rsidRPr="297AF5F8">
              <w:rPr>
                <w:rFonts w:ascii="Times New Roman" w:hAnsi="Times New Roman"/>
              </w:rPr>
              <w:t xml:space="preserve"> III. </w:t>
            </w:r>
            <w:r w:rsidR="5E5C9701" w:rsidRPr="297AF5F8">
              <w:rPr>
                <w:rFonts w:ascii="Times New Roman" w:hAnsi="Times New Roman"/>
              </w:rPr>
              <w:t>stupňa</w:t>
            </w:r>
            <w:r w:rsidRPr="297AF5F8">
              <w:rPr>
                <w:rFonts w:ascii="Times New Roman" w:hAnsi="Times New Roman"/>
              </w:rPr>
              <w:t xml:space="preserve"> podľa </w:t>
            </w:r>
            <w:r w:rsidR="05F432C9" w:rsidRPr="297AF5F8">
              <w:rPr>
                <w:rFonts w:ascii="Times New Roman" w:hAnsi="Times New Roman"/>
              </w:rPr>
              <w:t>ESH/ESC</w:t>
            </w:r>
            <w:r w:rsidRPr="297AF5F8">
              <w:rPr>
                <w:rFonts w:ascii="Times New Roman" w:hAnsi="Times New Roman"/>
              </w:rPr>
              <w:t xml:space="preserve"> </w:t>
            </w:r>
            <w:r w:rsidR="37B62881" w:rsidRPr="297AF5F8">
              <w:rPr>
                <w:rFonts w:ascii="Times New Roman" w:hAnsi="Times New Roman"/>
              </w:rPr>
              <w:t xml:space="preserve">s orgánovým poškodením, </w:t>
            </w:r>
          </w:p>
          <w:p w14:paraId="1229F6A2" w14:textId="4BC943E6"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RTG </w:t>
            </w:r>
            <w:r w:rsidR="66356E46" w:rsidRPr="297AF5F8">
              <w:rPr>
                <w:rFonts w:ascii="Times New Roman" w:hAnsi="Times New Roman"/>
              </w:rPr>
              <w:t>hrudníka</w:t>
            </w:r>
            <w:r w:rsidRPr="297AF5F8">
              <w:rPr>
                <w:rFonts w:ascii="Times New Roman" w:hAnsi="Times New Roman"/>
              </w:rPr>
              <w:t>/ u detí individuálne podľa uváženia navrhujúceho lekára.</w:t>
            </w:r>
          </w:p>
        </w:tc>
      </w:tr>
      <w:tr w:rsidR="00015501" w:rsidRPr="00EA151A" w14:paraId="651CB382" w14:textId="77777777" w:rsidTr="297AF5F8">
        <w:tc>
          <w:tcPr>
            <w:tcW w:w="1980" w:type="dxa"/>
            <w:vAlign w:val="center"/>
          </w:tcPr>
          <w:p w14:paraId="3D0077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w:t>
            </w:r>
          </w:p>
        </w:tc>
        <w:tc>
          <w:tcPr>
            <w:tcW w:w="12014" w:type="dxa"/>
            <w:vAlign w:val="center"/>
          </w:tcPr>
          <w:p w14:paraId="55E2492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Glykémia, glykovaný hemoglobín, údaje o liečebných dávkach antidiabetík, sérové lipidy a lipoproteíny, EKG a očné pozadie.</w:t>
            </w:r>
          </w:p>
        </w:tc>
      </w:tr>
      <w:tr w:rsidR="00015501" w:rsidRPr="00EA151A" w14:paraId="0EEB90BF" w14:textId="77777777" w:rsidTr="297AF5F8">
        <w:tc>
          <w:tcPr>
            <w:tcW w:w="1980" w:type="dxa"/>
            <w:vAlign w:val="center"/>
          </w:tcPr>
          <w:p w14:paraId="191F5C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Netuberkulózne choroby dýchacieho ústrojenstva</w:t>
            </w:r>
          </w:p>
        </w:tc>
        <w:tc>
          <w:tcPr>
            <w:tcW w:w="12014" w:type="dxa"/>
            <w:vAlign w:val="center"/>
          </w:tcPr>
          <w:p w14:paraId="6327495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Odborné vyšetrenie a spirometria, pri alergických ochoreniach alergologické vyšetrenie. </w:t>
            </w:r>
          </w:p>
          <w:p w14:paraId="75350AC8" w14:textId="033EB7E8" w:rsidR="00015501" w:rsidRPr="00EA151A" w:rsidRDefault="00015501" w:rsidP="003A3550">
            <w:pPr>
              <w:spacing w:after="0" w:line="240" w:lineRule="auto"/>
              <w:rPr>
                <w:rFonts w:ascii="Times New Roman" w:hAnsi="Times New Roman"/>
              </w:rPr>
            </w:pPr>
          </w:p>
        </w:tc>
      </w:tr>
      <w:tr w:rsidR="00015501" w:rsidRPr="00EA151A" w14:paraId="04B06D3D" w14:textId="77777777" w:rsidTr="297AF5F8">
        <w:tc>
          <w:tcPr>
            <w:tcW w:w="1980" w:type="dxa"/>
            <w:vAlign w:val="center"/>
          </w:tcPr>
          <w:p w14:paraId="7E1CAD0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tráviaceho ústrojenstva</w:t>
            </w:r>
          </w:p>
        </w:tc>
        <w:tc>
          <w:tcPr>
            <w:tcW w:w="12014" w:type="dxa"/>
            <w:vAlign w:val="center"/>
          </w:tcPr>
          <w:p w14:paraId="2D27B85F" w14:textId="6BA3F48B" w:rsidR="00015501" w:rsidRPr="00EA151A" w:rsidRDefault="7B096FF9" w:rsidP="297AF5F8">
            <w:pPr>
              <w:spacing w:after="0" w:line="240" w:lineRule="auto"/>
              <w:rPr>
                <w:rFonts w:ascii="Times New Roman" w:hAnsi="Times New Roman"/>
              </w:rPr>
            </w:pPr>
            <w:r w:rsidRPr="297AF5F8">
              <w:rPr>
                <w:rFonts w:ascii="Times New Roman" w:hAnsi="Times New Roman"/>
              </w:rPr>
              <w:t>Aktuálne gastroenterologické vyšetrenie.</w:t>
            </w:r>
          </w:p>
          <w:p w14:paraId="67D8D6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Pri chorobách pečene a žlčníka pečeňové skúšky, prípadne vyšetrenie žlčových ciest, vyšetrenie ultrazvukom.</w:t>
            </w:r>
          </w:p>
        </w:tc>
      </w:tr>
      <w:tr w:rsidR="00015501" w:rsidRPr="00EA151A" w14:paraId="6A0B4392" w14:textId="77777777" w:rsidTr="297AF5F8">
        <w:tc>
          <w:tcPr>
            <w:tcW w:w="1980" w:type="dxa"/>
            <w:vAlign w:val="center"/>
          </w:tcPr>
          <w:p w14:paraId="7F5B6E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Nervové choroby</w:t>
            </w:r>
          </w:p>
        </w:tc>
        <w:tc>
          <w:tcPr>
            <w:tcW w:w="12014" w:type="dxa"/>
            <w:vAlign w:val="center"/>
          </w:tcPr>
          <w:p w14:paraId="719B334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Neurologické vyšetrenie vrátane laboratórnych výsledkov a funkčných vyšetrení, pri radikulárnych syndrómoch popis RTG snímok príslušnej časti chrbtice, pri cervikobrachiálnych syndrómoch EKG.</w:t>
            </w:r>
          </w:p>
        </w:tc>
      </w:tr>
      <w:tr w:rsidR="00015501" w:rsidRPr="00EA151A" w14:paraId="7A7F431D" w14:textId="77777777" w:rsidTr="297AF5F8">
        <w:tc>
          <w:tcPr>
            <w:tcW w:w="1980" w:type="dxa"/>
            <w:vAlign w:val="center"/>
          </w:tcPr>
          <w:p w14:paraId="4D2C1FF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pohybového ústrojenstva</w:t>
            </w:r>
          </w:p>
        </w:tc>
        <w:tc>
          <w:tcPr>
            <w:tcW w:w="12014" w:type="dxa"/>
            <w:vAlign w:val="center"/>
          </w:tcPr>
          <w:p w14:paraId="30D31E1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Odborné vyšetrenie podľa typu ochorenia, pri zápalových reumatických chorobách vždy výsledky posledných laboratórnych testov, popis funkčného vyšetrenia a RTG snímok. </w:t>
            </w:r>
          </w:p>
          <w:p w14:paraId="2E3676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Pri ostatných ochoreniach popis RTG alebo CT, MR.</w:t>
            </w:r>
          </w:p>
        </w:tc>
      </w:tr>
      <w:tr w:rsidR="00015501" w:rsidRPr="00EA151A" w14:paraId="2D08B83B" w14:textId="77777777" w:rsidTr="297AF5F8">
        <w:tc>
          <w:tcPr>
            <w:tcW w:w="1980" w:type="dxa"/>
            <w:vAlign w:val="center"/>
          </w:tcPr>
          <w:p w14:paraId="7F3E97C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obličiek a močových ciest</w:t>
            </w:r>
          </w:p>
        </w:tc>
        <w:tc>
          <w:tcPr>
            <w:tcW w:w="12014" w:type="dxa"/>
            <w:vAlign w:val="center"/>
          </w:tcPr>
          <w:p w14:paraId="1F50E0CB" w14:textId="0BE95E8D" w:rsidR="00015501" w:rsidRPr="00EA151A" w:rsidRDefault="3BF5AC95" w:rsidP="003A3550">
            <w:pPr>
              <w:spacing w:after="0" w:line="240" w:lineRule="auto"/>
              <w:rPr>
                <w:rFonts w:ascii="Times New Roman" w:hAnsi="Times New Roman"/>
              </w:rPr>
            </w:pPr>
            <w:r w:rsidRPr="297AF5F8">
              <w:rPr>
                <w:rFonts w:ascii="Times New Roman" w:hAnsi="Times New Roman"/>
              </w:rPr>
              <w:t>Odborné vyšetrenie a laboratórne vyšetrenie vždy na kreatinín, močový sediment a </w:t>
            </w:r>
          </w:p>
          <w:p w14:paraId="7CCC943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Pri signifikantne zvýšených hodnotách kreatinínu vyšetriť clearence kreatinínu. </w:t>
            </w:r>
          </w:p>
          <w:p w14:paraId="4F5E5B2B" w14:textId="7EB2E275"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Pri litiázach </w:t>
            </w:r>
            <w:r w:rsidR="42B9FB46" w:rsidRPr="297AF5F8">
              <w:rPr>
                <w:rFonts w:ascii="Times New Roman" w:hAnsi="Times New Roman"/>
              </w:rPr>
              <w:t xml:space="preserve">uviesť, ak je dostupné </w:t>
            </w:r>
            <w:r w:rsidRPr="297AF5F8">
              <w:rPr>
                <w:rFonts w:ascii="Times New Roman" w:hAnsi="Times New Roman"/>
              </w:rPr>
              <w:t>chemické vyšetrenie kameňov</w:t>
            </w:r>
          </w:p>
          <w:p w14:paraId="71DC5729" w14:textId="2FA69F1C" w:rsidR="00015501" w:rsidRPr="00EA151A" w:rsidRDefault="3BF5AC95" w:rsidP="003A3550">
            <w:pPr>
              <w:spacing w:after="0" w:line="240" w:lineRule="auto"/>
              <w:rPr>
                <w:rFonts w:ascii="Times New Roman" w:hAnsi="Times New Roman"/>
              </w:rPr>
            </w:pPr>
            <w:r w:rsidRPr="297AF5F8">
              <w:rPr>
                <w:rFonts w:ascii="Times New Roman" w:hAnsi="Times New Roman"/>
              </w:rPr>
              <w:t>Pri litiázach a všetkých zápalových ochoreniach vykonať mikrobiologické vyšetrenie moču a vyšetrenie citlivosti na antibiotiká a chemoterapeutiká.</w:t>
            </w:r>
          </w:p>
        </w:tc>
      </w:tr>
      <w:tr w:rsidR="00015501" w:rsidRPr="00EA151A" w14:paraId="10477295" w14:textId="77777777" w:rsidTr="297AF5F8">
        <w:tc>
          <w:tcPr>
            <w:tcW w:w="1980" w:type="dxa"/>
            <w:vAlign w:val="center"/>
          </w:tcPr>
          <w:p w14:paraId="42907E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Duševné choroby</w:t>
            </w:r>
          </w:p>
        </w:tc>
        <w:tc>
          <w:tcPr>
            <w:tcW w:w="12014" w:type="dxa"/>
            <w:vAlign w:val="center"/>
          </w:tcPr>
          <w:p w14:paraId="3C5126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Psychiatrické vyšetrenie s prehľadom doterajšieho priebehu liečenia a odporúčanou medikamentóznou liečbou.</w:t>
            </w:r>
          </w:p>
        </w:tc>
      </w:tr>
      <w:tr w:rsidR="00015501" w:rsidRPr="00EA151A" w14:paraId="7C08D047" w14:textId="77777777" w:rsidTr="297AF5F8">
        <w:tc>
          <w:tcPr>
            <w:tcW w:w="1980" w:type="dxa"/>
            <w:vAlign w:val="center"/>
          </w:tcPr>
          <w:p w14:paraId="20037CC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z povolania</w:t>
            </w:r>
          </w:p>
        </w:tc>
        <w:tc>
          <w:tcPr>
            <w:tcW w:w="12014" w:type="dxa"/>
            <w:vAlign w:val="center"/>
          </w:tcPr>
          <w:p w14:paraId="40D665B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Odborné vyšetrenie na príslušnom oddelení kliniky pracovného lekárstva</w:t>
            </w:r>
          </w:p>
        </w:tc>
      </w:tr>
      <w:tr w:rsidR="00015501" w:rsidRPr="00EA151A" w14:paraId="3DDBC682" w14:textId="77777777" w:rsidTr="297AF5F8">
        <w:tc>
          <w:tcPr>
            <w:tcW w:w="1980" w:type="dxa"/>
            <w:vAlign w:val="center"/>
          </w:tcPr>
          <w:p w14:paraId="792B39D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Ženské choroby</w:t>
            </w:r>
          </w:p>
        </w:tc>
        <w:tc>
          <w:tcPr>
            <w:tcW w:w="12014" w:type="dxa"/>
            <w:vAlign w:val="center"/>
          </w:tcPr>
          <w:p w14:paraId="0A56C54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Posledné gynekologické vyšetrenie, výsledky laboratórnych testov podľa základnej diagnózy.</w:t>
            </w:r>
          </w:p>
        </w:tc>
      </w:tr>
    </w:tbl>
    <w:p w14:paraId="335B3129" w14:textId="77777777" w:rsidR="00015501" w:rsidRPr="00EA151A" w:rsidRDefault="00015501" w:rsidP="00015501">
      <w:pPr>
        <w:jc w:val="center"/>
        <w:rPr>
          <w:rFonts w:ascii="Times New Roman" w:hAnsi="Times New Roman"/>
          <w:sz w:val="20"/>
          <w:szCs w:val="20"/>
        </w:rPr>
      </w:pPr>
    </w:p>
    <w:p w14:paraId="4C79B3C2" w14:textId="06A3F31C" w:rsidR="00015501" w:rsidRPr="00EA151A" w:rsidRDefault="3BF5AC95" w:rsidP="00015501">
      <w:pPr>
        <w:widowControl w:val="0"/>
        <w:autoSpaceDE w:val="0"/>
        <w:autoSpaceDN w:val="0"/>
        <w:adjustRightInd w:val="0"/>
        <w:spacing w:after="0" w:line="240" w:lineRule="auto"/>
        <w:ind w:firstLine="708"/>
        <w:jc w:val="both"/>
        <w:rPr>
          <w:rFonts w:ascii="Times New Roman" w:hAnsi="Times New Roman"/>
          <w:sz w:val="20"/>
          <w:szCs w:val="20"/>
        </w:rPr>
      </w:pPr>
      <w:r w:rsidRPr="297AF5F8">
        <w:rPr>
          <w:rFonts w:ascii="Times New Roman" w:hAnsi="Times New Roman"/>
          <w:sz w:val="20"/>
          <w:szCs w:val="20"/>
        </w:rPr>
        <w:lastRenderedPageBreak/>
        <w:t xml:space="preserve">3. Súhrn výsledkov klinických a laboratórnych vyšetrení, ktoré navrhujúci lekár uvedie v návrhu, nesmie byť starší ako </w:t>
      </w:r>
      <w:r w:rsidR="43097B0D" w:rsidRPr="297AF5F8">
        <w:rPr>
          <w:rFonts w:ascii="Times New Roman" w:hAnsi="Times New Roman"/>
          <w:sz w:val="20"/>
          <w:szCs w:val="20"/>
        </w:rPr>
        <w:t>šesť</w:t>
      </w:r>
      <w:r w:rsidRPr="297AF5F8">
        <w:rPr>
          <w:rFonts w:ascii="Times New Roman" w:hAnsi="Times New Roman"/>
          <w:sz w:val="20"/>
          <w:szCs w:val="20"/>
        </w:rPr>
        <w:t xml:space="preserve"> mesiac</w:t>
      </w:r>
      <w:r w:rsidR="458E22F9" w:rsidRPr="297AF5F8">
        <w:rPr>
          <w:rFonts w:ascii="Times New Roman" w:hAnsi="Times New Roman"/>
          <w:sz w:val="20"/>
          <w:szCs w:val="20"/>
        </w:rPr>
        <w:t>ov</w:t>
      </w:r>
      <w:r w:rsidRPr="297AF5F8">
        <w:rPr>
          <w:rFonts w:ascii="Times New Roman" w:hAnsi="Times New Roman"/>
          <w:sz w:val="20"/>
          <w:szCs w:val="20"/>
        </w:rPr>
        <w:t xml:space="preserve">, pričom každé vyšetrenie musí obsahovať aj dátum jeho uskutočnenia a musí umožňovať, aby mohla byť naordinovaná kúpeľná starostlivosť už v prvý deň pobytu, nie až po vykonaní doplňujúceho vyšetrenia. </w:t>
      </w:r>
    </w:p>
    <w:p w14:paraId="73F1E65A"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221EF279"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4. Pred nástupom na kúpeľnú starostlivosť musí ošetrujúci lekár potvrdiť aktuálny zdravotný stav pacienta z hľadiska vylúčenia možnej kontraindikácie. Potvrdenie nesmie byť staršie ako 14 dní. </w:t>
      </w:r>
    </w:p>
    <w:p w14:paraId="1848D577"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3D31F0FA"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5. Návrh na kúpeľnú starostlivosť musí byť podpísaný a doručený príslušnej zdravotnej poisťovni najneskôr šesť týždňov pred uplynutím doby indikácie. </w:t>
      </w:r>
    </w:p>
    <w:p w14:paraId="3FF669E2"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6B48CC61"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 </w:t>
      </w:r>
    </w:p>
    <w:p w14:paraId="62D597CD"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372D8956" w14:textId="0119E5F6"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r>
      <w:r w:rsidR="3BF5AC95" w:rsidRPr="00EA151A">
        <w:rPr>
          <w:rFonts w:ascii="Times New Roman" w:hAnsi="Times New Roman"/>
          <w:sz w:val="20"/>
          <w:szCs w:val="20"/>
        </w:rPr>
        <w:t>7. Nad 7</w:t>
      </w:r>
      <w:r w:rsidR="45B27528" w:rsidRPr="00EA151A">
        <w:rPr>
          <w:rFonts w:ascii="Times New Roman" w:hAnsi="Times New Roman"/>
          <w:sz w:val="20"/>
          <w:szCs w:val="20"/>
        </w:rPr>
        <w:t>5</w:t>
      </w:r>
      <w:r w:rsidR="3BF5AC95" w:rsidRPr="00EA151A">
        <w:rPr>
          <w:rFonts w:ascii="Times New Roman" w:hAnsi="Times New Roman"/>
          <w:sz w:val="20"/>
          <w:szCs w:val="20"/>
        </w:rPr>
        <w:t xml:space="preserve"> rokov veku života sa vyžaduje </w:t>
      </w:r>
      <w:r w:rsidR="53FA6E4D" w:rsidRPr="00EA151A">
        <w:rPr>
          <w:rFonts w:ascii="Times New Roman" w:hAnsi="Times New Roman"/>
          <w:sz w:val="20"/>
          <w:szCs w:val="20"/>
        </w:rPr>
        <w:t>vyšetrenie ošetrujúcim lekárom</w:t>
      </w:r>
      <w:r w:rsidR="3BF5AC95" w:rsidRPr="00EA151A">
        <w:rPr>
          <w:rFonts w:ascii="Times New Roman" w:hAnsi="Times New Roman"/>
          <w:sz w:val="20"/>
          <w:szCs w:val="20"/>
        </w:rPr>
        <w:t xml:space="preserve">. </w:t>
      </w:r>
    </w:p>
    <w:p w14:paraId="68FA775D"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6BC223CB"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Všeobecné kontraindikácie kúpeľnej starostlivosti </w:t>
      </w:r>
    </w:p>
    <w:p w14:paraId="11E40A00"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r w:rsidRPr="00EA151A">
        <w:rPr>
          <w:rFonts w:ascii="Times New Roman" w:hAnsi="Times New Roman"/>
          <w:b/>
          <w:bCs/>
          <w:sz w:val="20"/>
          <w:szCs w:val="20"/>
        </w:rPr>
        <w:t xml:space="preserve"> </w:t>
      </w:r>
    </w:p>
    <w:p w14:paraId="74606129"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Kúpeľnú starostlivosť nemožno navrhnúť, ak ide o </w:t>
      </w:r>
    </w:p>
    <w:p w14:paraId="307C66D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infekčné choroby prenosné na človeka a bacilonosičstvo, najmä o brušný týfus a paratýfus. Ak je niektorá choroba indikovaná na kúpeľnú starostlivosť združená s tbc dýchacieho ústrojenstva alebo inou formou tbc, môže sa kúpeľná starostlivosť navrhnúť a povoliť len takej osobe, ktorá už bola vyradená z dispenzárnych skupín aktívnej tuberkulózy, </w:t>
      </w:r>
    </w:p>
    <w:p w14:paraId="2F8142C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všetky choroby v akútnom štádiu, </w:t>
      </w:r>
    </w:p>
    <w:p w14:paraId="0CEAD65C"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klinické známky obehového zlyhania, </w:t>
      </w:r>
    </w:p>
    <w:p w14:paraId="282E3EA5"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stavy po hlbokej trombóze do troch mesiacov po doznení choroby, stavy po povrchovej tromboflebitíde do šiestich týždňov po doznení choroby, </w:t>
      </w:r>
    </w:p>
    <w:p w14:paraId="112614C3"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labilný alebo dekompenzovaný diabetes mellitus, </w:t>
      </w:r>
    </w:p>
    <w:p w14:paraId="7CF747FD"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často sa opakujúce profúzne krvácanie každého druhu, </w:t>
      </w:r>
    </w:p>
    <w:p w14:paraId="3591BC3B"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kachexie každého druhu, </w:t>
      </w:r>
    </w:p>
    <w:p w14:paraId="32EEFF1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zhubné nádory počas liečby a po nej s klinicky zistenými známkami pokračovania choroby, </w:t>
      </w:r>
    </w:p>
    <w:p w14:paraId="15BC3500" w14:textId="6E75C08F"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r>
      <w:r w:rsidR="3BF5AC95" w:rsidRPr="00EA151A">
        <w:rPr>
          <w:rFonts w:ascii="Times New Roman" w:hAnsi="Times New Roman"/>
          <w:sz w:val="20"/>
          <w:szCs w:val="20"/>
        </w:rPr>
        <w:t>- epilepsiu okrem prípadov, pri ktorých sa v posledn</w:t>
      </w:r>
      <w:r w:rsidR="01467649" w:rsidRPr="00EA151A">
        <w:rPr>
          <w:rFonts w:ascii="Times New Roman" w:hAnsi="Times New Roman"/>
          <w:sz w:val="20"/>
          <w:szCs w:val="20"/>
        </w:rPr>
        <w:t>om</w:t>
      </w:r>
      <w:r w:rsidR="3BF5AC95" w:rsidRPr="00EA151A">
        <w:rPr>
          <w:rFonts w:ascii="Times New Roman" w:hAnsi="Times New Roman"/>
          <w:sz w:val="20"/>
          <w:szCs w:val="20"/>
        </w:rPr>
        <w:t xml:space="preserve">  rok</w:t>
      </w:r>
      <w:r w:rsidR="29814652" w:rsidRPr="00EA151A">
        <w:rPr>
          <w:rFonts w:ascii="Times New Roman" w:hAnsi="Times New Roman"/>
          <w:sz w:val="20"/>
          <w:szCs w:val="20"/>
        </w:rPr>
        <w:t>u</w:t>
      </w:r>
      <w:r w:rsidR="3BF5AC95" w:rsidRPr="00EA151A">
        <w:rPr>
          <w:rFonts w:ascii="Times New Roman" w:hAnsi="Times New Roman"/>
          <w:sz w:val="20"/>
          <w:szCs w:val="20"/>
        </w:rPr>
        <w:t xml:space="preserve"> nevyskytol žiaden záchvat a ktorých EEG záznam nemá epileptické grafoelementy. Ak pretrvávajú v EEG záznamoch patologické zmeny, môže sa kúpeľná liečba navrhnúť iba na základe kladného vyjadrenia neurológa, ktorý má pacienta v dispenzárnej starostlivosti. Pre indikačnú skupinu XXVI nie je epilepsia kontraindikáciou, </w:t>
      </w:r>
    </w:p>
    <w:p w14:paraId="704A0435"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aktívne ataky alebo fázy psychóz a duševné poruchy s asociálnymi prejavmi a zníženou možnosťou komunikácie, </w:t>
      </w:r>
    </w:p>
    <w:p w14:paraId="629062D5"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závislosť od alkoholu, závislosť od návykových látok, </w:t>
      </w:r>
    </w:p>
    <w:p w14:paraId="582C6FB3"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fajčenie pri vyznačených diagnózach - navrhujúci lekár je povinný túto skutočnosť v návrhu vždy potvrdiť, </w:t>
      </w:r>
    </w:p>
    <w:p w14:paraId="3BC61C91" w14:textId="22AD738B"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r>
      <w:r w:rsidR="3BF5AC95" w:rsidRPr="00EA151A">
        <w:rPr>
          <w:rFonts w:ascii="Times New Roman" w:hAnsi="Times New Roman"/>
          <w:sz w:val="20"/>
          <w:szCs w:val="20"/>
        </w:rPr>
        <w:t xml:space="preserve">- inkontinenciu moču </w:t>
      </w:r>
      <w:r w:rsidR="693986BB" w:rsidRPr="00EA151A">
        <w:rPr>
          <w:rFonts w:ascii="Times New Roman" w:hAnsi="Times New Roman"/>
          <w:sz w:val="20"/>
          <w:szCs w:val="20"/>
        </w:rPr>
        <w:t xml:space="preserve">III. štádium </w:t>
      </w:r>
      <w:r w:rsidR="3BF5AC95" w:rsidRPr="00EA151A">
        <w:rPr>
          <w:rFonts w:ascii="Times New Roman" w:hAnsi="Times New Roman"/>
          <w:sz w:val="20"/>
          <w:szCs w:val="20"/>
        </w:rPr>
        <w:t xml:space="preserve">a stolice, enuresis nocturna - neplatí pre indikačnú skupinu XXVI - výnimku z tejto kontraindikácie pre dospelých pacientov s inkontinenciou moču a stolice môže povoliť vedúci lekár liečebne, </w:t>
      </w:r>
    </w:p>
    <w:p w14:paraId="3A42A7CA"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demenciu, </w:t>
      </w:r>
    </w:p>
    <w:p w14:paraId="2A2BC44E"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tehotenstvo, </w:t>
      </w:r>
    </w:p>
    <w:p w14:paraId="6C16A898"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nehojace sa kožné defekty akéhokoľvek pôvodu, </w:t>
      </w:r>
    </w:p>
    <w:p w14:paraId="3C4EBB44" w14:textId="77777777" w:rsidR="00015501" w:rsidRPr="00EA151A" w:rsidRDefault="00015501" w:rsidP="00015501">
      <w:pPr>
        <w:rPr>
          <w:rFonts w:ascii="Times New Roman" w:hAnsi="Times New Roman"/>
          <w:sz w:val="20"/>
          <w:szCs w:val="20"/>
        </w:rPr>
      </w:pPr>
      <w:r w:rsidRPr="00EA151A">
        <w:rPr>
          <w:rFonts w:ascii="Times New Roman" w:hAnsi="Times New Roman"/>
          <w:sz w:val="20"/>
          <w:szCs w:val="20"/>
        </w:rPr>
        <w:t xml:space="preserve">                - hypertenziu nad 16 kPa diastolického tlaku (120 mm Hg).</w:t>
      </w:r>
    </w:p>
    <w:p w14:paraId="3372F6D9"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lastRenderedPageBreak/>
        <w:t xml:space="preserve">Indikačný zoznam pre kúpeľnú starostlivosť </w:t>
      </w:r>
    </w:p>
    <w:p w14:paraId="5C749FD2"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r w:rsidRPr="00EA151A">
        <w:rPr>
          <w:rFonts w:ascii="Times New Roman" w:hAnsi="Times New Roman"/>
          <w:b/>
          <w:bCs/>
          <w:sz w:val="20"/>
          <w:szCs w:val="20"/>
        </w:rPr>
        <w:t xml:space="preserve"> </w:t>
      </w:r>
    </w:p>
    <w:p w14:paraId="012435F3"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tabuľková časť </w:t>
      </w:r>
    </w:p>
    <w:tbl>
      <w:tblPr>
        <w:tblStyle w:val="Mriekatabuky"/>
        <w:tblW w:w="0" w:type="auto"/>
        <w:tblLook w:val="04A0" w:firstRow="1" w:lastRow="0" w:firstColumn="1" w:lastColumn="0" w:noHBand="0" w:noVBand="1"/>
      </w:tblPr>
      <w:tblGrid>
        <w:gridCol w:w="1428"/>
        <w:gridCol w:w="1005"/>
        <w:gridCol w:w="1409"/>
        <w:gridCol w:w="2774"/>
        <w:gridCol w:w="2377"/>
        <w:gridCol w:w="1129"/>
        <w:gridCol w:w="2076"/>
        <w:gridCol w:w="1794"/>
      </w:tblGrid>
      <w:tr w:rsidR="00015501" w:rsidRPr="00EA151A" w14:paraId="63969A72" w14:textId="77777777" w:rsidTr="001F7EE1">
        <w:tc>
          <w:tcPr>
            <w:tcW w:w="1428" w:type="dxa"/>
          </w:tcPr>
          <w:p w14:paraId="65366C0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Úhrada z verejného zdravotného poistenia</w:t>
            </w:r>
          </w:p>
        </w:tc>
        <w:tc>
          <w:tcPr>
            <w:tcW w:w="1005" w:type="dxa"/>
          </w:tcPr>
          <w:p w14:paraId="73DAACE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Číslo indikácie</w:t>
            </w:r>
          </w:p>
        </w:tc>
        <w:tc>
          <w:tcPr>
            <w:tcW w:w="1409" w:type="dxa"/>
          </w:tcPr>
          <w:p w14:paraId="2727B18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Kód diagnózy</w:t>
            </w:r>
          </w:p>
        </w:tc>
        <w:tc>
          <w:tcPr>
            <w:tcW w:w="2774" w:type="dxa"/>
          </w:tcPr>
          <w:p w14:paraId="38D21D8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Indikácia</w:t>
            </w:r>
          </w:p>
        </w:tc>
        <w:tc>
          <w:tcPr>
            <w:tcW w:w="2377" w:type="dxa"/>
          </w:tcPr>
          <w:p w14:paraId="6FC462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Návrh vyhotovuje</w:t>
            </w:r>
          </w:p>
        </w:tc>
        <w:tc>
          <w:tcPr>
            <w:tcW w:w="1129" w:type="dxa"/>
          </w:tcPr>
          <w:p w14:paraId="5C0C050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Dĺžka liečebného pobytu (dni)</w:t>
            </w:r>
          </w:p>
        </w:tc>
        <w:tc>
          <w:tcPr>
            <w:tcW w:w="2076" w:type="dxa"/>
          </w:tcPr>
          <w:p w14:paraId="5429FC2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Kontraindikácie</w:t>
            </w:r>
          </w:p>
        </w:tc>
        <w:tc>
          <w:tcPr>
            <w:tcW w:w="1794" w:type="dxa"/>
          </w:tcPr>
          <w:p w14:paraId="69BBC58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Poznámka</w:t>
            </w:r>
          </w:p>
        </w:tc>
      </w:tr>
      <w:tr w:rsidR="00015501" w:rsidRPr="00EA151A" w14:paraId="312FC072" w14:textId="77777777" w:rsidTr="297AF5F8">
        <w:tc>
          <w:tcPr>
            <w:tcW w:w="13992" w:type="dxa"/>
            <w:gridSpan w:val="8"/>
          </w:tcPr>
          <w:p w14:paraId="23AFFAA8" w14:textId="77777777" w:rsidR="00015501" w:rsidRPr="00EA151A" w:rsidRDefault="00015501" w:rsidP="003A3550">
            <w:pPr>
              <w:tabs>
                <w:tab w:val="left" w:pos="4975"/>
              </w:tabs>
              <w:spacing w:after="0" w:line="240" w:lineRule="auto"/>
              <w:rPr>
                <w:rFonts w:ascii="Times New Roman" w:hAnsi="Times New Roman"/>
                <w:b/>
              </w:rPr>
            </w:pPr>
            <w:r w:rsidRPr="00EA151A">
              <w:rPr>
                <w:rFonts w:ascii="Times New Roman" w:hAnsi="Times New Roman"/>
              </w:rPr>
              <w:tab/>
            </w:r>
            <w:r w:rsidRPr="00EA151A">
              <w:rPr>
                <w:rFonts w:ascii="Times New Roman" w:hAnsi="Times New Roman"/>
                <w:b/>
              </w:rPr>
              <w:t>Indikácie u poistencov, ktorí dovŕšili 18. rok veku</w:t>
            </w:r>
          </w:p>
        </w:tc>
      </w:tr>
      <w:tr w:rsidR="00015501" w:rsidRPr="00EA151A" w14:paraId="03389E9D" w14:textId="77777777" w:rsidTr="297AF5F8">
        <w:tc>
          <w:tcPr>
            <w:tcW w:w="13992" w:type="dxa"/>
            <w:gridSpan w:val="8"/>
          </w:tcPr>
          <w:p w14:paraId="0FF69ED9" w14:textId="77777777" w:rsidR="00015501" w:rsidRPr="00EA151A" w:rsidRDefault="00015501" w:rsidP="003A3550">
            <w:pPr>
              <w:tabs>
                <w:tab w:val="left" w:pos="5797"/>
              </w:tabs>
              <w:spacing w:after="0" w:line="240" w:lineRule="auto"/>
              <w:jc w:val="center"/>
              <w:rPr>
                <w:rFonts w:ascii="Times New Roman" w:hAnsi="Times New Roman"/>
              </w:rPr>
            </w:pPr>
            <w:r w:rsidRPr="00EA151A">
              <w:rPr>
                <w:rFonts w:ascii="Times New Roman" w:hAnsi="Times New Roman"/>
              </w:rPr>
              <w:t>Návrh na kúpeľnú liečbu vypisuje všeobecný lekár alebo odborný lekár špecialista uvedený pri príslušnej indikácii.</w:t>
            </w:r>
          </w:p>
        </w:tc>
      </w:tr>
      <w:tr w:rsidR="00015501" w:rsidRPr="00EA151A" w14:paraId="0B33D378" w14:textId="77777777" w:rsidTr="297AF5F8">
        <w:tc>
          <w:tcPr>
            <w:tcW w:w="13992" w:type="dxa"/>
            <w:gridSpan w:val="8"/>
          </w:tcPr>
          <w:p w14:paraId="2E298DDB"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Onkologické choroby</w:t>
            </w:r>
          </w:p>
        </w:tc>
      </w:tr>
      <w:tr w:rsidR="00015501" w:rsidRPr="00EA151A" w14:paraId="057D8F4E" w14:textId="77777777" w:rsidTr="001F7EE1">
        <w:tc>
          <w:tcPr>
            <w:tcW w:w="1428" w:type="dxa"/>
          </w:tcPr>
          <w:p w14:paraId="5E4462F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0952BF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I/1</w:t>
            </w:r>
          </w:p>
        </w:tc>
        <w:tc>
          <w:tcPr>
            <w:tcW w:w="1409" w:type="dxa"/>
          </w:tcPr>
          <w:p w14:paraId="75C4903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C00.0 –C.97,</w:t>
            </w:r>
          </w:p>
          <w:p w14:paraId="10DCDCD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D00.0 – D09.9</w:t>
            </w:r>
          </w:p>
        </w:tc>
        <w:tc>
          <w:tcPr>
            <w:tcW w:w="2774" w:type="dxa"/>
          </w:tcPr>
          <w:p w14:paraId="041090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Onkologické choroby do 24 mesiacov od ukončenia komplexnej onkologickej liečby (vrátane chemoterapie, rádioterapie), bez akýchkoľvek známok recidívy ochorenia.</w:t>
            </w:r>
          </w:p>
        </w:tc>
        <w:tc>
          <w:tcPr>
            <w:tcW w:w="2377" w:type="dxa"/>
          </w:tcPr>
          <w:p w14:paraId="0A807B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klinický onkológ,</w:t>
            </w:r>
          </w:p>
          <w:p w14:paraId="7E14DDB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radiačný onkológ,</w:t>
            </w:r>
          </w:p>
          <w:p w14:paraId="018B38E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51209F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0146C9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Recidíva metastázy, karcinomatózna kachexia.</w:t>
            </w:r>
          </w:p>
        </w:tc>
        <w:tc>
          <w:tcPr>
            <w:tcW w:w="1794" w:type="dxa"/>
          </w:tcPr>
          <w:p w14:paraId="1A95F24F" w14:textId="77777777" w:rsidR="00015501" w:rsidRPr="00EA151A" w:rsidRDefault="00015501" w:rsidP="003A3550">
            <w:pPr>
              <w:spacing w:after="0" w:line="240" w:lineRule="auto"/>
              <w:rPr>
                <w:rFonts w:ascii="Times New Roman" w:hAnsi="Times New Roman"/>
              </w:rPr>
            </w:pPr>
          </w:p>
        </w:tc>
      </w:tr>
      <w:tr w:rsidR="00015501" w:rsidRPr="00EA151A" w14:paraId="423EB9A0" w14:textId="77777777" w:rsidTr="297AF5F8">
        <w:tc>
          <w:tcPr>
            <w:tcW w:w="13992" w:type="dxa"/>
            <w:gridSpan w:val="8"/>
          </w:tcPr>
          <w:p w14:paraId="3CEF4534"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Choroby obehového ústrojenstva</w:t>
            </w:r>
          </w:p>
        </w:tc>
      </w:tr>
      <w:tr w:rsidR="00015501" w:rsidRPr="00EA151A" w14:paraId="490ECE03" w14:textId="77777777" w:rsidTr="297AF5F8">
        <w:tc>
          <w:tcPr>
            <w:tcW w:w="13992" w:type="dxa"/>
            <w:gridSpan w:val="8"/>
          </w:tcPr>
          <w:p w14:paraId="7B6411E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II: Fajčenie.</w:t>
            </w:r>
          </w:p>
        </w:tc>
      </w:tr>
      <w:tr w:rsidR="00015501" w:rsidRPr="00EA151A" w14:paraId="1D45AA65" w14:textId="77777777" w:rsidTr="001F7EE1">
        <w:tc>
          <w:tcPr>
            <w:tcW w:w="1428" w:type="dxa"/>
          </w:tcPr>
          <w:p w14:paraId="58022AD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633886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II/1</w:t>
            </w:r>
          </w:p>
        </w:tc>
        <w:tc>
          <w:tcPr>
            <w:tcW w:w="1409" w:type="dxa"/>
          </w:tcPr>
          <w:p w14:paraId="6205882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I01.0 – I01.9,</w:t>
            </w:r>
          </w:p>
          <w:p w14:paraId="09450FB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I09.0 – I09.9,</w:t>
            </w:r>
          </w:p>
          <w:p w14:paraId="3979C21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I40.0 – I40.9</w:t>
            </w:r>
          </w:p>
        </w:tc>
        <w:tc>
          <w:tcPr>
            <w:tcW w:w="2774" w:type="dxa"/>
          </w:tcPr>
          <w:p w14:paraId="0F18C76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 po akútnej karditíde do 12 mesiacov od vzniku.</w:t>
            </w:r>
          </w:p>
        </w:tc>
        <w:tc>
          <w:tcPr>
            <w:tcW w:w="2377" w:type="dxa"/>
          </w:tcPr>
          <w:p w14:paraId="44A761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46216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2210B2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5A35D4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73E631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Aktivita reumatického procesu, infekčná endokarditída, pokojová alebo nočná dýchavica, klinické prejavy obehovej slabosti.</w:t>
            </w:r>
          </w:p>
        </w:tc>
        <w:tc>
          <w:tcPr>
            <w:tcW w:w="1794" w:type="dxa"/>
          </w:tcPr>
          <w:p w14:paraId="4F6CD574" w14:textId="77777777" w:rsidR="00015501" w:rsidRPr="00EA151A" w:rsidRDefault="00015501" w:rsidP="003A3550">
            <w:pPr>
              <w:spacing w:after="0" w:line="240" w:lineRule="auto"/>
              <w:rPr>
                <w:rFonts w:ascii="Times New Roman" w:hAnsi="Times New Roman"/>
              </w:rPr>
            </w:pPr>
          </w:p>
        </w:tc>
      </w:tr>
      <w:tr w:rsidR="00015501" w:rsidRPr="00EA151A" w14:paraId="3C86BD80" w14:textId="77777777" w:rsidTr="001F7EE1">
        <w:tc>
          <w:tcPr>
            <w:tcW w:w="1428" w:type="dxa"/>
          </w:tcPr>
          <w:p w14:paraId="14A6A3B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7E3276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II/2</w:t>
            </w:r>
          </w:p>
        </w:tc>
        <w:tc>
          <w:tcPr>
            <w:tcW w:w="1409" w:type="dxa"/>
          </w:tcPr>
          <w:p w14:paraId="406A78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I05.0 – I08.9,</w:t>
            </w:r>
          </w:p>
          <w:p w14:paraId="4FA90B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I34.0 – I37.9</w:t>
            </w:r>
          </w:p>
        </w:tc>
        <w:tc>
          <w:tcPr>
            <w:tcW w:w="2774" w:type="dxa"/>
          </w:tcPr>
          <w:p w14:paraId="233165A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Chlopňové chyby.</w:t>
            </w:r>
          </w:p>
        </w:tc>
        <w:tc>
          <w:tcPr>
            <w:tcW w:w="2377" w:type="dxa"/>
          </w:tcPr>
          <w:p w14:paraId="3914A8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88D6C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147DF4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F09FC5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D222A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Embolické komplikácie s ťažkou poruchou hybnosti, infekčná endokarditída, pokojová alebo nočná dýchavica, klinické prejavy obehovej slabosti, aktivita zápalového procesu.</w:t>
            </w:r>
          </w:p>
        </w:tc>
        <w:tc>
          <w:tcPr>
            <w:tcW w:w="1794" w:type="dxa"/>
          </w:tcPr>
          <w:p w14:paraId="22D4106C" w14:textId="77777777" w:rsidR="00015501" w:rsidRPr="00EA151A" w:rsidRDefault="00015501" w:rsidP="003A3550">
            <w:pPr>
              <w:spacing w:after="0" w:line="240" w:lineRule="auto"/>
              <w:rPr>
                <w:rFonts w:ascii="Times New Roman" w:hAnsi="Times New Roman"/>
              </w:rPr>
            </w:pPr>
          </w:p>
        </w:tc>
      </w:tr>
      <w:tr w:rsidR="00015501" w:rsidRPr="00EA151A" w14:paraId="1CBCB0A6" w14:textId="77777777" w:rsidTr="001F7EE1">
        <w:tc>
          <w:tcPr>
            <w:tcW w:w="1428" w:type="dxa"/>
          </w:tcPr>
          <w:p w14:paraId="1820AF2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8ECCC0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II/3</w:t>
            </w:r>
          </w:p>
        </w:tc>
        <w:tc>
          <w:tcPr>
            <w:tcW w:w="1409" w:type="dxa"/>
          </w:tcPr>
          <w:p w14:paraId="6F5C065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I20.0 – I20.9,</w:t>
            </w:r>
          </w:p>
          <w:p w14:paraId="386C94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I25.0 – I25.9</w:t>
            </w:r>
          </w:p>
        </w:tc>
        <w:tc>
          <w:tcPr>
            <w:tcW w:w="2774" w:type="dxa"/>
          </w:tcPr>
          <w:p w14:paraId="3886B21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Ischemická srdcová choroba s anginóznymi záchvatmi </w:t>
            </w:r>
            <w:r w:rsidRPr="00EA151A">
              <w:rPr>
                <w:rFonts w:ascii="Times New Roman" w:hAnsi="Times New Roman"/>
              </w:rPr>
              <w:lastRenderedPageBreak/>
              <w:t>a stavy po implantácii kardiostimulátora.</w:t>
            </w:r>
          </w:p>
        </w:tc>
        <w:tc>
          <w:tcPr>
            <w:tcW w:w="2377" w:type="dxa"/>
          </w:tcPr>
          <w:p w14:paraId="226B52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internista,</w:t>
            </w:r>
          </w:p>
          <w:p w14:paraId="0A3AAF2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085E4B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495836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6DDAD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Ťažká forma anginy pectoris s častými záchvatmi, s nízkou </w:t>
            </w:r>
            <w:r w:rsidRPr="00EA151A">
              <w:rPr>
                <w:rFonts w:ascii="Times New Roman" w:hAnsi="Times New Roman"/>
              </w:rPr>
              <w:lastRenderedPageBreak/>
              <w:t>toleranciou námahy, predsieňovo-komorový blok II. stupňa, ak nebol implantovaný kardiostimulátor, pokojová alebo nočná dýchavica, klinické prejavy obehovej slabosti.</w:t>
            </w:r>
          </w:p>
        </w:tc>
        <w:tc>
          <w:tcPr>
            <w:tcW w:w="1794" w:type="dxa"/>
          </w:tcPr>
          <w:p w14:paraId="514D477F" w14:textId="77777777" w:rsidR="00015501" w:rsidRPr="00EA151A" w:rsidRDefault="00015501" w:rsidP="003A3550">
            <w:pPr>
              <w:spacing w:after="0" w:line="240" w:lineRule="auto"/>
              <w:rPr>
                <w:rFonts w:ascii="Times New Roman" w:hAnsi="Times New Roman"/>
              </w:rPr>
            </w:pPr>
          </w:p>
        </w:tc>
      </w:tr>
      <w:tr w:rsidR="00015501" w:rsidRPr="00EA151A" w14:paraId="159190F9" w14:textId="77777777" w:rsidTr="001F7EE1">
        <w:tc>
          <w:tcPr>
            <w:tcW w:w="1428" w:type="dxa"/>
          </w:tcPr>
          <w:p w14:paraId="0DD19E2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DAD33C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II/4</w:t>
            </w:r>
          </w:p>
        </w:tc>
        <w:tc>
          <w:tcPr>
            <w:tcW w:w="1409" w:type="dxa"/>
          </w:tcPr>
          <w:p w14:paraId="38A9466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I21.0 – I22.9</w:t>
            </w:r>
          </w:p>
        </w:tc>
        <w:tc>
          <w:tcPr>
            <w:tcW w:w="2774" w:type="dxa"/>
          </w:tcPr>
          <w:p w14:paraId="50FF55E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 po akútnom infarkte myokardu alebo akútnom koronárnom syndróme vhodný pre II. fázu rehabilitácie, najneskôr do 12 mesiacov do vzniku.</w:t>
            </w:r>
          </w:p>
        </w:tc>
        <w:tc>
          <w:tcPr>
            <w:tcW w:w="2377" w:type="dxa"/>
          </w:tcPr>
          <w:p w14:paraId="6E8E7E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BA5D43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53CB9D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55E399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AD311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Ťažká forma anginy pectoris s častými záchvatmi, s nízkou toleranciou námahy, predsieňovo-komorový blok II. stupňa, ak nebol implantovaný kardiostimulátor, pokojová alebo nočná dýchavica, klinické prejavy obehovej slabosti.</w:t>
            </w:r>
          </w:p>
        </w:tc>
        <w:tc>
          <w:tcPr>
            <w:tcW w:w="1794" w:type="dxa"/>
          </w:tcPr>
          <w:p w14:paraId="1E5A9EFA" w14:textId="77777777" w:rsidR="00015501" w:rsidRPr="00EA151A" w:rsidRDefault="00015501" w:rsidP="003A3550">
            <w:pPr>
              <w:spacing w:after="0" w:line="240" w:lineRule="auto"/>
              <w:rPr>
                <w:rFonts w:ascii="Times New Roman" w:hAnsi="Times New Roman"/>
              </w:rPr>
            </w:pPr>
          </w:p>
        </w:tc>
      </w:tr>
      <w:tr w:rsidR="00015501" w:rsidRPr="00EA151A" w14:paraId="17425E6D" w14:textId="77777777" w:rsidTr="001F7EE1">
        <w:tc>
          <w:tcPr>
            <w:tcW w:w="1428" w:type="dxa"/>
          </w:tcPr>
          <w:p w14:paraId="0C73641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1D4AD9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II/5</w:t>
            </w:r>
          </w:p>
        </w:tc>
        <w:tc>
          <w:tcPr>
            <w:tcW w:w="1409" w:type="dxa"/>
          </w:tcPr>
          <w:p w14:paraId="17133EE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I10.00 – I13.91</w:t>
            </w:r>
          </w:p>
        </w:tc>
        <w:tc>
          <w:tcPr>
            <w:tcW w:w="2774" w:type="dxa"/>
          </w:tcPr>
          <w:p w14:paraId="586143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Hypertenzívna choroba II. stupňa podľa klasifikácie európskej kardiologickej spoločnosti.</w:t>
            </w:r>
          </w:p>
          <w:p w14:paraId="2656B5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Juvenilná hypertenzia.</w:t>
            </w:r>
          </w:p>
        </w:tc>
        <w:tc>
          <w:tcPr>
            <w:tcW w:w="2377" w:type="dxa"/>
          </w:tcPr>
          <w:p w14:paraId="677EA1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7FF58B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0A06B8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EDD1A1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33DBF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Pokojová alebo nočná dýchavica, klinické prejavy obehovej slabosti.</w:t>
            </w:r>
          </w:p>
        </w:tc>
        <w:tc>
          <w:tcPr>
            <w:tcW w:w="1794" w:type="dxa"/>
          </w:tcPr>
          <w:p w14:paraId="32D7AE31" w14:textId="77777777" w:rsidR="00015501" w:rsidRPr="00EA151A" w:rsidRDefault="00015501" w:rsidP="003A3550">
            <w:pPr>
              <w:spacing w:after="0" w:line="240" w:lineRule="auto"/>
              <w:rPr>
                <w:rFonts w:ascii="Times New Roman" w:hAnsi="Times New Roman"/>
              </w:rPr>
            </w:pPr>
          </w:p>
        </w:tc>
      </w:tr>
      <w:tr w:rsidR="00015501" w:rsidRPr="00EA151A" w14:paraId="31142373" w14:textId="77777777" w:rsidTr="001F7EE1">
        <w:tc>
          <w:tcPr>
            <w:tcW w:w="1428" w:type="dxa"/>
          </w:tcPr>
          <w:p w14:paraId="682D402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B03201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II/6</w:t>
            </w:r>
          </w:p>
        </w:tc>
        <w:tc>
          <w:tcPr>
            <w:tcW w:w="1409" w:type="dxa"/>
          </w:tcPr>
          <w:p w14:paraId="31F2D8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I10.00 – I15.91,</w:t>
            </w:r>
          </w:p>
          <w:p w14:paraId="4C766D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I25.0 – I25.9,</w:t>
            </w:r>
          </w:p>
          <w:p w14:paraId="7648325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I61.0 – I65.9,</w:t>
            </w:r>
          </w:p>
          <w:p w14:paraId="4AC0144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I69.0 – I70.9</w:t>
            </w:r>
          </w:p>
        </w:tc>
        <w:tc>
          <w:tcPr>
            <w:tcW w:w="2774" w:type="dxa"/>
          </w:tcPr>
          <w:p w14:paraId="45D634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Hypertenzívna choroba III. stupňa podľa klasifikácie európskej kardiologickej spoločnosti komplikovaná týmito stavmi: Ischemická choroba srdca, cievne mozgové príhody, obliterácie ciev dolných končatín II. až III. stupňa a vaskulárna nefroskleróza.</w:t>
            </w:r>
          </w:p>
        </w:tc>
        <w:tc>
          <w:tcPr>
            <w:tcW w:w="2377" w:type="dxa"/>
          </w:tcPr>
          <w:p w14:paraId="45A7A9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4C11E5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658D55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p w14:paraId="7A1F96C4" w14:textId="77777777" w:rsidR="00015501" w:rsidRPr="00EA151A" w:rsidRDefault="00015501" w:rsidP="003A3550">
            <w:pPr>
              <w:spacing w:after="0" w:line="240" w:lineRule="auto"/>
              <w:rPr>
                <w:rFonts w:ascii="Times New Roman" w:hAnsi="Times New Roman"/>
              </w:rPr>
            </w:pPr>
          </w:p>
          <w:p w14:paraId="28E7CC40" w14:textId="77777777" w:rsidR="00015501" w:rsidRPr="00EA151A" w:rsidRDefault="00015501" w:rsidP="003A3550">
            <w:pPr>
              <w:spacing w:after="0" w:line="240" w:lineRule="auto"/>
              <w:rPr>
                <w:rFonts w:ascii="Times New Roman" w:hAnsi="Times New Roman"/>
              </w:rPr>
            </w:pPr>
          </w:p>
        </w:tc>
        <w:tc>
          <w:tcPr>
            <w:tcW w:w="1129" w:type="dxa"/>
          </w:tcPr>
          <w:p w14:paraId="5F936E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5F8324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Malígny zvrat, stavy po mozgových príhodách s výrazným obmedzením pohyblivosti a psychickej aktivity, pokojové bolesti, pokojová alebo nočná dýchavica, klinické prejavy obehovej slabosti, ťažká forma </w:t>
            </w:r>
            <w:r w:rsidRPr="00EA151A">
              <w:rPr>
                <w:rFonts w:ascii="Times New Roman" w:hAnsi="Times New Roman"/>
              </w:rPr>
              <w:lastRenderedPageBreak/>
              <w:t>anginy pectoris s častými záchvatmi s nízkou toleranciou námahy, pokojová alebo nočná angina pectoris.</w:t>
            </w:r>
          </w:p>
          <w:p w14:paraId="0DAEE3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Diabetická nefropatia s kreatinínom v sére nad 200 mikromólov/liter.</w:t>
            </w:r>
          </w:p>
        </w:tc>
        <w:tc>
          <w:tcPr>
            <w:tcW w:w="1794" w:type="dxa"/>
          </w:tcPr>
          <w:p w14:paraId="096CE183" w14:textId="77777777" w:rsidR="00015501" w:rsidRPr="00EA151A" w:rsidRDefault="00015501" w:rsidP="003A3550">
            <w:pPr>
              <w:spacing w:after="0" w:line="240" w:lineRule="auto"/>
              <w:rPr>
                <w:rFonts w:ascii="Times New Roman" w:hAnsi="Times New Roman"/>
              </w:rPr>
            </w:pPr>
          </w:p>
        </w:tc>
      </w:tr>
      <w:tr w:rsidR="00015501" w:rsidRPr="00EA151A" w14:paraId="76940B97" w14:textId="77777777" w:rsidTr="001F7EE1">
        <w:tc>
          <w:tcPr>
            <w:tcW w:w="1428" w:type="dxa"/>
          </w:tcPr>
          <w:p w14:paraId="6CA0C9D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F6C3FD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II/7</w:t>
            </w:r>
          </w:p>
        </w:tc>
        <w:tc>
          <w:tcPr>
            <w:tcW w:w="1409" w:type="dxa"/>
          </w:tcPr>
          <w:p w14:paraId="26DA8D0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I70.0 – I70.9,</w:t>
            </w:r>
          </w:p>
          <w:p w14:paraId="2961F3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I73.0 – I73.9,</w:t>
            </w:r>
          </w:p>
          <w:p w14:paraId="2DB916C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I77.0 – I77.9</w:t>
            </w:r>
          </w:p>
        </w:tc>
        <w:tc>
          <w:tcPr>
            <w:tcW w:w="2774" w:type="dxa"/>
          </w:tcPr>
          <w:p w14:paraId="30AC79D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Ochorenie tepien končatín na podklade aterosklerotickom alebo zápalovom v II. štádiu</w:t>
            </w:r>
          </w:p>
        </w:tc>
        <w:tc>
          <w:tcPr>
            <w:tcW w:w="2377" w:type="dxa"/>
          </w:tcPr>
          <w:p w14:paraId="63CAC5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7508D4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6ECC905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p w14:paraId="38C9ED50" w14:textId="77777777" w:rsidR="00015501" w:rsidRPr="00EA151A" w:rsidRDefault="00015501" w:rsidP="003A3550">
            <w:pPr>
              <w:spacing w:after="0" w:line="240" w:lineRule="auto"/>
              <w:rPr>
                <w:rFonts w:ascii="Times New Roman" w:hAnsi="Times New Roman"/>
              </w:rPr>
            </w:pPr>
          </w:p>
        </w:tc>
        <w:tc>
          <w:tcPr>
            <w:tcW w:w="1129" w:type="dxa"/>
          </w:tcPr>
          <w:p w14:paraId="35A1E73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F2FD198" w14:textId="77777777" w:rsidR="00015501" w:rsidRPr="00EA151A" w:rsidRDefault="00015501" w:rsidP="003A3550">
            <w:pPr>
              <w:spacing w:after="0" w:line="240" w:lineRule="auto"/>
              <w:rPr>
                <w:rFonts w:ascii="Times New Roman" w:hAnsi="Times New Roman"/>
              </w:rPr>
            </w:pPr>
          </w:p>
        </w:tc>
        <w:tc>
          <w:tcPr>
            <w:tcW w:w="1794" w:type="dxa"/>
          </w:tcPr>
          <w:p w14:paraId="088878EF" w14:textId="77777777" w:rsidR="00015501" w:rsidRPr="00EA151A" w:rsidRDefault="00015501" w:rsidP="003A3550">
            <w:pPr>
              <w:spacing w:after="0" w:line="240" w:lineRule="auto"/>
              <w:rPr>
                <w:rFonts w:ascii="Times New Roman" w:hAnsi="Times New Roman"/>
              </w:rPr>
            </w:pPr>
          </w:p>
        </w:tc>
      </w:tr>
      <w:tr w:rsidR="00015501" w:rsidRPr="00EA151A" w14:paraId="1B47F48D" w14:textId="77777777" w:rsidTr="001F7EE1">
        <w:tc>
          <w:tcPr>
            <w:tcW w:w="1428" w:type="dxa"/>
          </w:tcPr>
          <w:p w14:paraId="288D847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82060C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II/8</w:t>
            </w:r>
          </w:p>
        </w:tc>
        <w:tc>
          <w:tcPr>
            <w:tcW w:w="1409" w:type="dxa"/>
          </w:tcPr>
          <w:p w14:paraId="6D2DF3C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I80.0 – I80.9,</w:t>
            </w:r>
          </w:p>
          <w:p w14:paraId="16ED33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I88.0 – I89.9</w:t>
            </w:r>
          </w:p>
        </w:tc>
        <w:tc>
          <w:tcPr>
            <w:tcW w:w="2774" w:type="dxa"/>
          </w:tcPr>
          <w:p w14:paraId="24D0BC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 po trombózach a tromboflebitídach s pretrvávajúcimi následkami najskôr 3 mesiace po odoznení povrchovej tromboflebitídy a 6 mesiacov po hlbokej trombóze. </w:t>
            </w:r>
          </w:p>
          <w:p w14:paraId="76D9B08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lymfatické edémy.</w:t>
            </w:r>
          </w:p>
        </w:tc>
        <w:tc>
          <w:tcPr>
            <w:tcW w:w="2377" w:type="dxa"/>
          </w:tcPr>
          <w:p w14:paraId="18574D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84B6C5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308924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p w14:paraId="184707A6" w14:textId="77777777" w:rsidR="00015501" w:rsidRPr="00EA151A" w:rsidRDefault="00015501" w:rsidP="003A3550">
            <w:pPr>
              <w:spacing w:after="0" w:line="240" w:lineRule="auto"/>
              <w:rPr>
                <w:rFonts w:ascii="Times New Roman" w:hAnsi="Times New Roman"/>
              </w:rPr>
            </w:pPr>
          </w:p>
        </w:tc>
        <w:tc>
          <w:tcPr>
            <w:tcW w:w="1129" w:type="dxa"/>
          </w:tcPr>
          <w:p w14:paraId="77FD188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3A41B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Opakované pľúcne embólie, vredy na predkolení väčšieho rozsahu, elefantiáza, recidivujúci erysipel.</w:t>
            </w:r>
          </w:p>
        </w:tc>
        <w:tc>
          <w:tcPr>
            <w:tcW w:w="1794" w:type="dxa"/>
          </w:tcPr>
          <w:p w14:paraId="09AF0B0F" w14:textId="77777777" w:rsidR="00015501" w:rsidRPr="00EA151A" w:rsidRDefault="00015501" w:rsidP="003A3550">
            <w:pPr>
              <w:spacing w:after="0" w:line="240" w:lineRule="auto"/>
              <w:rPr>
                <w:rFonts w:ascii="Times New Roman" w:hAnsi="Times New Roman"/>
              </w:rPr>
            </w:pPr>
          </w:p>
        </w:tc>
      </w:tr>
      <w:tr w:rsidR="00015501" w:rsidRPr="00EA151A" w14:paraId="7C5B235C" w14:textId="77777777" w:rsidTr="001F7EE1">
        <w:tc>
          <w:tcPr>
            <w:tcW w:w="1428" w:type="dxa"/>
          </w:tcPr>
          <w:p w14:paraId="327D7E3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360F32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II/9</w:t>
            </w:r>
          </w:p>
        </w:tc>
        <w:tc>
          <w:tcPr>
            <w:tcW w:w="1409" w:type="dxa"/>
          </w:tcPr>
          <w:p w14:paraId="095C145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2C849E1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srdcových chýb vrodených alebo získaných, stavy po revaskularizačných cievnych rekonštrukciách na srdci vrátane stavov po perkutánnej transluminálnej angioplastike, transplantácie srdca, poúrazové stavy srdca, vhodné pre druhú fázu rehabilitácie, najneskôr do 6 mesiacov po operácii alebo úraze.</w:t>
            </w:r>
          </w:p>
        </w:tc>
        <w:tc>
          <w:tcPr>
            <w:tcW w:w="2377" w:type="dxa"/>
          </w:tcPr>
          <w:p w14:paraId="76B21F2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kardiochirurg,</w:t>
            </w:r>
          </w:p>
          <w:p w14:paraId="2A617D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7923CD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D824D6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AE0223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Aktivita zápalového procesu, infekčná endokarditída, embolická komplikácia, predsieňovokomorový blok II. stupňa so záchvatmi bezvedomia, pokojová alebo nočná dýchavica, klinické prejavy obehovej slabosti, ťažká angina pectoris s ťažkými záchvatmi s nízkou toleranciou námahy, pokojová alebo nočná angina pectoris.</w:t>
            </w:r>
          </w:p>
        </w:tc>
        <w:tc>
          <w:tcPr>
            <w:tcW w:w="1794" w:type="dxa"/>
          </w:tcPr>
          <w:p w14:paraId="438C6713" w14:textId="77777777" w:rsidR="00015501" w:rsidRPr="00EA151A" w:rsidRDefault="00015501" w:rsidP="003A3550">
            <w:pPr>
              <w:spacing w:after="0" w:line="240" w:lineRule="auto"/>
              <w:rPr>
                <w:rFonts w:ascii="Times New Roman" w:hAnsi="Times New Roman"/>
              </w:rPr>
            </w:pPr>
          </w:p>
        </w:tc>
      </w:tr>
      <w:tr w:rsidR="00015501" w:rsidRPr="00EA151A" w14:paraId="58B60972" w14:textId="77777777" w:rsidTr="001F7EE1">
        <w:tc>
          <w:tcPr>
            <w:tcW w:w="1428" w:type="dxa"/>
          </w:tcPr>
          <w:p w14:paraId="4F6869F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73B732E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II/10</w:t>
            </w:r>
          </w:p>
        </w:tc>
        <w:tc>
          <w:tcPr>
            <w:tcW w:w="1409" w:type="dxa"/>
          </w:tcPr>
          <w:p w14:paraId="56299F6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15D48B6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srdcových chýb vrodených alebo získaných a stavy po revaskularizačných cievnych rekonštrukciách na srdci vrátane stavov po perkutánnej transluminálnej angioplastike, transplantáciách srdca, poúrazové stavy srdca od 6 do 12 mesiacov po operácii alebo úraze pri pretrvávajúcich ťažkostiach v prípade neindikovania II/9.</w:t>
            </w:r>
          </w:p>
        </w:tc>
        <w:tc>
          <w:tcPr>
            <w:tcW w:w="2377" w:type="dxa"/>
          </w:tcPr>
          <w:p w14:paraId="15F3F0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kardiochirurg,</w:t>
            </w:r>
          </w:p>
          <w:p w14:paraId="4A4E72C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3E952C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7BCADBE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0633F0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A75D1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Aktivita zápalového procesu, infekčná endokarditída, embolická komplikácia, predsieňovokomorový blok II. stupňa so záchvatmi bezvedomia, pokojová alebo nočná dýchavica, klinické prejavy obehovej slabosti, ťažká angina pectoris s ťažkými záchvatmi s nízkou toleranciou námahy.</w:t>
            </w:r>
          </w:p>
        </w:tc>
        <w:tc>
          <w:tcPr>
            <w:tcW w:w="1794" w:type="dxa"/>
          </w:tcPr>
          <w:p w14:paraId="44E678D3" w14:textId="77777777" w:rsidR="00015501" w:rsidRPr="00EA151A" w:rsidRDefault="00015501" w:rsidP="003A3550">
            <w:pPr>
              <w:spacing w:after="0" w:line="240" w:lineRule="auto"/>
              <w:rPr>
                <w:rFonts w:ascii="Times New Roman" w:hAnsi="Times New Roman"/>
              </w:rPr>
            </w:pPr>
          </w:p>
        </w:tc>
      </w:tr>
      <w:tr w:rsidR="00015501" w:rsidRPr="00EA151A" w14:paraId="79C2548C" w14:textId="77777777" w:rsidTr="001F7EE1">
        <w:tc>
          <w:tcPr>
            <w:tcW w:w="1428" w:type="dxa"/>
          </w:tcPr>
          <w:p w14:paraId="5A954F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D1BA41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II/11</w:t>
            </w:r>
          </w:p>
        </w:tc>
        <w:tc>
          <w:tcPr>
            <w:tcW w:w="1409" w:type="dxa"/>
          </w:tcPr>
          <w:p w14:paraId="18728B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I70.0 – I74.9</w:t>
            </w:r>
          </w:p>
        </w:tc>
        <w:tc>
          <w:tcPr>
            <w:tcW w:w="2774" w:type="dxa"/>
          </w:tcPr>
          <w:p w14:paraId="7D4B62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cievnych rekonštrukčných operáciách na cievnom systéme do 12 mesiacov po operácii.</w:t>
            </w:r>
          </w:p>
        </w:tc>
        <w:tc>
          <w:tcPr>
            <w:tcW w:w="2377" w:type="dxa"/>
          </w:tcPr>
          <w:p w14:paraId="501D307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kardiochirurg,</w:t>
            </w:r>
          </w:p>
          <w:p w14:paraId="0AD8760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2D34EA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angiológ,</w:t>
            </w:r>
          </w:p>
          <w:p w14:paraId="622712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0041D8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8ECF9F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Ťažké trofické defekty, embolické komplikácie.</w:t>
            </w:r>
          </w:p>
        </w:tc>
        <w:tc>
          <w:tcPr>
            <w:tcW w:w="1794" w:type="dxa"/>
          </w:tcPr>
          <w:p w14:paraId="063D53BE" w14:textId="77777777" w:rsidR="00015501" w:rsidRPr="00EA151A" w:rsidRDefault="00015501" w:rsidP="003A3550">
            <w:pPr>
              <w:spacing w:after="0" w:line="240" w:lineRule="auto"/>
              <w:rPr>
                <w:rFonts w:ascii="Times New Roman" w:hAnsi="Times New Roman"/>
              </w:rPr>
            </w:pPr>
          </w:p>
        </w:tc>
      </w:tr>
      <w:tr w:rsidR="00015501" w:rsidRPr="00EA151A" w14:paraId="2868F320" w14:textId="77777777" w:rsidTr="001F7EE1">
        <w:tc>
          <w:tcPr>
            <w:tcW w:w="1428" w:type="dxa"/>
          </w:tcPr>
          <w:p w14:paraId="2F32655D" w14:textId="36693319" w:rsidR="00015501" w:rsidRPr="00EA151A" w:rsidRDefault="00015501" w:rsidP="003A3550">
            <w:pPr>
              <w:spacing w:after="0" w:line="240" w:lineRule="auto"/>
              <w:jc w:val="center"/>
              <w:rPr>
                <w:rFonts w:ascii="Times New Roman" w:hAnsi="Times New Roman"/>
              </w:rPr>
            </w:pPr>
          </w:p>
        </w:tc>
        <w:tc>
          <w:tcPr>
            <w:tcW w:w="1005" w:type="dxa"/>
          </w:tcPr>
          <w:p w14:paraId="3B6766D8" w14:textId="7CDA1760" w:rsidR="00015501" w:rsidRPr="00EA151A" w:rsidRDefault="00015501" w:rsidP="003A3550">
            <w:pPr>
              <w:spacing w:after="0" w:line="240" w:lineRule="auto"/>
              <w:jc w:val="center"/>
              <w:rPr>
                <w:rFonts w:ascii="Times New Roman" w:hAnsi="Times New Roman"/>
              </w:rPr>
            </w:pPr>
          </w:p>
        </w:tc>
        <w:tc>
          <w:tcPr>
            <w:tcW w:w="1409" w:type="dxa"/>
          </w:tcPr>
          <w:p w14:paraId="08E13FF1" w14:textId="55BFC126" w:rsidR="00015501" w:rsidRPr="00EA151A" w:rsidRDefault="00015501" w:rsidP="003A3550">
            <w:pPr>
              <w:spacing w:after="0" w:line="240" w:lineRule="auto"/>
              <w:rPr>
                <w:rFonts w:ascii="Times New Roman" w:hAnsi="Times New Roman"/>
              </w:rPr>
            </w:pPr>
          </w:p>
        </w:tc>
        <w:tc>
          <w:tcPr>
            <w:tcW w:w="2774" w:type="dxa"/>
          </w:tcPr>
          <w:p w14:paraId="445EC15D" w14:textId="16E88419" w:rsidR="00015501" w:rsidRPr="00EA151A" w:rsidRDefault="00015501" w:rsidP="003A3550">
            <w:pPr>
              <w:spacing w:after="0" w:line="240" w:lineRule="auto"/>
              <w:rPr>
                <w:rFonts w:ascii="Times New Roman" w:hAnsi="Times New Roman"/>
              </w:rPr>
            </w:pPr>
          </w:p>
        </w:tc>
        <w:tc>
          <w:tcPr>
            <w:tcW w:w="2377" w:type="dxa"/>
          </w:tcPr>
          <w:p w14:paraId="5449F019" w14:textId="77777777" w:rsidR="00015501" w:rsidRPr="00EA151A" w:rsidRDefault="00015501" w:rsidP="003A3550">
            <w:pPr>
              <w:spacing w:after="0" w:line="240" w:lineRule="auto"/>
              <w:rPr>
                <w:rFonts w:ascii="Times New Roman" w:hAnsi="Times New Roman"/>
              </w:rPr>
            </w:pPr>
          </w:p>
        </w:tc>
        <w:tc>
          <w:tcPr>
            <w:tcW w:w="1129" w:type="dxa"/>
          </w:tcPr>
          <w:p w14:paraId="338CC121" w14:textId="3CB39E88" w:rsidR="00015501" w:rsidRPr="00EA151A" w:rsidRDefault="00015501" w:rsidP="003A3550">
            <w:pPr>
              <w:spacing w:after="0" w:line="240" w:lineRule="auto"/>
              <w:jc w:val="center"/>
              <w:rPr>
                <w:rFonts w:ascii="Times New Roman" w:hAnsi="Times New Roman"/>
              </w:rPr>
            </w:pPr>
          </w:p>
        </w:tc>
        <w:tc>
          <w:tcPr>
            <w:tcW w:w="2076" w:type="dxa"/>
          </w:tcPr>
          <w:p w14:paraId="39D9E4DB" w14:textId="51D5A30B" w:rsidR="00015501" w:rsidRPr="00EA151A" w:rsidRDefault="00015501" w:rsidP="003A3550">
            <w:pPr>
              <w:spacing w:after="0" w:line="240" w:lineRule="auto"/>
              <w:rPr>
                <w:rFonts w:ascii="Times New Roman" w:hAnsi="Times New Roman"/>
              </w:rPr>
            </w:pPr>
          </w:p>
        </w:tc>
        <w:tc>
          <w:tcPr>
            <w:tcW w:w="1794" w:type="dxa"/>
          </w:tcPr>
          <w:p w14:paraId="772D858A" w14:textId="0BDCBC75" w:rsidR="00015501" w:rsidRPr="00EA151A" w:rsidRDefault="00015501" w:rsidP="003A3550">
            <w:pPr>
              <w:spacing w:after="0" w:line="240" w:lineRule="auto"/>
              <w:rPr>
                <w:rFonts w:ascii="Times New Roman" w:hAnsi="Times New Roman"/>
              </w:rPr>
            </w:pPr>
          </w:p>
        </w:tc>
      </w:tr>
      <w:tr w:rsidR="00015501" w:rsidRPr="00EA151A" w14:paraId="0D1C1939" w14:textId="77777777" w:rsidTr="297AF5F8">
        <w:tc>
          <w:tcPr>
            <w:tcW w:w="13992" w:type="dxa"/>
            <w:gridSpan w:val="8"/>
          </w:tcPr>
          <w:p w14:paraId="5D43CCFE"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Choroby tráviaceho ústrojenstva</w:t>
            </w:r>
          </w:p>
        </w:tc>
      </w:tr>
      <w:tr w:rsidR="00015501" w:rsidRPr="00EA151A" w14:paraId="4A1F3CC3" w14:textId="77777777" w:rsidTr="297AF5F8">
        <w:tc>
          <w:tcPr>
            <w:tcW w:w="13992" w:type="dxa"/>
            <w:gridSpan w:val="8"/>
          </w:tcPr>
          <w:p w14:paraId="0A00573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Kontraindikácie pre celú skupinu III: Ťažké poruchy výživy, malabsorčný syndróm, opakované hematemézy a meléna, fajčenie.</w:t>
            </w:r>
          </w:p>
        </w:tc>
      </w:tr>
      <w:tr w:rsidR="00015501" w:rsidRPr="00EA151A" w14:paraId="029B8AF6" w14:textId="77777777" w:rsidTr="001F7EE1">
        <w:tc>
          <w:tcPr>
            <w:tcW w:w="1428" w:type="dxa"/>
          </w:tcPr>
          <w:p w14:paraId="2B6AE5E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F017E7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w:t>
            </w:r>
          </w:p>
        </w:tc>
        <w:tc>
          <w:tcPr>
            <w:tcW w:w="1409" w:type="dxa"/>
          </w:tcPr>
          <w:p w14:paraId="375D8E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K20 – K22.9,</w:t>
            </w:r>
          </w:p>
          <w:p w14:paraId="1B43987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K30</w:t>
            </w:r>
          </w:p>
        </w:tc>
        <w:tc>
          <w:tcPr>
            <w:tcW w:w="2774" w:type="dxa"/>
          </w:tcPr>
          <w:p w14:paraId="0B3CE02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Zdĺhavé funkčné žalúdočné dyspepsie, benígne ochorenia pažeráka</w:t>
            </w:r>
          </w:p>
        </w:tc>
        <w:tc>
          <w:tcPr>
            <w:tcW w:w="2377" w:type="dxa"/>
          </w:tcPr>
          <w:p w14:paraId="3970FB1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3E5E36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3F4CFC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777CC7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9EB0D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69692ACB" w14:textId="77777777" w:rsidR="00015501" w:rsidRPr="00EA151A" w:rsidRDefault="00015501" w:rsidP="003A3550">
            <w:pPr>
              <w:spacing w:after="0" w:line="240" w:lineRule="auto"/>
              <w:rPr>
                <w:rFonts w:ascii="Times New Roman" w:hAnsi="Times New Roman"/>
              </w:rPr>
            </w:pPr>
          </w:p>
        </w:tc>
      </w:tr>
      <w:tr w:rsidR="00015501" w:rsidRPr="00EA151A" w14:paraId="47324D3E" w14:textId="77777777" w:rsidTr="001F7EE1">
        <w:tc>
          <w:tcPr>
            <w:tcW w:w="1428" w:type="dxa"/>
          </w:tcPr>
          <w:p w14:paraId="242EB15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E565CBB" w14:textId="2E3697B7" w:rsidR="00015501" w:rsidRPr="00EA151A" w:rsidRDefault="00015501" w:rsidP="003A3550">
            <w:pPr>
              <w:spacing w:after="0" w:line="240" w:lineRule="auto"/>
              <w:jc w:val="center"/>
              <w:rPr>
                <w:rFonts w:ascii="Times New Roman" w:hAnsi="Times New Roman"/>
              </w:rPr>
            </w:pPr>
          </w:p>
        </w:tc>
        <w:tc>
          <w:tcPr>
            <w:tcW w:w="1409" w:type="dxa"/>
          </w:tcPr>
          <w:p w14:paraId="423041A8" w14:textId="7F671EB2" w:rsidR="00015501" w:rsidRPr="00EA151A" w:rsidRDefault="00015501" w:rsidP="003A3550">
            <w:pPr>
              <w:spacing w:after="0" w:line="240" w:lineRule="auto"/>
              <w:rPr>
                <w:rFonts w:ascii="Times New Roman" w:hAnsi="Times New Roman"/>
              </w:rPr>
            </w:pPr>
          </w:p>
        </w:tc>
        <w:tc>
          <w:tcPr>
            <w:tcW w:w="2774" w:type="dxa"/>
          </w:tcPr>
          <w:p w14:paraId="5053AE0F" w14:textId="32117CFD" w:rsidR="00015501" w:rsidRPr="00EA151A" w:rsidRDefault="00015501" w:rsidP="003A3550">
            <w:pPr>
              <w:spacing w:after="0" w:line="240" w:lineRule="auto"/>
              <w:rPr>
                <w:rFonts w:ascii="Times New Roman" w:hAnsi="Times New Roman"/>
              </w:rPr>
            </w:pPr>
          </w:p>
        </w:tc>
        <w:tc>
          <w:tcPr>
            <w:tcW w:w="2377" w:type="dxa"/>
          </w:tcPr>
          <w:p w14:paraId="052D4289" w14:textId="2B77789F" w:rsidR="00015501" w:rsidRPr="00EA151A" w:rsidRDefault="00015501" w:rsidP="003A3550">
            <w:pPr>
              <w:spacing w:after="0" w:line="240" w:lineRule="auto"/>
              <w:rPr>
                <w:rFonts w:ascii="Times New Roman" w:hAnsi="Times New Roman"/>
              </w:rPr>
            </w:pPr>
          </w:p>
        </w:tc>
        <w:tc>
          <w:tcPr>
            <w:tcW w:w="1129" w:type="dxa"/>
          </w:tcPr>
          <w:p w14:paraId="345E3AF1" w14:textId="215B3066" w:rsidR="00015501" w:rsidRPr="00EA151A" w:rsidRDefault="00015501" w:rsidP="003A3550">
            <w:pPr>
              <w:spacing w:after="0" w:line="240" w:lineRule="auto"/>
              <w:jc w:val="center"/>
              <w:rPr>
                <w:rFonts w:ascii="Times New Roman" w:hAnsi="Times New Roman"/>
              </w:rPr>
            </w:pPr>
          </w:p>
        </w:tc>
        <w:tc>
          <w:tcPr>
            <w:tcW w:w="2076" w:type="dxa"/>
          </w:tcPr>
          <w:p w14:paraId="1E07F9BB" w14:textId="425C7B37" w:rsidR="00015501" w:rsidRPr="00EA151A" w:rsidRDefault="00015501" w:rsidP="003A3550">
            <w:pPr>
              <w:spacing w:after="0" w:line="240" w:lineRule="auto"/>
              <w:rPr>
                <w:rFonts w:ascii="Times New Roman" w:hAnsi="Times New Roman"/>
              </w:rPr>
            </w:pPr>
          </w:p>
        </w:tc>
        <w:tc>
          <w:tcPr>
            <w:tcW w:w="1794" w:type="dxa"/>
          </w:tcPr>
          <w:p w14:paraId="33044E08" w14:textId="77777777" w:rsidR="00015501" w:rsidRPr="00EA151A" w:rsidRDefault="00015501" w:rsidP="003A3550">
            <w:pPr>
              <w:spacing w:after="0" w:line="240" w:lineRule="auto"/>
              <w:rPr>
                <w:rFonts w:ascii="Times New Roman" w:hAnsi="Times New Roman"/>
              </w:rPr>
            </w:pPr>
          </w:p>
        </w:tc>
      </w:tr>
      <w:tr w:rsidR="00015501" w:rsidRPr="00EA151A" w14:paraId="6F4513E3" w14:textId="77777777" w:rsidTr="001F7EE1">
        <w:tc>
          <w:tcPr>
            <w:tcW w:w="1428" w:type="dxa"/>
          </w:tcPr>
          <w:p w14:paraId="6FCA102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5DB61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III/3</w:t>
            </w:r>
          </w:p>
        </w:tc>
        <w:tc>
          <w:tcPr>
            <w:tcW w:w="1409" w:type="dxa"/>
          </w:tcPr>
          <w:p w14:paraId="3C2D77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374612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žalúdka, dvanástnika a pažeráka, stavy po operáciách pečene, pankreasu, transplantácii pečene do 12 mesiacov po operácii.</w:t>
            </w:r>
          </w:p>
        </w:tc>
        <w:tc>
          <w:tcPr>
            <w:tcW w:w="2377" w:type="dxa"/>
          </w:tcPr>
          <w:p w14:paraId="163F757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1B8A10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1ABA09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6E19EC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38E37C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1FFA95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810177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Pooperačné stenózy, stavy vyžadujúce reoperáciu a klinicky zistené prejavy recidívy základného ochorenia, fajčenie.</w:t>
            </w:r>
          </w:p>
        </w:tc>
        <w:tc>
          <w:tcPr>
            <w:tcW w:w="1794" w:type="dxa"/>
          </w:tcPr>
          <w:p w14:paraId="5C6023AA" w14:textId="77777777" w:rsidR="00015501" w:rsidRPr="00EA151A" w:rsidRDefault="00015501" w:rsidP="003A3550">
            <w:pPr>
              <w:spacing w:after="0" w:line="240" w:lineRule="auto"/>
              <w:rPr>
                <w:rFonts w:ascii="Times New Roman" w:hAnsi="Times New Roman"/>
              </w:rPr>
            </w:pPr>
          </w:p>
        </w:tc>
      </w:tr>
      <w:tr w:rsidR="00015501" w:rsidRPr="00EA151A" w14:paraId="0C353CC3" w14:textId="77777777" w:rsidTr="001F7EE1">
        <w:tc>
          <w:tcPr>
            <w:tcW w:w="1428" w:type="dxa"/>
          </w:tcPr>
          <w:p w14:paraId="4818D1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B1F1E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III/4</w:t>
            </w:r>
          </w:p>
        </w:tc>
        <w:tc>
          <w:tcPr>
            <w:tcW w:w="1409" w:type="dxa"/>
          </w:tcPr>
          <w:p w14:paraId="73E591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K50.0 – K50.9</w:t>
            </w:r>
          </w:p>
        </w:tc>
        <w:tc>
          <w:tcPr>
            <w:tcW w:w="2774" w:type="dxa"/>
          </w:tcPr>
          <w:p w14:paraId="490AAA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Regionálna enterokolitída,</w:t>
            </w:r>
          </w:p>
          <w:p w14:paraId="3933E94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Crohnova choroba.</w:t>
            </w:r>
          </w:p>
        </w:tc>
        <w:tc>
          <w:tcPr>
            <w:tcW w:w="2377" w:type="dxa"/>
          </w:tcPr>
          <w:p w14:paraId="1788D6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77A295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34F54D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5761B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1F048A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možno pri tejto indikácii uhrádzať z prostriedkov verejného </w:t>
            </w:r>
            <w:r w:rsidRPr="00EA151A">
              <w:rPr>
                <w:rFonts w:ascii="Times New Roman" w:hAnsi="Times New Roman"/>
              </w:rPr>
              <w:lastRenderedPageBreak/>
              <w:t>zdravotného poistenia najviac raz za dva roky.</w:t>
            </w:r>
          </w:p>
        </w:tc>
      </w:tr>
      <w:tr w:rsidR="00015501" w:rsidRPr="00EA151A" w14:paraId="5154D4D9" w14:textId="77777777" w:rsidTr="001F7EE1">
        <w:tc>
          <w:tcPr>
            <w:tcW w:w="1428" w:type="dxa"/>
          </w:tcPr>
          <w:p w14:paraId="7168AD9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57D8BF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III/5</w:t>
            </w:r>
          </w:p>
        </w:tc>
        <w:tc>
          <w:tcPr>
            <w:tcW w:w="1409" w:type="dxa"/>
          </w:tcPr>
          <w:p w14:paraId="313AEB2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3C5D30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resekcii tenkého alebo hrubého čreva do 12 mesiacov po operácii.</w:t>
            </w:r>
          </w:p>
        </w:tc>
        <w:tc>
          <w:tcPr>
            <w:tcW w:w="2377" w:type="dxa"/>
          </w:tcPr>
          <w:p w14:paraId="5E097B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2CE504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8ED59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48CF5F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EC46A6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Stenóza čriev, anus praeter naturalis, klinicky zistiteľné prejavy recidívy základného ochorenia.</w:t>
            </w:r>
          </w:p>
        </w:tc>
        <w:tc>
          <w:tcPr>
            <w:tcW w:w="1794" w:type="dxa"/>
          </w:tcPr>
          <w:p w14:paraId="3033E1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Netýka sa apendektómie.</w:t>
            </w:r>
          </w:p>
        </w:tc>
      </w:tr>
      <w:tr w:rsidR="00015501" w:rsidRPr="00EA151A" w14:paraId="3A82941F" w14:textId="77777777" w:rsidTr="001F7EE1">
        <w:tc>
          <w:tcPr>
            <w:tcW w:w="1428" w:type="dxa"/>
          </w:tcPr>
          <w:p w14:paraId="3E76740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14F142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III/6</w:t>
            </w:r>
          </w:p>
        </w:tc>
        <w:tc>
          <w:tcPr>
            <w:tcW w:w="1409" w:type="dxa"/>
          </w:tcPr>
          <w:p w14:paraId="31C4F8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K51.0 – K51.9</w:t>
            </w:r>
          </w:p>
        </w:tc>
        <w:tc>
          <w:tcPr>
            <w:tcW w:w="2774" w:type="dxa"/>
          </w:tcPr>
          <w:p w14:paraId="6C80380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Proktokolitída – stredne ťažká a ťažká forma vrátane pooperačných stavov v remisii, dokázaná rektoskopicky, prípadne kolonoskopicky.</w:t>
            </w:r>
          </w:p>
        </w:tc>
        <w:tc>
          <w:tcPr>
            <w:tcW w:w="2377" w:type="dxa"/>
          </w:tcPr>
          <w:p w14:paraId="0DF13EB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B0040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53BB6EB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89479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30E43A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Anus praeter naturalis, chronické parazitárne a bacilárne ochorenie čriev.</w:t>
            </w:r>
          </w:p>
        </w:tc>
        <w:tc>
          <w:tcPr>
            <w:tcW w:w="1794" w:type="dxa"/>
          </w:tcPr>
          <w:p w14:paraId="65459C1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56900335" w14:textId="77777777" w:rsidTr="001F7EE1">
        <w:tc>
          <w:tcPr>
            <w:tcW w:w="1428" w:type="dxa"/>
          </w:tcPr>
          <w:p w14:paraId="3E793AB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BCE1C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III/7</w:t>
            </w:r>
          </w:p>
        </w:tc>
        <w:tc>
          <w:tcPr>
            <w:tcW w:w="1409" w:type="dxa"/>
          </w:tcPr>
          <w:p w14:paraId="3D2C1A8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K80.00 – K83.9</w:t>
            </w:r>
          </w:p>
        </w:tc>
        <w:tc>
          <w:tcPr>
            <w:tcW w:w="2774" w:type="dxa"/>
          </w:tcPr>
          <w:p w14:paraId="6002C46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ochorenie žlčníka s litiázou alebo bez nej, ak nie je vhodná operácia, a poruchy žlčových ciest podložené odborným nálezom.</w:t>
            </w:r>
          </w:p>
          <w:p w14:paraId="65355398" w14:textId="77777777" w:rsidR="00015501" w:rsidRPr="00EA151A" w:rsidRDefault="00015501" w:rsidP="003A3550">
            <w:pPr>
              <w:spacing w:after="0" w:line="240" w:lineRule="auto"/>
              <w:rPr>
                <w:rFonts w:ascii="Times New Roman" w:hAnsi="Times New Roman"/>
              </w:rPr>
            </w:pPr>
          </w:p>
        </w:tc>
        <w:tc>
          <w:tcPr>
            <w:tcW w:w="2377" w:type="dxa"/>
          </w:tcPr>
          <w:p w14:paraId="49D4E6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079DA47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45BC0D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A515E6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EA013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Obštrukcia kameňom, empyém žlčníka, cholangoitída,</w:t>
            </w:r>
          </w:p>
          <w:p w14:paraId="5E0A8DD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 anamnéze akútna pankreatitída s ikterom.</w:t>
            </w:r>
          </w:p>
        </w:tc>
        <w:tc>
          <w:tcPr>
            <w:tcW w:w="1794" w:type="dxa"/>
          </w:tcPr>
          <w:p w14:paraId="55EF40A6" w14:textId="77777777" w:rsidR="00015501" w:rsidRPr="00EA151A" w:rsidRDefault="00015501" w:rsidP="003A3550">
            <w:pPr>
              <w:spacing w:after="0" w:line="240" w:lineRule="auto"/>
              <w:rPr>
                <w:rFonts w:ascii="Times New Roman" w:hAnsi="Times New Roman"/>
              </w:rPr>
            </w:pPr>
          </w:p>
        </w:tc>
      </w:tr>
      <w:tr w:rsidR="00015501" w:rsidRPr="00EA151A" w14:paraId="3D27FFBA" w14:textId="77777777" w:rsidTr="001F7EE1">
        <w:tc>
          <w:tcPr>
            <w:tcW w:w="1428" w:type="dxa"/>
          </w:tcPr>
          <w:p w14:paraId="6DD7FF7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27051B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III/8</w:t>
            </w:r>
          </w:p>
        </w:tc>
        <w:tc>
          <w:tcPr>
            <w:tcW w:w="1409" w:type="dxa"/>
          </w:tcPr>
          <w:p w14:paraId="79FAEF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2AAFF5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operácii žlčníka a žlčových ciest do 12 mesiacov po operácii vrátane stavov po extrakcii žlčových kameňov endoskopickou metódou a pretrvávajúcimi dyspeptickými ťažkosťami podloženými odborným nálezom</w:t>
            </w:r>
          </w:p>
        </w:tc>
        <w:tc>
          <w:tcPr>
            <w:tcW w:w="2377" w:type="dxa"/>
          </w:tcPr>
          <w:p w14:paraId="3B6228D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3FC6B8B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45A85BA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66D1117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D97454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F4AF4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Obštrukcia alebo infekcia žlčových ciest.</w:t>
            </w:r>
          </w:p>
        </w:tc>
        <w:tc>
          <w:tcPr>
            <w:tcW w:w="1794" w:type="dxa"/>
          </w:tcPr>
          <w:p w14:paraId="698F6524" w14:textId="77777777" w:rsidR="00015501" w:rsidRPr="00EA151A" w:rsidRDefault="00015501" w:rsidP="003A3550">
            <w:pPr>
              <w:spacing w:after="0" w:line="240" w:lineRule="auto"/>
              <w:rPr>
                <w:rFonts w:ascii="Times New Roman" w:hAnsi="Times New Roman"/>
              </w:rPr>
            </w:pPr>
          </w:p>
        </w:tc>
      </w:tr>
      <w:tr w:rsidR="00015501" w:rsidRPr="00EA151A" w14:paraId="188797E0" w14:textId="77777777" w:rsidTr="001F7EE1">
        <w:tc>
          <w:tcPr>
            <w:tcW w:w="1428" w:type="dxa"/>
          </w:tcPr>
          <w:p w14:paraId="428A60C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1AEB25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III/9</w:t>
            </w:r>
          </w:p>
        </w:tc>
        <w:tc>
          <w:tcPr>
            <w:tcW w:w="1409" w:type="dxa"/>
          </w:tcPr>
          <w:p w14:paraId="35FB9D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10E83D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akútnej hepatitíde akejkoľvek etiológie s preukázanou poruchou pečeňovej funkcie do 6 mesiacov po prepustení z ústavného liečenia.</w:t>
            </w:r>
          </w:p>
        </w:tc>
        <w:tc>
          <w:tcPr>
            <w:tcW w:w="2377" w:type="dxa"/>
          </w:tcPr>
          <w:p w14:paraId="3888CA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infektológ,</w:t>
            </w:r>
          </w:p>
          <w:p w14:paraId="72D9C6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7ABE7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08DB56A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1976A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8E189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Pečeňová nedostatočnosť, etylizmus, drogová závislosť.</w:t>
            </w:r>
          </w:p>
          <w:p w14:paraId="4F6157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Kontraindikáciou nie je pozitivita HBsAg.</w:t>
            </w:r>
          </w:p>
        </w:tc>
        <w:tc>
          <w:tcPr>
            <w:tcW w:w="1794" w:type="dxa"/>
          </w:tcPr>
          <w:p w14:paraId="64652D4C" w14:textId="77777777" w:rsidR="00015501" w:rsidRPr="00EA151A" w:rsidRDefault="00015501" w:rsidP="003A3550">
            <w:pPr>
              <w:spacing w:after="0" w:line="240" w:lineRule="auto"/>
              <w:rPr>
                <w:rFonts w:ascii="Times New Roman" w:hAnsi="Times New Roman"/>
              </w:rPr>
            </w:pPr>
          </w:p>
        </w:tc>
      </w:tr>
      <w:tr w:rsidR="00015501" w:rsidRPr="00EA151A" w14:paraId="55353349" w14:textId="77777777" w:rsidTr="001F7EE1">
        <w:tc>
          <w:tcPr>
            <w:tcW w:w="1428" w:type="dxa"/>
          </w:tcPr>
          <w:p w14:paraId="24DA28F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6063701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III/10</w:t>
            </w:r>
          </w:p>
        </w:tc>
        <w:tc>
          <w:tcPr>
            <w:tcW w:w="1409" w:type="dxa"/>
          </w:tcPr>
          <w:p w14:paraId="61CFF7B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025E63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ochorenie pečene s preukázanou poruchou funkcie pečene, bez známok portálnej hypertenzie – Child I.</w:t>
            </w:r>
          </w:p>
        </w:tc>
        <w:tc>
          <w:tcPr>
            <w:tcW w:w="2377" w:type="dxa"/>
          </w:tcPr>
          <w:p w14:paraId="7A1FA8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infektológ,</w:t>
            </w:r>
          </w:p>
          <w:p w14:paraId="2B976C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B26EE7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4F96D11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7DFA65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9FD02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Pečeňová nedostatočnosť, etylizmus, drogová závislosť.</w:t>
            </w:r>
          </w:p>
          <w:p w14:paraId="4A4EA56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Kontraindikáciou nie je pozitivita HBsAg.</w:t>
            </w:r>
          </w:p>
        </w:tc>
        <w:tc>
          <w:tcPr>
            <w:tcW w:w="1794" w:type="dxa"/>
          </w:tcPr>
          <w:p w14:paraId="462D5C28" w14:textId="77777777" w:rsidR="00015501" w:rsidRPr="00EA151A" w:rsidRDefault="00015501" w:rsidP="003A3550">
            <w:pPr>
              <w:spacing w:after="0" w:line="240" w:lineRule="auto"/>
              <w:rPr>
                <w:rFonts w:ascii="Times New Roman" w:hAnsi="Times New Roman"/>
              </w:rPr>
            </w:pPr>
          </w:p>
        </w:tc>
      </w:tr>
      <w:tr w:rsidR="00015501" w:rsidRPr="00EA151A" w14:paraId="072EE1BA" w14:textId="77777777" w:rsidTr="001F7EE1">
        <w:tc>
          <w:tcPr>
            <w:tcW w:w="1428" w:type="dxa"/>
          </w:tcPr>
          <w:p w14:paraId="74FD5FA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74C0F6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III/11</w:t>
            </w:r>
          </w:p>
        </w:tc>
        <w:tc>
          <w:tcPr>
            <w:tcW w:w="1409" w:type="dxa"/>
          </w:tcPr>
          <w:p w14:paraId="7BF75B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K85.00 – K85.91</w:t>
            </w:r>
          </w:p>
        </w:tc>
        <w:tc>
          <w:tcPr>
            <w:tcW w:w="2774" w:type="dxa"/>
          </w:tcPr>
          <w:p w14:paraId="5B7668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akútnej pankreatitíde alebo exacerbácii pankreatitídy do 6 mesiacov po akútnej príhode alebo exacerbácii spojenej s ústavnou liečbou.</w:t>
            </w:r>
          </w:p>
        </w:tc>
        <w:tc>
          <w:tcPr>
            <w:tcW w:w="2377" w:type="dxa"/>
          </w:tcPr>
          <w:p w14:paraId="68A6D82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3C012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5A92EF1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51EB85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360C2D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21EEA5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Patologické zmeny žlčových ciest, časté exacerbácie pankreatitídy (táto kontraindikácia neplatí, ak nie je možná operácia), pečeňová nedostatočnosť, etylizmus, drogová závislosť.</w:t>
            </w:r>
          </w:p>
        </w:tc>
        <w:tc>
          <w:tcPr>
            <w:tcW w:w="1794" w:type="dxa"/>
          </w:tcPr>
          <w:p w14:paraId="37104B8B" w14:textId="77777777" w:rsidR="00015501" w:rsidRPr="00EA151A" w:rsidRDefault="00015501" w:rsidP="003A3550">
            <w:pPr>
              <w:spacing w:after="0" w:line="240" w:lineRule="auto"/>
              <w:rPr>
                <w:rFonts w:ascii="Times New Roman" w:hAnsi="Times New Roman"/>
              </w:rPr>
            </w:pPr>
          </w:p>
        </w:tc>
      </w:tr>
      <w:tr w:rsidR="00015501" w:rsidRPr="00EA151A" w14:paraId="71C5D170" w14:textId="77777777" w:rsidTr="001F7EE1">
        <w:tc>
          <w:tcPr>
            <w:tcW w:w="1428" w:type="dxa"/>
          </w:tcPr>
          <w:p w14:paraId="2C9641F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B6D465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III/12</w:t>
            </w:r>
          </w:p>
        </w:tc>
        <w:tc>
          <w:tcPr>
            <w:tcW w:w="1409" w:type="dxa"/>
          </w:tcPr>
          <w:p w14:paraId="4A307E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K86.0 – K86.9</w:t>
            </w:r>
          </w:p>
        </w:tc>
        <w:tc>
          <w:tcPr>
            <w:tcW w:w="2774" w:type="dxa"/>
          </w:tcPr>
          <w:p w14:paraId="417F45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Chronická pankreatitída s preukázanou poruchou funkcie alebo morfologickými zmenami.</w:t>
            </w:r>
          </w:p>
        </w:tc>
        <w:tc>
          <w:tcPr>
            <w:tcW w:w="2377" w:type="dxa"/>
          </w:tcPr>
          <w:p w14:paraId="4AA2532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505BBDB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A897C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77574D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01079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Pečeňová nedostatočnosť, etylizmus, drogová závislosť, pokročilá malabsorcia, častá exacerbácia pankreatitídy, cholangoitída, empyém žlčníka, cholelitiáza. </w:t>
            </w:r>
          </w:p>
          <w:p w14:paraId="03246129" w14:textId="0B227F08"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 </w:t>
            </w:r>
            <w:r w:rsidR="1A1E8CBF" w:rsidRPr="297AF5F8">
              <w:rPr>
                <w:rFonts w:ascii="Times New Roman" w:hAnsi="Times New Roman"/>
              </w:rPr>
              <w:t>N</w:t>
            </w:r>
            <w:r w:rsidRPr="297AF5F8">
              <w:rPr>
                <w:rFonts w:ascii="Times New Roman" w:hAnsi="Times New Roman"/>
              </w:rPr>
              <w:t>eplatí, ak nie je možná operácia.)</w:t>
            </w:r>
          </w:p>
        </w:tc>
        <w:tc>
          <w:tcPr>
            <w:tcW w:w="1794" w:type="dxa"/>
          </w:tcPr>
          <w:p w14:paraId="25B026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2E9F658A" w14:textId="77777777" w:rsidTr="297AF5F8">
        <w:tc>
          <w:tcPr>
            <w:tcW w:w="13992" w:type="dxa"/>
            <w:gridSpan w:val="8"/>
          </w:tcPr>
          <w:p w14:paraId="4D00B152"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Choroby z poruchy látkovej výmeny a žliaz s vnútornou sekréciou</w:t>
            </w:r>
          </w:p>
        </w:tc>
      </w:tr>
      <w:tr w:rsidR="00015501" w:rsidRPr="00EA151A" w14:paraId="781720E1" w14:textId="77777777" w:rsidTr="001F7EE1">
        <w:tc>
          <w:tcPr>
            <w:tcW w:w="1428" w:type="dxa"/>
          </w:tcPr>
          <w:p w14:paraId="3407354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394A07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IV/1</w:t>
            </w:r>
          </w:p>
        </w:tc>
        <w:tc>
          <w:tcPr>
            <w:tcW w:w="1409" w:type="dxa"/>
          </w:tcPr>
          <w:p w14:paraId="47DCD8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E10.01 – E11.91</w:t>
            </w:r>
          </w:p>
        </w:tc>
        <w:tc>
          <w:tcPr>
            <w:tcW w:w="2774" w:type="dxa"/>
          </w:tcPr>
          <w:p w14:paraId="7E7386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 – do 6 mesiacov po jeho zistení.</w:t>
            </w:r>
          </w:p>
          <w:p w14:paraId="30FCC7E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Klasifikovaný podľa kritérií Svetovej zdravotníckej organizácie.</w:t>
            </w:r>
          </w:p>
        </w:tc>
        <w:tc>
          <w:tcPr>
            <w:tcW w:w="2377" w:type="dxa"/>
          </w:tcPr>
          <w:p w14:paraId="6C8DC14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diabetológ,</w:t>
            </w:r>
          </w:p>
          <w:p w14:paraId="153BE0B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5296B8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10F151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Opakujúce sa ťažšie metabolické rozvraty.</w:t>
            </w:r>
          </w:p>
        </w:tc>
        <w:tc>
          <w:tcPr>
            <w:tcW w:w="1794" w:type="dxa"/>
          </w:tcPr>
          <w:p w14:paraId="0AA85D7C" w14:textId="77777777" w:rsidR="00015501" w:rsidRPr="00EA151A" w:rsidRDefault="00015501" w:rsidP="003A3550">
            <w:pPr>
              <w:spacing w:after="0" w:line="240" w:lineRule="auto"/>
              <w:rPr>
                <w:rFonts w:ascii="Times New Roman" w:hAnsi="Times New Roman"/>
              </w:rPr>
            </w:pPr>
          </w:p>
        </w:tc>
      </w:tr>
      <w:tr w:rsidR="00015501" w:rsidRPr="00EA151A" w14:paraId="31C9B8BA" w14:textId="77777777" w:rsidTr="001F7EE1">
        <w:tc>
          <w:tcPr>
            <w:tcW w:w="1428" w:type="dxa"/>
          </w:tcPr>
          <w:p w14:paraId="2A5558D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73E08B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IV/2</w:t>
            </w:r>
          </w:p>
        </w:tc>
        <w:tc>
          <w:tcPr>
            <w:tcW w:w="1409" w:type="dxa"/>
          </w:tcPr>
          <w:p w14:paraId="11E25CA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E10.01 – E11.91</w:t>
            </w:r>
          </w:p>
        </w:tc>
        <w:tc>
          <w:tcPr>
            <w:tcW w:w="2774" w:type="dxa"/>
          </w:tcPr>
          <w:p w14:paraId="340967A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 s komplikáciami (mikro- a makroangiopatie, neuropatie).</w:t>
            </w:r>
          </w:p>
        </w:tc>
        <w:tc>
          <w:tcPr>
            <w:tcW w:w="2377" w:type="dxa"/>
          </w:tcPr>
          <w:p w14:paraId="67D97A1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diabetológ,</w:t>
            </w:r>
          </w:p>
          <w:p w14:paraId="1D2D55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F30B38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A649E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Diabetická nefropatia v stave retencie dusíkatých látok (hladina indikácii </w:t>
            </w:r>
            <w:r w:rsidRPr="00EA151A">
              <w:rPr>
                <w:rFonts w:ascii="Times New Roman" w:hAnsi="Times New Roman"/>
              </w:rPr>
              <w:lastRenderedPageBreak/>
              <w:t>kreatinínu v sére vyššia ako 350 mikromol/l).</w:t>
            </w:r>
          </w:p>
        </w:tc>
        <w:tc>
          <w:tcPr>
            <w:tcW w:w="1794" w:type="dxa"/>
          </w:tcPr>
          <w:p w14:paraId="411DDD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Kúpeľnú starostlivosť možno pri tejto indikácii uhrádzať </w:t>
            </w:r>
            <w:r w:rsidRPr="00EA151A">
              <w:rPr>
                <w:rFonts w:ascii="Times New Roman" w:hAnsi="Times New Roman"/>
              </w:rPr>
              <w:lastRenderedPageBreak/>
              <w:t>z prostriedkov verejného zdravotného poistenia najviac raz za dva roky.</w:t>
            </w:r>
          </w:p>
        </w:tc>
      </w:tr>
      <w:tr w:rsidR="00015501" w:rsidRPr="00EA151A" w14:paraId="1F305C5F" w14:textId="77777777" w:rsidTr="001F7EE1">
        <w:tc>
          <w:tcPr>
            <w:tcW w:w="1428" w:type="dxa"/>
          </w:tcPr>
          <w:p w14:paraId="22C0822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4E4CD53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IV/3</w:t>
            </w:r>
          </w:p>
        </w:tc>
        <w:tc>
          <w:tcPr>
            <w:tcW w:w="1409" w:type="dxa"/>
          </w:tcPr>
          <w:p w14:paraId="749BDB9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E78.0 – E78.9</w:t>
            </w:r>
          </w:p>
        </w:tc>
        <w:tc>
          <w:tcPr>
            <w:tcW w:w="2774" w:type="dxa"/>
          </w:tcPr>
          <w:p w14:paraId="1A4531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Hyperlipoproteinémia  II. až V. typu s komplikáciami.</w:t>
            </w:r>
          </w:p>
        </w:tc>
        <w:tc>
          <w:tcPr>
            <w:tcW w:w="2377" w:type="dxa"/>
          </w:tcPr>
          <w:p w14:paraId="6B80A52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diabetológ,</w:t>
            </w:r>
          </w:p>
          <w:p w14:paraId="414C5E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9CA6C2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5A37572" w14:textId="77777777" w:rsidR="00015501" w:rsidRPr="00EA151A" w:rsidRDefault="00015501" w:rsidP="003A3550">
            <w:pPr>
              <w:spacing w:after="0" w:line="240" w:lineRule="auto"/>
              <w:rPr>
                <w:rFonts w:ascii="Times New Roman" w:hAnsi="Times New Roman"/>
              </w:rPr>
            </w:pPr>
          </w:p>
        </w:tc>
        <w:tc>
          <w:tcPr>
            <w:tcW w:w="1794" w:type="dxa"/>
          </w:tcPr>
          <w:p w14:paraId="7ADD847B" w14:textId="77777777" w:rsidR="00015501" w:rsidRPr="00EA151A" w:rsidRDefault="00015501" w:rsidP="003A3550">
            <w:pPr>
              <w:spacing w:after="0" w:line="240" w:lineRule="auto"/>
              <w:rPr>
                <w:rFonts w:ascii="Times New Roman" w:hAnsi="Times New Roman"/>
              </w:rPr>
            </w:pPr>
          </w:p>
        </w:tc>
      </w:tr>
      <w:tr w:rsidR="00015501" w:rsidRPr="00EA151A" w14:paraId="48FF2549" w14:textId="77777777" w:rsidTr="001F7EE1">
        <w:tc>
          <w:tcPr>
            <w:tcW w:w="1428" w:type="dxa"/>
          </w:tcPr>
          <w:p w14:paraId="1D545B6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842CB9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IV/4</w:t>
            </w:r>
          </w:p>
        </w:tc>
        <w:tc>
          <w:tcPr>
            <w:tcW w:w="1409" w:type="dxa"/>
          </w:tcPr>
          <w:p w14:paraId="458A406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E05.0 – E05.9</w:t>
            </w:r>
          </w:p>
        </w:tc>
        <w:tc>
          <w:tcPr>
            <w:tcW w:w="2774" w:type="dxa"/>
          </w:tcPr>
          <w:p w14:paraId="63D52D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operácii štítnej žľazy pre tyreotoxikózu do 12 mesiacov po operácii.</w:t>
            </w:r>
          </w:p>
        </w:tc>
        <w:tc>
          <w:tcPr>
            <w:tcW w:w="2377" w:type="dxa"/>
          </w:tcPr>
          <w:p w14:paraId="044F784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77C6D2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219892B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54164D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8C6C80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CF47D4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Ťažšie poškodenie kardiovaskulárneho ústrojenstva, malígna struma.</w:t>
            </w:r>
          </w:p>
          <w:p w14:paraId="3A77B4C3" w14:textId="77777777" w:rsidR="00015501" w:rsidRPr="00EA151A" w:rsidRDefault="00015501" w:rsidP="003A3550">
            <w:pPr>
              <w:spacing w:after="0" w:line="240" w:lineRule="auto"/>
              <w:rPr>
                <w:rFonts w:ascii="Times New Roman" w:hAnsi="Times New Roman"/>
              </w:rPr>
            </w:pPr>
          </w:p>
        </w:tc>
        <w:tc>
          <w:tcPr>
            <w:tcW w:w="1794" w:type="dxa"/>
          </w:tcPr>
          <w:p w14:paraId="1D5E62C0" w14:textId="77777777" w:rsidR="00015501" w:rsidRPr="00EA151A" w:rsidRDefault="00015501" w:rsidP="003A3550">
            <w:pPr>
              <w:spacing w:after="0" w:line="240" w:lineRule="auto"/>
              <w:rPr>
                <w:rFonts w:ascii="Times New Roman" w:hAnsi="Times New Roman"/>
              </w:rPr>
            </w:pPr>
          </w:p>
        </w:tc>
      </w:tr>
      <w:tr w:rsidR="00015501" w:rsidRPr="00EA151A" w14:paraId="41DC2710" w14:textId="77777777" w:rsidTr="297AF5F8">
        <w:tc>
          <w:tcPr>
            <w:tcW w:w="13992" w:type="dxa"/>
            <w:gridSpan w:val="8"/>
          </w:tcPr>
          <w:p w14:paraId="7F462A92" w14:textId="77777777" w:rsidR="00015501" w:rsidRPr="00EA151A" w:rsidRDefault="00015501" w:rsidP="00F65999">
            <w:pPr>
              <w:pStyle w:val="Odsekzoznamu"/>
              <w:numPr>
                <w:ilvl w:val="0"/>
                <w:numId w:val="30"/>
              </w:numPr>
              <w:contextualSpacing/>
              <w:jc w:val="center"/>
              <w:rPr>
                <w:sz w:val="20"/>
                <w:szCs w:val="20"/>
              </w:rPr>
            </w:pPr>
            <w:r w:rsidRPr="00EA151A">
              <w:rPr>
                <w:b/>
                <w:sz w:val="20"/>
                <w:szCs w:val="20"/>
              </w:rPr>
              <w:t>Netuberkulózne choroby dýchacích ciest</w:t>
            </w:r>
          </w:p>
        </w:tc>
      </w:tr>
      <w:tr w:rsidR="00015501" w:rsidRPr="00EA151A" w14:paraId="13DD29F0" w14:textId="77777777" w:rsidTr="297AF5F8">
        <w:tc>
          <w:tcPr>
            <w:tcW w:w="13992" w:type="dxa"/>
            <w:gridSpan w:val="8"/>
          </w:tcPr>
          <w:p w14:paraId="35D36CC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Kontraindikácie pre celú skupinu V.: kardiorespiračná nedostatočnosť, okrem skupín V/9 a V/10, anatomické prekážky v dýchacích cestách, fajčenie.</w:t>
            </w:r>
          </w:p>
          <w:p w14:paraId="0AFFD6B9" w14:textId="4570082F" w:rsidR="00015501" w:rsidRPr="00EA151A" w:rsidRDefault="3BF5AC95" w:rsidP="003A3550">
            <w:pPr>
              <w:spacing w:after="0" w:line="240" w:lineRule="auto"/>
              <w:jc w:val="center"/>
              <w:rPr>
                <w:rFonts w:ascii="Times New Roman" w:hAnsi="Times New Roman"/>
              </w:rPr>
            </w:pPr>
            <w:r w:rsidRPr="297AF5F8">
              <w:rPr>
                <w:rFonts w:ascii="Times New Roman" w:hAnsi="Times New Roman"/>
              </w:rPr>
              <w:t>V celej skupine je možný pobyt  len raz ročne, t. j. v odbornom liečebnom ústave alebo v </w:t>
            </w:r>
            <w:r w:rsidR="1361DC1A" w:rsidRPr="297AF5F8">
              <w:rPr>
                <w:rFonts w:ascii="Times New Roman" w:hAnsi="Times New Roman"/>
              </w:rPr>
              <w:t xml:space="preserve">prírodných liečivých kúpeľoch alebo v </w:t>
            </w:r>
            <w:r w:rsidRPr="297AF5F8">
              <w:rPr>
                <w:rFonts w:ascii="Times New Roman" w:hAnsi="Times New Roman"/>
              </w:rPr>
              <w:t>kúpeľnej liečebni.</w:t>
            </w:r>
          </w:p>
        </w:tc>
      </w:tr>
      <w:tr w:rsidR="00015501" w:rsidRPr="00EA151A" w14:paraId="6A983D7D" w14:textId="77777777" w:rsidTr="001F7EE1">
        <w:tc>
          <w:tcPr>
            <w:tcW w:w="1428" w:type="dxa"/>
          </w:tcPr>
          <w:p w14:paraId="269E8E8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BCF20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V/1</w:t>
            </w:r>
          </w:p>
        </w:tc>
        <w:tc>
          <w:tcPr>
            <w:tcW w:w="1409" w:type="dxa"/>
          </w:tcPr>
          <w:p w14:paraId="4419A6F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J41.0 – J41.8,</w:t>
            </w:r>
          </w:p>
          <w:p w14:paraId="272826E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J42</w:t>
            </w:r>
          </w:p>
        </w:tc>
        <w:tc>
          <w:tcPr>
            <w:tcW w:w="2774" w:type="dxa"/>
          </w:tcPr>
          <w:p w14:paraId="4A685FF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Chronická bronchitída, sústavne odborne liečená.</w:t>
            </w:r>
          </w:p>
        </w:tc>
        <w:tc>
          <w:tcPr>
            <w:tcW w:w="2377" w:type="dxa"/>
          </w:tcPr>
          <w:p w14:paraId="2135E1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B23ED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556D074E" w14:textId="75F6C857" w:rsidR="00015501" w:rsidRPr="00EA151A" w:rsidRDefault="3BF5AC95" w:rsidP="297AF5F8">
            <w:pPr>
              <w:spacing w:after="0" w:line="240" w:lineRule="auto"/>
              <w:rPr>
                <w:rFonts w:ascii="Times New Roman" w:hAnsi="Times New Roman"/>
              </w:rPr>
            </w:pPr>
            <w:r w:rsidRPr="297AF5F8">
              <w:rPr>
                <w:rFonts w:ascii="Times New Roman" w:hAnsi="Times New Roman"/>
              </w:rPr>
              <w:t>imunoalergológ,všeobecný lekár</w:t>
            </w:r>
            <w:r w:rsidR="40F7DA92" w:rsidRPr="297AF5F8">
              <w:rPr>
                <w:rFonts w:ascii="Times New Roman" w:hAnsi="Times New Roman"/>
              </w:rPr>
              <w:t>, lekár fyziatrie, balneológie a liečebnej rehabilitácie,</w:t>
            </w:r>
          </w:p>
          <w:p w14:paraId="1BA31760" w14:textId="486DC5EC" w:rsidR="00015501" w:rsidRPr="00EA151A" w:rsidRDefault="00015501" w:rsidP="003A3550">
            <w:pPr>
              <w:spacing w:after="0" w:line="240" w:lineRule="auto"/>
              <w:rPr>
                <w:rFonts w:ascii="Times New Roman" w:hAnsi="Times New Roman"/>
              </w:rPr>
            </w:pPr>
          </w:p>
        </w:tc>
        <w:tc>
          <w:tcPr>
            <w:tcW w:w="1129" w:type="dxa"/>
          </w:tcPr>
          <w:p w14:paraId="5AC46F8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CF85E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cor pulmonale.</w:t>
            </w:r>
          </w:p>
        </w:tc>
        <w:tc>
          <w:tcPr>
            <w:tcW w:w="1794" w:type="dxa"/>
          </w:tcPr>
          <w:p w14:paraId="1F4D11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00836C2C" w14:textId="77777777" w:rsidTr="001F7EE1">
        <w:tc>
          <w:tcPr>
            <w:tcW w:w="1428" w:type="dxa"/>
          </w:tcPr>
          <w:p w14:paraId="6D7BDE5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40CB79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V/2</w:t>
            </w:r>
          </w:p>
        </w:tc>
        <w:tc>
          <w:tcPr>
            <w:tcW w:w="1409" w:type="dxa"/>
          </w:tcPr>
          <w:p w14:paraId="36EB367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J44.00 – J44.99,</w:t>
            </w:r>
          </w:p>
          <w:p w14:paraId="7895C9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J45.0 – J45.9</w:t>
            </w:r>
          </w:p>
        </w:tc>
        <w:tc>
          <w:tcPr>
            <w:tcW w:w="2774" w:type="dxa"/>
          </w:tcPr>
          <w:p w14:paraId="255B46A9" w14:textId="1770A692" w:rsidR="00015501" w:rsidRPr="00EA151A" w:rsidRDefault="4CE40392" w:rsidP="297AF5F8">
            <w:pPr>
              <w:spacing w:after="0" w:line="240" w:lineRule="auto"/>
              <w:rPr>
                <w:rFonts w:ascii="Times New Roman" w:hAnsi="Times New Roman"/>
              </w:rPr>
            </w:pPr>
            <w:r w:rsidRPr="297AF5F8">
              <w:rPr>
                <w:rFonts w:ascii="Times New Roman" w:hAnsi="Times New Roman"/>
              </w:rPr>
              <w:t>Chronická obštrukčná choroba pľúc.</w:t>
            </w:r>
          </w:p>
          <w:p w14:paraId="39B292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Bronchiálna astma, sústavne odborne liečená</w:t>
            </w:r>
          </w:p>
        </w:tc>
        <w:tc>
          <w:tcPr>
            <w:tcW w:w="2377" w:type="dxa"/>
          </w:tcPr>
          <w:p w14:paraId="12B26D3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6214937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33F0E6C2" w14:textId="5124B60B"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6C10A067" w:rsidRPr="297AF5F8">
              <w:rPr>
                <w:rFonts w:ascii="Times New Roman" w:hAnsi="Times New Roman"/>
              </w:rPr>
              <w:t>, lekár fyziatrie, balneológie a liečebnej rehabilitácie,</w:t>
            </w:r>
          </w:p>
          <w:p w14:paraId="4A696CA8" w14:textId="5FD4CDA1" w:rsidR="00015501" w:rsidRPr="00EA151A" w:rsidRDefault="00015501" w:rsidP="003A3550">
            <w:pPr>
              <w:spacing w:after="0" w:line="240" w:lineRule="auto"/>
              <w:rPr>
                <w:rFonts w:ascii="Times New Roman" w:hAnsi="Times New Roman"/>
              </w:rPr>
            </w:pPr>
          </w:p>
        </w:tc>
        <w:tc>
          <w:tcPr>
            <w:tcW w:w="1129" w:type="dxa"/>
          </w:tcPr>
          <w:p w14:paraId="497A469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2F3F03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cor pulmonale.</w:t>
            </w:r>
          </w:p>
        </w:tc>
        <w:tc>
          <w:tcPr>
            <w:tcW w:w="1794" w:type="dxa"/>
          </w:tcPr>
          <w:p w14:paraId="13535F80" w14:textId="77777777" w:rsidR="00015501" w:rsidRPr="00EA151A" w:rsidRDefault="00015501" w:rsidP="003A3550">
            <w:pPr>
              <w:spacing w:after="0" w:line="240" w:lineRule="auto"/>
              <w:rPr>
                <w:rFonts w:ascii="Times New Roman" w:hAnsi="Times New Roman"/>
              </w:rPr>
            </w:pPr>
          </w:p>
        </w:tc>
      </w:tr>
      <w:tr w:rsidR="00015501" w:rsidRPr="00EA151A" w14:paraId="44EE48B1" w14:textId="77777777" w:rsidTr="001F7EE1">
        <w:tc>
          <w:tcPr>
            <w:tcW w:w="1428" w:type="dxa"/>
          </w:tcPr>
          <w:p w14:paraId="4CD9901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1791CA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V/4</w:t>
            </w:r>
          </w:p>
        </w:tc>
        <w:tc>
          <w:tcPr>
            <w:tcW w:w="1409" w:type="dxa"/>
          </w:tcPr>
          <w:p w14:paraId="2E4DA3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7382E4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dolných dýchacích ciest a pľúc a po transplantácii pľúc do 12 mesiacov po operácii.</w:t>
            </w:r>
          </w:p>
        </w:tc>
        <w:tc>
          <w:tcPr>
            <w:tcW w:w="2377" w:type="dxa"/>
          </w:tcPr>
          <w:p w14:paraId="7F8268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48F9029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13E50B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3CCB4C95" w14:textId="1CC37AAD"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1CC2CE17" w:rsidRPr="297AF5F8">
              <w:rPr>
                <w:rFonts w:ascii="Times New Roman" w:hAnsi="Times New Roman"/>
              </w:rPr>
              <w:t>, lekár fyziatrie, balneológie a liečebnej rehabilitácie,</w:t>
            </w:r>
          </w:p>
          <w:p w14:paraId="5507A8B0" w14:textId="7FDEF9C0" w:rsidR="00015501" w:rsidRPr="00EA151A" w:rsidRDefault="00015501" w:rsidP="003A3550">
            <w:pPr>
              <w:spacing w:after="0" w:line="240" w:lineRule="auto"/>
              <w:rPr>
                <w:rFonts w:ascii="Times New Roman" w:hAnsi="Times New Roman"/>
              </w:rPr>
            </w:pPr>
          </w:p>
        </w:tc>
        <w:tc>
          <w:tcPr>
            <w:tcW w:w="1129" w:type="dxa"/>
          </w:tcPr>
          <w:p w14:paraId="21DF521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F5DE4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Empyémy, píšťaly.</w:t>
            </w:r>
          </w:p>
        </w:tc>
        <w:tc>
          <w:tcPr>
            <w:tcW w:w="1794" w:type="dxa"/>
          </w:tcPr>
          <w:p w14:paraId="201E49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 výnimkou stavov po minimálnych invazívnych výkonoch na pleure a pľúcach, po PNO a benígnych nádoroch bez pooperačných komplikácií </w:t>
            </w:r>
            <w:r w:rsidRPr="00EA151A">
              <w:rPr>
                <w:rFonts w:ascii="Times New Roman" w:hAnsi="Times New Roman"/>
              </w:rPr>
              <w:lastRenderedPageBreak/>
              <w:t>a stavov po diagnostických a paliatívnych výkonoch na pleure a pľúcach.</w:t>
            </w:r>
          </w:p>
        </w:tc>
      </w:tr>
      <w:tr w:rsidR="00015501" w:rsidRPr="00EA151A" w14:paraId="104926DA" w14:textId="77777777" w:rsidTr="001F7EE1">
        <w:tc>
          <w:tcPr>
            <w:tcW w:w="1428" w:type="dxa"/>
          </w:tcPr>
          <w:p w14:paraId="0467799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10B0F7D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V/5</w:t>
            </w:r>
          </w:p>
        </w:tc>
        <w:tc>
          <w:tcPr>
            <w:tcW w:w="1409" w:type="dxa"/>
          </w:tcPr>
          <w:p w14:paraId="7020C65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J31.0 – J31.2,</w:t>
            </w:r>
          </w:p>
          <w:p w14:paraId="34663C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J37.0 – J37.1, </w:t>
            </w:r>
          </w:p>
          <w:p w14:paraId="513DBA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J38.00 – J38.7</w:t>
            </w:r>
          </w:p>
        </w:tc>
        <w:tc>
          <w:tcPr>
            <w:tcW w:w="2774" w:type="dxa"/>
          </w:tcPr>
          <w:p w14:paraId="482E7A3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Hypertrofické zápaly alebo atrofické zmeny horných dýchacích ciest, sústavne odborne liečené.</w:t>
            </w:r>
          </w:p>
        </w:tc>
        <w:tc>
          <w:tcPr>
            <w:tcW w:w="2377" w:type="dxa"/>
          </w:tcPr>
          <w:p w14:paraId="3A13C99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otorinolaryngológ,</w:t>
            </w:r>
          </w:p>
          <w:p w14:paraId="242909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5654D0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A48BFD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Hnisavé zápaly vedľajších nosových dutín vyžadujúce chirurgickú liečbu.</w:t>
            </w:r>
          </w:p>
        </w:tc>
        <w:tc>
          <w:tcPr>
            <w:tcW w:w="1794" w:type="dxa"/>
          </w:tcPr>
          <w:p w14:paraId="43F45AB8" w14:textId="77777777" w:rsidR="00015501" w:rsidRPr="00EA151A" w:rsidRDefault="00015501" w:rsidP="003A3550">
            <w:pPr>
              <w:spacing w:after="0" w:line="240" w:lineRule="auto"/>
              <w:rPr>
                <w:rFonts w:ascii="Times New Roman" w:hAnsi="Times New Roman"/>
              </w:rPr>
            </w:pPr>
          </w:p>
        </w:tc>
      </w:tr>
      <w:tr w:rsidR="00015501" w:rsidRPr="00EA151A" w14:paraId="62CC4D2C" w14:textId="77777777" w:rsidTr="001F7EE1">
        <w:tc>
          <w:tcPr>
            <w:tcW w:w="1428" w:type="dxa"/>
          </w:tcPr>
          <w:p w14:paraId="6164432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E70ED5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V/6</w:t>
            </w:r>
          </w:p>
        </w:tc>
        <w:tc>
          <w:tcPr>
            <w:tcW w:w="1409" w:type="dxa"/>
          </w:tcPr>
          <w:p w14:paraId="2D4EB3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J30.0 – J30.4</w:t>
            </w:r>
          </w:p>
        </w:tc>
        <w:tc>
          <w:tcPr>
            <w:tcW w:w="2774" w:type="dxa"/>
          </w:tcPr>
          <w:p w14:paraId="3F3A77C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Alergické nádchy preukázané alergologickým vyšetrením, sústavne odborne liečené.</w:t>
            </w:r>
          </w:p>
        </w:tc>
        <w:tc>
          <w:tcPr>
            <w:tcW w:w="2377" w:type="dxa"/>
          </w:tcPr>
          <w:p w14:paraId="41125DD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78A608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494536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94F90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Hnisavé zápaly vedľajších nosových dutín vyžadujúce chirurgickú liečbu.</w:t>
            </w:r>
          </w:p>
        </w:tc>
        <w:tc>
          <w:tcPr>
            <w:tcW w:w="1794" w:type="dxa"/>
          </w:tcPr>
          <w:p w14:paraId="1C6827D1" w14:textId="77777777" w:rsidR="00015501" w:rsidRPr="00EA151A" w:rsidRDefault="00015501" w:rsidP="003A3550">
            <w:pPr>
              <w:spacing w:after="0" w:line="240" w:lineRule="auto"/>
              <w:rPr>
                <w:rFonts w:ascii="Times New Roman" w:hAnsi="Times New Roman"/>
              </w:rPr>
            </w:pPr>
          </w:p>
        </w:tc>
      </w:tr>
      <w:tr w:rsidR="00015501" w:rsidRPr="00EA151A" w14:paraId="2E814FC1" w14:textId="77777777" w:rsidTr="001F7EE1">
        <w:tc>
          <w:tcPr>
            <w:tcW w:w="1428" w:type="dxa"/>
          </w:tcPr>
          <w:p w14:paraId="52B97F6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15A6EC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V/7</w:t>
            </w:r>
          </w:p>
        </w:tc>
        <w:tc>
          <w:tcPr>
            <w:tcW w:w="1409" w:type="dxa"/>
          </w:tcPr>
          <w:p w14:paraId="7557F3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4A24517B" w14:textId="57B2F758"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Stavy po operáciách horných dýchacích orgánov do </w:t>
            </w:r>
            <w:r w:rsidR="7D6A7E89" w:rsidRPr="297AF5F8">
              <w:rPr>
                <w:rFonts w:ascii="Times New Roman" w:hAnsi="Times New Roman"/>
              </w:rPr>
              <w:t>6</w:t>
            </w:r>
            <w:r w:rsidRPr="297AF5F8">
              <w:rPr>
                <w:rFonts w:ascii="Times New Roman" w:hAnsi="Times New Roman"/>
              </w:rPr>
              <w:t xml:space="preserve"> mesiacov po operácii.</w:t>
            </w:r>
          </w:p>
        </w:tc>
        <w:tc>
          <w:tcPr>
            <w:tcW w:w="2377" w:type="dxa"/>
          </w:tcPr>
          <w:p w14:paraId="6E56C48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otorinolaryngológ,</w:t>
            </w:r>
          </w:p>
          <w:p w14:paraId="11BD8D7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FE9BB5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4C5DF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Netýka sa tonzilektómie, adenotómie a operácií nosovej priehradky.</w:t>
            </w:r>
          </w:p>
        </w:tc>
        <w:tc>
          <w:tcPr>
            <w:tcW w:w="1794" w:type="dxa"/>
          </w:tcPr>
          <w:p w14:paraId="261C80AE" w14:textId="77777777" w:rsidR="00015501" w:rsidRPr="00EA151A" w:rsidRDefault="00015501" w:rsidP="003A3550">
            <w:pPr>
              <w:spacing w:after="0" w:line="240" w:lineRule="auto"/>
              <w:rPr>
                <w:rFonts w:ascii="Times New Roman" w:hAnsi="Times New Roman"/>
              </w:rPr>
            </w:pPr>
          </w:p>
        </w:tc>
      </w:tr>
      <w:tr w:rsidR="00015501" w:rsidRPr="00EA151A" w14:paraId="5F678216" w14:textId="77777777" w:rsidTr="001F7EE1">
        <w:tc>
          <w:tcPr>
            <w:tcW w:w="1428" w:type="dxa"/>
          </w:tcPr>
          <w:p w14:paraId="31DD6FF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71D09D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V/8</w:t>
            </w:r>
          </w:p>
        </w:tc>
        <w:tc>
          <w:tcPr>
            <w:tcW w:w="1409" w:type="dxa"/>
          </w:tcPr>
          <w:p w14:paraId="500F059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J60,</w:t>
            </w:r>
          </w:p>
          <w:p w14:paraId="6B55A00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J62.0 – J62.8,</w:t>
            </w:r>
          </w:p>
          <w:p w14:paraId="4EE9459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J68.0 – J68.9</w:t>
            </w:r>
          </w:p>
        </w:tc>
        <w:tc>
          <w:tcPr>
            <w:tcW w:w="2774" w:type="dxa"/>
          </w:tcPr>
          <w:p w14:paraId="6620C23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Pľúcne fibrózy, sústavne odborne liečené.</w:t>
            </w:r>
          </w:p>
        </w:tc>
        <w:tc>
          <w:tcPr>
            <w:tcW w:w="2377" w:type="dxa"/>
          </w:tcPr>
          <w:p w14:paraId="11C6E5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165BC08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58F64E5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C28422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F7E0D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Cor pulmonale.</w:t>
            </w:r>
          </w:p>
        </w:tc>
        <w:tc>
          <w:tcPr>
            <w:tcW w:w="1794" w:type="dxa"/>
          </w:tcPr>
          <w:p w14:paraId="11C8CCDA" w14:textId="77777777" w:rsidR="00015501" w:rsidRPr="00EA151A" w:rsidRDefault="00015501" w:rsidP="003A3550">
            <w:pPr>
              <w:spacing w:after="0" w:line="240" w:lineRule="auto"/>
              <w:rPr>
                <w:rFonts w:ascii="Times New Roman" w:hAnsi="Times New Roman"/>
              </w:rPr>
            </w:pPr>
          </w:p>
        </w:tc>
      </w:tr>
      <w:tr w:rsidR="00015501" w:rsidRPr="00EA151A" w14:paraId="26328B49" w14:textId="77777777" w:rsidTr="001F7EE1">
        <w:tc>
          <w:tcPr>
            <w:tcW w:w="1428" w:type="dxa"/>
            <w:tcBorders>
              <w:bottom w:val="single" w:sz="4" w:space="0" w:color="auto"/>
            </w:tcBorders>
          </w:tcPr>
          <w:p w14:paraId="20F67D5B" w14:textId="07C7CFAD" w:rsidR="00015501" w:rsidRPr="00EA151A" w:rsidRDefault="00015501" w:rsidP="003A3550">
            <w:pPr>
              <w:spacing w:after="0" w:line="240" w:lineRule="auto"/>
              <w:jc w:val="center"/>
              <w:rPr>
                <w:rFonts w:ascii="Times New Roman" w:hAnsi="Times New Roman"/>
              </w:rPr>
            </w:pPr>
          </w:p>
        </w:tc>
        <w:tc>
          <w:tcPr>
            <w:tcW w:w="1005" w:type="dxa"/>
            <w:tcBorders>
              <w:bottom w:val="single" w:sz="4" w:space="0" w:color="auto"/>
            </w:tcBorders>
          </w:tcPr>
          <w:p w14:paraId="2B33CD19" w14:textId="1776D81F" w:rsidR="00015501" w:rsidRPr="00EA151A" w:rsidRDefault="00015501" w:rsidP="003A3550">
            <w:pPr>
              <w:spacing w:after="0" w:line="240" w:lineRule="auto"/>
              <w:jc w:val="center"/>
              <w:rPr>
                <w:rFonts w:ascii="Times New Roman" w:hAnsi="Times New Roman"/>
              </w:rPr>
            </w:pPr>
          </w:p>
        </w:tc>
        <w:tc>
          <w:tcPr>
            <w:tcW w:w="1409" w:type="dxa"/>
            <w:tcBorders>
              <w:bottom w:val="single" w:sz="4" w:space="0" w:color="auto"/>
            </w:tcBorders>
          </w:tcPr>
          <w:p w14:paraId="7D500508" w14:textId="454DE08C" w:rsidR="00015501" w:rsidRPr="00EA151A" w:rsidRDefault="00015501" w:rsidP="003A3550">
            <w:pPr>
              <w:spacing w:after="0" w:line="240" w:lineRule="auto"/>
              <w:rPr>
                <w:rFonts w:ascii="Times New Roman" w:hAnsi="Times New Roman"/>
              </w:rPr>
            </w:pPr>
          </w:p>
        </w:tc>
        <w:tc>
          <w:tcPr>
            <w:tcW w:w="2774" w:type="dxa"/>
          </w:tcPr>
          <w:p w14:paraId="01DDF2A8" w14:textId="57AC390B" w:rsidR="00015501" w:rsidRPr="00EA151A" w:rsidRDefault="00015501" w:rsidP="003A3550">
            <w:pPr>
              <w:spacing w:after="0" w:line="240" w:lineRule="auto"/>
              <w:rPr>
                <w:rFonts w:ascii="Times New Roman" w:hAnsi="Times New Roman"/>
              </w:rPr>
            </w:pPr>
          </w:p>
        </w:tc>
        <w:tc>
          <w:tcPr>
            <w:tcW w:w="2377" w:type="dxa"/>
          </w:tcPr>
          <w:p w14:paraId="61E51BAF" w14:textId="3570253D" w:rsidR="00015501" w:rsidRPr="00EA151A" w:rsidRDefault="00015501" w:rsidP="003A3550">
            <w:pPr>
              <w:spacing w:after="0" w:line="240" w:lineRule="auto"/>
              <w:rPr>
                <w:rFonts w:ascii="Times New Roman" w:hAnsi="Times New Roman"/>
              </w:rPr>
            </w:pPr>
          </w:p>
        </w:tc>
        <w:tc>
          <w:tcPr>
            <w:tcW w:w="1129" w:type="dxa"/>
          </w:tcPr>
          <w:p w14:paraId="2D640149" w14:textId="2A515B4B" w:rsidR="00015501" w:rsidRPr="00EA151A" w:rsidRDefault="00015501" w:rsidP="003A3550">
            <w:pPr>
              <w:spacing w:after="0" w:line="240" w:lineRule="auto"/>
              <w:jc w:val="center"/>
              <w:rPr>
                <w:rFonts w:ascii="Times New Roman" w:hAnsi="Times New Roman"/>
              </w:rPr>
            </w:pPr>
          </w:p>
        </w:tc>
        <w:tc>
          <w:tcPr>
            <w:tcW w:w="2076" w:type="dxa"/>
          </w:tcPr>
          <w:p w14:paraId="709218E5" w14:textId="0E2826B0" w:rsidR="00015501" w:rsidRPr="00EA151A" w:rsidRDefault="00015501" w:rsidP="003A3550">
            <w:pPr>
              <w:spacing w:after="0" w:line="240" w:lineRule="auto"/>
              <w:rPr>
                <w:rFonts w:ascii="Times New Roman" w:hAnsi="Times New Roman"/>
              </w:rPr>
            </w:pPr>
          </w:p>
        </w:tc>
        <w:tc>
          <w:tcPr>
            <w:tcW w:w="1794" w:type="dxa"/>
          </w:tcPr>
          <w:p w14:paraId="2FD1FF0E" w14:textId="3560EAA1" w:rsidR="00015501" w:rsidRPr="00EA151A" w:rsidRDefault="00015501" w:rsidP="003A3550">
            <w:pPr>
              <w:spacing w:after="0" w:line="240" w:lineRule="auto"/>
              <w:rPr>
                <w:rFonts w:ascii="Times New Roman" w:hAnsi="Times New Roman"/>
              </w:rPr>
            </w:pPr>
          </w:p>
        </w:tc>
      </w:tr>
      <w:tr w:rsidR="00015501" w:rsidRPr="00EA151A" w14:paraId="52DAE422" w14:textId="77777777" w:rsidTr="001F7EE1">
        <w:tc>
          <w:tcPr>
            <w:tcW w:w="1428" w:type="dxa"/>
          </w:tcPr>
          <w:p w14:paraId="7C164921" w14:textId="62160145" w:rsidR="00015501" w:rsidRPr="00EA151A" w:rsidRDefault="00015501" w:rsidP="003A3550">
            <w:pPr>
              <w:spacing w:after="0" w:line="240" w:lineRule="auto"/>
              <w:jc w:val="center"/>
              <w:rPr>
                <w:rFonts w:ascii="Times New Roman" w:hAnsi="Times New Roman"/>
              </w:rPr>
            </w:pPr>
          </w:p>
        </w:tc>
        <w:tc>
          <w:tcPr>
            <w:tcW w:w="1005" w:type="dxa"/>
          </w:tcPr>
          <w:p w14:paraId="7E00807A" w14:textId="013BABA8" w:rsidR="00015501" w:rsidRPr="00EA151A" w:rsidRDefault="00015501" w:rsidP="003A3550">
            <w:pPr>
              <w:spacing w:after="0" w:line="240" w:lineRule="auto"/>
              <w:jc w:val="center"/>
              <w:rPr>
                <w:rFonts w:ascii="Times New Roman" w:hAnsi="Times New Roman"/>
              </w:rPr>
            </w:pPr>
          </w:p>
        </w:tc>
        <w:tc>
          <w:tcPr>
            <w:tcW w:w="1409" w:type="dxa"/>
          </w:tcPr>
          <w:p w14:paraId="744DD482" w14:textId="6934FB9C" w:rsidR="00015501" w:rsidRPr="00EA151A" w:rsidRDefault="00015501" w:rsidP="003A3550">
            <w:pPr>
              <w:spacing w:after="0" w:line="240" w:lineRule="auto"/>
              <w:rPr>
                <w:rFonts w:ascii="Times New Roman" w:hAnsi="Times New Roman"/>
              </w:rPr>
            </w:pPr>
          </w:p>
        </w:tc>
        <w:tc>
          <w:tcPr>
            <w:tcW w:w="2774" w:type="dxa"/>
          </w:tcPr>
          <w:p w14:paraId="68DE79BB" w14:textId="56C4AD18" w:rsidR="00015501" w:rsidRPr="00EA151A" w:rsidRDefault="00015501" w:rsidP="003A3550">
            <w:pPr>
              <w:spacing w:after="0" w:line="240" w:lineRule="auto"/>
              <w:rPr>
                <w:rFonts w:ascii="Times New Roman" w:hAnsi="Times New Roman"/>
              </w:rPr>
            </w:pPr>
          </w:p>
        </w:tc>
        <w:tc>
          <w:tcPr>
            <w:tcW w:w="2377" w:type="dxa"/>
          </w:tcPr>
          <w:p w14:paraId="595C433A" w14:textId="1F42503F" w:rsidR="00015501" w:rsidRPr="00EA151A" w:rsidRDefault="00015501" w:rsidP="003A3550">
            <w:pPr>
              <w:spacing w:after="0" w:line="240" w:lineRule="auto"/>
              <w:rPr>
                <w:rFonts w:ascii="Times New Roman" w:hAnsi="Times New Roman"/>
              </w:rPr>
            </w:pPr>
          </w:p>
        </w:tc>
        <w:tc>
          <w:tcPr>
            <w:tcW w:w="1129" w:type="dxa"/>
          </w:tcPr>
          <w:p w14:paraId="438BF9BD" w14:textId="4E0D4B5D" w:rsidR="00015501" w:rsidRPr="00EA151A" w:rsidRDefault="00015501" w:rsidP="003A3550">
            <w:pPr>
              <w:spacing w:after="0" w:line="240" w:lineRule="auto"/>
              <w:jc w:val="center"/>
              <w:rPr>
                <w:rFonts w:ascii="Times New Roman" w:hAnsi="Times New Roman"/>
              </w:rPr>
            </w:pPr>
          </w:p>
        </w:tc>
        <w:tc>
          <w:tcPr>
            <w:tcW w:w="2076" w:type="dxa"/>
          </w:tcPr>
          <w:p w14:paraId="6BF89030" w14:textId="6F111DC0" w:rsidR="00015501" w:rsidRPr="00EA151A" w:rsidRDefault="00015501" w:rsidP="003A3550">
            <w:pPr>
              <w:spacing w:after="0" w:line="240" w:lineRule="auto"/>
              <w:rPr>
                <w:rFonts w:ascii="Times New Roman" w:hAnsi="Times New Roman"/>
              </w:rPr>
            </w:pPr>
          </w:p>
        </w:tc>
        <w:tc>
          <w:tcPr>
            <w:tcW w:w="1794" w:type="dxa"/>
          </w:tcPr>
          <w:p w14:paraId="283D4DB5" w14:textId="0E2FBFFC" w:rsidR="00015501" w:rsidRPr="00EA151A" w:rsidRDefault="00015501" w:rsidP="003A3550">
            <w:pPr>
              <w:spacing w:after="0" w:line="240" w:lineRule="auto"/>
              <w:rPr>
                <w:rFonts w:ascii="Times New Roman" w:hAnsi="Times New Roman"/>
              </w:rPr>
            </w:pPr>
          </w:p>
        </w:tc>
      </w:tr>
      <w:tr w:rsidR="00015501" w:rsidRPr="00EA151A" w14:paraId="18BA4170" w14:textId="77777777" w:rsidTr="297AF5F8">
        <w:tc>
          <w:tcPr>
            <w:tcW w:w="13992" w:type="dxa"/>
            <w:gridSpan w:val="8"/>
          </w:tcPr>
          <w:p w14:paraId="326EBBDA" w14:textId="77777777" w:rsidR="00015501" w:rsidRPr="00EA151A" w:rsidRDefault="00015501" w:rsidP="003A3550">
            <w:pPr>
              <w:tabs>
                <w:tab w:val="left" w:pos="5737"/>
              </w:tabs>
              <w:spacing w:after="0" w:line="240" w:lineRule="auto"/>
              <w:rPr>
                <w:rFonts w:ascii="Times New Roman" w:hAnsi="Times New Roman"/>
              </w:rPr>
            </w:pPr>
            <w:r w:rsidRPr="00EA151A">
              <w:rPr>
                <w:rFonts w:ascii="Times New Roman" w:hAnsi="Times New Roman"/>
              </w:rPr>
              <w:tab/>
            </w:r>
          </w:p>
          <w:p w14:paraId="5D296951" w14:textId="77777777" w:rsidR="00015501" w:rsidRPr="00EA151A" w:rsidRDefault="00015501" w:rsidP="00F65999">
            <w:pPr>
              <w:pStyle w:val="Odsekzoznamu"/>
              <w:numPr>
                <w:ilvl w:val="0"/>
                <w:numId w:val="30"/>
              </w:numPr>
              <w:tabs>
                <w:tab w:val="left" w:pos="5737"/>
              </w:tabs>
              <w:contextualSpacing/>
              <w:jc w:val="center"/>
              <w:rPr>
                <w:b/>
                <w:sz w:val="20"/>
                <w:szCs w:val="20"/>
              </w:rPr>
            </w:pPr>
            <w:r w:rsidRPr="00EA151A">
              <w:rPr>
                <w:b/>
                <w:sz w:val="20"/>
                <w:szCs w:val="20"/>
              </w:rPr>
              <w:t>Nervové choroby</w:t>
            </w:r>
          </w:p>
        </w:tc>
      </w:tr>
      <w:tr w:rsidR="00015501" w:rsidRPr="00EA151A" w14:paraId="426DBAC8" w14:textId="77777777" w:rsidTr="297AF5F8">
        <w:tc>
          <w:tcPr>
            <w:tcW w:w="13992" w:type="dxa"/>
            <w:gridSpan w:val="8"/>
          </w:tcPr>
          <w:p w14:paraId="3C6D2693" w14:textId="58E4D740" w:rsidR="00015501" w:rsidRPr="00EA151A" w:rsidRDefault="3BF5AC95" w:rsidP="297AF5F8">
            <w:pPr>
              <w:spacing w:after="0" w:line="240" w:lineRule="auto"/>
              <w:jc w:val="center"/>
              <w:rPr>
                <w:rFonts w:ascii="Times New Roman" w:hAnsi="Times New Roman"/>
              </w:rPr>
            </w:pPr>
            <w:r w:rsidRPr="297AF5F8">
              <w:rPr>
                <w:rFonts w:ascii="Times New Roman" w:hAnsi="Times New Roman"/>
              </w:rPr>
              <w:t xml:space="preserve">Kontraindikácie pre celú skupinu VI.: Vážne psychické poruchy, nemožnosť záťaže pacienta rehabilitačnou liečbou. V celej skupine (okrem VI/5, VI/8) je možný len jedenkrát ročne pobyt buď </w:t>
            </w:r>
            <w:r w:rsidR="49AE1377" w:rsidRPr="297AF5F8">
              <w:rPr>
                <w:rFonts w:ascii="Times New Roman" w:hAnsi="Times New Roman"/>
              </w:rPr>
              <w:t>v odbornom liečebnom ústave, v Národnom rehabilitačnom centre Kováčová, alebo v prírodných liečebných kúpeľoch alebo kúpeľnej liečebni</w:t>
            </w:r>
          </w:p>
        </w:tc>
      </w:tr>
      <w:tr w:rsidR="00015501" w:rsidRPr="00EA151A" w14:paraId="77201FFB" w14:textId="77777777" w:rsidTr="001F7EE1">
        <w:tc>
          <w:tcPr>
            <w:tcW w:w="1428" w:type="dxa"/>
          </w:tcPr>
          <w:p w14:paraId="06A35B4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3F19D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w:t>
            </w:r>
          </w:p>
        </w:tc>
        <w:tc>
          <w:tcPr>
            <w:tcW w:w="1409" w:type="dxa"/>
          </w:tcPr>
          <w:p w14:paraId="273C57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G54.0 – G59.8,</w:t>
            </w:r>
          </w:p>
          <w:p w14:paraId="50E3E1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G61.0 – G61.9,</w:t>
            </w:r>
          </w:p>
          <w:p w14:paraId="5140F8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A93.0 – A93.8,</w:t>
            </w:r>
          </w:p>
          <w:p w14:paraId="449D1D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A94</w:t>
            </w:r>
          </w:p>
        </w:tc>
        <w:tc>
          <w:tcPr>
            <w:tcW w:w="2774" w:type="dxa"/>
          </w:tcPr>
          <w:p w14:paraId="5A71B5A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Chabé obrny (okrem poúrazových) vrátane poinfekčných polyradikuloneuritíd do 12 mesiacov po odoznení akútneho štádia.</w:t>
            </w:r>
          </w:p>
        </w:tc>
        <w:tc>
          <w:tcPr>
            <w:tcW w:w="2377" w:type="dxa"/>
          </w:tcPr>
          <w:p w14:paraId="5752874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41CB72A" w14:textId="6D335734"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2CAB903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infektológ,</w:t>
            </w:r>
          </w:p>
          <w:p w14:paraId="4CC84C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B1F04A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3003791A" w14:textId="77777777" w:rsidR="00015501" w:rsidRPr="00EA151A" w:rsidRDefault="00015501" w:rsidP="003A3550">
            <w:pPr>
              <w:spacing w:after="0" w:line="240" w:lineRule="auto"/>
              <w:rPr>
                <w:rFonts w:ascii="Times New Roman" w:hAnsi="Times New Roman"/>
              </w:rPr>
            </w:pPr>
          </w:p>
        </w:tc>
        <w:tc>
          <w:tcPr>
            <w:tcW w:w="1794" w:type="dxa"/>
          </w:tcPr>
          <w:p w14:paraId="1049B7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32A45B17" w14:textId="77777777" w:rsidTr="001F7EE1">
        <w:tc>
          <w:tcPr>
            <w:tcW w:w="1428" w:type="dxa"/>
          </w:tcPr>
          <w:p w14:paraId="2677D9F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EF0D2D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VI/2</w:t>
            </w:r>
          </w:p>
        </w:tc>
        <w:tc>
          <w:tcPr>
            <w:tcW w:w="1409" w:type="dxa"/>
          </w:tcPr>
          <w:p w14:paraId="57D51E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G54.0 – G59.8,</w:t>
            </w:r>
          </w:p>
          <w:p w14:paraId="260E6D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G62.0 – G62.9,</w:t>
            </w:r>
          </w:p>
          <w:p w14:paraId="129E4A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A80.0 – A80.9</w:t>
            </w:r>
          </w:p>
        </w:tc>
        <w:tc>
          <w:tcPr>
            <w:tcW w:w="2774" w:type="dxa"/>
          </w:tcPr>
          <w:p w14:paraId="5DAFC21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Chabé obrny (okrem poúrazových) a stavy po poliomyelitíde.</w:t>
            </w:r>
          </w:p>
        </w:tc>
        <w:tc>
          <w:tcPr>
            <w:tcW w:w="2377" w:type="dxa"/>
          </w:tcPr>
          <w:p w14:paraId="3AB5178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054CB4B" w14:textId="025F826F"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6007E4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w:t>
            </w:r>
          </w:p>
        </w:tc>
        <w:tc>
          <w:tcPr>
            <w:tcW w:w="1129" w:type="dxa"/>
          </w:tcPr>
          <w:p w14:paraId="29E8E1E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w:t>
            </w:r>
          </w:p>
        </w:tc>
        <w:tc>
          <w:tcPr>
            <w:tcW w:w="2076" w:type="dxa"/>
          </w:tcPr>
          <w:p w14:paraId="66303263" w14:textId="77777777" w:rsidR="00015501" w:rsidRPr="00EA151A" w:rsidRDefault="00015501" w:rsidP="003A3550">
            <w:pPr>
              <w:spacing w:after="0" w:line="240" w:lineRule="auto"/>
              <w:rPr>
                <w:rFonts w:ascii="Times New Roman" w:hAnsi="Times New Roman"/>
              </w:rPr>
            </w:pPr>
          </w:p>
        </w:tc>
        <w:tc>
          <w:tcPr>
            <w:tcW w:w="1794" w:type="dxa"/>
          </w:tcPr>
          <w:p w14:paraId="6209F2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možno pri tejto </w:t>
            </w:r>
            <w:r w:rsidRPr="00EA151A">
              <w:rPr>
                <w:rFonts w:ascii="Times New Roman" w:hAnsi="Times New Roman"/>
              </w:rPr>
              <w:lastRenderedPageBreak/>
              <w:t>indikácii uhrádzať z prostriedkov verejného zdravotného poistenia najviac raz za dva roky.</w:t>
            </w:r>
          </w:p>
        </w:tc>
      </w:tr>
      <w:tr w:rsidR="00015501" w:rsidRPr="00EA151A" w14:paraId="4F7FE384" w14:textId="77777777" w:rsidTr="001F7EE1">
        <w:tc>
          <w:tcPr>
            <w:tcW w:w="1428" w:type="dxa"/>
          </w:tcPr>
          <w:p w14:paraId="664751C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59182F2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VI/3</w:t>
            </w:r>
          </w:p>
        </w:tc>
        <w:tc>
          <w:tcPr>
            <w:tcW w:w="1409" w:type="dxa"/>
          </w:tcPr>
          <w:p w14:paraId="0FD4F2E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B91,</w:t>
            </w:r>
          </w:p>
          <w:p w14:paraId="77779A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G14</w:t>
            </w:r>
          </w:p>
        </w:tc>
        <w:tc>
          <w:tcPr>
            <w:tcW w:w="2774" w:type="dxa"/>
          </w:tcPr>
          <w:p w14:paraId="425CE0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Následky poliomyelitídy,</w:t>
            </w:r>
          </w:p>
          <w:p w14:paraId="000B2C2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postpoliomyelitický syndróm.</w:t>
            </w:r>
          </w:p>
        </w:tc>
        <w:tc>
          <w:tcPr>
            <w:tcW w:w="2377" w:type="dxa"/>
          </w:tcPr>
          <w:p w14:paraId="47A9DC8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A7E6416" w14:textId="2D3A7F38"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3DD2922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23EE80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257E494" w14:textId="77777777" w:rsidR="00015501" w:rsidRPr="00EA151A" w:rsidRDefault="00015501" w:rsidP="003A3550">
            <w:pPr>
              <w:spacing w:after="0" w:line="240" w:lineRule="auto"/>
              <w:rPr>
                <w:rFonts w:ascii="Times New Roman" w:hAnsi="Times New Roman"/>
              </w:rPr>
            </w:pPr>
          </w:p>
        </w:tc>
        <w:tc>
          <w:tcPr>
            <w:tcW w:w="1794" w:type="dxa"/>
          </w:tcPr>
          <w:p w14:paraId="10E8D6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01907703" w14:textId="77777777" w:rsidTr="001F7EE1">
        <w:tc>
          <w:tcPr>
            <w:tcW w:w="1428" w:type="dxa"/>
          </w:tcPr>
          <w:p w14:paraId="78481BC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15EF04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VI/4</w:t>
            </w:r>
          </w:p>
        </w:tc>
        <w:tc>
          <w:tcPr>
            <w:tcW w:w="1409" w:type="dxa"/>
          </w:tcPr>
          <w:p w14:paraId="32336F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G63.0 – G63.8</w:t>
            </w:r>
          </w:p>
        </w:tc>
        <w:tc>
          <w:tcPr>
            <w:tcW w:w="2774" w:type="dxa"/>
          </w:tcPr>
          <w:p w14:paraId="7A3797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Polyneuropatie s paretickými prejavmi.</w:t>
            </w:r>
          </w:p>
        </w:tc>
        <w:tc>
          <w:tcPr>
            <w:tcW w:w="2377" w:type="dxa"/>
          </w:tcPr>
          <w:p w14:paraId="41B8BF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7964DDC" w14:textId="08B3A7A9"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0C35E7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AEC1BC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EF1A7C3" w14:textId="77777777" w:rsidR="00015501" w:rsidRPr="00EA151A" w:rsidRDefault="00015501" w:rsidP="003A3550">
            <w:pPr>
              <w:spacing w:after="0" w:line="240" w:lineRule="auto"/>
              <w:rPr>
                <w:rFonts w:ascii="Times New Roman" w:hAnsi="Times New Roman"/>
              </w:rPr>
            </w:pPr>
          </w:p>
        </w:tc>
        <w:tc>
          <w:tcPr>
            <w:tcW w:w="1794" w:type="dxa"/>
          </w:tcPr>
          <w:p w14:paraId="37BDA5DA" w14:textId="77777777" w:rsidR="00015501" w:rsidRPr="00EA151A" w:rsidRDefault="00015501" w:rsidP="003A3550">
            <w:pPr>
              <w:spacing w:after="0" w:line="240" w:lineRule="auto"/>
              <w:rPr>
                <w:rFonts w:ascii="Times New Roman" w:hAnsi="Times New Roman"/>
              </w:rPr>
            </w:pPr>
          </w:p>
        </w:tc>
      </w:tr>
      <w:tr w:rsidR="00015501" w:rsidRPr="00EA151A" w14:paraId="1B6AFFC8" w14:textId="77777777" w:rsidTr="001F7EE1">
        <w:tc>
          <w:tcPr>
            <w:tcW w:w="1428" w:type="dxa"/>
          </w:tcPr>
          <w:p w14:paraId="1E32674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EB03F8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VI/5</w:t>
            </w:r>
          </w:p>
        </w:tc>
        <w:tc>
          <w:tcPr>
            <w:tcW w:w="1409" w:type="dxa"/>
          </w:tcPr>
          <w:p w14:paraId="1A81AFE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G00.0 – G05.8,</w:t>
            </w:r>
          </w:p>
          <w:p w14:paraId="7C4676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G07 – G09</w:t>
            </w:r>
          </w:p>
        </w:tc>
        <w:tc>
          <w:tcPr>
            <w:tcW w:w="2774" w:type="dxa"/>
          </w:tcPr>
          <w:p w14:paraId="364FBB5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Zápalové ochorenia centrálneho nervstva (stavy po meningoencefalitídach a po myelitídach) po skončení akútneho obdobia, ak sú prítomné spastickoparetické prejavy do 12 mesiacov po vzniku ochorenia.</w:t>
            </w:r>
          </w:p>
        </w:tc>
        <w:tc>
          <w:tcPr>
            <w:tcW w:w="2377" w:type="dxa"/>
          </w:tcPr>
          <w:p w14:paraId="2BD2B8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4DF7DE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infektológ,</w:t>
            </w:r>
          </w:p>
          <w:p w14:paraId="2E9C50E9" w14:textId="58A9756E"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769069AC" w:rsidRPr="297AF5F8">
              <w:rPr>
                <w:rFonts w:ascii="Times New Roman" w:hAnsi="Times New Roman"/>
              </w:rPr>
              <w:t>, lekár fyziatrie, balneológie a liečebnej rehabilitácie,</w:t>
            </w:r>
          </w:p>
          <w:p w14:paraId="3910006E" w14:textId="4E426510" w:rsidR="00015501" w:rsidRPr="00EA151A" w:rsidRDefault="00015501" w:rsidP="003A3550">
            <w:pPr>
              <w:spacing w:after="0" w:line="240" w:lineRule="auto"/>
              <w:rPr>
                <w:rFonts w:ascii="Times New Roman" w:hAnsi="Times New Roman"/>
              </w:rPr>
            </w:pPr>
          </w:p>
        </w:tc>
        <w:tc>
          <w:tcPr>
            <w:tcW w:w="1129" w:type="dxa"/>
          </w:tcPr>
          <w:p w14:paraId="35ED614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6EB9375B" w14:textId="77777777" w:rsidR="00015501" w:rsidRPr="00EA151A" w:rsidRDefault="00015501" w:rsidP="003A3550">
            <w:pPr>
              <w:spacing w:after="0" w:line="240" w:lineRule="auto"/>
              <w:rPr>
                <w:rFonts w:ascii="Times New Roman" w:hAnsi="Times New Roman"/>
              </w:rPr>
            </w:pPr>
          </w:p>
        </w:tc>
        <w:tc>
          <w:tcPr>
            <w:tcW w:w="1794" w:type="dxa"/>
          </w:tcPr>
          <w:p w14:paraId="528D8D1A" w14:textId="77777777" w:rsidR="00015501" w:rsidRPr="00EA151A" w:rsidRDefault="00015501" w:rsidP="003A3550">
            <w:pPr>
              <w:spacing w:after="0" w:line="240" w:lineRule="auto"/>
              <w:rPr>
                <w:rFonts w:ascii="Times New Roman" w:hAnsi="Times New Roman"/>
              </w:rPr>
            </w:pPr>
          </w:p>
        </w:tc>
      </w:tr>
      <w:tr w:rsidR="00015501" w:rsidRPr="00EA151A" w14:paraId="129F918B" w14:textId="77777777" w:rsidTr="001F7EE1">
        <w:tc>
          <w:tcPr>
            <w:tcW w:w="1428" w:type="dxa"/>
          </w:tcPr>
          <w:p w14:paraId="72E34D4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517C04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VI/6</w:t>
            </w:r>
          </w:p>
        </w:tc>
        <w:tc>
          <w:tcPr>
            <w:tcW w:w="1409" w:type="dxa"/>
          </w:tcPr>
          <w:p w14:paraId="4B3771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I60.0 – I63.9</w:t>
            </w:r>
          </w:p>
        </w:tc>
        <w:tc>
          <w:tcPr>
            <w:tcW w:w="2774" w:type="dxa"/>
          </w:tcPr>
          <w:p w14:paraId="290562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Hemiparézy a paraparézy cievneho pôvodu po odznení akútneho štádia do 12 mesiacov od vzniku bez výraznejších psychických zmien a s prejavmi obnovujúcej sa funkcie.</w:t>
            </w:r>
          </w:p>
        </w:tc>
        <w:tc>
          <w:tcPr>
            <w:tcW w:w="2377" w:type="dxa"/>
          </w:tcPr>
          <w:p w14:paraId="4E8FF9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0454F707" w14:textId="2DF0A18A"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4A95761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2DF89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498880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5AA6DD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Opakovanie náhlej cievnej mozgovej príhody viac ako dva razy, pokojová alebo nočná dýchavica, chronické edémy s hepatomegáliou, recidívy hemiparézy do 1 roku od prvej príhody ochorenia, nebezpečenstvo embolizácie, ťažké </w:t>
            </w:r>
            <w:r w:rsidRPr="00EA151A">
              <w:rPr>
                <w:rFonts w:ascii="Times New Roman" w:hAnsi="Times New Roman"/>
              </w:rPr>
              <w:lastRenderedPageBreak/>
              <w:t xml:space="preserve">fatické poruchy, najmä percepčné. </w:t>
            </w:r>
          </w:p>
          <w:p w14:paraId="4E853A6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681F44C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U každého chorého je pred podaním návrhu nutná konzultácia internistu, ktorý sa vyjadrí o možnosti zaťaženia z hľadiska kardiovaskulárneho aparátu.</w:t>
            </w:r>
          </w:p>
        </w:tc>
      </w:tr>
      <w:tr w:rsidR="00015501" w:rsidRPr="00EA151A" w14:paraId="0F6B7AD0" w14:textId="77777777" w:rsidTr="001F7EE1">
        <w:tc>
          <w:tcPr>
            <w:tcW w:w="1428" w:type="dxa"/>
          </w:tcPr>
          <w:p w14:paraId="0E9F3AE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DA31BE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VI/7</w:t>
            </w:r>
          </w:p>
        </w:tc>
        <w:tc>
          <w:tcPr>
            <w:tcW w:w="1409" w:type="dxa"/>
          </w:tcPr>
          <w:p w14:paraId="4572A6B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I60.0 – I63.9,</w:t>
            </w:r>
          </w:p>
          <w:p w14:paraId="5A738C7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I69.0 – I69.8</w:t>
            </w:r>
          </w:p>
        </w:tc>
        <w:tc>
          <w:tcPr>
            <w:tcW w:w="2774" w:type="dxa"/>
          </w:tcPr>
          <w:p w14:paraId="1DE1332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Hemiparézy a paraparézy cievneho pôvodu po odznení akútneho štádia od 12 do 24 mesiacov od vzniku, ak je predpoklad, že kúpeľné liečenie prispeje k obnoveniu a udržaniu pracovnej schopnosti a sebaobsluhy.</w:t>
            </w:r>
          </w:p>
        </w:tc>
        <w:tc>
          <w:tcPr>
            <w:tcW w:w="2377" w:type="dxa"/>
          </w:tcPr>
          <w:p w14:paraId="637381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12DD0C3" w14:textId="43BD899A"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35AEB9C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0B1917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C9623D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6E8D77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Opakovanie náhlej cievnej mozgovej príhody viac ako dva razy, pokojová alebo nočná dýchavica, chronické edémy s hepatomegáliou, recidívy hemiparézy do 1 roku od prvej príhody ochorenia, nebezpečenstvo embolizácie, ťažké fatické poruchy, najmä percepčné. </w:t>
            </w:r>
          </w:p>
          <w:p w14:paraId="2D9E3E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2ACCD7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 každého chorého je pred podaním návrhu nutná konzultácia internistu, ktorý sa vyjadrí o možnosti zaťaženia z hľadiska kardiovaskulárneho aparátu.</w:t>
            </w:r>
          </w:p>
        </w:tc>
      </w:tr>
      <w:tr w:rsidR="00015501" w:rsidRPr="00EA151A" w14:paraId="61377AC4" w14:textId="77777777" w:rsidTr="001F7EE1">
        <w:tc>
          <w:tcPr>
            <w:tcW w:w="1428" w:type="dxa"/>
          </w:tcPr>
          <w:p w14:paraId="295343F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A645D9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VI/8</w:t>
            </w:r>
          </w:p>
        </w:tc>
        <w:tc>
          <w:tcPr>
            <w:tcW w:w="1409" w:type="dxa"/>
          </w:tcPr>
          <w:p w14:paraId="776716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48C644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závažných poraneniach a operáciách centrálneho a periférneho nervstva s poruchami hybnosti s prejavmi obnovujúcej sa funkcie, do 12 mesiacov od úrazu alebo operácie.</w:t>
            </w:r>
          </w:p>
        </w:tc>
        <w:tc>
          <w:tcPr>
            <w:tcW w:w="2377" w:type="dxa"/>
          </w:tcPr>
          <w:p w14:paraId="7934F60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7FCF86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neurochirurg,</w:t>
            </w:r>
          </w:p>
          <w:p w14:paraId="575DE3BF" w14:textId="1FE02BC4"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47F6ED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703376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0171185A" w14:textId="413FA500" w:rsidR="00015501" w:rsidRPr="00EA151A" w:rsidRDefault="4E6E797B" w:rsidP="003A3550">
            <w:pPr>
              <w:spacing w:after="0" w:line="240" w:lineRule="auto"/>
              <w:rPr>
                <w:rFonts w:ascii="Times New Roman" w:hAnsi="Times New Roman"/>
              </w:rPr>
            </w:pPr>
            <w:r w:rsidRPr="297AF5F8">
              <w:rPr>
                <w:rFonts w:ascii="Times New Roman" w:hAnsi="Times New Roman"/>
              </w:rPr>
              <w:t>Nespolupráca pacienta pri liečbe</w:t>
            </w:r>
          </w:p>
        </w:tc>
        <w:tc>
          <w:tcPr>
            <w:tcW w:w="1794" w:type="dxa"/>
          </w:tcPr>
          <w:p w14:paraId="6ABFF56E" w14:textId="77777777" w:rsidR="00015501" w:rsidRPr="00EA151A" w:rsidRDefault="00015501" w:rsidP="003A3550">
            <w:pPr>
              <w:spacing w:after="0" w:line="240" w:lineRule="auto"/>
              <w:rPr>
                <w:rFonts w:ascii="Times New Roman" w:hAnsi="Times New Roman"/>
              </w:rPr>
            </w:pPr>
          </w:p>
        </w:tc>
      </w:tr>
      <w:tr w:rsidR="00015501" w:rsidRPr="00EA151A" w14:paraId="78C2855B" w14:textId="77777777" w:rsidTr="001F7EE1">
        <w:tc>
          <w:tcPr>
            <w:tcW w:w="1428" w:type="dxa"/>
          </w:tcPr>
          <w:p w14:paraId="286D958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F0E649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VI/9</w:t>
            </w:r>
          </w:p>
        </w:tc>
        <w:tc>
          <w:tcPr>
            <w:tcW w:w="1409" w:type="dxa"/>
          </w:tcPr>
          <w:p w14:paraId="3634C0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G35.0 – G35.9,</w:t>
            </w:r>
          </w:p>
          <w:p w14:paraId="20BE67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G37.0 – G37.9</w:t>
            </w:r>
          </w:p>
        </w:tc>
        <w:tc>
          <w:tcPr>
            <w:tcW w:w="2774" w:type="dxa"/>
          </w:tcPr>
          <w:p w14:paraId="438A075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Roztrúsená skleróza  a iné demyelinizačné ochorenia v štádiu bez príhody, sústavne odborne liečené, so zachovanou schopnosťou sebaobsluhy.</w:t>
            </w:r>
          </w:p>
        </w:tc>
        <w:tc>
          <w:tcPr>
            <w:tcW w:w="2377" w:type="dxa"/>
          </w:tcPr>
          <w:p w14:paraId="214859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F8EA1F1" w14:textId="54D366C3"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4DE78B8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6E12A0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71693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Výrazná ataxia, pokročilé plegické stavy, príhody opakujúce sa do 1 roku.</w:t>
            </w:r>
          </w:p>
        </w:tc>
        <w:tc>
          <w:tcPr>
            <w:tcW w:w="1794" w:type="dxa"/>
          </w:tcPr>
          <w:p w14:paraId="4829703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rok.</w:t>
            </w:r>
          </w:p>
        </w:tc>
      </w:tr>
      <w:tr w:rsidR="00015501" w:rsidRPr="00EA151A" w14:paraId="3BD32F20" w14:textId="77777777" w:rsidTr="001F7EE1">
        <w:tc>
          <w:tcPr>
            <w:tcW w:w="1428" w:type="dxa"/>
          </w:tcPr>
          <w:p w14:paraId="5982E7A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DFE95D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VI/10</w:t>
            </w:r>
          </w:p>
        </w:tc>
        <w:tc>
          <w:tcPr>
            <w:tcW w:w="1409" w:type="dxa"/>
          </w:tcPr>
          <w:p w14:paraId="7AC62E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G70.0 – G73.7</w:t>
            </w:r>
          </w:p>
        </w:tc>
        <w:tc>
          <w:tcPr>
            <w:tcW w:w="2774" w:type="dxa"/>
          </w:tcPr>
          <w:p w14:paraId="1FFB20B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Nervovosvalové degeneratívne choroby.</w:t>
            </w:r>
          </w:p>
        </w:tc>
        <w:tc>
          <w:tcPr>
            <w:tcW w:w="2377" w:type="dxa"/>
          </w:tcPr>
          <w:p w14:paraId="0023A8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730B19FD" w14:textId="29F32D48"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19FFEC00" w:rsidRPr="297AF5F8">
              <w:rPr>
                <w:rFonts w:ascii="Times New Roman" w:hAnsi="Times New Roman"/>
              </w:rPr>
              <w:t>, lekár fyziatrie, balneológie a liečebnej rehabilitácie,</w:t>
            </w:r>
          </w:p>
        </w:tc>
        <w:tc>
          <w:tcPr>
            <w:tcW w:w="1129" w:type="dxa"/>
          </w:tcPr>
          <w:p w14:paraId="0BF0E5A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3A687A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Paroxyzmálne svalové obrny, prejavy kardiálnej insuficiencie.</w:t>
            </w:r>
          </w:p>
        </w:tc>
        <w:tc>
          <w:tcPr>
            <w:tcW w:w="1794" w:type="dxa"/>
          </w:tcPr>
          <w:p w14:paraId="16AE67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 návrhu je nutné uviesť výsledok kardiologického vyšetrenia.</w:t>
            </w:r>
          </w:p>
        </w:tc>
      </w:tr>
      <w:tr w:rsidR="00015501" w:rsidRPr="00EA151A" w14:paraId="40F4F468" w14:textId="77777777" w:rsidTr="001F7EE1">
        <w:tc>
          <w:tcPr>
            <w:tcW w:w="1428" w:type="dxa"/>
          </w:tcPr>
          <w:p w14:paraId="2FC3AE0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00F8F0E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VI/11</w:t>
            </w:r>
          </w:p>
        </w:tc>
        <w:tc>
          <w:tcPr>
            <w:tcW w:w="1409" w:type="dxa"/>
          </w:tcPr>
          <w:p w14:paraId="693DBE8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G95.0 – G95.5</w:t>
            </w:r>
          </w:p>
        </w:tc>
        <w:tc>
          <w:tcPr>
            <w:tcW w:w="2774" w:type="dxa"/>
          </w:tcPr>
          <w:p w14:paraId="00C241B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Syringomyelia s paretickými prejavmi, sústavne odborne liečená.</w:t>
            </w:r>
          </w:p>
        </w:tc>
        <w:tc>
          <w:tcPr>
            <w:tcW w:w="2377" w:type="dxa"/>
          </w:tcPr>
          <w:p w14:paraId="3760E4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B189765" w14:textId="1BF57AD3"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60236D86" w:rsidRPr="297AF5F8">
              <w:rPr>
                <w:rFonts w:ascii="Times New Roman" w:hAnsi="Times New Roman"/>
              </w:rPr>
              <w:t>, lekár fyziatrie, balneológie a liečebnej rehabilitácie,</w:t>
            </w:r>
          </w:p>
        </w:tc>
        <w:tc>
          <w:tcPr>
            <w:tcW w:w="1129" w:type="dxa"/>
          </w:tcPr>
          <w:p w14:paraId="1974BB2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E3BDF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Poruchy dýchania a prehĺtania.</w:t>
            </w:r>
          </w:p>
        </w:tc>
        <w:tc>
          <w:tcPr>
            <w:tcW w:w="1794" w:type="dxa"/>
          </w:tcPr>
          <w:p w14:paraId="49EA6A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0D72B663" w14:textId="77777777" w:rsidTr="001F7EE1">
        <w:tc>
          <w:tcPr>
            <w:tcW w:w="1428" w:type="dxa"/>
          </w:tcPr>
          <w:p w14:paraId="105123E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3DA50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VI/12</w:t>
            </w:r>
          </w:p>
        </w:tc>
        <w:tc>
          <w:tcPr>
            <w:tcW w:w="1409" w:type="dxa"/>
          </w:tcPr>
          <w:p w14:paraId="394A19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G80.0 – G80.9</w:t>
            </w:r>
          </w:p>
        </w:tc>
        <w:tc>
          <w:tcPr>
            <w:tcW w:w="2774" w:type="dxa"/>
          </w:tcPr>
          <w:p w14:paraId="6AD3D1B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Detská mozgová obrna, ak sú predpoklady ďalšieho zlepšenia funkcie.</w:t>
            </w:r>
          </w:p>
        </w:tc>
        <w:tc>
          <w:tcPr>
            <w:tcW w:w="2377" w:type="dxa"/>
          </w:tcPr>
          <w:p w14:paraId="5B20DB9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69499E8" w14:textId="7CF4956F"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5DE104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C6E6EC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39C0D8C" w14:textId="77777777" w:rsidR="00015501" w:rsidRPr="00EA151A" w:rsidRDefault="00015501" w:rsidP="003A3550">
            <w:pPr>
              <w:spacing w:after="0" w:line="240" w:lineRule="auto"/>
              <w:rPr>
                <w:rFonts w:ascii="Times New Roman" w:hAnsi="Times New Roman"/>
              </w:rPr>
            </w:pPr>
          </w:p>
        </w:tc>
        <w:tc>
          <w:tcPr>
            <w:tcW w:w="1794" w:type="dxa"/>
          </w:tcPr>
          <w:p w14:paraId="24C0A47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7ED3AA61" w14:textId="77777777" w:rsidTr="001F7EE1">
        <w:tc>
          <w:tcPr>
            <w:tcW w:w="1428" w:type="dxa"/>
          </w:tcPr>
          <w:p w14:paraId="04CBB42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5CC15B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VI/13</w:t>
            </w:r>
          </w:p>
        </w:tc>
        <w:tc>
          <w:tcPr>
            <w:tcW w:w="1409" w:type="dxa"/>
          </w:tcPr>
          <w:p w14:paraId="516AC30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G20.00 – G20.91,</w:t>
            </w:r>
          </w:p>
          <w:p w14:paraId="07C80B4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G23.0 – G23.9</w:t>
            </w:r>
          </w:p>
        </w:tc>
        <w:tc>
          <w:tcPr>
            <w:tcW w:w="2774" w:type="dxa"/>
          </w:tcPr>
          <w:p w14:paraId="20657D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Parkinsonova choroba.</w:t>
            </w:r>
          </w:p>
          <w:p w14:paraId="709362B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degeneratívne choroby bazálnych ganglií.</w:t>
            </w:r>
          </w:p>
        </w:tc>
        <w:tc>
          <w:tcPr>
            <w:tcW w:w="2377" w:type="dxa"/>
          </w:tcPr>
          <w:p w14:paraId="613ECC8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41399DAE" w14:textId="3279B51F"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5A62E3F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ED1619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198A66E" w14:textId="77777777" w:rsidR="00015501" w:rsidRPr="00EA151A" w:rsidRDefault="00015501" w:rsidP="003A3550">
            <w:pPr>
              <w:spacing w:after="0" w:line="240" w:lineRule="auto"/>
              <w:rPr>
                <w:rFonts w:ascii="Times New Roman" w:hAnsi="Times New Roman"/>
              </w:rPr>
            </w:pPr>
          </w:p>
        </w:tc>
        <w:tc>
          <w:tcPr>
            <w:tcW w:w="1794" w:type="dxa"/>
          </w:tcPr>
          <w:p w14:paraId="3835B0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165AE5EC" w14:textId="77777777" w:rsidTr="001F7EE1">
        <w:tc>
          <w:tcPr>
            <w:tcW w:w="1428" w:type="dxa"/>
          </w:tcPr>
          <w:p w14:paraId="193C4E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99FBA5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VI/14</w:t>
            </w:r>
          </w:p>
        </w:tc>
        <w:tc>
          <w:tcPr>
            <w:tcW w:w="1409" w:type="dxa"/>
          </w:tcPr>
          <w:p w14:paraId="3FBD74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G60.0 – G60.9</w:t>
            </w:r>
          </w:p>
        </w:tc>
        <w:tc>
          <w:tcPr>
            <w:tcW w:w="2774" w:type="dxa"/>
          </w:tcPr>
          <w:p w14:paraId="62398F3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Dedičná a idiopatická neuropatia.</w:t>
            </w:r>
          </w:p>
          <w:p w14:paraId="553802A7" w14:textId="77777777" w:rsidR="00015501" w:rsidRPr="00EA151A" w:rsidRDefault="00015501" w:rsidP="003A3550">
            <w:pPr>
              <w:spacing w:after="0" w:line="240" w:lineRule="auto"/>
              <w:rPr>
                <w:rFonts w:ascii="Times New Roman" w:hAnsi="Times New Roman"/>
              </w:rPr>
            </w:pPr>
          </w:p>
        </w:tc>
        <w:tc>
          <w:tcPr>
            <w:tcW w:w="2377" w:type="dxa"/>
          </w:tcPr>
          <w:p w14:paraId="60CA9A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784FFAC" w14:textId="032467D6"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01216A06" w:rsidRPr="297AF5F8">
              <w:rPr>
                <w:rFonts w:ascii="Times New Roman" w:hAnsi="Times New Roman"/>
              </w:rPr>
              <w:t>, lekár fyziatrie, balneológie a liečebnej rehabilitácie,</w:t>
            </w:r>
          </w:p>
        </w:tc>
        <w:tc>
          <w:tcPr>
            <w:tcW w:w="1129" w:type="dxa"/>
          </w:tcPr>
          <w:p w14:paraId="24515B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033EEE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Paroxyzmálne svalové obrny, prejavy kardiálnej insuficiencie.</w:t>
            </w:r>
          </w:p>
        </w:tc>
        <w:tc>
          <w:tcPr>
            <w:tcW w:w="1794" w:type="dxa"/>
          </w:tcPr>
          <w:p w14:paraId="4361B49E" w14:textId="77777777" w:rsidR="00015501" w:rsidRPr="00EA151A" w:rsidRDefault="00015501" w:rsidP="003A3550">
            <w:pPr>
              <w:spacing w:after="0" w:line="240" w:lineRule="auto"/>
              <w:rPr>
                <w:rFonts w:ascii="Times New Roman" w:hAnsi="Times New Roman"/>
              </w:rPr>
            </w:pPr>
          </w:p>
        </w:tc>
      </w:tr>
      <w:tr w:rsidR="00015501" w:rsidRPr="00EA151A" w14:paraId="68573CA4" w14:textId="77777777" w:rsidTr="001F7EE1">
        <w:tc>
          <w:tcPr>
            <w:tcW w:w="1428" w:type="dxa"/>
          </w:tcPr>
          <w:p w14:paraId="38333E04" w14:textId="6E6257E5" w:rsidR="00015501" w:rsidRPr="00EA151A" w:rsidRDefault="00015501" w:rsidP="003A3550">
            <w:pPr>
              <w:spacing w:after="0" w:line="240" w:lineRule="auto"/>
              <w:jc w:val="center"/>
              <w:rPr>
                <w:rFonts w:ascii="Times New Roman" w:hAnsi="Times New Roman"/>
              </w:rPr>
            </w:pPr>
          </w:p>
        </w:tc>
        <w:tc>
          <w:tcPr>
            <w:tcW w:w="1005" w:type="dxa"/>
          </w:tcPr>
          <w:p w14:paraId="20DEEA89" w14:textId="4DD2DD68" w:rsidR="00015501" w:rsidRPr="00EA151A" w:rsidRDefault="00015501" w:rsidP="003A3550">
            <w:pPr>
              <w:spacing w:after="0" w:line="240" w:lineRule="auto"/>
              <w:jc w:val="center"/>
              <w:rPr>
                <w:rFonts w:ascii="Times New Roman" w:hAnsi="Times New Roman"/>
              </w:rPr>
            </w:pPr>
          </w:p>
        </w:tc>
        <w:tc>
          <w:tcPr>
            <w:tcW w:w="1409" w:type="dxa"/>
          </w:tcPr>
          <w:p w14:paraId="22D83D66" w14:textId="2D84CA4E" w:rsidR="00015501" w:rsidRPr="00EA151A" w:rsidRDefault="00015501" w:rsidP="003A3550">
            <w:pPr>
              <w:spacing w:after="0" w:line="240" w:lineRule="auto"/>
              <w:rPr>
                <w:rFonts w:ascii="Times New Roman" w:hAnsi="Times New Roman"/>
              </w:rPr>
            </w:pPr>
          </w:p>
        </w:tc>
        <w:tc>
          <w:tcPr>
            <w:tcW w:w="2774" w:type="dxa"/>
          </w:tcPr>
          <w:p w14:paraId="5CB82B4C" w14:textId="5A51DEE9" w:rsidR="00015501" w:rsidRPr="00EA151A" w:rsidRDefault="00015501" w:rsidP="003A3550">
            <w:pPr>
              <w:spacing w:after="0" w:line="240" w:lineRule="auto"/>
              <w:rPr>
                <w:rFonts w:ascii="Times New Roman" w:hAnsi="Times New Roman"/>
              </w:rPr>
            </w:pPr>
          </w:p>
        </w:tc>
        <w:tc>
          <w:tcPr>
            <w:tcW w:w="2377" w:type="dxa"/>
          </w:tcPr>
          <w:p w14:paraId="502456DE" w14:textId="179D8C98" w:rsidR="00015501" w:rsidRPr="00EA151A" w:rsidRDefault="00015501" w:rsidP="003A3550">
            <w:pPr>
              <w:spacing w:after="0" w:line="240" w:lineRule="auto"/>
              <w:rPr>
                <w:rFonts w:ascii="Times New Roman" w:hAnsi="Times New Roman"/>
              </w:rPr>
            </w:pPr>
          </w:p>
        </w:tc>
        <w:tc>
          <w:tcPr>
            <w:tcW w:w="1129" w:type="dxa"/>
          </w:tcPr>
          <w:p w14:paraId="1D257225" w14:textId="12275221" w:rsidR="00015501" w:rsidRPr="00EA151A" w:rsidRDefault="00015501" w:rsidP="003A3550">
            <w:pPr>
              <w:spacing w:after="0" w:line="240" w:lineRule="auto"/>
              <w:jc w:val="center"/>
              <w:rPr>
                <w:rFonts w:ascii="Times New Roman" w:hAnsi="Times New Roman"/>
              </w:rPr>
            </w:pPr>
          </w:p>
        </w:tc>
        <w:tc>
          <w:tcPr>
            <w:tcW w:w="2076" w:type="dxa"/>
          </w:tcPr>
          <w:p w14:paraId="4098B3B5" w14:textId="0986643A" w:rsidR="00015501" w:rsidRPr="00EA151A" w:rsidRDefault="00015501" w:rsidP="003A3550">
            <w:pPr>
              <w:spacing w:after="0" w:line="240" w:lineRule="auto"/>
              <w:rPr>
                <w:rFonts w:ascii="Times New Roman" w:hAnsi="Times New Roman"/>
              </w:rPr>
            </w:pPr>
          </w:p>
        </w:tc>
        <w:tc>
          <w:tcPr>
            <w:tcW w:w="1794" w:type="dxa"/>
          </w:tcPr>
          <w:p w14:paraId="3D32FE6C" w14:textId="03BFCD4E" w:rsidR="00015501" w:rsidRPr="00EA151A" w:rsidRDefault="00015501" w:rsidP="003A3550">
            <w:pPr>
              <w:spacing w:after="0" w:line="240" w:lineRule="auto"/>
              <w:rPr>
                <w:rFonts w:ascii="Times New Roman" w:hAnsi="Times New Roman"/>
              </w:rPr>
            </w:pPr>
          </w:p>
        </w:tc>
      </w:tr>
      <w:tr w:rsidR="00015501" w:rsidRPr="00EA151A" w14:paraId="1E45E8B1" w14:textId="77777777" w:rsidTr="297AF5F8">
        <w:tc>
          <w:tcPr>
            <w:tcW w:w="13992" w:type="dxa"/>
            <w:gridSpan w:val="8"/>
          </w:tcPr>
          <w:p w14:paraId="75BE3D63"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Choroby pohybového ústrojenstva</w:t>
            </w:r>
          </w:p>
        </w:tc>
      </w:tr>
      <w:tr w:rsidR="00015501" w:rsidRPr="00EA151A" w14:paraId="45C06D4F" w14:textId="77777777" w:rsidTr="297AF5F8">
        <w:tc>
          <w:tcPr>
            <w:tcW w:w="13992" w:type="dxa"/>
            <w:gridSpan w:val="8"/>
          </w:tcPr>
          <w:p w14:paraId="7AFC8D2A" w14:textId="6E0FFEA6" w:rsidR="00015501" w:rsidRPr="00EA151A" w:rsidRDefault="3BF5AC95" w:rsidP="297AF5F8">
            <w:pPr>
              <w:spacing w:after="0" w:line="240" w:lineRule="auto"/>
              <w:jc w:val="center"/>
              <w:rPr>
                <w:rFonts w:ascii="Times New Roman" w:hAnsi="Times New Roman"/>
              </w:rPr>
            </w:pPr>
            <w:r w:rsidRPr="297AF5F8">
              <w:rPr>
                <w:rFonts w:ascii="Times New Roman" w:hAnsi="Times New Roman"/>
              </w:rPr>
              <w:t xml:space="preserve">V celej skupine (okrem VII/10) je možný  pobyt </w:t>
            </w:r>
            <w:r w:rsidR="4D97C70C" w:rsidRPr="297AF5F8">
              <w:rPr>
                <w:rFonts w:ascii="Times New Roman" w:hAnsi="Times New Roman"/>
              </w:rPr>
              <w:t>len jedenkrát ročne, t. j. v odbornom liečebnom ústave, NRC Kováčová</w:t>
            </w:r>
            <w:r w:rsidR="53AD05B9" w:rsidRPr="297AF5F8">
              <w:rPr>
                <w:rFonts w:ascii="Times New Roman" w:hAnsi="Times New Roman"/>
              </w:rPr>
              <w:t xml:space="preserve"> alebo prírodných lie</w:t>
            </w:r>
            <w:r w:rsidR="50206DFF" w:rsidRPr="297AF5F8">
              <w:rPr>
                <w:rFonts w:ascii="Times New Roman" w:hAnsi="Times New Roman"/>
              </w:rPr>
              <w:t>čebných</w:t>
            </w:r>
            <w:r w:rsidR="53AD05B9" w:rsidRPr="297AF5F8">
              <w:rPr>
                <w:rFonts w:ascii="Times New Roman" w:hAnsi="Times New Roman"/>
              </w:rPr>
              <w:t xml:space="preserve"> kúpeľoch alebo kúpeľnej liečebni</w:t>
            </w:r>
          </w:p>
        </w:tc>
      </w:tr>
      <w:tr w:rsidR="00015501" w:rsidRPr="00EA151A" w14:paraId="26DD963D" w14:textId="77777777" w:rsidTr="001F7EE1">
        <w:tc>
          <w:tcPr>
            <w:tcW w:w="1428" w:type="dxa"/>
          </w:tcPr>
          <w:p w14:paraId="022E3CA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2D99B0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VII/1</w:t>
            </w:r>
          </w:p>
        </w:tc>
        <w:tc>
          <w:tcPr>
            <w:tcW w:w="1409" w:type="dxa"/>
          </w:tcPr>
          <w:p w14:paraId="311E070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M02.00 – M02.99,</w:t>
            </w:r>
          </w:p>
          <w:p w14:paraId="6800AF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M05.00 – M10.99</w:t>
            </w:r>
          </w:p>
        </w:tc>
        <w:tc>
          <w:tcPr>
            <w:tcW w:w="2774" w:type="dxa"/>
          </w:tcPr>
          <w:p w14:paraId="7D56A33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Reumatoidná artritída I. a II. rtg štádium, psoriatická artritída, kĺbový syndróm </w:t>
            </w:r>
            <w:r w:rsidRPr="00EA151A">
              <w:rPr>
                <w:rFonts w:ascii="Times New Roman" w:hAnsi="Times New Roman"/>
              </w:rPr>
              <w:lastRenderedPageBreak/>
              <w:t>Reiterovej choroby s funkčným postihnutím, sústavne liečené.</w:t>
            </w:r>
          </w:p>
        </w:tc>
        <w:tc>
          <w:tcPr>
            <w:tcW w:w="2377" w:type="dxa"/>
          </w:tcPr>
          <w:p w14:paraId="7FBF6A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reumatológ,</w:t>
            </w:r>
          </w:p>
          <w:p w14:paraId="1E86B5BA" w14:textId="21732B74"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650BFF0C" w:rsidRPr="297AF5F8">
              <w:rPr>
                <w:rFonts w:ascii="Times New Roman" w:hAnsi="Times New Roman"/>
              </w:rPr>
              <w:t>, lekár fyziatrie, balneológie a liečebnej rehabilitácie,</w:t>
            </w:r>
          </w:p>
          <w:p w14:paraId="6D5D6A7A" w14:textId="1098F1C5" w:rsidR="00015501" w:rsidRPr="00EA151A" w:rsidRDefault="00015501" w:rsidP="003A3550">
            <w:pPr>
              <w:spacing w:after="0" w:line="240" w:lineRule="auto"/>
              <w:rPr>
                <w:rFonts w:ascii="Times New Roman" w:hAnsi="Times New Roman"/>
              </w:rPr>
            </w:pPr>
          </w:p>
        </w:tc>
        <w:tc>
          <w:tcPr>
            <w:tcW w:w="1129" w:type="dxa"/>
          </w:tcPr>
          <w:p w14:paraId="33CAC32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w:t>
            </w:r>
          </w:p>
        </w:tc>
        <w:tc>
          <w:tcPr>
            <w:tcW w:w="2076" w:type="dxa"/>
          </w:tcPr>
          <w:p w14:paraId="04AE951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Vysoká aktivita nestabilizovaná primeranou liečbou, ťažšie viscerálne </w:t>
            </w:r>
            <w:r w:rsidRPr="00EA151A">
              <w:rPr>
                <w:rFonts w:ascii="Times New Roman" w:hAnsi="Times New Roman"/>
              </w:rPr>
              <w:lastRenderedPageBreak/>
              <w:t>postihnutia, ťažšie prejavy nežiaducich účinkov liekov.</w:t>
            </w:r>
          </w:p>
        </w:tc>
        <w:tc>
          <w:tcPr>
            <w:tcW w:w="1794" w:type="dxa"/>
          </w:tcPr>
          <w:p w14:paraId="389AD4AC" w14:textId="77777777" w:rsidR="00015501" w:rsidRPr="00EA151A" w:rsidRDefault="00015501" w:rsidP="003A3550">
            <w:pPr>
              <w:spacing w:after="0" w:line="240" w:lineRule="auto"/>
              <w:rPr>
                <w:rFonts w:ascii="Times New Roman" w:hAnsi="Times New Roman"/>
              </w:rPr>
            </w:pPr>
          </w:p>
        </w:tc>
      </w:tr>
      <w:tr w:rsidR="00015501" w:rsidRPr="00EA151A" w14:paraId="576FD4B3" w14:textId="77777777" w:rsidTr="001F7EE1">
        <w:tc>
          <w:tcPr>
            <w:tcW w:w="1428" w:type="dxa"/>
          </w:tcPr>
          <w:p w14:paraId="1DD96E2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963159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VII/2</w:t>
            </w:r>
          </w:p>
        </w:tc>
        <w:tc>
          <w:tcPr>
            <w:tcW w:w="1409" w:type="dxa"/>
          </w:tcPr>
          <w:p w14:paraId="2940631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M02.00 – M02.99,</w:t>
            </w:r>
          </w:p>
          <w:p w14:paraId="2626B2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M05.00 – M10.99</w:t>
            </w:r>
          </w:p>
        </w:tc>
        <w:tc>
          <w:tcPr>
            <w:tcW w:w="2774" w:type="dxa"/>
          </w:tcPr>
          <w:p w14:paraId="358AE7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Reumatoidná artritída III. a IV. rtg štádium, psoriatická artritída, kĺbový syndróm Reiterovej choroby s ťažkým funkčným postihnutím, sústavne liečené.</w:t>
            </w:r>
          </w:p>
        </w:tc>
        <w:tc>
          <w:tcPr>
            <w:tcW w:w="2377" w:type="dxa"/>
          </w:tcPr>
          <w:p w14:paraId="2CDD67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1F3AFFBC" w14:textId="28AB3A1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2DF52493" w:rsidRPr="297AF5F8">
              <w:rPr>
                <w:rFonts w:ascii="Times New Roman" w:hAnsi="Times New Roman"/>
              </w:rPr>
              <w:t>, lekár fyziatrie, balneológie a liečebnej rehabilitácie,</w:t>
            </w:r>
          </w:p>
          <w:p w14:paraId="44D147AC" w14:textId="45C36039" w:rsidR="00015501" w:rsidRPr="00EA151A" w:rsidRDefault="00015501" w:rsidP="003A3550">
            <w:pPr>
              <w:spacing w:after="0" w:line="240" w:lineRule="auto"/>
              <w:rPr>
                <w:rFonts w:ascii="Times New Roman" w:hAnsi="Times New Roman"/>
              </w:rPr>
            </w:pPr>
          </w:p>
        </w:tc>
        <w:tc>
          <w:tcPr>
            <w:tcW w:w="1129" w:type="dxa"/>
          </w:tcPr>
          <w:p w14:paraId="2BB762A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54FAFD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Vysoká aktivita nestabilizovaná primeranou liečbou, ťažšie viscerálne postihnutia, ťažšie prejavy nežiaducich účinkov liekov.</w:t>
            </w:r>
          </w:p>
        </w:tc>
        <w:tc>
          <w:tcPr>
            <w:tcW w:w="1794" w:type="dxa"/>
          </w:tcPr>
          <w:p w14:paraId="4D191CB9" w14:textId="77777777" w:rsidR="00015501" w:rsidRPr="00EA151A" w:rsidRDefault="00015501" w:rsidP="003A3550">
            <w:pPr>
              <w:spacing w:after="0" w:line="240" w:lineRule="auto"/>
              <w:rPr>
                <w:rFonts w:ascii="Times New Roman" w:hAnsi="Times New Roman"/>
              </w:rPr>
            </w:pPr>
          </w:p>
        </w:tc>
      </w:tr>
      <w:tr w:rsidR="00015501" w:rsidRPr="00EA151A" w14:paraId="212710D3" w14:textId="77777777" w:rsidTr="001F7EE1">
        <w:tc>
          <w:tcPr>
            <w:tcW w:w="1428" w:type="dxa"/>
          </w:tcPr>
          <w:p w14:paraId="783FBBA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00EF3B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VII/3</w:t>
            </w:r>
          </w:p>
        </w:tc>
        <w:tc>
          <w:tcPr>
            <w:tcW w:w="1409" w:type="dxa"/>
          </w:tcPr>
          <w:p w14:paraId="18A7E19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M45.00 – M45.09,</w:t>
            </w:r>
          </w:p>
          <w:p w14:paraId="7B85FCD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M46.00 – M46.99</w:t>
            </w:r>
          </w:p>
        </w:tc>
        <w:tc>
          <w:tcPr>
            <w:tcW w:w="2774" w:type="dxa"/>
          </w:tcPr>
          <w:p w14:paraId="5E42FEDB" w14:textId="76A915F2" w:rsidR="00015501" w:rsidRPr="00EA151A" w:rsidRDefault="3BF5AC95" w:rsidP="003A3550">
            <w:pPr>
              <w:spacing w:after="0" w:line="240" w:lineRule="auto"/>
              <w:rPr>
                <w:rFonts w:ascii="Times New Roman" w:hAnsi="Times New Roman"/>
              </w:rPr>
            </w:pPr>
            <w:r w:rsidRPr="297AF5F8">
              <w:rPr>
                <w:rFonts w:ascii="Times New Roman" w:hAnsi="Times New Roman"/>
              </w:rPr>
              <w:t>Ankylotizujúca spondylartritída I. až III. rtg štádium (Bechtere</w:t>
            </w:r>
            <w:r w:rsidR="2A40012A" w:rsidRPr="297AF5F8">
              <w:rPr>
                <w:rFonts w:ascii="Times New Roman" w:hAnsi="Times New Roman"/>
              </w:rPr>
              <w:t>v</w:t>
            </w:r>
            <w:r w:rsidRPr="297AF5F8">
              <w:rPr>
                <w:rFonts w:ascii="Times New Roman" w:hAnsi="Times New Roman"/>
              </w:rPr>
              <w:t>ova choroba) a ostatné séronegatívne spondylartritídy s funkčným postihnutím, sústavne liečené</w:t>
            </w:r>
          </w:p>
        </w:tc>
        <w:tc>
          <w:tcPr>
            <w:tcW w:w="2377" w:type="dxa"/>
          </w:tcPr>
          <w:p w14:paraId="4B37FD8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3E0652C7" w14:textId="0DF4F3F6"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13A2664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839637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CA8B6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Vysoká aktivita nestabilizovaná primeranou liečbou.</w:t>
            </w:r>
          </w:p>
          <w:p w14:paraId="5F77AF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Deštrukčné zmeny bederných zhybov s podstatným obmedzením hybnosti.</w:t>
            </w:r>
          </w:p>
          <w:p w14:paraId="0D8C14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Ťažšie viscerálne postihnutia, ťažšie prejavy nežiaducich účinkov liekov.</w:t>
            </w:r>
          </w:p>
        </w:tc>
        <w:tc>
          <w:tcPr>
            <w:tcW w:w="1794" w:type="dxa"/>
          </w:tcPr>
          <w:p w14:paraId="51F0E251" w14:textId="77777777" w:rsidR="00015501" w:rsidRPr="00EA151A" w:rsidRDefault="00015501" w:rsidP="003A3550">
            <w:pPr>
              <w:spacing w:after="0" w:line="240" w:lineRule="auto"/>
              <w:rPr>
                <w:rFonts w:ascii="Times New Roman" w:hAnsi="Times New Roman"/>
              </w:rPr>
            </w:pPr>
          </w:p>
        </w:tc>
      </w:tr>
      <w:tr w:rsidR="00015501" w:rsidRPr="00EA151A" w14:paraId="622D4EE0" w14:textId="77777777" w:rsidTr="001F7EE1">
        <w:tc>
          <w:tcPr>
            <w:tcW w:w="1428" w:type="dxa"/>
          </w:tcPr>
          <w:p w14:paraId="72BD287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DC772A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VII/4</w:t>
            </w:r>
          </w:p>
        </w:tc>
        <w:tc>
          <w:tcPr>
            <w:tcW w:w="1409" w:type="dxa"/>
          </w:tcPr>
          <w:p w14:paraId="4786DE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M45.00 – M45.09,</w:t>
            </w:r>
          </w:p>
          <w:p w14:paraId="1C152F5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M46.00 – M46.99</w:t>
            </w:r>
          </w:p>
        </w:tc>
        <w:tc>
          <w:tcPr>
            <w:tcW w:w="2774" w:type="dxa"/>
          </w:tcPr>
          <w:p w14:paraId="73C65EE4" w14:textId="4FBBD7A1" w:rsidR="00015501" w:rsidRPr="00EA151A" w:rsidRDefault="3BF5AC95" w:rsidP="003A3550">
            <w:pPr>
              <w:spacing w:after="0" w:line="240" w:lineRule="auto"/>
              <w:rPr>
                <w:rFonts w:ascii="Times New Roman" w:hAnsi="Times New Roman"/>
              </w:rPr>
            </w:pPr>
            <w:r w:rsidRPr="297AF5F8">
              <w:rPr>
                <w:rFonts w:ascii="Times New Roman" w:hAnsi="Times New Roman"/>
              </w:rPr>
              <w:t>Ankylotizujúca spondylartritída IV. a V. rtg štádium (Bechtere</w:t>
            </w:r>
            <w:r w:rsidR="3CF43738" w:rsidRPr="297AF5F8">
              <w:rPr>
                <w:rFonts w:ascii="Times New Roman" w:hAnsi="Times New Roman"/>
              </w:rPr>
              <w:t>v</w:t>
            </w:r>
            <w:r w:rsidRPr="297AF5F8">
              <w:rPr>
                <w:rFonts w:ascii="Times New Roman" w:hAnsi="Times New Roman"/>
              </w:rPr>
              <w:t>ova choroba) a ostatné séronegatívne spondylartritídy s funkčným postihnutím, sústavne liečené</w:t>
            </w:r>
          </w:p>
        </w:tc>
        <w:tc>
          <w:tcPr>
            <w:tcW w:w="2377" w:type="dxa"/>
          </w:tcPr>
          <w:p w14:paraId="1C3350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77AFD1F7" w14:textId="70F505E4"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2F16D6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A2F204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CF6E7D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Vysoká aktivita nestabilizovaná primeranou liečbou.</w:t>
            </w:r>
          </w:p>
          <w:p w14:paraId="4729E4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Deštrukčné zmeny bederných zhybov s podstatným obmedzením hybnosti.</w:t>
            </w:r>
          </w:p>
          <w:p w14:paraId="2D2ED1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Ťažšie viscerálne postihnutia, ťažšie prejavy nežiaducich účinkov liekov.</w:t>
            </w:r>
          </w:p>
        </w:tc>
        <w:tc>
          <w:tcPr>
            <w:tcW w:w="1794" w:type="dxa"/>
          </w:tcPr>
          <w:p w14:paraId="7839F307" w14:textId="77777777" w:rsidR="00015501" w:rsidRPr="00EA151A" w:rsidRDefault="00015501" w:rsidP="003A3550">
            <w:pPr>
              <w:spacing w:after="0" w:line="240" w:lineRule="auto"/>
              <w:rPr>
                <w:rFonts w:ascii="Times New Roman" w:hAnsi="Times New Roman"/>
              </w:rPr>
            </w:pPr>
          </w:p>
        </w:tc>
      </w:tr>
      <w:tr w:rsidR="00015501" w:rsidRPr="00EA151A" w14:paraId="77AFC2F0" w14:textId="77777777" w:rsidTr="001F7EE1">
        <w:tc>
          <w:tcPr>
            <w:tcW w:w="1428" w:type="dxa"/>
          </w:tcPr>
          <w:p w14:paraId="7F37C09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8E52DB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VII/5</w:t>
            </w:r>
          </w:p>
        </w:tc>
        <w:tc>
          <w:tcPr>
            <w:tcW w:w="1409" w:type="dxa"/>
          </w:tcPr>
          <w:p w14:paraId="2B168D1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M41.00 – M41.99</w:t>
            </w:r>
          </w:p>
        </w:tc>
        <w:tc>
          <w:tcPr>
            <w:tcW w:w="2774" w:type="dxa"/>
          </w:tcPr>
          <w:p w14:paraId="1B2F37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Skoliózy idiopatické a inej etiológie so zakrivením 20 stupňov a viac podľa Cobba, doložené popisom rtg snímky, do 25 rokov veku, sústavne liečené v ortopedickej alebo rehabilitačnej ambulancii.</w:t>
            </w:r>
          </w:p>
        </w:tc>
        <w:tc>
          <w:tcPr>
            <w:tcW w:w="2377" w:type="dxa"/>
          </w:tcPr>
          <w:p w14:paraId="7D7C466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23A6C214" w14:textId="4AE11972"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4F70441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0F21E5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38301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Funkčné skoliotické držanie bez morfologických zmien na rtg.</w:t>
            </w:r>
          </w:p>
        </w:tc>
        <w:tc>
          <w:tcPr>
            <w:tcW w:w="1794" w:type="dxa"/>
          </w:tcPr>
          <w:p w14:paraId="53EE4A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možno pri tejto indikácii uhrádzať z prostriedkov verejného zdravotného </w:t>
            </w:r>
            <w:r w:rsidRPr="00EA151A">
              <w:rPr>
                <w:rFonts w:ascii="Times New Roman" w:hAnsi="Times New Roman"/>
              </w:rPr>
              <w:lastRenderedPageBreak/>
              <w:t>poistenia najviac raz za dva roky.</w:t>
            </w:r>
          </w:p>
        </w:tc>
      </w:tr>
      <w:tr w:rsidR="00015501" w:rsidRPr="00EA151A" w14:paraId="5B62B04A" w14:textId="77777777" w:rsidTr="001F7EE1">
        <w:tc>
          <w:tcPr>
            <w:tcW w:w="1428" w:type="dxa"/>
          </w:tcPr>
          <w:p w14:paraId="2CD673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3A21F72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VII/6</w:t>
            </w:r>
          </w:p>
        </w:tc>
        <w:tc>
          <w:tcPr>
            <w:tcW w:w="1409" w:type="dxa"/>
          </w:tcPr>
          <w:p w14:paraId="4412FAB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M01.00 – M01.89,</w:t>
            </w:r>
          </w:p>
          <w:p w14:paraId="272A1C9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M03.00 – M03.69,</w:t>
            </w:r>
          </w:p>
          <w:p w14:paraId="1598D23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M13.0 – M13.99</w:t>
            </w:r>
          </w:p>
        </w:tc>
        <w:tc>
          <w:tcPr>
            <w:tcW w:w="2774" w:type="dxa"/>
          </w:tcPr>
          <w:p w14:paraId="22C427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Reaktívne a druhotné artritídy (napr. poinfekčné) trvajúce dlhšie ako 6 mesiacov, pri infekčných po sanácii fokusov, sústavne liečené.</w:t>
            </w:r>
          </w:p>
        </w:tc>
        <w:tc>
          <w:tcPr>
            <w:tcW w:w="2377" w:type="dxa"/>
          </w:tcPr>
          <w:p w14:paraId="5A29259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7794C788" w14:textId="0A5C9ADE"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21B7A1E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CCAA0D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48918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Tuberkulózne artritídy a artritídy vysokoaktívne, zatiaľ nestabilizované liečbou.</w:t>
            </w:r>
          </w:p>
        </w:tc>
        <w:tc>
          <w:tcPr>
            <w:tcW w:w="1794" w:type="dxa"/>
          </w:tcPr>
          <w:p w14:paraId="3A90ADA7" w14:textId="77777777" w:rsidR="00015501" w:rsidRPr="00EA151A" w:rsidRDefault="00015501" w:rsidP="003A3550">
            <w:pPr>
              <w:spacing w:after="0" w:line="240" w:lineRule="auto"/>
              <w:rPr>
                <w:rFonts w:ascii="Times New Roman" w:hAnsi="Times New Roman"/>
              </w:rPr>
            </w:pPr>
          </w:p>
        </w:tc>
      </w:tr>
      <w:tr w:rsidR="00015501" w:rsidRPr="00EA151A" w14:paraId="1C5C4C6B" w14:textId="77777777" w:rsidTr="001F7EE1">
        <w:tc>
          <w:tcPr>
            <w:tcW w:w="1428" w:type="dxa"/>
          </w:tcPr>
          <w:p w14:paraId="7411F1C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F764D6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VII/7</w:t>
            </w:r>
          </w:p>
        </w:tc>
        <w:tc>
          <w:tcPr>
            <w:tcW w:w="1409" w:type="dxa"/>
          </w:tcPr>
          <w:p w14:paraId="2883E25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M16.0 – M16.9</w:t>
            </w:r>
          </w:p>
        </w:tc>
        <w:tc>
          <w:tcPr>
            <w:tcW w:w="2774" w:type="dxa"/>
          </w:tcPr>
          <w:p w14:paraId="668F554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Koxartróza od II. štádia s funkčným postihnutím, sústavne liečená.</w:t>
            </w:r>
          </w:p>
        </w:tc>
        <w:tc>
          <w:tcPr>
            <w:tcW w:w="2377" w:type="dxa"/>
          </w:tcPr>
          <w:p w14:paraId="23C6B88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19A17D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634E6C78" w14:textId="31F63694"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52A413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B829DE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CF01D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Výrazne progredujúci proces s rýchlym vývojom rtg zmien, nestabilizovaná osteonekróza hlavíc alebo acetabula.</w:t>
            </w:r>
          </w:p>
          <w:p w14:paraId="02A4CF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Neschopnosť samostatného pohybu.</w:t>
            </w:r>
          </w:p>
        </w:tc>
        <w:tc>
          <w:tcPr>
            <w:tcW w:w="1794" w:type="dxa"/>
          </w:tcPr>
          <w:p w14:paraId="07C1440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26FD53F9" w14:textId="77777777" w:rsidTr="001F7EE1">
        <w:tc>
          <w:tcPr>
            <w:tcW w:w="1428" w:type="dxa"/>
          </w:tcPr>
          <w:p w14:paraId="1BEC56F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4D2065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VII/8</w:t>
            </w:r>
          </w:p>
        </w:tc>
        <w:tc>
          <w:tcPr>
            <w:tcW w:w="1409" w:type="dxa"/>
          </w:tcPr>
          <w:p w14:paraId="184ABC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M10.00 – M10.99,</w:t>
            </w:r>
          </w:p>
          <w:p w14:paraId="062D1CD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M11.00 – M11.99,</w:t>
            </w:r>
          </w:p>
          <w:p w14:paraId="0BB918E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M14.0 – M14.8,</w:t>
            </w:r>
          </w:p>
          <w:p w14:paraId="56FC84B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M15.0 – M15.9,</w:t>
            </w:r>
          </w:p>
          <w:p w14:paraId="307B7E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M17.0 – M19.99</w:t>
            </w:r>
          </w:p>
        </w:tc>
        <w:tc>
          <w:tcPr>
            <w:tcW w:w="2774" w:type="dxa"/>
          </w:tcPr>
          <w:p w14:paraId="0CACF1D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Artrózy sprevádzané funkčnou poruchou, sústavne liečené a artropatie pri metabolických poruchách.</w:t>
            </w:r>
          </w:p>
        </w:tc>
        <w:tc>
          <w:tcPr>
            <w:tcW w:w="2377" w:type="dxa"/>
          </w:tcPr>
          <w:p w14:paraId="61C57B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701EB2A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64B8F833" w14:textId="703369B9"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2716B1A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CA9B6B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5D492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Deštrukcia kĺbov s hrubšou poruchou osi, nestabilizovaná osteonekróza, výrazné príznaky druhotnej iritácie.</w:t>
            </w:r>
          </w:p>
          <w:p w14:paraId="4713A5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Ťažký varikózny syndróm so žilovou nedostatočnosťou.</w:t>
            </w:r>
          </w:p>
        </w:tc>
        <w:tc>
          <w:tcPr>
            <w:tcW w:w="1794" w:type="dxa"/>
          </w:tcPr>
          <w:p w14:paraId="57B71DC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31003F86" w14:textId="77777777" w:rsidTr="001F7EE1">
        <w:tc>
          <w:tcPr>
            <w:tcW w:w="1428" w:type="dxa"/>
          </w:tcPr>
          <w:p w14:paraId="5F8B4FA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E7B651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VII/9</w:t>
            </w:r>
          </w:p>
        </w:tc>
        <w:tc>
          <w:tcPr>
            <w:tcW w:w="1409" w:type="dxa"/>
          </w:tcPr>
          <w:p w14:paraId="5EE363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M40.00 – M40.59,</w:t>
            </w:r>
          </w:p>
          <w:p w14:paraId="547E4D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p w14:paraId="0C779F8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M47.00 – M53.99</w:t>
            </w:r>
          </w:p>
        </w:tc>
        <w:tc>
          <w:tcPr>
            <w:tcW w:w="2774" w:type="dxa"/>
          </w:tcPr>
          <w:p w14:paraId="642EB2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Vertebrogénny syndróm s prechodnými bolestivými poruchami chrbtice, sústavne liečený.</w:t>
            </w:r>
          </w:p>
        </w:tc>
        <w:tc>
          <w:tcPr>
            <w:tcW w:w="2377" w:type="dxa"/>
          </w:tcPr>
          <w:p w14:paraId="6E7B85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13BC47B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391788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6E2345A" w14:textId="6926298B"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3EFF37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008305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533EF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Kompresívny radikulárny syndróm.</w:t>
            </w:r>
          </w:p>
        </w:tc>
        <w:tc>
          <w:tcPr>
            <w:tcW w:w="1794" w:type="dxa"/>
          </w:tcPr>
          <w:p w14:paraId="247B80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4C05D9F4" w14:textId="77777777" w:rsidTr="001F7EE1">
        <w:tc>
          <w:tcPr>
            <w:tcW w:w="1428" w:type="dxa"/>
          </w:tcPr>
          <w:p w14:paraId="7191D36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26789C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VII/10</w:t>
            </w:r>
          </w:p>
        </w:tc>
        <w:tc>
          <w:tcPr>
            <w:tcW w:w="1409" w:type="dxa"/>
          </w:tcPr>
          <w:p w14:paraId="591C96A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38CBF0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úrazoch alebo operáciách pohybového ústrojenstva vrátane operácií </w:t>
            </w:r>
            <w:r w:rsidRPr="00EA151A">
              <w:rPr>
                <w:rFonts w:ascii="Times New Roman" w:hAnsi="Times New Roman"/>
              </w:rPr>
              <w:lastRenderedPageBreak/>
              <w:t>medzistavcovej platničky a operácií s použitím kĺbovej náhrady, ktoré sú sprevádzané oslabením svalovej sily alebo obmedzenou pohyblivosťou kĺbov, prípadne obrnami, najviac do 12 mesiacov od úrazu alebo operácie.</w:t>
            </w:r>
          </w:p>
        </w:tc>
        <w:tc>
          <w:tcPr>
            <w:tcW w:w="2377" w:type="dxa"/>
          </w:tcPr>
          <w:p w14:paraId="02C868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chirurg,</w:t>
            </w:r>
          </w:p>
          <w:p w14:paraId="5D59EA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5D7E25E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4B80D38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neurochirurg,</w:t>
            </w:r>
          </w:p>
          <w:p w14:paraId="2840B0C0" w14:textId="4BB7F5A2"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54C9782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traumatológ,</w:t>
            </w:r>
          </w:p>
          <w:p w14:paraId="5012AE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7AA4DA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28</w:t>
            </w:r>
          </w:p>
        </w:tc>
        <w:tc>
          <w:tcPr>
            <w:tcW w:w="2076" w:type="dxa"/>
          </w:tcPr>
          <w:p w14:paraId="5B71F21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Nezhojené rany.</w:t>
            </w:r>
          </w:p>
        </w:tc>
        <w:tc>
          <w:tcPr>
            <w:tcW w:w="1794" w:type="dxa"/>
          </w:tcPr>
          <w:p w14:paraId="3D60F7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Nevzťahuje sa na nekomplikované úrazy a jednoduché </w:t>
            </w:r>
            <w:r w:rsidRPr="00EA151A">
              <w:rPr>
                <w:rFonts w:ascii="Times New Roman" w:hAnsi="Times New Roman"/>
              </w:rPr>
              <w:lastRenderedPageBreak/>
              <w:t>operácie na pohybovom aparáte vrátane diagnostických výkonov a extrakcie kovov, artoskopickú meniskektómiu, jednoduchú sutúru kĺbových väzov.</w:t>
            </w:r>
          </w:p>
        </w:tc>
      </w:tr>
      <w:tr w:rsidR="00015501" w:rsidRPr="00EA151A" w14:paraId="2D8D4580" w14:textId="77777777" w:rsidTr="001F7EE1">
        <w:tc>
          <w:tcPr>
            <w:tcW w:w="1428" w:type="dxa"/>
          </w:tcPr>
          <w:p w14:paraId="1787378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396A711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VII/11</w:t>
            </w:r>
          </w:p>
        </w:tc>
        <w:tc>
          <w:tcPr>
            <w:tcW w:w="1409" w:type="dxa"/>
          </w:tcPr>
          <w:p w14:paraId="43805B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M12.00 – M12.89</w:t>
            </w:r>
          </w:p>
        </w:tc>
        <w:tc>
          <w:tcPr>
            <w:tcW w:w="2774" w:type="dxa"/>
          </w:tcPr>
          <w:p w14:paraId="2E315B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Hemofilická artropatia.</w:t>
            </w:r>
          </w:p>
        </w:tc>
        <w:tc>
          <w:tcPr>
            <w:tcW w:w="2377" w:type="dxa"/>
          </w:tcPr>
          <w:p w14:paraId="369072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5E7259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63EB9AE2" w14:textId="09D3C80B"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60A1BDA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Kúpeľný návrh potvrdzuje vždy hematológ a transfuziológ, všeobecný lekár.</w:t>
            </w:r>
          </w:p>
        </w:tc>
        <w:tc>
          <w:tcPr>
            <w:tcW w:w="1129" w:type="dxa"/>
          </w:tcPr>
          <w:p w14:paraId="37F5523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95FB157" w14:textId="77777777" w:rsidR="00015501" w:rsidRPr="00EA151A" w:rsidRDefault="00015501" w:rsidP="003A3550">
            <w:pPr>
              <w:spacing w:after="0" w:line="240" w:lineRule="auto"/>
              <w:rPr>
                <w:rFonts w:ascii="Times New Roman" w:hAnsi="Times New Roman"/>
              </w:rPr>
            </w:pPr>
          </w:p>
        </w:tc>
        <w:tc>
          <w:tcPr>
            <w:tcW w:w="1794" w:type="dxa"/>
          </w:tcPr>
          <w:p w14:paraId="47233AA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 hematologického hľadiska stav musí byť úplne kompenzovaný a kúpeľné zariadenie musí mať dohodu s najbližším hematologickým oddelením na prípadnú substitučnú liečbu.</w:t>
            </w:r>
          </w:p>
        </w:tc>
      </w:tr>
      <w:tr w:rsidR="00015501" w:rsidRPr="00EA151A" w14:paraId="22211CB8" w14:textId="77777777" w:rsidTr="001F7EE1">
        <w:tc>
          <w:tcPr>
            <w:tcW w:w="1428" w:type="dxa"/>
          </w:tcPr>
          <w:p w14:paraId="1FB00184" w14:textId="744C18EC" w:rsidR="00015501" w:rsidRPr="00EA151A" w:rsidRDefault="00015501" w:rsidP="003A3550">
            <w:pPr>
              <w:spacing w:after="0" w:line="240" w:lineRule="auto"/>
              <w:jc w:val="center"/>
              <w:rPr>
                <w:rFonts w:ascii="Times New Roman" w:hAnsi="Times New Roman"/>
              </w:rPr>
            </w:pPr>
          </w:p>
        </w:tc>
        <w:tc>
          <w:tcPr>
            <w:tcW w:w="1005" w:type="dxa"/>
          </w:tcPr>
          <w:p w14:paraId="3E36D967" w14:textId="266502FB" w:rsidR="00015501" w:rsidRPr="00EA151A" w:rsidRDefault="00015501" w:rsidP="003A3550">
            <w:pPr>
              <w:spacing w:after="0" w:line="240" w:lineRule="auto"/>
              <w:jc w:val="center"/>
              <w:rPr>
                <w:rFonts w:ascii="Times New Roman" w:hAnsi="Times New Roman"/>
              </w:rPr>
            </w:pPr>
          </w:p>
        </w:tc>
        <w:tc>
          <w:tcPr>
            <w:tcW w:w="1409" w:type="dxa"/>
          </w:tcPr>
          <w:p w14:paraId="593F23F3" w14:textId="0C302ABB" w:rsidR="00015501" w:rsidRPr="00EA151A" w:rsidRDefault="00015501" w:rsidP="003A3550">
            <w:pPr>
              <w:spacing w:after="0" w:line="240" w:lineRule="auto"/>
              <w:rPr>
                <w:rFonts w:ascii="Times New Roman" w:hAnsi="Times New Roman"/>
              </w:rPr>
            </w:pPr>
          </w:p>
        </w:tc>
        <w:tc>
          <w:tcPr>
            <w:tcW w:w="2774" w:type="dxa"/>
          </w:tcPr>
          <w:p w14:paraId="665311D1" w14:textId="2EE40FB7" w:rsidR="00015501" w:rsidRPr="00EA151A" w:rsidRDefault="00015501" w:rsidP="003A3550">
            <w:pPr>
              <w:spacing w:after="0" w:line="240" w:lineRule="auto"/>
              <w:rPr>
                <w:rFonts w:ascii="Times New Roman" w:hAnsi="Times New Roman"/>
              </w:rPr>
            </w:pPr>
          </w:p>
        </w:tc>
        <w:tc>
          <w:tcPr>
            <w:tcW w:w="2377" w:type="dxa"/>
          </w:tcPr>
          <w:p w14:paraId="671A324C" w14:textId="54528FAF" w:rsidR="00015501" w:rsidRPr="00EA151A" w:rsidRDefault="00015501" w:rsidP="003A3550">
            <w:pPr>
              <w:spacing w:after="0" w:line="240" w:lineRule="auto"/>
              <w:rPr>
                <w:rFonts w:ascii="Times New Roman" w:hAnsi="Times New Roman"/>
              </w:rPr>
            </w:pPr>
          </w:p>
        </w:tc>
        <w:tc>
          <w:tcPr>
            <w:tcW w:w="1129" w:type="dxa"/>
          </w:tcPr>
          <w:p w14:paraId="7308809F" w14:textId="7E5F1399" w:rsidR="00015501" w:rsidRPr="00EA151A" w:rsidRDefault="00015501" w:rsidP="003A3550">
            <w:pPr>
              <w:spacing w:after="0" w:line="240" w:lineRule="auto"/>
              <w:jc w:val="center"/>
              <w:rPr>
                <w:rFonts w:ascii="Times New Roman" w:hAnsi="Times New Roman"/>
              </w:rPr>
            </w:pPr>
          </w:p>
        </w:tc>
        <w:tc>
          <w:tcPr>
            <w:tcW w:w="2076" w:type="dxa"/>
          </w:tcPr>
          <w:p w14:paraId="283B4CFF" w14:textId="207FCB6C" w:rsidR="00015501" w:rsidRPr="00EA151A" w:rsidRDefault="00015501" w:rsidP="003A3550">
            <w:pPr>
              <w:spacing w:after="0" w:line="240" w:lineRule="auto"/>
              <w:rPr>
                <w:rFonts w:ascii="Times New Roman" w:hAnsi="Times New Roman"/>
              </w:rPr>
            </w:pPr>
          </w:p>
        </w:tc>
        <w:tc>
          <w:tcPr>
            <w:tcW w:w="1794" w:type="dxa"/>
          </w:tcPr>
          <w:p w14:paraId="0605A895" w14:textId="10E60F1A" w:rsidR="00015501" w:rsidRPr="00EA151A" w:rsidRDefault="00015501" w:rsidP="003A3550">
            <w:pPr>
              <w:spacing w:after="0" w:line="240" w:lineRule="auto"/>
              <w:rPr>
                <w:rFonts w:ascii="Times New Roman" w:hAnsi="Times New Roman"/>
              </w:rPr>
            </w:pPr>
          </w:p>
        </w:tc>
      </w:tr>
      <w:tr w:rsidR="00015501" w:rsidRPr="00EA151A" w14:paraId="18169F71" w14:textId="77777777" w:rsidTr="297AF5F8">
        <w:tc>
          <w:tcPr>
            <w:tcW w:w="13992" w:type="dxa"/>
            <w:gridSpan w:val="8"/>
          </w:tcPr>
          <w:p w14:paraId="6B578859" w14:textId="77777777" w:rsidR="00015501" w:rsidRPr="00EA151A" w:rsidRDefault="00015501" w:rsidP="00F65999">
            <w:pPr>
              <w:pStyle w:val="Odsekzoznamu"/>
              <w:numPr>
                <w:ilvl w:val="0"/>
                <w:numId w:val="30"/>
              </w:numPr>
              <w:contextualSpacing/>
              <w:jc w:val="center"/>
              <w:rPr>
                <w:sz w:val="20"/>
                <w:szCs w:val="20"/>
              </w:rPr>
            </w:pPr>
            <w:r w:rsidRPr="00EA151A">
              <w:rPr>
                <w:b/>
                <w:sz w:val="20"/>
                <w:szCs w:val="20"/>
              </w:rPr>
              <w:t>Choroby obličiek a močových ciest</w:t>
            </w:r>
          </w:p>
        </w:tc>
      </w:tr>
      <w:tr w:rsidR="00015501" w:rsidRPr="00EA151A" w14:paraId="1B6CA2D1" w14:textId="77777777" w:rsidTr="297AF5F8">
        <w:tc>
          <w:tcPr>
            <w:tcW w:w="13992" w:type="dxa"/>
            <w:gridSpan w:val="8"/>
          </w:tcPr>
          <w:p w14:paraId="36EF751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VIII.: Stavy spojené s hromadením moču pre prekážku v močových cestách a rezíduá v močovom mechúre viac ako 30 ml, sprievodná hypertenzia nad 16 kPa (120 mm Hg) diastolického tlaku, hodnota kreatinínu v sére nad 350 mikromol/l, píšťaly v operačnej rane. V prípade hemodialyzovaných pacientov je možné ich zaradenie do kúpeľnej starostlivosti, len ak je počas pobytu v kúpeľnom zariadení hemodialýza zabezpečená a príslušnou poisťovňou pacienta schválená úhrada hemodialyzačného procesu.</w:t>
            </w:r>
          </w:p>
        </w:tc>
      </w:tr>
      <w:tr w:rsidR="00015501" w:rsidRPr="00EA151A" w14:paraId="7AB655E3" w14:textId="77777777" w:rsidTr="001F7EE1">
        <w:tc>
          <w:tcPr>
            <w:tcW w:w="1428" w:type="dxa"/>
          </w:tcPr>
          <w:p w14:paraId="31AEF82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071D96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VIII/1</w:t>
            </w:r>
          </w:p>
        </w:tc>
        <w:tc>
          <w:tcPr>
            <w:tcW w:w="1409" w:type="dxa"/>
          </w:tcPr>
          <w:p w14:paraId="4AAE7F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N11.00 – N16.8,</w:t>
            </w:r>
          </w:p>
          <w:p w14:paraId="236473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N30.1 – N30.9,</w:t>
            </w:r>
          </w:p>
          <w:p w14:paraId="5FB0C2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N08.0 – N08.8</w:t>
            </w:r>
          </w:p>
        </w:tc>
        <w:tc>
          <w:tcPr>
            <w:tcW w:w="2774" w:type="dxa"/>
          </w:tcPr>
          <w:p w14:paraId="1B24AA7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Netuberkulózne recidivujúce, zdĺhavé zápaly močových ciest. </w:t>
            </w:r>
          </w:p>
        </w:tc>
        <w:tc>
          <w:tcPr>
            <w:tcW w:w="2377" w:type="dxa"/>
          </w:tcPr>
          <w:p w14:paraId="68AD3C4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58EE327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451365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42926D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9C46D1D" w14:textId="77777777" w:rsidR="00015501" w:rsidRPr="00EA151A" w:rsidRDefault="00015501" w:rsidP="003A3550">
            <w:pPr>
              <w:spacing w:after="0" w:line="240" w:lineRule="auto"/>
              <w:rPr>
                <w:rFonts w:ascii="Times New Roman" w:hAnsi="Times New Roman"/>
              </w:rPr>
            </w:pPr>
          </w:p>
        </w:tc>
        <w:tc>
          <w:tcPr>
            <w:tcW w:w="1794" w:type="dxa"/>
          </w:tcPr>
          <w:p w14:paraId="4F9AA4EF" w14:textId="77777777" w:rsidR="00015501" w:rsidRPr="00EA151A" w:rsidRDefault="00015501" w:rsidP="003A3550">
            <w:pPr>
              <w:spacing w:after="0" w:line="240" w:lineRule="auto"/>
              <w:rPr>
                <w:rFonts w:ascii="Times New Roman" w:hAnsi="Times New Roman"/>
              </w:rPr>
            </w:pPr>
          </w:p>
        </w:tc>
      </w:tr>
      <w:tr w:rsidR="00015501" w:rsidRPr="00EA151A" w14:paraId="64BCE3D1" w14:textId="77777777" w:rsidTr="001F7EE1">
        <w:tc>
          <w:tcPr>
            <w:tcW w:w="1428" w:type="dxa"/>
          </w:tcPr>
          <w:p w14:paraId="4009E95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7497C7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VIII/2</w:t>
            </w:r>
          </w:p>
        </w:tc>
        <w:tc>
          <w:tcPr>
            <w:tcW w:w="1409" w:type="dxa"/>
          </w:tcPr>
          <w:p w14:paraId="393863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N11.0 – N11.9,</w:t>
            </w:r>
          </w:p>
          <w:p w14:paraId="4358A9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N28.0 – N28.9,</w:t>
            </w:r>
          </w:p>
          <w:p w14:paraId="3B79D56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N29.0 – N29.8,</w:t>
            </w:r>
          </w:p>
          <w:p w14:paraId="4BFBF6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Q60.0 – Q63.9</w:t>
            </w:r>
          </w:p>
        </w:tc>
        <w:tc>
          <w:tcPr>
            <w:tcW w:w="2774" w:type="dxa"/>
          </w:tcPr>
          <w:p w14:paraId="1C352D8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Zdĺhavá pyelonefritída v solitárnej obličke, neindikovaná na operačnú liečbu, cystické ochorenie obličiek, nefrokalcinóza </w:t>
            </w:r>
            <w:r w:rsidRPr="00EA151A">
              <w:rPr>
                <w:rFonts w:ascii="Times New Roman" w:hAnsi="Times New Roman"/>
              </w:rPr>
              <w:lastRenderedPageBreak/>
              <w:t>s výnimkou neliečenej hyperparatyreózy.</w:t>
            </w:r>
          </w:p>
        </w:tc>
        <w:tc>
          <w:tcPr>
            <w:tcW w:w="2377" w:type="dxa"/>
          </w:tcPr>
          <w:p w14:paraId="3F1FE2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urológ,</w:t>
            </w:r>
          </w:p>
          <w:p w14:paraId="454779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1FC247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210FD8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7E8D69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A7E0F11" w14:textId="77777777" w:rsidR="00015501" w:rsidRPr="00EA151A" w:rsidRDefault="00015501" w:rsidP="003A3550">
            <w:pPr>
              <w:spacing w:after="0" w:line="240" w:lineRule="auto"/>
              <w:rPr>
                <w:rFonts w:ascii="Times New Roman" w:hAnsi="Times New Roman"/>
              </w:rPr>
            </w:pPr>
          </w:p>
        </w:tc>
        <w:tc>
          <w:tcPr>
            <w:tcW w:w="1794" w:type="dxa"/>
          </w:tcPr>
          <w:p w14:paraId="1114C456" w14:textId="77777777" w:rsidR="00015501" w:rsidRPr="00EA151A" w:rsidRDefault="00015501" w:rsidP="003A3550">
            <w:pPr>
              <w:spacing w:after="0" w:line="240" w:lineRule="auto"/>
              <w:rPr>
                <w:rFonts w:ascii="Times New Roman" w:hAnsi="Times New Roman"/>
              </w:rPr>
            </w:pPr>
          </w:p>
        </w:tc>
      </w:tr>
      <w:tr w:rsidR="00015501" w:rsidRPr="00EA151A" w14:paraId="70A8696A" w14:textId="77777777" w:rsidTr="001F7EE1">
        <w:tc>
          <w:tcPr>
            <w:tcW w:w="1428" w:type="dxa"/>
          </w:tcPr>
          <w:p w14:paraId="3D7CBB3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52620B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VIII/3</w:t>
            </w:r>
          </w:p>
        </w:tc>
        <w:tc>
          <w:tcPr>
            <w:tcW w:w="1409" w:type="dxa"/>
          </w:tcPr>
          <w:p w14:paraId="52C1E5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N20.0 – N20.9,</w:t>
            </w:r>
          </w:p>
          <w:p w14:paraId="737FAB9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E72.0 – E72.9</w:t>
            </w:r>
          </w:p>
        </w:tc>
        <w:tc>
          <w:tcPr>
            <w:tcW w:w="2774" w:type="dxa"/>
          </w:tcPr>
          <w:p w14:paraId="03E72EE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Obojstranná nefrolitiáza, ktorá nie je indikovaná na operačnú liečbu, cystínová nefrolitiáza.</w:t>
            </w:r>
          </w:p>
        </w:tc>
        <w:tc>
          <w:tcPr>
            <w:tcW w:w="2377" w:type="dxa"/>
          </w:tcPr>
          <w:p w14:paraId="56FE31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70D0EFA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1A87E39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A32072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C49E021" w14:textId="77777777" w:rsidR="00015501" w:rsidRPr="00EA151A" w:rsidRDefault="00015501" w:rsidP="003A3550">
            <w:pPr>
              <w:spacing w:after="0" w:line="240" w:lineRule="auto"/>
              <w:rPr>
                <w:rFonts w:ascii="Times New Roman" w:hAnsi="Times New Roman"/>
              </w:rPr>
            </w:pPr>
          </w:p>
        </w:tc>
        <w:tc>
          <w:tcPr>
            <w:tcW w:w="1794" w:type="dxa"/>
          </w:tcPr>
          <w:p w14:paraId="59280DDB" w14:textId="77777777" w:rsidR="00015501" w:rsidRPr="00EA151A" w:rsidRDefault="00015501" w:rsidP="003A3550">
            <w:pPr>
              <w:spacing w:after="0" w:line="240" w:lineRule="auto"/>
              <w:rPr>
                <w:rFonts w:ascii="Times New Roman" w:hAnsi="Times New Roman"/>
              </w:rPr>
            </w:pPr>
          </w:p>
        </w:tc>
      </w:tr>
      <w:tr w:rsidR="00015501" w:rsidRPr="00EA151A" w14:paraId="23882BB7" w14:textId="77777777" w:rsidTr="001F7EE1">
        <w:tc>
          <w:tcPr>
            <w:tcW w:w="1428" w:type="dxa"/>
          </w:tcPr>
          <w:p w14:paraId="07E1061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EB265B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VIII/4</w:t>
            </w:r>
          </w:p>
        </w:tc>
        <w:tc>
          <w:tcPr>
            <w:tcW w:w="1409" w:type="dxa"/>
          </w:tcPr>
          <w:p w14:paraId="7CF4BF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452179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obličiek vrátane transplantácií, rekonštrukčných operáciách močových ciest a stavy po prostatektómiách s komplikovaným pooperačným priebehom do 12 mesiacov po operácii.</w:t>
            </w:r>
          </w:p>
        </w:tc>
        <w:tc>
          <w:tcPr>
            <w:tcW w:w="2377" w:type="dxa"/>
          </w:tcPr>
          <w:p w14:paraId="6C5FA27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2BE7B7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382D2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7CD4ED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F99C68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9631F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Netýka sa to stavov po diagnostických výkonoch a endovezikulárnych lavážach</w:t>
            </w:r>
          </w:p>
        </w:tc>
        <w:tc>
          <w:tcPr>
            <w:tcW w:w="1794" w:type="dxa"/>
          </w:tcPr>
          <w:p w14:paraId="0AA97F60" w14:textId="77777777" w:rsidR="00015501" w:rsidRPr="00EA151A" w:rsidRDefault="00015501" w:rsidP="003A3550">
            <w:pPr>
              <w:spacing w:after="0" w:line="240" w:lineRule="auto"/>
              <w:rPr>
                <w:rFonts w:ascii="Times New Roman" w:hAnsi="Times New Roman"/>
              </w:rPr>
            </w:pPr>
          </w:p>
        </w:tc>
      </w:tr>
      <w:tr w:rsidR="00015501" w:rsidRPr="00EA151A" w14:paraId="2FB7B31F" w14:textId="77777777" w:rsidTr="001F7EE1">
        <w:tc>
          <w:tcPr>
            <w:tcW w:w="1428" w:type="dxa"/>
          </w:tcPr>
          <w:p w14:paraId="3A01DA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437BE6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VIII/6</w:t>
            </w:r>
          </w:p>
        </w:tc>
        <w:tc>
          <w:tcPr>
            <w:tcW w:w="1409" w:type="dxa"/>
          </w:tcPr>
          <w:p w14:paraId="1991A57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N34.0 – N34.3,</w:t>
            </w:r>
          </w:p>
          <w:p w14:paraId="03853A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N41.0 – N41.9,</w:t>
            </w:r>
          </w:p>
          <w:p w14:paraId="2915541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N42.0 – N42.9</w:t>
            </w:r>
          </w:p>
        </w:tc>
        <w:tc>
          <w:tcPr>
            <w:tcW w:w="2774" w:type="dxa"/>
          </w:tcPr>
          <w:p w14:paraId="3247F9B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Prostatitída, prostatovezikulitída, chronická uretritída, sústavne odborne liečené, stavy po prostatektómii.</w:t>
            </w:r>
          </w:p>
        </w:tc>
        <w:tc>
          <w:tcPr>
            <w:tcW w:w="2377" w:type="dxa"/>
          </w:tcPr>
          <w:p w14:paraId="0E43583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489B158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0096ECE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90B77F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8053577" w14:textId="77777777" w:rsidR="00015501" w:rsidRPr="00EA151A" w:rsidRDefault="00015501" w:rsidP="003A3550">
            <w:pPr>
              <w:spacing w:after="0" w:line="240" w:lineRule="auto"/>
              <w:rPr>
                <w:rFonts w:ascii="Times New Roman" w:hAnsi="Times New Roman"/>
              </w:rPr>
            </w:pPr>
          </w:p>
        </w:tc>
        <w:tc>
          <w:tcPr>
            <w:tcW w:w="1794" w:type="dxa"/>
          </w:tcPr>
          <w:p w14:paraId="4AE0DE29" w14:textId="77777777" w:rsidR="00015501" w:rsidRPr="00EA151A" w:rsidRDefault="00015501" w:rsidP="003A3550">
            <w:pPr>
              <w:spacing w:after="0" w:line="240" w:lineRule="auto"/>
              <w:rPr>
                <w:rFonts w:ascii="Times New Roman" w:hAnsi="Times New Roman"/>
              </w:rPr>
            </w:pPr>
          </w:p>
        </w:tc>
      </w:tr>
      <w:tr w:rsidR="00015501" w:rsidRPr="00EA151A" w14:paraId="2AB71B7E" w14:textId="77777777" w:rsidTr="297AF5F8">
        <w:tc>
          <w:tcPr>
            <w:tcW w:w="13992" w:type="dxa"/>
            <w:gridSpan w:val="8"/>
          </w:tcPr>
          <w:p w14:paraId="355F7924"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Duševné choroby</w:t>
            </w:r>
          </w:p>
        </w:tc>
      </w:tr>
      <w:tr w:rsidR="00015501" w:rsidRPr="00EA151A" w14:paraId="06AAF708" w14:textId="77777777" w:rsidTr="297AF5F8">
        <w:tc>
          <w:tcPr>
            <w:tcW w:w="13992" w:type="dxa"/>
            <w:gridSpan w:val="8"/>
          </w:tcPr>
          <w:p w14:paraId="4DA67A3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Kontraindikácie pre celú skupinu IX: Disociálne správanie, stavy vyžadujúce ústavné psychiatrické liečenie, suicidálne tendencie, závislosť od návykových látok, rozvinuté stavy demencie, poruchy vedomia.</w:t>
            </w:r>
          </w:p>
        </w:tc>
      </w:tr>
      <w:tr w:rsidR="00015501" w:rsidRPr="00EA151A" w14:paraId="29CB6290" w14:textId="77777777" w:rsidTr="001F7EE1">
        <w:tc>
          <w:tcPr>
            <w:tcW w:w="1428" w:type="dxa"/>
          </w:tcPr>
          <w:p w14:paraId="67D3B51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FD6FC4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IX/1</w:t>
            </w:r>
          </w:p>
        </w:tc>
        <w:tc>
          <w:tcPr>
            <w:tcW w:w="1409" w:type="dxa"/>
          </w:tcPr>
          <w:p w14:paraId="359866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F40.00 – F48.9</w:t>
            </w:r>
          </w:p>
        </w:tc>
        <w:tc>
          <w:tcPr>
            <w:tcW w:w="2774" w:type="dxa"/>
          </w:tcPr>
          <w:p w14:paraId="329057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Neurózy a iné nepsychotické reaktívne poruchy po intenzívnej systematickej psychiatrickej liečbe.</w:t>
            </w:r>
          </w:p>
        </w:tc>
        <w:tc>
          <w:tcPr>
            <w:tcW w:w="2377" w:type="dxa"/>
          </w:tcPr>
          <w:p w14:paraId="6686BF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psychiater,</w:t>
            </w:r>
          </w:p>
          <w:p w14:paraId="5A77112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4D8D37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D344F3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Účelové reaktívne stavy.</w:t>
            </w:r>
          </w:p>
        </w:tc>
        <w:tc>
          <w:tcPr>
            <w:tcW w:w="1794" w:type="dxa"/>
          </w:tcPr>
          <w:p w14:paraId="4AD007E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4ED56CDD" w14:textId="77777777" w:rsidTr="001F7EE1">
        <w:tc>
          <w:tcPr>
            <w:tcW w:w="1428" w:type="dxa"/>
          </w:tcPr>
          <w:p w14:paraId="7A90F2A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5B996F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IX/2</w:t>
            </w:r>
          </w:p>
        </w:tc>
        <w:tc>
          <w:tcPr>
            <w:tcW w:w="1409" w:type="dxa"/>
          </w:tcPr>
          <w:p w14:paraId="5BE107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F01.0 – F01.9,</w:t>
            </w:r>
          </w:p>
          <w:p w14:paraId="62FAD20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F02.0 – F02.8,</w:t>
            </w:r>
          </w:p>
          <w:p w14:paraId="4B589E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F06.0 – F06.9,</w:t>
            </w:r>
          </w:p>
          <w:p w14:paraId="21C673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F43.0 – F43.9</w:t>
            </w:r>
          </w:p>
        </w:tc>
        <w:tc>
          <w:tcPr>
            <w:tcW w:w="2774" w:type="dxa"/>
          </w:tcPr>
          <w:p w14:paraId="553CEF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Pseudoneurotické štádiá rozvíjajúcich sa organických psychosyndrómov po intenzívnej psychiatrickej liečbe.</w:t>
            </w:r>
          </w:p>
        </w:tc>
        <w:tc>
          <w:tcPr>
            <w:tcW w:w="2377" w:type="dxa"/>
          </w:tcPr>
          <w:p w14:paraId="1DAD479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psychiater,</w:t>
            </w:r>
          </w:p>
          <w:p w14:paraId="1B9FED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158E83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AD0C4D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Pokojová alebo nočná dušnosť, klinické prejavy stázy vo veľkom obehu, malígna hypertenzia, stavy po mozgových príhodách s ťažkou poruchou hybnosti.</w:t>
            </w:r>
          </w:p>
        </w:tc>
        <w:tc>
          <w:tcPr>
            <w:tcW w:w="1794" w:type="dxa"/>
          </w:tcPr>
          <w:p w14:paraId="261D58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6818DE4A" w14:textId="77777777" w:rsidTr="001F7EE1">
        <w:trPr>
          <w:trHeight w:val="2055"/>
        </w:trPr>
        <w:tc>
          <w:tcPr>
            <w:tcW w:w="1428" w:type="dxa"/>
          </w:tcPr>
          <w:p w14:paraId="6CBE476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5AC5400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IX/3</w:t>
            </w:r>
          </w:p>
        </w:tc>
        <w:tc>
          <w:tcPr>
            <w:tcW w:w="1409" w:type="dxa"/>
          </w:tcPr>
          <w:p w14:paraId="5C3767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F20.0 – F20.9,</w:t>
            </w:r>
          </w:p>
          <w:p w14:paraId="549CA43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F21,</w:t>
            </w:r>
          </w:p>
          <w:p w14:paraId="18545C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F25.0 – F25.9,</w:t>
            </w:r>
          </w:p>
          <w:p w14:paraId="776F31C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F31.0 – F31.9,</w:t>
            </w:r>
          </w:p>
          <w:p w14:paraId="7FD5DE6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F33.0 – F33.9</w:t>
            </w:r>
          </w:p>
        </w:tc>
        <w:tc>
          <w:tcPr>
            <w:tcW w:w="2774" w:type="dxa"/>
          </w:tcPr>
          <w:p w14:paraId="4AC3304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Psychózy symptomatické a endogénne okrem akútnej fázy, v dlhodobej remisii, schopné prispôsobenia sa kúpeľnému režimu.</w:t>
            </w:r>
          </w:p>
        </w:tc>
        <w:tc>
          <w:tcPr>
            <w:tcW w:w="2377" w:type="dxa"/>
          </w:tcPr>
          <w:p w14:paraId="3D1EDE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psychiater,</w:t>
            </w:r>
          </w:p>
          <w:p w14:paraId="645205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99D066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80C928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bezprostredne po absolvovaní pobytu na psychiatrickom oddelení.</w:t>
            </w:r>
          </w:p>
        </w:tc>
        <w:tc>
          <w:tcPr>
            <w:tcW w:w="1794" w:type="dxa"/>
          </w:tcPr>
          <w:p w14:paraId="755F67AA" w14:textId="77777777" w:rsidR="00015501" w:rsidRPr="00EA151A" w:rsidRDefault="00015501" w:rsidP="003A3550">
            <w:pPr>
              <w:spacing w:after="0" w:line="240" w:lineRule="auto"/>
              <w:jc w:val="center"/>
              <w:rPr>
                <w:rFonts w:ascii="Times New Roman" w:hAnsi="Times New Roman"/>
              </w:rPr>
            </w:pPr>
          </w:p>
        </w:tc>
      </w:tr>
      <w:tr w:rsidR="00015501" w:rsidRPr="00EA151A" w14:paraId="1AECDBAB" w14:textId="77777777" w:rsidTr="001F7EE1">
        <w:tc>
          <w:tcPr>
            <w:tcW w:w="1428" w:type="dxa"/>
          </w:tcPr>
          <w:p w14:paraId="1D14AEB4" w14:textId="64DE15F6" w:rsidR="00015501" w:rsidRPr="00EA151A" w:rsidRDefault="00015501" w:rsidP="003A3550">
            <w:pPr>
              <w:spacing w:after="0" w:line="240" w:lineRule="auto"/>
              <w:jc w:val="center"/>
              <w:rPr>
                <w:rFonts w:ascii="Times New Roman" w:hAnsi="Times New Roman"/>
              </w:rPr>
            </w:pPr>
          </w:p>
        </w:tc>
        <w:tc>
          <w:tcPr>
            <w:tcW w:w="1005" w:type="dxa"/>
          </w:tcPr>
          <w:p w14:paraId="3D7EDF7F" w14:textId="36FD5D14" w:rsidR="00015501" w:rsidRPr="00EA151A" w:rsidRDefault="00015501" w:rsidP="003A3550">
            <w:pPr>
              <w:spacing w:after="0" w:line="240" w:lineRule="auto"/>
              <w:jc w:val="center"/>
              <w:rPr>
                <w:rFonts w:ascii="Times New Roman" w:hAnsi="Times New Roman"/>
              </w:rPr>
            </w:pPr>
          </w:p>
        </w:tc>
        <w:tc>
          <w:tcPr>
            <w:tcW w:w="1409" w:type="dxa"/>
          </w:tcPr>
          <w:p w14:paraId="4750D624" w14:textId="30E89285" w:rsidR="00015501" w:rsidRPr="00EA151A" w:rsidRDefault="00015501" w:rsidP="003A3550">
            <w:pPr>
              <w:spacing w:after="0" w:line="240" w:lineRule="auto"/>
              <w:rPr>
                <w:rFonts w:ascii="Times New Roman" w:hAnsi="Times New Roman"/>
              </w:rPr>
            </w:pPr>
          </w:p>
        </w:tc>
        <w:tc>
          <w:tcPr>
            <w:tcW w:w="2774" w:type="dxa"/>
          </w:tcPr>
          <w:p w14:paraId="0333F61A" w14:textId="6549D261" w:rsidR="00015501" w:rsidRPr="00EA151A" w:rsidRDefault="00015501" w:rsidP="003A3550">
            <w:pPr>
              <w:spacing w:after="0" w:line="240" w:lineRule="auto"/>
              <w:rPr>
                <w:rFonts w:ascii="Times New Roman" w:hAnsi="Times New Roman"/>
              </w:rPr>
            </w:pPr>
          </w:p>
        </w:tc>
        <w:tc>
          <w:tcPr>
            <w:tcW w:w="2377" w:type="dxa"/>
          </w:tcPr>
          <w:p w14:paraId="52ACFC56" w14:textId="1DAA86FE" w:rsidR="00015501" w:rsidRPr="00EA151A" w:rsidRDefault="00015501" w:rsidP="003A3550">
            <w:pPr>
              <w:spacing w:after="0" w:line="240" w:lineRule="auto"/>
              <w:rPr>
                <w:rFonts w:ascii="Times New Roman" w:hAnsi="Times New Roman"/>
              </w:rPr>
            </w:pPr>
          </w:p>
        </w:tc>
        <w:tc>
          <w:tcPr>
            <w:tcW w:w="1129" w:type="dxa"/>
          </w:tcPr>
          <w:p w14:paraId="515958D1" w14:textId="32097F76" w:rsidR="00015501" w:rsidRPr="00EA151A" w:rsidRDefault="00015501" w:rsidP="003A3550">
            <w:pPr>
              <w:spacing w:after="0" w:line="240" w:lineRule="auto"/>
              <w:jc w:val="center"/>
              <w:rPr>
                <w:rFonts w:ascii="Times New Roman" w:hAnsi="Times New Roman"/>
              </w:rPr>
            </w:pPr>
          </w:p>
        </w:tc>
        <w:tc>
          <w:tcPr>
            <w:tcW w:w="2076" w:type="dxa"/>
          </w:tcPr>
          <w:p w14:paraId="6BB12124" w14:textId="316BACC2" w:rsidR="00015501" w:rsidRPr="00EA151A" w:rsidRDefault="00015501" w:rsidP="003A3550">
            <w:pPr>
              <w:spacing w:after="0" w:line="240" w:lineRule="auto"/>
              <w:rPr>
                <w:rFonts w:ascii="Times New Roman" w:hAnsi="Times New Roman"/>
              </w:rPr>
            </w:pPr>
          </w:p>
        </w:tc>
        <w:tc>
          <w:tcPr>
            <w:tcW w:w="1794" w:type="dxa"/>
          </w:tcPr>
          <w:p w14:paraId="05514C68" w14:textId="0ACF4E9E" w:rsidR="00015501" w:rsidRPr="00EA151A" w:rsidRDefault="00015501" w:rsidP="003A3550">
            <w:pPr>
              <w:spacing w:after="0" w:line="240" w:lineRule="auto"/>
              <w:rPr>
                <w:rFonts w:ascii="Times New Roman" w:hAnsi="Times New Roman"/>
              </w:rPr>
            </w:pPr>
          </w:p>
        </w:tc>
      </w:tr>
      <w:tr w:rsidR="00015501" w:rsidRPr="00EA151A" w14:paraId="121F55B1" w14:textId="77777777" w:rsidTr="297AF5F8">
        <w:tc>
          <w:tcPr>
            <w:tcW w:w="13992" w:type="dxa"/>
            <w:gridSpan w:val="8"/>
          </w:tcPr>
          <w:p w14:paraId="0BB3F735"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Kožné choroby</w:t>
            </w:r>
          </w:p>
        </w:tc>
      </w:tr>
      <w:tr w:rsidR="00015501" w:rsidRPr="00EA151A" w14:paraId="14CD585A" w14:textId="77777777" w:rsidTr="297AF5F8">
        <w:tc>
          <w:tcPr>
            <w:tcW w:w="13992" w:type="dxa"/>
            <w:gridSpan w:val="8"/>
          </w:tcPr>
          <w:p w14:paraId="57272BE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X.: impetiginácia.</w:t>
            </w:r>
          </w:p>
        </w:tc>
      </w:tr>
      <w:tr w:rsidR="00015501" w:rsidRPr="00EA151A" w14:paraId="0805E4A4" w14:textId="77777777" w:rsidTr="001F7EE1">
        <w:tc>
          <w:tcPr>
            <w:tcW w:w="1428" w:type="dxa"/>
          </w:tcPr>
          <w:p w14:paraId="24C3371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024F7E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X/1</w:t>
            </w:r>
          </w:p>
        </w:tc>
        <w:tc>
          <w:tcPr>
            <w:tcW w:w="1409" w:type="dxa"/>
          </w:tcPr>
          <w:p w14:paraId="5547E3A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L23.0 – L25.9</w:t>
            </w:r>
          </w:p>
        </w:tc>
        <w:tc>
          <w:tcPr>
            <w:tcW w:w="2774" w:type="dxa"/>
          </w:tcPr>
          <w:p w14:paraId="41F5BC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alebo recidivujúce ekzémy, lokalizované i generalizované formy.</w:t>
            </w:r>
          </w:p>
        </w:tc>
        <w:tc>
          <w:tcPr>
            <w:tcW w:w="2377" w:type="dxa"/>
          </w:tcPr>
          <w:p w14:paraId="0B5939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78EE781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F83134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28778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Mikrobiálny ekzém.</w:t>
            </w:r>
          </w:p>
        </w:tc>
        <w:tc>
          <w:tcPr>
            <w:tcW w:w="1794" w:type="dxa"/>
          </w:tcPr>
          <w:p w14:paraId="722EC9F0" w14:textId="77777777" w:rsidR="00015501" w:rsidRPr="00EA151A" w:rsidRDefault="00015501" w:rsidP="003A3550">
            <w:pPr>
              <w:spacing w:after="0" w:line="240" w:lineRule="auto"/>
              <w:jc w:val="center"/>
              <w:rPr>
                <w:rFonts w:ascii="Times New Roman" w:hAnsi="Times New Roman"/>
              </w:rPr>
            </w:pPr>
          </w:p>
        </w:tc>
      </w:tr>
      <w:tr w:rsidR="00015501" w:rsidRPr="00EA151A" w14:paraId="5FDF3A3E" w14:textId="77777777" w:rsidTr="001F7EE1">
        <w:tc>
          <w:tcPr>
            <w:tcW w:w="1428" w:type="dxa"/>
          </w:tcPr>
          <w:p w14:paraId="6521232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34E2BC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X/2</w:t>
            </w:r>
          </w:p>
        </w:tc>
        <w:tc>
          <w:tcPr>
            <w:tcW w:w="1409" w:type="dxa"/>
          </w:tcPr>
          <w:p w14:paraId="28F2CD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L20.0 – L20.9</w:t>
            </w:r>
          </w:p>
        </w:tc>
        <w:tc>
          <w:tcPr>
            <w:tcW w:w="2774" w:type="dxa"/>
          </w:tcPr>
          <w:p w14:paraId="05B188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Atopická dermatitída s chronickými prejavmi.</w:t>
            </w:r>
          </w:p>
        </w:tc>
        <w:tc>
          <w:tcPr>
            <w:tcW w:w="2377" w:type="dxa"/>
          </w:tcPr>
          <w:p w14:paraId="06D8E2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498882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15111D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C9DAB4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7BF8A65" w14:textId="77777777" w:rsidR="00015501" w:rsidRPr="00EA151A" w:rsidRDefault="00015501" w:rsidP="003A3550">
            <w:pPr>
              <w:spacing w:after="0" w:line="240" w:lineRule="auto"/>
              <w:rPr>
                <w:rFonts w:ascii="Times New Roman" w:hAnsi="Times New Roman"/>
              </w:rPr>
            </w:pPr>
          </w:p>
        </w:tc>
        <w:tc>
          <w:tcPr>
            <w:tcW w:w="1794" w:type="dxa"/>
          </w:tcPr>
          <w:p w14:paraId="6A2D1DDB" w14:textId="77777777" w:rsidR="00015501" w:rsidRPr="00EA151A" w:rsidRDefault="00015501" w:rsidP="003A3550">
            <w:pPr>
              <w:spacing w:after="0" w:line="240" w:lineRule="auto"/>
              <w:jc w:val="center"/>
              <w:rPr>
                <w:rFonts w:ascii="Times New Roman" w:hAnsi="Times New Roman"/>
              </w:rPr>
            </w:pPr>
          </w:p>
        </w:tc>
      </w:tr>
      <w:tr w:rsidR="00015501" w:rsidRPr="00EA151A" w14:paraId="58F06A09" w14:textId="77777777" w:rsidTr="001F7EE1">
        <w:tc>
          <w:tcPr>
            <w:tcW w:w="1428" w:type="dxa"/>
          </w:tcPr>
          <w:p w14:paraId="11CA34A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552426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X/3</w:t>
            </w:r>
          </w:p>
        </w:tc>
        <w:tc>
          <w:tcPr>
            <w:tcW w:w="1409" w:type="dxa"/>
          </w:tcPr>
          <w:p w14:paraId="7BEE756B" w14:textId="19893713" w:rsidR="00015501" w:rsidRPr="00EA151A" w:rsidRDefault="3BF5AC95" w:rsidP="297AF5F8">
            <w:pPr>
              <w:spacing w:after="0" w:line="240" w:lineRule="auto"/>
              <w:rPr>
                <w:rFonts w:ascii="Times New Roman" w:hAnsi="Times New Roman"/>
              </w:rPr>
            </w:pPr>
            <w:r w:rsidRPr="297AF5F8">
              <w:rPr>
                <w:rFonts w:ascii="Times New Roman" w:hAnsi="Times New Roman"/>
              </w:rPr>
              <w:t>L40.0 – L40.9</w:t>
            </w:r>
          </w:p>
          <w:p w14:paraId="0FCB6169" w14:textId="478E88CC" w:rsidR="00015501" w:rsidRPr="00EA151A" w:rsidRDefault="03AD6BD1" w:rsidP="003A3550">
            <w:pPr>
              <w:spacing w:after="0" w:line="240" w:lineRule="auto"/>
              <w:rPr>
                <w:rFonts w:ascii="Times New Roman" w:hAnsi="Times New Roman"/>
              </w:rPr>
            </w:pPr>
            <w:r w:rsidRPr="297AF5F8">
              <w:rPr>
                <w:rFonts w:ascii="Times New Roman" w:hAnsi="Times New Roman"/>
              </w:rPr>
              <w:t>L41.0 - L41.9</w:t>
            </w:r>
          </w:p>
        </w:tc>
        <w:tc>
          <w:tcPr>
            <w:tcW w:w="2774" w:type="dxa"/>
          </w:tcPr>
          <w:p w14:paraId="0864BEC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Psoriáza, parapsoriáza – veľkoložisková forma.</w:t>
            </w:r>
          </w:p>
        </w:tc>
        <w:tc>
          <w:tcPr>
            <w:tcW w:w="2377" w:type="dxa"/>
          </w:tcPr>
          <w:p w14:paraId="1BF6C2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6482924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031A3C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0B64CC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Psoriasis pustulosa generalisata.</w:t>
            </w:r>
          </w:p>
          <w:p w14:paraId="3511C7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Zumbusch.</w:t>
            </w:r>
          </w:p>
        </w:tc>
        <w:tc>
          <w:tcPr>
            <w:tcW w:w="1794" w:type="dxa"/>
          </w:tcPr>
          <w:p w14:paraId="0621C788" w14:textId="77777777" w:rsidR="00015501" w:rsidRPr="00EA151A" w:rsidRDefault="00015501" w:rsidP="003A3550">
            <w:pPr>
              <w:spacing w:after="0" w:line="240" w:lineRule="auto"/>
              <w:jc w:val="center"/>
              <w:rPr>
                <w:rFonts w:ascii="Times New Roman" w:hAnsi="Times New Roman"/>
              </w:rPr>
            </w:pPr>
          </w:p>
        </w:tc>
      </w:tr>
      <w:tr w:rsidR="00015501" w:rsidRPr="00EA151A" w14:paraId="3DF94658" w14:textId="77777777" w:rsidTr="001F7EE1">
        <w:tc>
          <w:tcPr>
            <w:tcW w:w="1428" w:type="dxa"/>
          </w:tcPr>
          <w:p w14:paraId="1A20B14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33CBB7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X/4</w:t>
            </w:r>
          </w:p>
        </w:tc>
        <w:tc>
          <w:tcPr>
            <w:tcW w:w="1409" w:type="dxa"/>
          </w:tcPr>
          <w:p w14:paraId="7BF0AE8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L40.0 – L40.9</w:t>
            </w:r>
          </w:p>
        </w:tc>
        <w:tc>
          <w:tcPr>
            <w:tcW w:w="2774" w:type="dxa"/>
          </w:tcPr>
          <w:p w14:paraId="5B654DD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Generalizovaná alebo artropatická psoriáza.</w:t>
            </w:r>
          </w:p>
        </w:tc>
        <w:tc>
          <w:tcPr>
            <w:tcW w:w="2377" w:type="dxa"/>
          </w:tcPr>
          <w:p w14:paraId="5867D2E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2212985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3E6A68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33E2AA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52F75442" w14:textId="77777777" w:rsidR="00015501" w:rsidRPr="00EA151A" w:rsidRDefault="00015501" w:rsidP="003A3550">
            <w:pPr>
              <w:spacing w:after="0" w:line="240" w:lineRule="auto"/>
              <w:rPr>
                <w:rFonts w:ascii="Times New Roman" w:hAnsi="Times New Roman"/>
              </w:rPr>
            </w:pPr>
          </w:p>
        </w:tc>
        <w:tc>
          <w:tcPr>
            <w:tcW w:w="1794" w:type="dxa"/>
          </w:tcPr>
          <w:p w14:paraId="75685106" w14:textId="77777777" w:rsidR="00015501" w:rsidRPr="00EA151A" w:rsidRDefault="00015501" w:rsidP="003A3550">
            <w:pPr>
              <w:spacing w:after="0" w:line="240" w:lineRule="auto"/>
              <w:jc w:val="center"/>
              <w:rPr>
                <w:rFonts w:ascii="Times New Roman" w:hAnsi="Times New Roman"/>
              </w:rPr>
            </w:pPr>
          </w:p>
        </w:tc>
      </w:tr>
      <w:tr w:rsidR="00015501" w:rsidRPr="00EA151A" w14:paraId="0131D171" w14:textId="77777777" w:rsidTr="001F7EE1">
        <w:trPr>
          <w:trHeight w:val="103"/>
        </w:trPr>
        <w:tc>
          <w:tcPr>
            <w:tcW w:w="1428" w:type="dxa"/>
          </w:tcPr>
          <w:p w14:paraId="1F0C7ED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D6B45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X/5</w:t>
            </w:r>
          </w:p>
        </w:tc>
        <w:tc>
          <w:tcPr>
            <w:tcW w:w="1409" w:type="dxa"/>
          </w:tcPr>
          <w:p w14:paraId="575E53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8A7BDB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dermatózy vrátane ichtyózy s predpokladom priaznivého ovplyvnenia kúpeľnou liečbou.</w:t>
            </w:r>
          </w:p>
        </w:tc>
        <w:tc>
          <w:tcPr>
            <w:tcW w:w="2377" w:type="dxa"/>
          </w:tcPr>
          <w:p w14:paraId="36257C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572174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98C79F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D30612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Malígne progredujúce formy.</w:t>
            </w:r>
          </w:p>
        </w:tc>
        <w:tc>
          <w:tcPr>
            <w:tcW w:w="1794" w:type="dxa"/>
          </w:tcPr>
          <w:p w14:paraId="240C269B" w14:textId="77777777" w:rsidR="00015501" w:rsidRPr="00EA151A" w:rsidRDefault="00015501" w:rsidP="003A3550">
            <w:pPr>
              <w:spacing w:after="0" w:line="240" w:lineRule="auto"/>
              <w:jc w:val="center"/>
              <w:rPr>
                <w:rFonts w:ascii="Times New Roman" w:hAnsi="Times New Roman"/>
              </w:rPr>
            </w:pPr>
          </w:p>
        </w:tc>
      </w:tr>
      <w:tr w:rsidR="00015501" w:rsidRPr="00EA151A" w14:paraId="030626A0" w14:textId="77777777" w:rsidTr="001F7EE1">
        <w:tc>
          <w:tcPr>
            <w:tcW w:w="1428" w:type="dxa"/>
          </w:tcPr>
          <w:p w14:paraId="6F3C9A5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2F8ED1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X/6</w:t>
            </w:r>
          </w:p>
        </w:tc>
        <w:tc>
          <w:tcPr>
            <w:tcW w:w="1409" w:type="dxa"/>
          </w:tcPr>
          <w:p w14:paraId="22AC84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T20.0 – T25.7,</w:t>
            </w:r>
          </w:p>
          <w:p w14:paraId="4F6A4A8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T29.0 – T32.99</w:t>
            </w:r>
          </w:p>
        </w:tc>
        <w:tc>
          <w:tcPr>
            <w:tcW w:w="2774" w:type="dxa"/>
          </w:tcPr>
          <w:p w14:paraId="3BB9BC3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popáleninách, poleptaniach a po rekonštrukčných výkonoch, kde hrozí značné zvrašťovanie jaziev do 12 mesiacov po zahojení.</w:t>
            </w:r>
          </w:p>
        </w:tc>
        <w:tc>
          <w:tcPr>
            <w:tcW w:w="2377" w:type="dxa"/>
          </w:tcPr>
          <w:p w14:paraId="5F76530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plastický chirurg,</w:t>
            </w:r>
          </w:p>
          <w:p w14:paraId="595C5DE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478C4F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6CC9114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8A8D87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00860B75" w14:textId="77777777" w:rsidR="00015501" w:rsidRPr="00EA151A" w:rsidRDefault="00015501" w:rsidP="003A3550">
            <w:pPr>
              <w:spacing w:after="0" w:line="240" w:lineRule="auto"/>
              <w:rPr>
                <w:rFonts w:ascii="Times New Roman" w:hAnsi="Times New Roman"/>
              </w:rPr>
            </w:pPr>
          </w:p>
        </w:tc>
        <w:tc>
          <w:tcPr>
            <w:tcW w:w="1794" w:type="dxa"/>
          </w:tcPr>
          <w:p w14:paraId="3172251A" w14:textId="77777777" w:rsidR="00015501" w:rsidRPr="00EA151A" w:rsidRDefault="00015501" w:rsidP="003A3550">
            <w:pPr>
              <w:spacing w:after="0" w:line="240" w:lineRule="auto"/>
              <w:jc w:val="center"/>
              <w:rPr>
                <w:rFonts w:ascii="Times New Roman" w:hAnsi="Times New Roman"/>
              </w:rPr>
            </w:pPr>
          </w:p>
        </w:tc>
      </w:tr>
      <w:tr w:rsidR="00015501" w:rsidRPr="00EA151A" w14:paraId="704F13CC" w14:textId="77777777" w:rsidTr="001F7EE1">
        <w:tc>
          <w:tcPr>
            <w:tcW w:w="1428" w:type="dxa"/>
          </w:tcPr>
          <w:p w14:paraId="1E046E61" w14:textId="2C6F2241" w:rsidR="00015501" w:rsidRPr="00EA151A" w:rsidRDefault="00015501" w:rsidP="003A3550">
            <w:pPr>
              <w:spacing w:after="0" w:line="240" w:lineRule="auto"/>
              <w:jc w:val="center"/>
              <w:rPr>
                <w:rFonts w:ascii="Times New Roman" w:hAnsi="Times New Roman"/>
              </w:rPr>
            </w:pPr>
          </w:p>
        </w:tc>
        <w:tc>
          <w:tcPr>
            <w:tcW w:w="1005" w:type="dxa"/>
          </w:tcPr>
          <w:p w14:paraId="2B0B3B72" w14:textId="3E81F486" w:rsidR="00015501" w:rsidRPr="00EA151A" w:rsidRDefault="00015501" w:rsidP="003A3550">
            <w:pPr>
              <w:spacing w:after="0" w:line="240" w:lineRule="auto"/>
              <w:jc w:val="center"/>
              <w:rPr>
                <w:rFonts w:ascii="Times New Roman" w:hAnsi="Times New Roman"/>
              </w:rPr>
            </w:pPr>
          </w:p>
        </w:tc>
        <w:tc>
          <w:tcPr>
            <w:tcW w:w="1409" w:type="dxa"/>
          </w:tcPr>
          <w:p w14:paraId="68F46016" w14:textId="1A8E9B83" w:rsidR="00015501" w:rsidRPr="00EA151A" w:rsidRDefault="00015501" w:rsidP="003A3550">
            <w:pPr>
              <w:spacing w:after="0" w:line="240" w:lineRule="auto"/>
              <w:rPr>
                <w:rFonts w:ascii="Times New Roman" w:hAnsi="Times New Roman"/>
              </w:rPr>
            </w:pPr>
          </w:p>
        </w:tc>
        <w:tc>
          <w:tcPr>
            <w:tcW w:w="2774" w:type="dxa"/>
          </w:tcPr>
          <w:p w14:paraId="0217221F" w14:textId="6BF0BA77" w:rsidR="00015501" w:rsidRPr="00EA151A" w:rsidRDefault="00015501" w:rsidP="003A3550">
            <w:pPr>
              <w:spacing w:after="0" w:line="240" w:lineRule="auto"/>
              <w:rPr>
                <w:rFonts w:ascii="Times New Roman" w:hAnsi="Times New Roman"/>
              </w:rPr>
            </w:pPr>
          </w:p>
        </w:tc>
        <w:tc>
          <w:tcPr>
            <w:tcW w:w="2377" w:type="dxa"/>
          </w:tcPr>
          <w:p w14:paraId="18F7F7C7" w14:textId="5235446E" w:rsidR="00015501" w:rsidRPr="00EA151A" w:rsidRDefault="00015501" w:rsidP="003A3550">
            <w:pPr>
              <w:spacing w:after="0" w:line="240" w:lineRule="auto"/>
              <w:rPr>
                <w:rFonts w:ascii="Times New Roman" w:hAnsi="Times New Roman"/>
              </w:rPr>
            </w:pPr>
          </w:p>
        </w:tc>
        <w:tc>
          <w:tcPr>
            <w:tcW w:w="1129" w:type="dxa"/>
          </w:tcPr>
          <w:p w14:paraId="7BE95140" w14:textId="608F0CCC" w:rsidR="00015501" w:rsidRPr="00EA151A" w:rsidRDefault="00015501" w:rsidP="003A3550">
            <w:pPr>
              <w:spacing w:after="0" w:line="240" w:lineRule="auto"/>
              <w:jc w:val="center"/>
              <w:rPr>
                <w:rFonts w:ascii="Times New Roman" w:hAnsi="Times New Roman"/>
              </w:rPr>
            </w:pPr>
          </w:p>
        </w:tc>
        <w:tc>
          <w:tcPr>
            <w:tcW w:w="2076" w:type="dxa"/>
          </w:tcPr>
          <w:p w14:paraId="40DEFAC9" w14:textId="77777777" w:rsidR="00015501" w:rsidRPr="00EA151A" w:rsidRDefault="00015501" w:rsidP="003A3550">
            <w:pPr>
              <w:spacing w:after="0" w:line="240" w:lineRule="auto"/>
              <w:rPr>
                <w:rFonts w:ascii="Times New Roman" w:hAnsi="Times New Roman"/>
              </w:rPr>
            </w:pPr>
          </w:p>
        </w:tc>
        <w:tc>
          <w:tcPr>
            <w:tcW w:w="1794" w:type="dxa"/>
          </w:tcPr>
          <w:p w14:paraId="4547D8A5" w14:textId="77777777" w:rsidR="00015501" w:rsidRPr="00EA151A" w:rsidRDefault="00015501" w:rsidP="003A3550">
            <w:pPr>
              <w:spacing w:after="0" w:line="240" w:lineRule="auto"/>
              <w:jc w:val="center"/>
              <w:rPr>
                <w:rFonts w:ascii="Times New Roman" w:hAnsi="Times New Roman"/>
              </w:rPr>
            </w:pPr>
          </w:p>
        </w:tc>
      </w:tr>
      <w:tr w:rsidR="00015501" w:rsidRPr="00EA151A" w14:paraId="293DB748" w14:textId="77777777" w:rsidTr="297AF5F8">
        <w:tc>
          <w:tcPr>
            <w:tcW w:w="13992" w:type="dxa"/>
            <w:gridSpan w:val="8"/>
          </w:tcPr>
          <w:p w14:paraId="24B75B7E" w14:textId="77777777" w:rsidR="00015501" w:rsidRPr="00EA151A" w:rsidRDefault="00015501" w:rsidP="00F65999">
            <w:pPr>
              <w:pStyle w:val="Odsekzoznamu"/>
              <w:numPr>
                <w:ilvl w:val="0"/>
                <w:numId w:val="30"/>
              </w:numPr>
              <w:contextualSpacing/>
              <w:jc w:val="center"/>
              <w:rPr>
                <w:sz w:val="20"/>
                <w:szCs w:val="20"/>
              </w:rPr>
            </w:pPr>
            <w:r w:rsidRPr="00EA151A">
              <w:rPr>
                <w:b/>
                <w:sz w:val="20"/>
                <w:szCs w:val="20"/>
              </w:rPr>
              <w:t>Ženské choroby</w:t>
            </w:r>
          </w:p>
        </w:tc>
      </w:tr>
      <w:tr w:rsidR="00015501" w:rsidRPr="00EA151A" w14:paraId="7E9E6818" w14:textId="77777777" w:rsidTr="001F7EE1">
        <w:tc>
          <w:tcPr>
            <w:tcW w:w="1428" w:type="dxa"/>
          </w:tcPr>
          <w:p w14:paraId="3FAD1C1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F1AD35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XI/1</w:t>
            </w:r>
          </w:p>
        </w:tc>
        <w:tc>
          <w:tcPr>
            <w:tcW w:w="1409" w:type="dxa"/>
          </w:tcPr>
          <w:p w14:paraId="732B045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N80.0 – N80.9,</w:t>
            </w:r>
          </w:p>
          <w:p w14:paraId="5452D6D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N83.0 – N85.9,</w:t>
            </w:r>
          </w:p>
          <w:p w14:paraId="0908264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N91.0 – N93.9,</w:t>
            </w:r>
          </w:p>
          <w:p w14:paraId="18B26D6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N97.0 – N97.9,</w:t>
            </w:r>
          </w:p>
          <w:p w14:paraId="101B03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Q51.0 – Q51.9,</w:t>
            </w:r>
          </w:p>
          <w:p w14:paraId="775F104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Q52.0 – Q52.9</w:t>
            </w:r>
          </w:p>
        </w:tc>
        <w:tc>
          <w:tcPr>
            <w:tcW w:w="2774" w:type="dxa"/>
          </w:tcPr>
          <w:p w14:paraId="14FFC5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Primárna a sekundárna sterilita a infertilita, poruchy ovariálnej </w:t>
            </w:r>
            <w:r w:rsidRPr="00EA151A">
              <w:rPr>
                <w:rFonts w:ascii="Times New Roman" w:hAnsi="Times New Roman"/>
              </w:rPr>
              <w:lastRenderedPageBreak/>
              <w:t>funkcie a vývoja maternice, sústavne liečené, u žien do 38 rokov veku.</w:t>
            </w:r>
          </w:p>
        </w:tc>
        <w:tc>
          <w:tcPr>
            <w:tcW w:w="2377" w:type="dxa"/>
          </w:tcPr>
          <w:p w14:paraId="33567B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gynekológ a pôrodník,</w:t>
            </w:r>
          </w:p>
          <w:p w14:paraId="17DD79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67A0A3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32E7C58A" w14:textId="77777777" w:rsidR="00015501" w:rsidRPr="00EA151A" w:rsidRDefault="00015501" w:rsidP="003A3550">
            <w:pPr>
              <w:spacing w:after="0" w:line="240" w:lineRule="auto"/>
              <w:rPr>
                <w:rFonts w:ascii="Times New Roman" w:hAnsi="Times New Roman"/>
              </w:rPr>
            </w:pPr>
          </w:p>
        </w:tc>
        <w:tc>
          <w:tcPr>
            <w:tcW w:w="1794" w:type="dxa"/>
          </w:tcPr>
          <w:p w14:paraId="009210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w:t>
            </w:r>
            <w:r w:rsidRPr="00EA151A">
              <w:rPr>
                <w:rFonts w:ascii="Times New Roman" w:hAnsi="Times New Roman"/>
              </w:rPr>
              <w:lastRenderedPageBreak/>
              <w:t>možno pri tejto indikácii uhrádzať z prostriedkov verejného zdravotného poistenia najviac raz za dva roky.</w:t>
            </w:r>
          </w:p>
        </w:tc>
      </w:tr>
      <w:tr w:rsidR="00015501" w:rsidRPr="00EA151A" w14:paraId="70CE0E9B" w14:textId="77777777" w:rsidTr="001F7EE1">
        <w:tc>
          <w:tcPr>
            <w:tcW w:w="1428" w:type="dxa"/>
          </w:tcPr>
          <w:p w14:paraId="1E0C513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5993762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XI/2</w:t>
            </w:r>
          </w:p>
        </w:tc>
        <w:tc>
          <w:tcPr>
            <w:tcW w:w="1409" w:type="dxa"/>
          </w:tcPr>
          <w:p w14:paraId="092991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N70.0 – N73.9</w:t>
            </w:r>
          </w:p>
        </w:tc>
        <w:tc>
          <w:tcPr>
            <w:tcW w:w="2774" w:type="dxa"/>
          </w:tcPr>
          <w:p w14:paraId="1AAFD2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zápaly vnútorných rodidiel, sústavne liečené najskôr 2 mesiace po odoznení exacerbácie.</w:t>
            </w:r>
          </w:p>
        </w:tc>
        <w:tc>
          <w:tcPr>
            <w:tcW w:w="2377" w:type="dxa"/>
          </w:tcPr>
          <w:p w14:paraId="6632474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31E6835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349215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79172DA" w14:textId="77777777" w:rsidR="00015501" w:rsidRPr="00EA151A" w:rsidRDefault="00015501" w:rsidP="003A3550">
            <w:pPr>
              <w:spacing w:after="0" w:line="240" w:lineRule="auto"/>
              <w:rPr>
                <w:rFonts w:ascii="Times New Roman" w:hAnsi="Times New Roman"/>
              </w:rPr>
            </w:pPr>
          </w:p>
        </w:tc>
        <w:tc>
          <w:tcPr>
            <w:tcW w:w="1794" w:type="dxa"/>
          </w:tcPr>
          <w:p w14:paraId="01F00A76" w14:textId="77777777" w:rsidR="00015501" w:rsidRPr="00EA151A" w:rsidRDefault="00015501" w:rsidP="003A3550">
            <w:pPr>
              <w:spacing w:after="0" w:line="240" w:lineRule="auto"/>
              <w:jc w:val="center"/>
              <w:rPr>
                <w:rFonts w:ascii="Times New Roman" w:hAnsi="Times New Roman"/>
              </w:rPr>
            </w:pPr>
          </w:p>
        </w:tc>
      </w:tr>
      <w:tr w:rsidR="00015501" w:rsidRPr="00EA151A" w14:paraId="25CB139D" w14:textId="77777777" w:rsidTr="001F7EE1">
        <w:tc>
          <w:tcPr>
            <w:tcW w:w="1428" w:type="dxa"/>
          </w:tcPr>
          <w:p w14:paraId="2C1343E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A21AFF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XI/3</w:t>
            </w:r>
          </w:p>
        </w:tc>
        <w:tc>
          <w:tcPr>
            <w:tcW w:w="1409" w:type="dxa"/>
          </w:tcPr>
          <w:p w14:paraId="7969756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DC980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vnútorných rodidiel do 6 mesiacov po operácii, vynímajúc operácie diagnostické a laparoskopické bez komplikácií.</w:t>
            </w:r>
          </w:p>
        </w:tc>
        <w:tc>
          <w:tcPr>
            <w:tcW w:w="2377" w:type="dxa"/>
          </w:tcPr>
          <w:p w14:paraId="165496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4630F0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E79E14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4C379B2" w14:textId="77777777" w:rsidR="00015501" w:rsidRPr="00EA151A" w:rsidRDefault="00015501" w:rsidP="003A3550">
            <w:pPr>
              <w:spacing w:after="0" w:line="240" w:lineRule="auto"/>
              <w:rPr>
                <w:rFonts w:ascii="Times New Roman" w:hAnsi="Times New Roman"/>
              </w:rPr>
            </w:pPr>
          </w:p>
        </w:tc>
        <w:tc>
          <w:tcPr>
            <w:tcW w:w="1794" w:type="dxa"/>
          </w:tcPr>
          <w:p w14:paraId="5A205789" w14:textId="77777777" w:rsidR="00015501" w:rsidRPr="00EA151A" w:rsidRDefault="00015501" w:rsidP="003A3550">
            <w:pPr>
              <w:spacing w:after="0" w:line="240" w:lineRule="auto"/>
              <w:jc w:val="center"/>
              <w:rPr>
                <w:rFonts w:ascii="Times New Roman" w:hAnsi="Times New Roman"/>
              </w:rPr>
            </w:pPr>
          </w:p>
        </w:tc>
      </w:tr>
      <w:tr w:rsidR="00015501" w:rsidRPr="00EA151A" w14:paraId="7C272198" w14:textId="77777777" w:rsidTr="001F7EE1">
        <w:tc>
          <w:tcPr>
            <w:tcW w:w="1428" w:type="dxa"/>
          </w:tcPr>
          <w:p w14:paraId="7ABC36A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1890BC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XI/4</w:t>
            </w:r>
          </w:p>
        </w:tc>
        <w:tc>
          <w:tcPr>
            <w:tcW w:w="1409" w:type="dxa"/>
          </w:tcPr>
          <w:p w14:paraId="219638E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1B11945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vnútorných rodidiel od 6 do 12 mesiacov po operácii, v prípade neindikovania XI/3.</w:t>
            </w:r>
          </w:p>
        </w:tc>
        <w:tc>
          <w:tcPr>
            <w:tcW w:w="2377" w:type="dxa"/>
          </w:tcPr>
          <w:p w14:paraId="0C749DB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70D2E2E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557699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57AD68A" w14:textId="77777777" w:rsidR="00015501" w:rsidRPr="00EA151A" w:rsidRDefault="00015501" w:rsidP="003A3550">
            <w:pPr>
              <w:spacing w:after="0" w:line="240" w:lineRule="auto"/>
              <w:rPr>
                <w:rFonts w:ascii="Times New Roman" w:hAnsi="Times New Roman"/>
              </w:rPr>
            </w:pPr>
          </w:p>
        </w:tc>
        <w:tc>
          <w:tcPr>
            <w:tcW w:w="1794" w:type="dxa"/>
          </w:tcPr>
          <w:p w14:paraId="348562AC" w14:textId="77777777" w:rsidR="00015501" w:rsidRPr="00EA151A" w:rsidRDefault="00015501" w:rsidP="003A3550">
            <w:pPr>
              <w:spacing w:after="0" w:line="240" w:lineRule="auto"/>
              <w:jc w:val="center"/>
              <w:rPr>
                <w:rFonts w:ascii="Times New Roman" w:hAnsi="Times New Roman"/>
              </w:rPr>
            </w:pPr>
          </w:p>
        </w:tc>
      </w:tr>
      <w:tr w:rsidR="00015501" w:rsidRPr="00EA151A" w14:paraId="35CA5FBC" w14:textId="77777777" w:rsidTr="001F7EE1">
        <w:tc>
          <w:tcPr>
            <w:tcW w:w="1428" w:type="dxa"/>
          </w:tcPr>
          <w:p w14:paraId="0440BE8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2D91F2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XI/5</w:t>
            </w:r>
          </w:p>
        </w:tc>
        <w:tc>
          <w:tcPr>
            <w:tcW w:w="1409" w:type="dxa"/>
          </w:tcPr>
          <w:p w14:paraId="1E8BD4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O08.0 – O08.9</w:t>
            </w:r>
          </w:p>
        </w:tc>
        <w:tc>
          <w:tcPr>
            <w:tcW w:w="2774" w:type="dxa"/>
          </w:tcPr>
          <w:p w14:paraId="755CB1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Komplikácie po potrate a mimomaternicovej ťarchavosti, sústavne liečené do 12 mesiacov.</w:t>
            </w:r>
          </w:p>
        </w:tc>
        <w:tc>
          <w:tcPr>
            <w:tcW w:w="2377" w:type="dxa"/>
          </w:tcPr>
          <w:p w14:paraId="0019A8B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736A77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672AA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8074F21" w14:textId="77777777" w:rsidR="00015501" w:rsidRPr="00EA151A" w:rsidRDefault="00015501" w:rsidP="003A3550">
            <w:pPr>
              <w:spacing w:after="0" w:line="240" w:lineRule="auto"/>
              <w:rPr>
                <w:rFonts w:ascii="Times New Roman" w:hAnsi="Times New Roman"/>
              </w:rPr>
            </w:pPr>
          </w:p>
        </w:tc>
        <w:tc>
          <w:tcPr>
            <w:tcW w:w="1794" w:type="dxa"/>
          </w:tcPr>
          <w:p w14:paraId="1B736A86" w14:textId="77777777" w:rsidR="00015501" w:rsidRPr="00EA151A" w:rsidRDefault="00015501" w:rsidP="003A3550">
            <w:pPr>
              <w:spacing w:after="0" w:line="240" w:lineRule="auto"/>
              <w:jc w:val="center"/>
              <w:rPr>
                <w:rFonts w:ascii="Times New Roman" w:hAnsi="Times New Roman"/>
              </w:rPr>
            </w:pPr>
          </w:p>
        </w:tc>
      </w:tr>
      <w:tr w:rsidR="00015501" w:rsidRPr="00EA151A" w14:paraId="15776ECB" w14:textId="77777777" w:rsidTr="297AF5F8">
        <w:tc>
          <w:tcPr>
            <w:tcW w:w="13992" w:type="dxa"/>
            <w:gridSpan w:val="8"/>
          </w:tcPr>
          <w:p w14:paraId="2FC78CF5" w14:textId="77777777" w:rsidR="00015501" w:rsidRPr="00EA151A" w:rsidRDefault="00015501" w:rsidP="00F65999">
            <w:pPr>
              <w:pStyle w:val="Odsekzoznamu"/>
              <w:numPr>
                <w:ilvl w:val="0"/>
                <w:numId w:val="30"/>
              </w:numPr>
              <w:contextualSpacing/>
              <w:jc w:val="center"/>
              <w:rPr>
                <w:b/>
                <w:sz w:val="20"/>
                <w:szCs w:val="20"/>
              </w:rPr>
            </w:pPr>
            <w:r w:rsidRPr="00EA151A">
              <w:rPr>
                <w:b/>
                <w:sz w:val="20"/>
                <w:szCs w:val="20"/>
              </w:rPr>
              <w:t>Choroby z povolania</w:t>
            </w:r>
          </w:p>
        </w:tc>
      </w:tr>
      <w:tr w:rsidR="00015501" w:rsidRPr="00EA151A" w14:paraId="7C433B9F" w14:textId="77777777" w:rsidTr="297AF5F8">
        <w:tc>
          <w:tcPr>
            <w:tcW w:w="13992" w:type="dxa"/>
            <w:gridSpan w:val="8"/>
          </w:tcPr>
          <w:p w14:paraId="21E228C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Indikáciu vždy overuje klinika pracovného lekárstva.</w:t>
            </w:r>
          </w:p>
        </w:tc>
      </w:tr>
      <w:tr w:rsidR="00015501" w:rsidRPr="00EA151A" w14:paraId="18B62A69" w14:textId="77777777" w:rsidTr="001F7EE1">
        <w:tc>
          <w:tcPr>
            <w:tcW w:w="1428" w:type="dxa"/>
          </w:tcPr>
          <w:p w14:paraId="3A53411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6F4F2C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XII/1</w:t>
            </w:r>
          </w:p>
        </w:tc>
        <w:tc>
          <w:tcPr>
            <w:tcW w:w="1409" w:type="dxa"/>
          </w:tcPr>
          <w:p w14:paraId="1E12E4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Z29.0 – Z29.9,</w:t>
            </w:r>
          </w:p>
          <w:p w14:paraId="55CC812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V88.0 – V88.9</w:t>
            </w:r>
          </w:p>
        </w:tc>
        <w:tc>
          <w:tcPr>
            <w:tcW w:w="2774" w:type="dxa"/>
          </w:tcPr>
          <w:p w14:paraId="2182F3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Liečba pracovníkov vystavených riziku ionizujúceho žiarenia po 10 rokoch expozície v II. alebo III. kategórii rizika žiarenia podľa predpisu pre pracoviská s rádioaktívnymi látkami a doliečovanie poškodení ionizujúcim žiarením </w:t>
            </w:r>
            <w:r w:rsidRPr="00EA151A">
              <w:rPr>
                <w:rFonts w:ascii="Times New Roman" w:hAnsi="Times New Roman"/>
              </w:rPr>
              <w:lastRenderedPageBreak/>
              <w:t>v dôsledku prekročenia prípustných limitov.</w:t>
            </w:r>
          </w:p>
        </w:tc>
        <w:tc>
          <w:tcPr>
            <w:tcW w:w="2377" w:type="dxa"/>
          </w:tcPr>
          <w:p w14:paraId="37C57D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klinika pracovného lekárstva, dermatovenerológ,</w:t>
            </w:r>
          </w:p>
          <w:p w14:paraId="2E76045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09081E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42D432AA" w14:textId="77777777" w:rsidR="00015501" w:rsidRPr="00EA151A" w:rsidRDefault="00015501" w:rsidP="003A3550">
            <w:pPr>
              <w:spacing w:after="0" w:line="240" w:lineRule="auto"/>
              <w:rPr>
                <w:rFonts w:ascii="Times New Roman" w:hAnsi="Times New Roman"/>
              </w:rPr>
            </w:pPr>
          </w:p>
        </w:tc>
        <w:tc>
          <w:tcPr>
            <w:tcW w:w="1794" w:type="dxa"/>
          </w:tcPr>
          <w:p w14:paraId="61A882FE" w14:textId="77777777" w:rsidR="00015501" w:rsidRPr="00EA151A" w:rsidRDefault="00015501" w:rsidP="003A3550">
            <w:pPr>
              <w:spacing w:after="0" w:line="240" w:lineRule="auto"/>
              <w:jc w:val="center"/>
              <w:rPr>
                <w:rFonts w:ascii="Times New Roman" w:hAnsi="Times New Roman"/>
              </w:rPr>
            </w:pPr>
          </w:p>
        </w:tc>
      </w:tr>
      <w:tr w:rsidR="00015501" w:rsidRPr="00EA151A" w14:paraId="51586AA1" w14:textId="77777777" w:rsidTr="001F7EE1">
        <w:tc>
          <w:tcPr>
            <w:tcW w:w="1428" w:type="dxa"/>
          </w:tcPr>
          <w:p w14:paraId="1F85B35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73E0F7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XII/2</w:t>
            </w:r>
          </w:p>
        </w:tc>
        <w:tc>
          <w:tcPr>
            <w:tcW w:w="1409" w:type="dxa"/>
          </w:tcPr>
          <w:p w14:paraId="52E3E93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L23.0 – L23.9,</w:t>
            </w:r>
          </w:p>
          <w:p w14:paraId="0C7620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L24.0 – L24.9</w:t>
            </w:r>
          </w:p>
        </w:tc>
        <w:tc>
          <w:tcPr>
            <w:tcW w:w="2774" w:type="dxa"/>
          </w:tcPr>
          <w:p w14:paraId="2AC4A3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Profesionálne dermatózy s výnimkou infekčných profesionálnych dermatóz.</w:t>
            </w:r>
          </w:p>
        </w:tc>
        <w:tc>
          <w:tcPr>
            <w:tcW w:w="2377" w:type="dxa"/>
          </w:tcPr>
          <w:p w14:paraId="54D42C0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6AAAD45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36A059A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09D46C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6CB0D6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Impetiginácia, bronchiálna astma alebo asmatoidná bronchitída.</w:t>
            </w:r>
          </w:p>
        </w:tc>
        <w:tc>
          <w:tcPr>
            <w:tcW w:w="1794" w:type="dxa"/>
          </w:tcPr>
          <w:p w14:paraId="57181131" w14:textId="77777777" w:rsidR="00015501" w:rsidRPr="00EA151A" w:rsidRDefault="00015501" w:rsidP="003A3550">
            <w:pPr>
              <w:spacing w:after="0" w:line="240" w:lineRule="auto"/>
              <w:jc w:val="center"/>
              <w:rPr>
                <w:rFonts w:ascii="Times New Roman" w:hAnsi="Times New Roman"/>
              </w:rPr>
            </w:pPr>
          </w:p>
        </w:tc>
      </w:tr>
      <w:tr w:rsidR="00015501" w:rsidRPr="00EA151A" w14:paraId="61A0120F" w14:textId="77777777" w:rsidTr="001F7EE1">
        <w:tc>
          <w:tcPr>
            <w:tcW w:w="1428" w:type="dxa"/>
          </w:tcPr>
          <w:p w14:paraId="47FF768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E741E2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XII/3</w:t>
            </w:r>
          </w:p>
        </w:tc>
        <w:tc>
          <w:tcPr>
            <w:tcW w:w="1409" w:type="dxa"/>
          </w:tcPr>
          <w:p w14:paraId="37B555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Z99.0 – Z99.9,</w:t>
            </w:r>
          </w:p>
          <w:p w14:paraId="429429A1" w14:textId="4C532375" w:rsidR="00015501" w:rsidRPr="00EA151A" w:rsidRDefault="1B686CBC" w:rsidP="003A3550">
            <w:pPr>
              <w:spacing w:after="0" w:line="240" w:lineRule="auto"/>
              <w:rPr>
                <w:rFonts w:ascii="Times New Roman" w:hAnsi="Times New Roman"/>
              </w:rPr>
            </w:pPr>
            <w:r w:rsidRPr="717062EC">
              <w:rPr>
                <w:rFonts w:ascii="Times New Roman" w:hAnsi="Times New Roman"/>
              </w:rPr>
              <w:t>W</w:t>
            </w:r>
            <w:r w:rsidR="00015501" w:rsidRPr="717062EC">
              <w:rPr>
                <w:rFonts w:ascii="Times New Roman" w:hAnsi="Times New Roman"/>
              </w:rPr>
              <w:t xml:space="preserve">94.0 – </w:t>
            </w:r>
            <w:r w:rsidR="40A17257" w:rsidRPr="717062EC">
              <w:rPr>
                <w:rFonts w:ascii="Times New Roman" w:hAnsi="Times New Roman"/>
              </w:rPr>
              <w:t>W</w:t>
            </w:r>
            <w:r w:rsidR="00015501" w:rsidRPr="717062EC">
              <w:rPr>
                <w:rFonts w:ascii="Times New Roman" w:hAnsi="Times New Roman"/>
              </w:rPr>
              <w:t>94.9</w:t>
            </w:r>
          </w:p>
        </w:tc>
        <w:tc>
          <w:tcPr>
            <w:tcW w:w="2774" w:type="dxa"/>
          </w:tcPr>
          <w:p w14:paraId="490DD3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Ochorenie vyvolané prácou v stlačenom vzduchu (iba kostné a zhybové zmeny).</w:t>
            </w:r>
          </w:p>
        </w:tc>
        <w:tc>
          <w:tcPr>
            <w:tcW w:w="2377" w:type="dxa"/>
          </w:tcPr>
          <w:p w14:paraId="32859E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4B30A0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238C493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7E1B6D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92F6917" w14:textId="77777777" w:rsidR="00015501" w:rsidRPr="00EA151A" w:rsidRDefault="00015501" w:rsidP="003A3550">
            <w:pPr>
              <w:spacing w:after="0" w:line="240" w:lineRule="auto"/>
              <w:rPr>
                <w:rFonts w:ascii="Times New Roman" w:hAnsi="Times New Roman"/>
              </w:rPr>
            </w:pPr>
          </w:p>
        </w:tc>
        <w:tc>
          <w:tcPr>
            <w:tcW w:w="1794" w:type="dxa"/>
          </w:tcPr>
          <w:p w14:paraId="7ADF3FD0" w14:textId="77777777" w:rsidR="00015501" w:rsidRPr="00EA151A" w:rsidRDefault="00015501" w:rsidP="003A3550">
            <w:pPr>
              <w:spacing w:after="0" w:line="240" w:lineRule="auto"/>
              <w:jc w:val="center"/>
              <w:rPr>
                <w:rFonts w:ascii="Times New Roman" w:hAnsi="Times New Roman"/>
              </w:rPr>
            </w:pPr>
          </w:p>
        </w:tc>
      </w:tr>
      <w:tr w:rsidR="00015501" w:rsidRPr="00EA151A" w14:paraId="230BA5D9" w14:textId="77777777" w:rsidTr="001F7EE1">
        <w:tc>
          <w:tcPr>
            <w:tcW w:w="1428" w:type="dxa"/>
          </w:tcPr>
          <w:p w14:paraId="54E1C14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3BFEBD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XII/4</w:t>
            </w:r>
          </w:p>
        </w:tc>
        <w:tc>
          <w:tcPr>
            <w:tcW w:w="1409" w:type="dxa"/>
          </w:tcPr>
          <w:p w14:paraId="24C6D8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Z99.0 – Z99.9,</w:t>
            </w:r>
          </w:p>
          <w:p w14:paraId="7B628D39" w14:textId="635150B1" w:rsidR="00015501" w:rsidRPr="00EA151A" w:rsidRDefault="4BC61A5B" w:rsidP="003A3550">
            <w:pPr>
              <w:spacing w:after="0" w:line="240" w:lineRule="auto"/>
              <w:rPr>
                <w:rFonts w:ascii="Times New Roman" w:hAnsi="Times New Roman"/>
              </w:rPr>
            </w:pPr>
            <w:r w:rsidRPr="717062EC">
              <w:rPr>
                <w:rFonts w:ascii="Times New Roman" w:hAnsi="Times New Roman"/>
              </w:rPr>
              <w:t>W</w:t>
            </w:r>
            <w:r w:rsidR="00015501" w:rsidRPr="717062EC">
              <w:rPr>
                <w:rFonts w:ascii="Times New Roman" w:hAnsi="Times New Roman"/>
              </w:rPr>
              <w:t xml:space="preserve">43.0 – </w:t>
            </w:r>
            <w:r w:rsidR="408928D8" w:rsidRPr="717062EC">
              <w:rPr>
                <w:rFonts w:ascii="Times New Roman" w:hAnsi="Times New Roman"/>
              </w:rPr>
              <w:t>W</w:t>
            </w:r>
            <w:r w:rsidR="00015501" w:rsidRPr="717062EC">
              <w:rPr>
                <w:rFonts w:ascii="Times New Roman" w:hAnsi="Times New Roman"/>
              </w:rPr>
              <w:t>43.9,</w:t>
            </w:r>
          </w:p>
          <w:p w14:paraId="0ED0C79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X50 – X50.9</w:t>
            </w:r>
          </w:p>
        </w:tc>
        <w:tc>
          <w:tcPr>
            <w:tcW w:w="2774" w:type="dxa"/>
          </w:tcPr>
          <w:p w14:paraId="7A856C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Ochorenia kostí, kĺbov, svalov, šliach, ciev a nervov končatín spôsobených prácou s vibrujúcimi nástrojmi a zariadením alebo dlhodobým nadmerným jednostranným preťažením. </w:t>
            </w:r>
          </w:p>
        </w:tc>
        <w:tc>
          <w:tcPr>
            <w:tcW w:w="2377" w:type="dxa"/>
          </w:tcPr>
          <w:p w14:paraId="6BB2A87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3FF5713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4605F7D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6E00F1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5484BD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1933EC5" w14:textId="77777777" w:rsidR="00015501" w:rsidRPr="00EA151A" w:rsidRDefault="00015501" w:rsidP="003A3550">
            <w:pPr>
              <w:spacing w:after="0" w:line="240" w:lineRule="auto"/>
              <w:rPr>
                <w:rFonts w:ascii="Times New Roman" w:hAnsi="Times New Roman"/>
              </w:rPr>
            </w:pPr>
          </w:p>
        </w:tc>
        <w:tc>
          <w:tcPr>
            <w:tcW w:w="1794" w:type="dxa"/>
          </w:tcPr>
          <w:p w14:paraId="78DBCB1A" w14:textId="77777777" w:rsidR="00015501" w:rsidRPr="00EA151A" w:rsidRDefault="00015501" w:rsidP="003A3550">
            <w:pPr>
              <w:spacing w:after="0" w:line="240" w:lineRule="auto"/>
              <w:jc w:val="center"/>
              <w:rPr>
                <w:rFonts w:ascii="Times New Roman" w:hAnsi="Times New Roman"/>
              </w:rPr>
            </w:pPr>
          </w:p>
        </w:tc>
      </w:tr>
      <w:tr w:rsidR="00015501" w:rsidRPr="00EA151A" w14:paraId="2B8BA957" w14:textId="77777777" w:rsidTr="001F7EE1">
        <w:tc>
          <w:tcPr>
            <w:tcW w:w="1428" w:type="dxa"/>
          </w:tcPr>
          <w:p w14:paraId="10E643F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CCADF5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XII/5</w:t>
            </w:r>
          </w:p>
        </w:tc>
        <w:tc>
          <w:tcPr>
            <w:tcW w:w="1409" w:type="dxa"/>
          </w:tcPr>
          <w:p w14:paraId="3DE68F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J60 – J64,</w:t>
            </w:r>
          </w:p>
          <w:p w14:paraId="512E4A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J66.0 – J68.9,</w:t>
            </w:r>
          </w:p>
          <w:p w14:paraId="77E9306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J70.0 – J70.9</w:t>
            </w:r>
          </w:p>
        </w:tc>
        <w:tc>
          <w:tcPr>
            <w:tcW w:w="2774" w:type="dxa"/>
          </w:tcPr>
          <w:p w14:paraId="47F3AB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Pneumokonióza všetkých štádií a poruchou ventilačnej funkcie.</w:t>
            </w:r>
          </w:p>
        </w:tc>
        <w:tc>
          <w:tcPr>
            <w:tcW w:w="2377" w:type="dxa"/>
          </w:tcPr>
          <w:p w14:paraId="6A0FC83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 oddelenie TaRCH,</w:t>
            </w:r>
          </w:p>
          <w:p w14:paraId="7A8121B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6F8A3E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Podľa potreby.</w:t>
            </w:r>
          </w:p>
        </w:tc>
        <w:tc>
          <w:tcPr>
            <w:tcW w:w="2076" w:type="dxa"/>
          </w:tcPr>
          <w:p w14:paraId="4BB5D1E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Ak ide o silikotuberkulózu, treba postupovať podobne, ako je uvedené vo všeobecných kontraindikáciách.</w:t>
            </w:r>
          </w:p>
          <w:p w14:paraId="1943639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49506050" w14:textId="77777777" w:rsidR="00015501" w:rsidRPr="00EA151A" w:rsidRDefault="00015501" w:rsidP="003A3550">
            <w:pPr>
              <w:spacing w:after="0" w:line="240" w:lineRule="auto"/>
              <w:jc w:val="center"/>
              <w:rPr>
                <w:rFonts w:ascii="Times New Roman" w:hAnsi="Times New Roman"/>
              </w:rPr>
            </w:pPr>
          </w:p>
        </w:tc>
      </w:tr>
      <w:tr w:rsidR="00015501" w:rsidRPr="00EA151A" w14:paraId="5A68A678" w14:textId="77777777" w:rsidTr="001F7EE1">
        <w:tc>
          <w:tcPr>
            <w:tcW w:w="1428" w:type="dxa"/>
          </w:tcPr>
          <w:p w14:paraId="27EC450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E1FD50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XII/6</w:t>
            </w:r>
          </w:p>
        </w:tc>
        <w:tc>
          <w:tcPr>
            <w:tcW w:w="1409" w:type="dxa"/>
          </w:tcPr>
          <w:p w14:paraId="163C91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J66.0 – J68.9</w:t>
            </w:r>
          </w:p>
        </w:tc>
        <w:tc>
          <w:tcPr>
            <w:tcW w:w="2774" w:type="dxa"/>
          </w:tcPr>
          <w:p w14:paraId="2CA34C8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Následky poškodenia dýchacích ciest leptavými parami, plynmi a dráždivými prachmi.</w:t>
            </w:r>
          </w:p>
        </w:tc>
        <w:tc>
          <w:tcPr>
            <w:tcW w:w="2377" w:type="dxa"/>
          </w:tcPr>
          <w:p w14:paraId="0FBA9E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 oddelenie TaRCH,</w:t>
            </w:r>
          </w:p>
          <w:p w14:paraId="056AB8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A42344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8DC3A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03B5396C" w14:textId="77777777" w:rsidR="00015501" w:rsidRPr="00EA151A" w:rsidRDefault="00015501" w:rsidP="003A3550">
            <w:pPr>
              <w:spacing w:after="0" w:line="240" w:lineRule="auto"/>
              <w:jc w:val="center"/>
              <w:rPr>
                <w:rFonts w:ascii="Times New Roman" w:hAnsi="Times New Roman"/>
              </w:rPr>
            </w:pPr>
          </w:p>
        </w:tc>
      </w:tr>
      <w:tr w:rsidR="00015501" w:rsidRPr="00EA151A" w14:paraId="45846ABE" w14:textId="77777777" w:rsidTr="001F7EE1">
        <w:tc>
          <w:tcPr>
            <w:tcW w:w="1428" w:type="dxa"/>
          </w:tcPr>
          <w:p w14:paraId="7BC7394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4EE853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XII/7</w:t>
            </w:r>
          </w:p>
        </w:tc>
        <w:tc>
          <w:tcPr>
            <w:tcW w:w="1409" w:type="dxa"/>
          </w:tcPr>
          <w:p w14:paraId="6D7A1A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B15.0 – B19.9,</w:t>
            </w:r>
          </w:p>
          <w:p w14:paraId="004DDFB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K71.0 – K71.9</w:t>
            </w:r>
          </w:p>
        </w:tc>
        <w:tc>
          <w:tcPr>
            <w:tcW w:w="2774" w:type="dxa"/>
          </w:tcPr>
          <w:p w14:paraId="468C60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ochorenie pečene toxického pôvodu a stavy po vírusovej hepatitíde s pretrvávajúcimi prejavmi poškodenia pečene, ktoré boli uznané ako choroba z povolania, pri pretrvávaní znakov poškodenia pečene.</w:t>
            </w:r>
          </w:p>
        </w:tc>
        <w:tc>
          <w:tcPr>
            <w:tcW w:w="2377" w:type="dxa"/>
          </w:tcPr>
          <w:p w14:paraId="1271F7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39346C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B23A17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10F56C4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infektológ,</w:t>
            </w:r>
          </w:p>
          <w:p w14:paraId="3246CB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0F188E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D1E20D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7DFD6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Pokročilá nedostatočnosť pečene.</w:t>
            </w:r>
          </w:p>
        </w:tc>
        <w:tc>
          <w:tcPr>
            <w:tcW w:w="1794" w:type="dxa"/>
          </w:tcPr>
          <w:p w14:paraId="613EE92E" w14:textId="77777777" w:rsidR="00015501" w:rsidRPr="00EA151A" w:rsidRDefault="00015501" w:rsidP="003A3550">
            <w:pPr>
              <w:spacing w:after="0" w:line="240" w:lineRule="auto"/>
              <w:jc w:val="center"/>
              <w:rPr>
                <w:rFonts w:ascii="Times New Roman" w:hAnsi="Times New Roman"/>
              </w:rPr>
            </w:pPr>
          </w:p>
        </w:tc>
      </w:tr>
      <w:tr w:rsidR="00015501" w:rsidRPr="00EA151A" w14:paraId="198A87E3" w14:textId="77777777" w:rsidTr="001F7EE1">
        <w:tc>
          <w:tcPr>
            <w:tcW w:w="1428" w:type="dxa"/>
          </w:tcPr>
          <w:p w14:paraId="03FFDD7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9E0851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XII/8</w:t>
            </w:r>
          </w:p>
        </w:tc>
        <w:tc>
          <w:tcPr>
            <w:tcW w:w="1409" w:type="dxa"/>
          </w:tcPr>
          <w:p w14:paraId="055E68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G13.0 – G13.8,</w:t>
            </w:r>
          </w:p>
          <w:p w14:paraId="11E8133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G22,</w:t>
            </w:r>
          </w:p>
          <w:p w14:paraId="0F36C1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G32.0 – G32.8,</w:t>
            </w:r>
          </w:p>
          <w:p w14:paraId="42AC5F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G56.0 – G56.9,</w:t>
            </w:r>
          </w:p>
          <w:p w14:paraId="69E5B39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G59.0 – G59.8,</w:t>
            </w:r>
          </w:p>
          <w:p w14:paraId="2C2784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G63.0 – G63.8,</w:t>
            </w:r>
          </w:p>
          <w:p w14:paraId="031A56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G64</w:t>
            </w:r>
          </w:p>
        </w:tc>
        <w:tc>
          <w:tcPr>
            <w:tcW w:w="2774" w:type="dxa"/>
          </w:tcPr>
          <w:p w14:paraId="2468574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Choroby periférneho alebo centrálneho nervového systému </w:t>
            </w:r>
            <w:r w:rsidRPr="00EA151A">
              <w:rPr>
                <w:rFonts w:ascii="Times New Roman" w:hAnsi="Times New Roman"/>
              </w:rPr>
              <w:lastRenderedPageBreak/>
              <w:t>bez výrazných psychických porúch vyvolané toxickými látkami, hlukom alebo fyzikálnymi škodlivinami.</w:t>
            </w:r>
          </w:p>
        </w:tc>
        <w:tc>
          <w:tcPr>
            <w:tcW w:w="2377" w:type="dxa"/>
          </w:tcPr>
          <w:p w14:paraId="51E85C3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klinika pracovného lekárstva, </w:t>
            </w:r>
          </w:p>
          <w:p w14:paraId="5A258C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neurológ,</w:t>
            </w:r>
          </w:p>
          <w:p w14:paraId="6D96AB5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838553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w:t>
            </w:r>
          </w:p>
        </w:tc>
        <w:tc>
          <w:tcPr>
            <w:tcW w:w="2076" w:type="dxa"/>
          </w:tcPr>
          <w:p w14:paraId="342AF22F" w14:textId="77777777" w:rsidR="00015501" w:rsidRPr="00EA151A" w:rsidRDefault="00015501" w:rsidP="003A3550">
            <w:pPr>
              <w:spacing w:after="0" w:line="240" w:lineRule="auto"/>
              <w:rPr>
                <w:rFonts w:ascii="Times New Roman" w:hAnsi="Times New Roman"/>
              </w:rPr>
            </w:pPr>
          </w:p>
        </w:tc>
        <w:tc>
          <w:tcPr>
            <w:tcW w:w="1794" w:type="dxa"/>
          </w:tcPr>
          <w:p w14:paraId="6E99B390" w14:textId="77777777" w:rsidR="00015501" w:rsidRPr="00EA151A" w:rsidRDefault="00015501" w:rsidP="003A3550">
            <w:pPr>
              <w:spacing w:after="0" w:line="240" w:lineRule="auto"/>
              <w:jc w:val="center"/>
              <w:rPr>
                <w:rFonts w:ascii="Times New Roman" w:hAnsi="Times New Roman"/>
              </w:rPr>
            </w:pPr>
          </w:p>
        </w:tc>
      </w:tr>
      <w:tr w:rsidR="00015501" w:rsidRPr="00EA151A" w14:paraId="1E2B2534" w14:textId="77777777" w:rsidTr="001F7EE1">
        <w:tc>
          <w:tcPr>
            <w:tcW w:w="1428" w:type="dxa"/>
          </w:tcPr>
          <w:p w14:paraId="728BCA9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7E79C0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XII/9</w:t>
            </w:r>
          </w:p>
        </w:tc>
        <w:tc>
          <w:tcPr>
            <w:tcW w:w="1409" w:type="dxa"/>
          </w:tcPr>
          <w:p w14:paraId="0B59B9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0C3F47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Liečba pracovníkov pracujúcich v prostredí ionizujúceho žiarenia, v rudnom priemysle, uránovom priemysle, pri opravárenských prácach hlavného technologického zariadenia v kontrolovaných pásmach hlavného výrobného bloku a budovách pomocných prevádzok atómových elektrární, ak práca trvá dlhšie ako 3 roky.</w:t>
            </w:r>
          </w:p>
        </w:tc>
        <w:tc>
          <w:tcPr>
            <w:tcW w:w="2377" w:type="dxa"/>
          </w:tcPr>
          <w:p w14:paraId="72961BF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klinika pracovného lekárstva, </w:t>
            </w:r>
          </w:p>
          <w:p w14:paraId="03BB7C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AA2C1D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Podľa potreby.</w:t>
            </w:r>
          </w:p>
        </w:tc>
        <w:tc>
          <w:tcPr>
            <w:tcW w:w="2076" w:type="dxa"/>
          </w:tcPr>
          <w:p w14:paraId="60F22792" w14:textId="77777777" w:rsidR="00015501" w:rsidRPr="00EA151A" w:rsidRDefault="00015501" w:rsidP="003A3550">
            <w:pPr>
              <w:spacing w:after="0" w:line="240" w:lineRule="auto"/>
              <w:rPr>
                <w:rFonts w:ascii="Times New Roman" w:hAnsi="Times New Roman"/>
              </w:rPr>
            </w:pPr>
          </w:p>
        </w:tc>
        <w:tc>
          <w:tcPr>
            <w:tcW w:w="1794" w:type="dxa"/>
          </w:tcPr>
          <w:p w14:paraId="44E4F22B" w14:textId="77777777" w:rsidR="00015501" w:rsidRPr="00EA151A" w:rsidRDefault="00015501" w:rsidP="003A3550">
            <w:pPr>
              <w:spacing w:after="0" w:line="240" w:lineRule="auto"/>
              <w:jc w:val="center"/>
              <w:rPr>
                <w:rFonts w:ascii="Times New Roman" w:hAnsi="Times New Roman"/>
              </w:rPr>
            </w:pPr>
          </w:p>
        </w:tc>
      </w:tr>
      <w:tr w:rsidR="00015501" w:rsidRPr="00EA151A" w14:paraId="1AC65C25" w14:textId="77777777" w:rsidTr="001F7EE1">
        <w:tc>
          <w:tcPr>
            <w:tcW w:w="1428" w:type="dxa"/>
          </w:tcPr>
          <w:p w14:paraId="783EFD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393E24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XII/10</w:t>
            </w:r>
          </w:p>
        </w:tc>
        <w:tc>
          <w:tcPr>
            <w:tcW w:w="1409" w:type="dxa"/>
          </w:tcPr>
          <w:p w14:paraId="7B5B7AE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J45.0 – J45.9</w:t>
            </w:r>
          </w:p>
        </w:tc>
        <w:tc>
          <w:tcPr>
            <w:tcW w:w="2774" w:type="dxa"/>
          </w:tcPr>
          <w:p w14:paraId="7F86DEF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Bronchiálna astma profesionálna.</w:t>
            </w:r>
          </w:p>
        </w:tc>
        <w:tc>
          <w:tcPr>
            <w:tcW w:w="2377" w:type="dxa"/>
          </w:tcPr>
          <w:p w14:paraId="742464B2" w14:textId="419171F0" w:rsidR="00015501" w:rsidRPr="00EA151A" w:rsidRDefault="737EAE26" w:rsidP="003A3550">
            <w:pPr>
              <w:spacing w:after="0" w:line="240" w:lineRule="auto"/>
              <w:rPr>
                <w:rFonts w:ascii="Times New Roman" w:hAnsi="Times New Roman"/>
              </w:rPr>
            </w:pPr>
            <w:r w:rsidRPr="297AF5F8">
              <w:rPr>
                <w:rFonts w:ascii="Times New Roman" w:hAnsi="Times New Roman"/>
              </w:rPr>
              <w:t>lekár pracovn</w:t>
            </w:r>
            <w:r w:rsidR="17C4AB53" w:rsidRPr="297AF5F8">
              <w:rPr>
                <w:rFonts w:ascii="Times New Roman" w:hAnsi="Times New Roman"/>
              </w:rPr>
              <w:t>ého</w:t>
            </w:r>
            <w:r w:rsidRPr="297AF5F8">
              <w:rPr>
                <w:rFonts w:ascii="Times New Roman" w:hAnsi="Times New Roman"/>
              </w:rPr>
              <w:t xml:space="preserve"> lekárstv</w:t>
            </w:r>
            <w:r w:rsidR="50FB75F1" w:rsidRPr="297AF5F8">
              <w:rPr>
                <w:rFonts w:ascii="Times New Roman" w:hAnsi="Times New Roman"/>
              </w:rPr>
              <w:t>a</w:t>
            </w:r>
            <w:r w:rsidR="3BF5AC95" w:rsidRPr="297AF5F8">
              <w:rPr>
                <w:rFonts w:ascii="Times New Roman" w:hAnsi="Times New Roman"/>
              </w:rPr>
              <w:t>, oddelenia TaRCH,</w:t>
            </w:r>
          </w:p>
          <w:p w14:paraId="3337FF1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interné oddelenie alebo alergologické pracovisko,</w:t>
            </w:r>
          </w:p>
          <w:p w14:paraId="0641198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A7C13A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Podľa potreby.</w:t>
            </w:r>
          </w:p>
        </w:tc>
        <w:tc>
          <w:tcPr>
            <w:tcW w:w="2076" w:type="dxa"/>
          </w:tcPr>
          <w:p w14:paraId="550B94F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385E754A" w14:textId="77777777" w:rsidR="00015501" w:rsidRPr="00EA151A" w:rsidRDefault="00015501" w:rsidP="003A3550">
            <w:pPr>
              <w:spacing w:after="0" w:line="240" w:lineRule="auto"/>
              <w:jc w:val="center"/>
              <w:rPr>
                <w:rFonts w:ascii="Times New Roman" w:hAnsi="Times New Roman"/>
              </w:rPr>
            </w:pPr>
          </w:p>
        </w:tc>
      </w:tr>
      <w:tr w:rsidR="00015501" w:rsidRPr="00EA151A" w14:paraId="44694B9E" w14:textId="77777777" w:rsidTr="297AF5F8">
        <w:tc>
          <w:tcPr>
            <w:tcW w:w="13992" w:type="dxa"/>
            <w:gridSpan w:val="8"/>
          </w:tcPr>
          <w:p w14:paraId="46C9BD20" w14:textId="03CCE3A6" w:rsidR="00015501" w:rsidRPr="00EA151A" w:rsidRDefault="3BF5AC95" w:rsidP="003A3550">
            <w:pPr>
              <w:spacing w:after="0" w:line="240" w:lineRule="auto"/>
              <w:jc w:val="center"/>
              <w:rPr>
                <w:rFonts w:ascii="Times New Roman" w:hAnsi="Times New Roman"/>
              </w:rPr>
            </w:pPr>
            <w:r w:rsidRPr="297AF5F8">
              <w:rPr>
                <w:rFonts w:ascii="Times New Roman" w:hAnsi="Times New Roman"/>
                <w:b/>
                <w:bCs/>
              </w:rPr>
              <w:t>Indikácie u poistencov</w:t>
            </w:r>
            <w:r w:rsidR="24126582" w:rsidRPr="297AF5F8">
              <w:rPr>
                <w:rFonts w:ascii="Times New Roman" w:hAnsi="Times New Roman"/>
                <w:b/>
                <w:bCs/>
              </w:rPr>
              <w:t xml:space="preserve"> do 18. roku veku + 364 dní</w:t>
            </w:r>
          </w:p>
        </w:tc>
      </w:tr>
      <w:tr w:rsidR="00015501" w:rsidRPr="00EA151A" w14:paraId="4AC64B76" w14:textId="77777777" w:rsidTr="297AF5F8">
        <w:tc>
          <w:tcPr>
            <w:tcW w:w="13992" w:type="dxa"/>
            <w:gridSpan w:val="8"/>
          </w:tcPr>
          <w:p w14:paraId="1686C1D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 Onkologické choroby</w:t>
            </w:r>
          </w:p>
        </w:tc>
      </w:tr>
      <w:tr w:rsidR="00015501" w:rsidRPr="00EA151A" w14:paraId="61F4E4C4" w14:textId="77777777" w:rsidTr="001F7EE1">
        <w:tc>
          <w:tcPr>
            <w:tcW w:w="1428" w:type="dxa"/>
          </w:tcPr>
          <w:p w14:paraId="3449D4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F5F46D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XXI/1</w:t>
            </w:r>
          </w:p>
        </w:tc>
        <w:tc>
          <w:tcPr>
            <w:tcW w:w="1409" w:type="dxa"/>
          </w:tcPr>
          <w:p w14:paraId="552D0E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C00.0 – C97,</w:t>
            </w:r>
          </w:p>
          <w:p w14:paraId="3C9ADB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D00.0 – D09.9</w:t>
            </w:r>
          </w:p>
        </w:tc>
        <w:tc>
          <w:tcPr>
            <w:tcW w:w="2774" w:type="dxa"/>
          </w:tcPr>
          <w:p w14:paraId="1BF6AB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Onkologické choroby po skončení komplexnej onkologickej liečby do 24 mesiacov bez akýchkoľvek známok recidívy ochorenia.</w:t>
            </w:r>
          </w:p>
        </w:tc>
        <w:tc>
          <w:tcPr>
            <w:tcW w:w="2377" w:type="dxa"/>
          </w:tcPr>
          <w:p w14:paraId="610E68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pediatrický hematotóg a onkológ,</w:t>
            </w:r>
          </w:p>
          <w:p w14:paraId="00DCF2B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75838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E78FD7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2A1BEEA" w14:textId="66461A83" w:rsidR="00015501" w:rsidRPr="00EA151A" w:rsidRDefault="7D993630" w:rsidP="003A3550">
            <w:pPr>
              <w:spacing w:after="0" w:line="240" w:lineRule="auto"/>
              <w:rPr>
                <w:rFonts w:ascii="Times New Roman" w:hAnsi="Times New Roman"/>
              </w:rPr>
            </w:pPr>
            <w:r w:rsidRPr="297AF5F8">
              <w:rPr>
                <w:rFonts w:ascii="Times New Roman" w:hAnsi="Times New Roman"/>
              </w:rPr>
              <w:t xml:space="preserve"> Nekontrolované aktívne onkologické ochorenie</w:t>
            </w:r>
          </w:p>
        </w:tc>
        <w:tc>
          <w:tcPr>
            <w:tcW w:w="1794" w:type="dxa"/>
          </w:tcPr>
          <w:p w14:paraId="6225DF50" w14:textId="77777777" w:rsidR="00015501" w:rsidRPr="00EA151A" w:rsidRDefault="00015501" w:rsidP="003A3550">
            <w:pPr>
              <w:spacing w:after="0" w:line="240" w:lineRule="auto"/>
              <w:jc w:val="center"/>
              <w:rPr>
                <w:rFonts w:ascii="Times New Roman" w:hAnsi="Times New Roman"/>
              </w:rPr>
            </w:pPr>
          </w:p>
        </w:tc>
      </w:tr>
      <w:tr w:rsidR="00015501" w:rsidRPr="00EA151A" w14:paraId="102E2865" w14:textId="77777777" w:rsidTr="297AF5F8">
        <w:tc>
          <w:tcPr>
            <w:tcW w:w="13992" w:type="dxa"/>
            <w:gridSpan w:val="8"/>
          </w:tcPr>
          <w:p w14:paraId="0AF911D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XXII. Choroby obehového ústrojenstva</w:t>
            </w:r>
          </w:p>
        </w:tc>
      </w:tr>
      <w:tr w:rsidR="00015501" w:rsidRPr="00EA151A" w14:paraId="366021CB" w14:textId="77777777" w:rsidTr="297AF5F8">
        <w:tc>
          <w:tcPr>
            <w:tcW w:w="13992" w:type="dxa"/>
            <w:gridSpan w:val="8"/>
          </w:tcPr>
          <w:p w14:paraId="55D0628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XXII.: aktivita zápalových procesov, pokojová alebo nočná dýchavica, bakteriálna endokarditída, prejavy stázy vo veľkom obehu, blokády III. stupňa so stavmi bezvedomia v anamnéze.</w:t>
            </w:r>
          </w:p>
        </w:tc>
      </w:tr>
      <w:tr w:rsidR="00015501" w:rsidRPr="00EA151A" w14:paraId="102BBEFA" w14:textId="77777777" w:rsidTr="001F7EE1">
        <w:tc>
          <w:tcPr>
            <w:tcW w:w="1428" w:type="dxa"/>
          </w:tcPr>
          <w:p w14:paraId="20FD394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2D8BD63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XXII/1</w:t>
            </w:r>
          </w:p>
        </w:tc>
        <w:tc>
          <w:tcPr>
            <w:tcW w:w="1409" w:type="dxa"/>
          </w:tcPr>
          <w:p w14:paraId="68A548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I00,</w:t>
            </w:r>
          </w:p>
          <w:p w14:paraId="27CFDF6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I01.0 – I01.9,</w:t>
            </w:r>
          </w:p>
          <w:p w14:paraId="6CB9B3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I40.0 – I40.9,</w:t>
            </w:r>
          </w:p>
          <w:p w14:paraId="2B24597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I41.0 – I41.8</w:t>
            </w:r>
          </w:p>
        </w:tc>
        <w:tc>
          <w:tcPr>
            <w:tcW w:w="2774" w:type="dxa"/>
          </w:tcPr>
          <w:p w14:paraId="2C8955E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akútnej karditíde (reumatická horúčka, para- a postinfekčná karditída) od 3 do 12 mesiacov po vymiznutí aktivity.</w:t>
            </w:r>
          </w:p>
        </w:tc>
        <w:tc>
          <w:tcPr>
            <w:tcW w:w="2377" w:type="dxa"/>
          </w:tcPr>
          <w:p w14:paraId="2BB0EA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3D33B99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04647D6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E2A8E5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1A3578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5260B6AB" w14:textId="77777777" w:rsidR="00015501" w:rsidRPr="00EA151A" w:rsidRDefault="00015501" w:rsidP="003A3550">
            <w:pPr>
              <w:spacing w:after="0" w:line="240" w:lineRule="auto"/>
              <w:rPr>
                <w:rFonts w:ascii="Times New Roman" w:hAnsi="Times New Roman"/>
              </w:rPr>
            </w:pPr>
          </w:p>
        </w:tc>
        <w:tc>
          <w:tcPr>
            <w:tcW w:w="1794" w:type="dxa"/>
          </w:tcPr>
          <w:p w14:paraId="634CB0E9" w14:textId="77777777" w:rsidR="00015501" w:rsidRPr="00EA151A" w:rsidRDefault="00015501" w:rsidP="003A3550">
            <w:pPr>
              <w:spacing w:after="0" w:line="240" w:lineRule="auto"/>
              <w:jc w:val="center"/>
              <w:rPr>
                <w:rFonts w:ascii="Times New Roman" w:hAnsi="Times New Roman"/>
              </w:rPr>
            </w:pPr>
          </w:p>
        </w:tc>
      </w:tr>
      <w:tr w:rsidR="00015501" w:rsidRPr="00EA151A" w14:paraId="7E82BF9F" w14:textId="77777777" w:rsidTr="001F7EE1">
        <w:tc>
          <w:tcPr>
            <w:tcW w:w="1428" w:type="dxa"/>
          </w:tcPr>
          <w:p w14:paraId="794A389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F6AB6E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XXII/2</w:t>
            </w:r>
          </w:p>
        </w:tc>
        <w:tc>
          <w:tcPr>
            <w:tcW w:w="1409" w:type="dxa"/>
          </w:tcPr>
          <w:p w14:paraId="2BF87E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I09.0 – I09.9,</w:t>
            </w:r>
          </w:p>
          <w:p w14:paraId="771933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I38,</w:t>
            </w:r>
          </w:p>
          <w:p w14:paraId="1CD81C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I39.0 – I39.8</w:t>
            </w:r>
          </w:p>
        </w:tc>
        <w:tc>
          <w:tcPr>
            <w:tcW w:w="2774" w:type="dxa"/>
          </w:tcPr>
          <w:p w14:paraId="29CDCE4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karditídy.</w:t>
            </w:r>
          </w:p>
        </w:tc>
        <w:tc>
          <w:tcPr>
            <w:tcW w:w="2377" w:type="dxa"/>
          </w:tcPr>
          <w:p w14:paraId="576E880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46663EE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5B87F82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A4736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90FFE6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59F412F" w14:textId="77777777" w:rsidR="00015501" w:rsidRPr="00EA151A" w:rsidRDefault="00015501" w:rsidP="003A3550">
            <w:pPr>
              <w:spacing w:after="0" w:line="240" w:lineRule="auto"/>
              <w:rPr>
                <w:rFonts w:ascii="Times New Roman" w:hAnsi="Times New Roman"/>
              </w:rPr>
            </w:pPr>
          </w:p>
        </w:tc>
        <w:tc>
          <w:tcPr>
            <w:tcW w:w="1794" w:type="dxa"/>
          </w:tcPr>
          <w:p w14:paraId="69946F67" w14:textId="77777777" w:rsidR="00015501" w:rsidRPr="00EA151A" w:rsidRDefault="00015501" w:rsidP="003A3550">
            <w:pPr>
              <w:spacing w:after="0" w:line="240" w:lineRule="auto"/>
              <w:jc w:val="center"/>
              <w:rPr>
                <w:rFonts w:ascii="Times New Roman" w:hAnsi="Times New Roman"/>
              </w:rPr>
            </w:pPr>
          </w:p>
        </w:tc>
      </w:tr>
      <w:tr w:rsidR="00015501" w:rsidRPr="00EA151A" w14:paraId="589E4EAD" w14:textId="77777777" w:rsidTr="001F7EE1">
        <w:tc>
          <w:tcPr>
            <w:tcW w:w="1428" w:type="dxa"/>
          </w:tcPr>
          <w:p w14:paraId="78FE24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8CF333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XXII/3</w:t>
            </w:r>
          </w:p>
        </w:tc>
        <w:tc>
          <w:tcPr>
            <w:tcW w:w="1409" w:type="dxa"/>
          </w:tcPr>
          <w:p w14:paraId="4FED78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Q20.0 – Q26.9,</w:t>
            </w:r>
          </w:p>
          <w:p w14:paraId="643138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Q28.00 – Q28.9</w:t>
            </w:r>
          </w:p>
        </w:tc>
        <w:tc>
          <w:tcPr>
            <w:tcW w:w="2774" w:type="dxa"/>
          </w:tcPr>
          <w:p w14:paraId="4F4D7C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vrodených alebo získaných chýb obehového ústrojenstva do 12 mesiacov po operácii.</w:t>
            </w:r>
          </w:p>
        </w:tc>
        <w:tc>
          <w:tcPr>
            <w:tcW w:w="2377" w:type="dxa"/>
          </w:tcPr>
          <w:p w14:paraId="6AA432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kardiochirurg,</w:t>
            </w:r>
          </w:p>
          <w:p w14:paraId="38338DB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2CD02DB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976EB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722D9B5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5AAC9B63" w14:textId="77777777" w:rsidR="00015501" w:rsidRPr="00EA151A" w:rsidRDefault="00015501" w:rsidP="003A3550">
            <w:pPr>
              <w:spacing w:after="0" w:line="240" w:lineRule="auto"/>
              <w:rPr>
                <w:rFonts w:ascii="Times New Roman" w:hAnsi="Times New Roman"/>
              </w:rPr>
            </w:pPr>
          </w:p>
        </w:tc>
        <w:tc>
          <w:tcPr>
            <w:tcW w:w="1794" w:type="dxa"/>
          </w:tcPr>
          <w:p w14:paraId="2AD215E2" w14:textId="77777777" w:rsidR="00015501" w:rsidRPr="00EA151A" w:rsidRDefault="00015501" w:rsidP="003A3550">
            <w:pPr>
              <w:spacing w:after="0" w:line="240" w:lineRule="auto"/>
              <w:jc w:val="center"/>
              <w:rPr>
                <w:rFonts w:ascii="Times New Roman" w:hAnsi="Times New Roman"/>
              </w:rPr>
            </w:pPr>
          </w:p>
        </w:tc>
      </w:tr>
      <w:tr w:rsidR="00015501" w:rsidRPr="00EA151A" w14:paraId="52CB4EF6" w14:textId="77777777" w:rsidTr="001F7EE1">
        <w:tc>
          <w:tcPr>
            <w:tcW w:w="1428" w:type="dxa"/>
          </w:tcPr>
          <w:p w14:paraId="4C3D18F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EF2A41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XXII/4</w:t>
            </w:r>
          </w:p>
        </w:tc>
        <w:tc>
          <w:tcPr>
            <w:tcW w:w="1409" w:type="dxa"/>
          </w:tcPr>
          <w:p w14:paraId="1D8D54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I00,</w:t>
            </w:r>
          </w:p>
          <w:p w14:paraId="51F0A0E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M06.00 – M06.99,</w:t>
            </w:r>
          </w:p>
          <w:p w14:paraId="175979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M08.00 – M08.99,</w:t>
            </w:r>
          </w:p>
          <w:p w14:paraId="5EA7B29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M30.0 – M35.9</w:t>
            </w:r>
          </w:p>
        </w:tc>
        <w:tc>
          <w:tcPr>
            <w:tcW w:w="2774" w:type="dxa"/>
          </w:tcPr>
          <w:p w14:paraId="627C4DB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Systémové reumatické a iné kolagénové ochorenie s postihnutím obehového aparátu i kĺbové formy.</w:t>
            </w:r>
          </w:p>
        </w:tc>
        <w:tc>
          <w:tcPr>
            <w:tcW w:w="2377" w:type="dxa"/>
          </w:tcPr>
          <w:p w14:paraId="55BE11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77B96D3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1F9FE6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467BC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ABFA6E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573A1E6" w14:textId="77777777" w:rsidR="00015501" w:rsidRPr="00EA151A" w:rsidRDefault="00015501" w:rsidP="003A3550">
            <w:pPr>
              <w:spacing w:after="0" w:line="240" w:lineRule="auto"/>
              <w:rPr>
                <w:rFonts w:ascii="Times New Roman" w:hAnsi="Times New Roman"/>
              </w:rPr>
            </w:pPr>
          </w:p>
        </w:tc>
        <w:tc>
          <w:tcPr>
            <w:tcW w:w="1794" w:type="dxa"/>
          </w:tcPr>
          <w:p w14:paraId="1016B931" w14:textId="77777777" w:rsidR="00015501" w:rsidRPr="00EA151A" w:rsidRDefault="00015501" w:rsidP="003A3550">
            <w:pPr>
              <w:spacing w:after="0" w:line="240" w:lineRule="auto"/>
              <w:jc w:val="center"/>
              <w:rPr>
                <w:rFonts w:ascii="Times New Roman" w:hAnsi="Times New Roman"/>
              </w:rPr>
            </w:pPr>
          </w:p>
        </w:tc>
      </w:tr>
      <w:tr w:rsidR="00015501" w:rsidRPr="00EA151A" w14:paraId="2BC08231" w14:textId="77777777" w:rsidTr="297AF5F8">
        <w:tc>
          <w:tcPr>
            <w:tcW w:w="13992" w:type="dxa"/>
            <w:gridSpan w:val="8"/>
          </w:tcPr>
          <w:p w14:paraId="5CA11C1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XXIII. Choroby tráviaceho ústrojenstva</w:t>
            </w:r>
          </w:p>
        </w:tc>
      </w:tr>
      <w:tr w:rsidR="00015501" w:rsidRPr="00EA151A" w14:paraId="66A53DFC" w14:textId="77777777" w:rsidTr="297AF5F8">
        <w:tc>
          <w:tcPr>
            <w:tcW w:w="13992" w:type="dxa"/>
            <w:gridSpan w:val="8"/>
          </w:tcPr>
          <w:p w14:paraId="134F5CB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XXIII.: ťažké poruchy výživy, opakovaná hemateméza a meléna.</w:t>
            </w:r>
          </w:p>
        </w:tc>
      </w:tr>
      <w:tr w:rsidR="00015501" w:rsidRPr="00EA151A" w14:paraId="711DC1AE" w14:textId="77777777" w:rsidTr="001F7EE1">
        <w:tc>
          <w:tcPr>
            <w:tcW w:w="1428" w:type="dxa"/>
          </w:tcPr>
          <w:p w14:paraId="6C47D46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AAC1D7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XXIII/1</w:t>
            </w:r>
          </w:p>
        </w:tc>
        <w:tc>
          <w:tcPr>
            <w:tcW w:w="1409" w:type="dxa"/>
          </w:tcPr>
          <w:p w14:paraId="57F2C1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16EBE95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ochorenie žalúdka, funkčné poruchy žalúdka, chronická gastritída a erozívna duodenitída, vredová choroba žalúdka a dvanástnika, stavy po operáciách žalúdka a dvanástnika do 12 mesiacov po operácii.</w:t>
            </w:r>
          </w:p>
        </w:tc>
        <w:tc>
          <w:tcPr>
            <w:tcW w:w="2377" w:type="dxa"/>
          </w:tcPr>
          <w:p w14:paraId="7362D6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31C882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43E0C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B6B53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F7A80F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9B264F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Stenózy a penetrácie, prípady vyžadujúce reoperáciu.</w:t>
            </w:r>
          </w:p>
        </w:tc>
        <w:tc>
          <w:tcPr>
            <w:tcW w:w="1794" w:type="dxa"/>
          </w:tcPr>
          <w:p w14:paraId="1BD90EE9" w14:textId="77777777" w:rsidR="00015501" w:rsidRPr="00EA151A" w:rsidRDefault="00015501" w:rsidP="003A3550">
            <w:pPr>
              <w:spacing w:after="0" w:line="240" w:lineRule="auto"/>
              <w:jc w:val="center"/>
              <w:rPr>
                <w:rFonts w:ascii="Times New Roman" w:hAnsi="Times New Roman"/>
              </w:rPr>
            </w:pPr>
          </w:p>
        </w:tc>
      </w:tr>
      <w:tr w:rsidR="00015501" w:rsidRPr="00EA151A" w14:paraId="55482535" w14:textId="77777777" w:rsidTr="001F7EE1">
        <w:tc>
          <w:tcPr>
            <w:tcW w:w="1428" w:type="dxa"/>
          </w:tcPr>
          <w:p w14:paraId="1D9C238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A0BBA8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XXIII/2</w:t>
            </w:r>
          </w:p>
        </w:tc>
        <w:tc>
          <w:tcPr>
            <w:tcW w:w="1409" w:type="dxa"/>
          </w:tcPr>
          <w:p w14:paraId="7EFE8C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066B84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ochorenie čriev, vrodená anomália tenkého a hrubého čreva, funkčné poruchy tenkého a hrubého čreva, chronické enterokolitídy vrátane Crohnovej choroby a proktokolitída, celiakálne </w:t>
            </w:r>
            <w:r w:rsidRPr="00EA151A">
              <w:rPr>
                <w:rFonts w:ascii="Times New Roman" w:hAnsi="Times New Roman"/>
              </w:rPr>
              <w:lastRenderedPageBreak/>
              <w:t>sprue a ostatné primárne malabsorpčné syndrómy, sekundárne malabsorpčné syndrómy, dermatogénne malabsorpčné syndrómy, črevná polypóza, vrodený megakolón.</w:t>
            </w:r>
          </w:p>
          <w:p w14:paraId="65CE18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na tenkom i hrubom čreve do 12 mesiacov po operácii.</w:t>
            </w:r>
          </w:p>
        </w:tc>
        <w:tc>
          <w:tcPr>
            <w:tcW w:w="2377" w:type="dxa"/>
          </w:tcPr>
          <w:p w14:paraId="2E7D62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gastroenterológ,</w:t>
            </w:r>
          </w:p>
          <w:p w14:paraId="1B3774D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3989BD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43EC6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744AF5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10883E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parazitárne a bacilárne ochorenia čriev.</w:t>
            </w:r>
          </w:p>
        </w:tc>
        <w:tc>
          <w:tcPr>
            <w:tcW w:w="1794" w:type="dxa"/>
          </w:tcPr>
          <w:p w14:paraId="0EB87409" w14:textId="77777777" w:rsidR="00015501" w:rsidRPr="00EA151A" w:rsidRDefault="00015501" w:rsidP="003A3550">
            <w:pPr>
              <w:spacing w:after="0" w:line="240" w:lineRule="auto"/>
              <w:jc w:val="center"/>
              <w:rPr>
                <w:rFonts w:ascii="Times New Roman" w:hAnsi="Times New Roman"/>
              </w:rPr>
            </w:pPr>
          </w:p>
        </w:tc>
      </w:tr>
      <w:tr w:rsidR="00015501" w:rsidRPr="00EA151A" w14:paraId="5F47121A" w14:textId="77777777" w:rsidTr="001F7EE1">
        <w:tc>
          <w:tcPr>
            <w:tcW w:w="1428" w:type="dxa"/>
          </w:tcPr>
          <w:p w14:paraId="4BC834F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AA522A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XXIII/3</w:t>
            </w:r>
          </w:p>
        </w:tc>
        <w:tc>
          <w:tcPr>
            <w:tcW w:w="1409" w:type="dxa"/>
          </w:tcPr>
          <w:p w14:paraId="0C30281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2E7F64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pečene, stavy po infekčnej hepatitíde, chronické hepatitídy, cirhózy v stave dekompenzácie, toxické poškodenie pečene, stavy po infekčnej mononukleóze s pečeňovou poruchou, stavy po úrazoch a operáciách pečene do 12 mesiacov po úraze alebo operácii.</w:t>
            </w:r>
          </w:p>
        </w:tc>
        <w:tc>
          <w:tcPr>
            <w:tcW w:w="2377" w:type="dxa"/>
          </w:tcPr>
          <w:p w14:paraId="684B1A3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243A631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6EF917E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651757A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infektológ,</w:t>
            </w:r>
          </w:p>
          <w:p w14:paraId="4B8B88C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30BEB1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B471AF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1E32D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Pokročilá pečeňová nedostatočnosť.</w:t>
            </w:r>
          </w:p>
        </w:tc>
        <w:tc>
          <w:tcPr>
            <w:tcW w:w="1794" w:type="dxa"/>
          </w:tcPr>
          <w:p w14:paraId="73640600" w14:textId="77777777" w:rsidR="00015501" w:rsidRPr="00EA151A" w:rsidRDefault="00015501" w:rsidP="003A3550">
            <w:pPr>
              <w:spacing w:after="0" w:line="240" w:lineRule="auto"/>
              <w:jc w:val="center"/>
              <w:rPr>
                <w:rFonts w:ascii="Times New Roman" w:hAnsi="Times New Roman"/>
              </w:rPr>
            </w:pPr>
          </w:p>
        </w:tc>
      </w:tr>
      <w:tr w:rsidR="00015501" w:rsidRPr="00EA151A" w14:paraId="5F9D3620" w14:textId="77777777" w:rsidTr="001F7EE1">
        <w:tc>
          <w:tcPr>
            <w:tcW w:w="1428" w:type="dxa"/>
          </w:tcPr>
          <w:p w14:paraId="448E630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57B1AB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XXIII/4</w:t>
            </w:r>
          </w:p>
        </w:tc>
        <w:tc>
          <w:tcPr>
            <w:tcW w:w="1409" w:type="dxa"/>
          </w:tcPr>
          <w:p w14:paraId="7EBC46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K80.00 – K83.9</w:t>
            </w:r>
          </w:p>
        </w:tc>
        <w:tc>
          <w:tcPr>
            <w:tcW w:w="2774" w:type="dxa"/>
          </w:tcPr>
          <w:p w14:paraId="17EC77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ochorenie žlčníka a žlčových ciest, vrodené poruchy tvorby žlče a biliárnej sekrécie, chronické cholecystitídy, biliárne dyspepsie, stavy po operáciách žlčníka a žlčových ciest do 12 mesiacov po operácii.</w:t>
            </w:r>
          </w:p>
        </w:tc>
        <w:tc>
          <w:tcPr>
            <w:tcW w:w="2377" w:type="dxa"/>
          </w:tcPr>
          <w:p w14:paraId="65BBE93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74EF51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1C12B5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14CA150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7951DA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E9FA2C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D338F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Obštrukcia alebo infekcia žlčových ciest, empyém žlčníka, cholangitis.</w:t>
            </w:r>
          </w:p>
        </w:tc>
        <w:tc>
          <w:tcPr>
            <w:tcW w:w="1794" w:type="dxa"/>
          </w:tcPr>
          <w:p w14:paraId="6E056269" w14:textId="77777777" w:rsidR="00015501" w:rsidRPr="00EA151A" w:rsidRDefault="00015501" w:rsidP="003A3550">
            <w:pPr>
              <w:spacing w:after="0" w:line="240" w:lineRule="auto"/>
              <w:jc w:val="center"/>
              <w:rPr>
                <w:rFonts w:ascii="Times New Roman" w:hAnsi="Times New Roman"/>
              </w:rPr>
            </w:pPr>
          </w:p>
        </w:tc>
      </w:tr>
      <w:tr w:rsidR="00015501" w:rsidRPr="00EA151A" w14:paraId="467A74A5" w14:textId="77777777" w:rsidTr="001F7EE1">
        <w:tc>
          <w:tcPr>
            <w:tcW w:w="1428" w:type="dxa"/>
          </w:tcPr>
          <w:p w14:paraId="2D325DB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04110A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XXIII/5</w:t>
            </w:r>
          </w:p>
        </w:tc>
        <w:tc>
          <w:tcPr>
            <w:tcW w:w="1409" w:type="dxa"/>
          </w:tcPr>
          <w:p w14:paraId="5B2826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K86.0 – K86.9,</w:t>
            </w:r>
          </w:p>
          <w:p w14:paraId="2E482BE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K87.0 – K87.1,</w:t>
            </w:r>
          </w:p>
          <w:p w14:paraId="21C8C56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K90.0 – K90.9,</w:t>
            </w:r>
          </w:p>
          <w:p w14:paraId="2E492E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K91.0 – K91.9</w:t>
            </w:r>
          </w:p>
        </w:tc>
        <w:tc>
          <w:tcPr>
            <w:tcW w:w="2774" w:type="dxa"/>
          </w:tcPr>
          <w:p w14:paraId="488D6F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choroby pankreasu, stavy po akútnej pankreatitíde, pankreatická achýlia vrodená a získaná, mukoviscidóza, stavy po operáciách a úrazoch pankreasu do 12 mesiacov po úraze alebo operácii.</w:t>
            </w:r>
          </w:p>
        </w:tc>
        <w:tc>
          <w:tcPr>
            <w:tcW w:w="2377" w:type="dxa"/>
          </w:tcPr>
          <w:p w14:paraId="750C012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8964E5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6948AA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3B9995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23BC0B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95D3C3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Častá exacerbácia pankreatitídy.</w:t>
            </w:r>
          </w:p>
        </w:tc>
        <w:tc>
          <w:tcPr>
            <w:tcW w:w="1794" w:type="dxa"/>
          </w:tcPr>
          <w:p w14:paraId="38DB0C7A" w14:textId="77777777" w:rsidR="00015501" w:rsidRPr="00EA151A" w:rsidRDefault="00015501" w:rsidP="003A3550">
            <w:pPr>
              <w:spacing w:after="0" w:line="240" w:lineRule="auto"/>
              <w:jc w:val="center"/>
              <w:rPr>
                <w:rFonts w:ascii="Times New Roman" w:hAnsi="Times New Roman"/>
              </w:rPr>
            </w:pPr>
          </w:p>
        </w:tc>
      </w:tr>
      <w:tr w:rsidR="00015501" w:rsidRPr="00EA151A" w14:paraId="0617A395" w14:textId="77777777" w:rsidTr="001F7EE1">
        <w:tc>
          <w:tcPr>
            <w:tcW w:w="1428" w:type="dxa"/>
          </w:tcPr>
          <w:p w14:paraId="62D9ACF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3CE57F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XXIII/6</w:t>
            </w:r>
          </w:p>
        </w:tc>
        <w:tc>
          <w:tcPr>
            <w:tcW w:w="1409" w:type="dxa"/>
          </w:tcPr>
          <w:p w14:paraId="2E10F0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K92.0 – K92.9,</w:t>
            </w:r>
          </w:p>
          <w:p w14:paraId="5AECF54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K93.0 – K93.8</w:t>
            </w:r>
          </w:p>
        </w:tc>
        <w:tc>
          <w:tcPr>
            <w:tcW w:w="2774" w:type="dxa"/>
          </w:tcPr>
          <w:p w14:paraId="4F8BAB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choroby tráviacej sústavy spojené s poruchami výživy a celkové oslabenie zdravotného stavu.</w:t>
            </w:r>
          </w:p>
        </w:tc>
        <w:tc>
          <w:tcPr>
            <w:tcW w:w="2377" w:type="dxa"/>
          </w:tcPr>
          <w:p w14:paraId="3C4C56A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57A4648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58B1B3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44ED65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 pre deti a dorast</w:t>
            </w:r>
          </w:p>
        </w:tc>
        <w:tc>
          <w:tcPr>
            <w:tcW w:w="1129" w:type="dxa"/>
          </w:tcPr>
          <w:p w14:paraId="4F80CCD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1B4072FC" w14:textId="77777777" w:rsidR="00015501" w:rsidRPr="00EA151A" w:rsidRDefault="00015501" w:rsidP="003A3550">
            <w:pPr>
              <w:spacing w:after="0" w:line="240" w:lineRule="auto"/>
              <w:rPr>
                <w:rFonts w:ascii="Times New Roman" w:hAnsi="Times New Roman"/>
              </w:rPr>
            </w:pPr>
          </w:p>
        </w:tc>
        <w:tc>
          <w:tcPr>
            <w:tcW w:w="1794" w:type="dxa"/>
          </w:tcPr>
          <w:p w14:paraId="1287FD93" w14:textId="77777777" w:rsidR="00015501" w:rsidRPr="00EA151A" w:rsidRDefault="00015501" w:rsidP="003A3550">
            <w:pPr>
              <w:spacing w:after="0" w:line="240" w:lineRule="auto"/>
              <w:jc w:val="center"/>
              <w:rPr>
                <w:rFonts w:ascii="Times New Roman" w:hAnsi="Times New Roman"/>
              </w:rPr>
            </w:pPr>
          </w:p>
        </w:tc>
      </w:tr>
      <w:tr w:rsidR="00015501" w:rsidRPr="00EA151A" w14:paraId="1B7EC688" w14:textId="77777777" w:rsidTr="001F7EE1">
        <w:tc>
          <w:tcPr>
            <w:tcW w:w="1428" w:type="dxa"/>
          </w:tcPr>
          <w:p w14:paraId="53EB40E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326ADF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XXIII/7</w:t>
            </w:r>
          </w:p>
        </w:tc>
        <w:tc>
          <w:tcPr>
            <w:tcW w:w="1409" w:type="dxa"/>
          </w:tcPr>
          <w:p w14:paraId="7DECF62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K91.0 – K91.9</w:t>
            </w:r>
          </w:p>
        </w:tc>
        <w:tc>
          <w:tcPr>
            <w:tcW w:w="2774" w:type="dxa"/>
          </w:tcPr>
          <w:p w14:paraId="06AD42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brušných operáciách do 12 mesiacov po operácii.</w:t>
            </w:r>
          </w:p>
        </w:tc>
        <w:tc>
          <w:tcPr>
            <w:tcW w:w="2377" w:type="dxa"/>
          </w:tcPr>
          <w:p w14:paraId="3FECF3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004D50E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12556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07843F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0D5144F" w14:textId="77777777" w:rsidR="00015501" w:rsidRPr="00EA151A" w:rsidRDefault="00015501" w:rsidP="003A3550">
            <w:pPr>
              <w:spacing w:after="0" w:line="240" w:lineRule="auto"/>
              <w:rPr>
                <w:rFonts w:ascii="Times New Roman" w:hAnsi="Times New Roman"/>
              </w:rPr>
            </w:pPr>
          </w:p>
        </w:tc>
        <w:tc>
          <w:tcPr>
            <w:tcW w:w="1794" w:type="dxa"/>
          </w:tcPr>
          <w:p w14:paraId="2978D48C" w14:textId="77777777" w:rsidR="00015501" w:rsidRPr="00EA151A" w:rsidRDefault="00015501" w:rsidP="003A3550">
            <w:pPr>
              <w:spacing w:after="0" w:line="240" w:lineRule="auto"/>
              <w:jc w:val="center"/>
              <w:rPr>
                <w:rFonts w:ascii="Times New Roman" w:hAnsi="Times New Roman"/>
              </w:rPr>
            </w:pPr>
          </w:p>
        </w:tc>
      </w:tr>
      <w:tr w:rsidR="00015501" w:rsidRPr="00EA151A" w14:paraId="3662F393" w14:textId="77777777" w:rsidTr="001F7EE1">
        <w:tc>
          <w:tcPr>
            <w:tcW w:w="1428" w:type="dxa"/>
          </w:tcPr>
          <w:p w14:paraId="69930C0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94289E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XXIII/8</w:t>
            </w:r>
          </w:p>
        </w:tc>
        <w:tc>
          <w:tcPr>
            <w:tcW w:w="1409" w:type="dxa"/>
          </w:tcPr>
          <w:p w14:paraId="18B255F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0C98AA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Celiakia a ostatné primárne malabsorpčné syndrómy.</w:t>
            </w:r>
          </w:p>
        </w:tc>
        <w:tc>
          <w:tcPr>
            <w:tcW w:w="2377" w:type="dxa"/>
          </w:tcPr>
          <w:p w14:paraId="57DCDA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4EC4C4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DAE4E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5316887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27E9AF2" w14:textId="77777777" w:rsidR="00015501" w:rsidRPr="00EA151A" w:rsidRDefault="00015501" w:rsidP="003A3550">
            <w:pPr>
              <w:spacing w:after="0" w:line="240" w:lineRule="auto"/>
              <w:rPr>
                <w:rFonts w:ascii="Times New Roman" w:hAnsi="Times New Roman"/>
              </w:rPr>
            </w:pPr>
          </w:p>
        </w:tc>
        <w:tc>
          <w:tcPr>
            <w:tcW w:w="1794" w:type="dxa"/>
          </w:tcPr>
          <w:p w14:paraId="6E0AFB98" w14:textId="77777777" w:rsidR="00015501" w:rsidRPr="00EA151A" w:rsidRDefault="00015501" w:rsidP="003A3550">
            <w:pPr>
              <w:spacing w:after="0" w:line="240" w:lineRule="auto"/>
              <w:jc w:val="center"/>
              <w:rPr>
                <w:rFonts w:ascii="Times New Roman" w:hAnsi="Times New Roman"/>
              </w:rPr>
            </w:pPr>
          </w:p>
        </w:tc>
      </w:tr>
      <w:tr w:rsidR="00015501" w:rsidRPr="00EA151A" w14:paraId="3198EBB3" w14:textId="77777777" w:rsidTr="297AF5F8">
        <w:tc>
          <w:tcPr>
            <w:tcW w:w="13992" w:type="dxa"/>
            <w:gridSpan w:val="8"/>
          </w:tcPr>
          <w:p w14:paraId="0D2723E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XXIV. Choroby z poruchy látkovej výmeny a žliaz s vnútornou sekréciou</w:t>
            </w:r>
          </w:p>
        </w:tc>
      </w:tr>
      <w:tr w:rsidR="00015501" w:rsidRPr="00EA151A" w14:paraId="7AC314A2" w14:textId="77777777" w:rsidTr="001F7EE1">
        <w:tc>
          <w:tcPr>
            <w:tcW w:w="1428" w:type="dxa"/>
          </w:tcPr>
          <w:p w14:paraId="5296EDE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331490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XXIV/1</w:t>
            </w:r>
          </w:p>
        </w:tc>
        <w:tc>
          <w:tcPr>
            <w:tcW w:w="1409" w:type="dxa"/>
          </w:tcPr>
          <w:p w14:paraId="14CC4F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E10.01 – E10.91,</w:t>
            </w:r>
          </w:p>
          <w:p w14:paraId="7D2295D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E12.01 – E12.91,</w:t>
            </w:r>
          </w:p>
          <w:p w14:paraId="32DAE45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E13.01 – E13.91</w:t>
            </w:r>
          </w:p>
        </w:tc>
        <w:tc>
          <w:tcPr>
            <w:tcW w:w="2774" w:type="dxa"/>
          </w:tcPr>
          <w:p w14:paraId="1276E7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w:t>
            </w:r>
          </w:p>
        </w:tc>
        <w:tc>
          <w:tcPr>
            <w:tcW w:w="2377" w:type="dxa"/>
          </w:tcPr>
          <w:p w14:paraId="76980F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diabetológ,</w:t>
            </w:r>
          </w:p>
          <w:p w14:paraId="429079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3B8E62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06C3C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3652F8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BDE45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Nestabilizovaný diabetes.</w:t>
            </w:r>
          </w:p>
        </w:tc>
        <w:tc>
          <w:tcPr>
            <w:tcW w:w="1794" w:type="dxa"/>
          </w:tcPr>
          <w:p w14:paraId="291A8DEA" w14:textId="77777777" w:rsidR="00015501" w:rsidRPr="00EA151A" w:rsidRDefault="00015501" w:rsidP="003A3550">
            <w:pPr>
              <w:spacing w:after="0" w:line="240" w:lineRule="auto"/>
              <w:jc w:val="center"/>
              <w:rPr>
                <w:rFonts w:ascii="Times New Roman" w:hAnsi="Times New Roman"/>
              </w:rPr>
            </w:pPr>
          </w:p>
        </w:tc>
      </w:tr>
      <w:tr w:rsidR="00015501" w:rsidRPr="00EA151A" w14:paraId="6A261DC8" w14:textId="77777777" w:rsidTr="001F7EE1">
        <w:tc>
          <w:tcPr>
            <w:tcW w:w="1428" w:type="dxa"/>
          </w:tcPr>
          <w:p w14:paraId="28FB87C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493EF8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XXIV/2</w:t>
            </w:r>
          </w:p>
        </w:tc>
        <w:tc>
          <w:tcPr>
            <w:tcW w:w="1409" w:type="dxa"/>
          </w:tcPr>
          <w:p w14:paraId="4A58BD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E66.00 – E66.99</w:t>
            </w:r>
          </w:p>
        </w:tc>
        <w:tc>
          <w:tcPr>
            <w:tcW w:w="2774" w:type="dxa"/>
          </w:tcPr>
          <w:p w14:paraId="496C83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Ťažká obezita pri zvýšení náležitej hmotnosti o viac ako 50%.</w:t>
            </w:r>
          </w:p>
        </w:tc>
        <w:tc>
          <w:tcPr>
            <w:tcW w:w="2377" w:type="dxa"/>
          </w:tcPr>
          <w:p w14:paraId="630AC3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2EEB507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47A38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FDEEF1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687360D" w14:textId="77777777" w:rsidR="00015501" w:rsidRPr="00EA151A" w:rsidRDefault="00015501" w:rsidP="003A3550">
            <w:pPr>
              <w:spacing w:after="0" w:line="240" w:lineRule="auto"/>
              <w:rPr>
                <w:rFonts w:ascii="Times New Roman" w:hAnsi="Times New Roman"/>
              </w:rPr>
            </w:pPr>
          </w:p>
        </w:tc>
        <w:tc>
          <w:tcPr>
            <w:tcW w:w="1794" w:type="dxa"/>
          </w:tcPr>
          <w:p w14:paraId="5C314B64" w14:textId="77777777" w:rsidR="00015501" w:rsidRPr="00EA151A" w:rsidRDefault="00015501" w:rsidP="003A3550">
            <w:pPr>
              <w:spacing w:after="0" w:line="240" w:lineRule="auto"/>
              <w:jc w:val="center"/>
              <w:rPr>
                <w:rFonts w:ascii="Times New Roman" w:hAnsi="Times New Roman"/>
              </w:rPr>
            </w:pPr>
          </w:p>
        </w:tc>
      </w:tr>
      <w:tr w:rsidR="00015501" w:rsidRPr="00EA151A" w14:paraId="117AAA4F" w14:textId="77777777" w:rsidTr="001F7EE1">
        <w:tc>
          <w:tcPr>
            <w:tcW w:w="1428" w:type="dxa"/>
          </w:tcPr>
          <w:p w14:paraId="5351756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7127C0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XXIV/3</w:t>
            </w:r>
          </w:p>
        </w:tc>
        <w:tc>
          <w:tcPr>
            <w:tcW w:w="1409" w:type="dxa"/>
          </w:tcPr>
          <w:p w14:paraId="1B2E44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E01.0 – E01.8,</w:t>
            </w:r>
          </w:p>
          <w:p w14:paraId="5910A3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E04.0 – E04.9,</w:t>
            </w:r>
          </w:p>
          <w:p w14:paraId="6E560FE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E05.0 – E05.9</w:t>
            </w:r>
          </w:p>
        </w:tc>
        <w:tc>
          <w:tcPr>
            <w:tcW w:w="2774" w:type="dxa"/>
          </w:tcPr>
          <w:p w14:paraId="76ADC5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štítnej žľazy vrátane pooperačných stavov do 12 mesiacov po stabilizácii.</w:t>
            </w:r>
          </w:p>
        </w:tc>
        <w:tc>
          <w:tcPr>
            <w:tcW w:w="2377" w:type="dxa"/>
          </w:tcPr>
          <w:p w14:paraId="036F2D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5B2C4E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DCD9A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39A406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FA67F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Mentálna retardácia ťažkého stupňa, imobilita.</w:t>
            </w:r>
          </w:p>
        </w:tc>
        <w:tc>
          <w:tcPr>
            <w:tcW w:w="1794" w:type="dxa"/>
          </w:tcPr>
          <w:p w14:paraId="2177F18E" w14:textId="77777777" w:rsidR="00015501" w:rsidRPr="00EA151A" w:rsidRDefault="00015501" w:rsidP="003A3550">
            <w:pPr>
              <w:spacing w:after="0" w:line="240" w:lineRule="auto"/>
              <w:jc w:val="center"/>
              <w:rPr>
                <w:rFonts w:ascii="Times New Roman" w:hAnsi="Times New Roman"/>
              </w:rPr>
            </w:pPr>
          </w:p>
        </w:tc>
      </w:tr>
      <w:tr w:rsidR="00015501" w:rsidRPr="00EA151A" w14:paraId="30499094" w14:textId="77777777" w:rsidTr="297AF5F8">
        <w:tc>
          <w:tcPr>
            <w:tcW w:w="13992" w:type="dxa"/>
            <w:gridSpan w:val="8"/>
          </w:tcPr>
          <w:p w14:paraId="29E44462" w14:textId="77777777" w:rsidR="00015501" w:rsidRPr="00EA151A" w:rsidRDefault="00015501" w:rsidP="003A3550">
            <w:pPr>
              <w:spacing w:after="0" w:line="240" w:lineRule="auto"/>
              <w:jc w:val="center"/>
              <w:rPr>
                <w:rFonts w:ascii="Times New Roman" w:hAnsi="Times New Roman"/>
              </w:rPr>
            </w:pPr>
          </w:p>
          <w:p w14:paraId="3520397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 Netuberkulózne choroby dýchacích ciest</w:t>
            </w:r>
          </w:p>
        </w:tc>
      </w:tr>
      <w:tr w:rsidR="00015501" w:rsidRPr="00EA151A" w14:paraId="17B25866" w14:textId="77777777" w:rsidTr="297AF5F8">
        <w:tc>
          <w:tcPr>
            <w:tcW w:w="13992" w:type="dxa"/>
            <w:gridSpan w:val="8"/>
          </w:tcPr>
          <w:p w14:paraId="113C4B6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XXV.: kardiorespiračná nedostatočnosť, anatomické prekážky v dýchacích cestách, závažné bronchiektázie.</w:t>
            </w:r>
          </w:p>
          <w:p w14:paraId="51251C0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 celej skupine je možný pobyt v klimatickom mieste len jedenkrát ročne, t. j. v odbornom liečebnom ústave, v kúpeľnej liečebni alebo v detskej ozdravovni. Dolná hranica veku pre celú skupinu XXV je ustanovená na 3 roky.</w:t>
            </w:r>
          </w:p>
        </w:tc>
      </w:tr>
      <w:tr w:rsidR="00015501" w:rsidRPr="00EA151A" w14:paraId="574AA051" w14:textId="77777777" w:rsidTr="001F7EE1">
        <w:tc>
          <w:tcPr>
            <w:tcW w:w="1428" w:type="dxa"/>
          </w:tcPr>
          <w:p w14:paraId="2FF5F89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A4E101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XXV/1</w:t>
            </w:r>
          </w:p>
        </w:tc>
        <w:tc>
          <w:tcPr>
            <w:tcW w:w="1409" w:type="dxa"/>
          </w:tcPr>
          <w:p w14:paraId="6FCC49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J31.0 – J31.2,</w:t>
            </w:r>
          </w:p>
          <w:p w14:paraId="0B362D3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J37.0 – J37.1,</w:t>
            </w:r>
          </w:p>
          <w:p w14:paraId="387117C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J39.0 – J39.9</w:t>
            </w:r>
          </w:p>
        </w:tc>
        <w:tc>
          <w:tcPr>
            <w:tcW w:w="2774" w:type="dxa"/>
          </w:tcPr>
          <w:p w14:paraId="65AB13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Recidivujúce katary horných dýchacích ciest s oslabenou odolnosťou.</w:t>
            </w:r>
          </w:p>
        </w:tc>
        <w:tc>
          <w:tcPr>
            <w:tcW w:w="2377" w:type="dxa"/>
          </w:tcPr>
          <w:p w14:paraId="6F1BC5A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otorinolaryngológ,</w:t>
            </w:r>
          </w:p>
          <w:p w14:paraId="177A4ED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4A2E75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36922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35FF54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350C410" w14:textId="77777777" w:rsidR="00015501" w:rsidRPr="00EA151A" w:rsidRDefault="00015501" w:rsidP="003A3550">
            <w:pPr>
              <w:spacing w:after="0" w:line="240" w:lineRule="auto"/>
              <w:rPr>
                <w:rFonts w:ascii="Times New Roman" w:hAnsi="Times New Roman"/>
              </w:rPr>
            </w:pPr>
          </w:p>
        </w:tc>
        <w:tc>
          <w:tcPr>
            <w:tcW w:w="1794" w:type="dxa"/>
          </w:tcPr>
          <w:p w14:paraId="3C7E608C" w14:textId="77777777" w:rsidR="00015501" w:rsidRPr="00EA151A" w:rsidRDefault="00015501" w:rsidP="003A3550">
            <w:pPr>
              <w:spacing w:after="0" w:line="240" w:lineRule="auto"/>
              <w:jc w:val="center"/>
              <w:rPr>
                <w:rFonts w:ascii="Times New Roman" w:hAnsi="Times New Roman"/>
              </w:rPr>
            </w:pPr>
          </w:p>
        </w:tc>
      </w:tr>
      <w:tr w:rsidR="00015501" w:rsidRPr="00EA151A" w14:paraId="00DA5ED5" w14:textId="77777777" w:rsidTr="001F7EE1">
        <w:tc>
          <w:tcPr>
            <w:tcW w:w="1428" w:type="dxa"/>
          </w:tcPr>
          <w:p w14:paraId="64F52BE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CA1122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XXV/2</w:t>
            </w:r>
          </w:p>
        </w:tc>
        <w:tc>
          <w:tcPr>
            <w:tcW w:w="1409" w:type="dxa"/>
          </w:tcPr>
          <w:p w14:paraId="3A4263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J30.0 – J34.4</w:t>
            </w:r>
          </w:p>
        </w:tc>
        <w:tc>
          <w:tcPr>
            <w:tcW w:w="2774" w:type="dxa"/>
          </w:tcPr>
          <w:p w14:paraId="20010578" w14:textId="799AEE67" w:rsidR="00015501" w:rsidRPr="00EA151A" w:rsidRDefault="3BF5AC95" w:rsidP="003A3550">
            <w:pPr>
              <w:spacing w:after="0" w:line="240" w:lineRule="auto"/>
              <w:rPr>
                <w:rFonts w:ascii="Times New Roman" w:hAnsi="Times New Roman"/>
              </w:rPr>
            </w:pPr>
            <w:r w:rsidRPr="297AF5F8">
              <w:rPr>
                <w:rFonts w:ascii="Times New Roman" w:hAnsi="Times New Roman"/>
              </w:rPr>
              <w:t>Alergické nádchy dokázané alergologickým vyšetrením.</w:t>
            </w:r>
            <w:r w:rsidR="2928CE54" w:rsidRPr="297AF5F8">
              <w:rPr>
                <w:rFonts w:ascii="Times New Roman" w:hAnsi="Times New Roman"/>
              </w:rPr>
              <w:t xml:space="preserve"> </w:t>
            </w:r>
            <w:r w:rsidR="2928CE54" w:rsidRPr="297AF5F8">
              <w:rPr>
                <w:rFonts w:ascii="Times New Roman" w:hAnsi="Times New Roman"/>
              </w:rPr>
              <w:lastRenderedPageBreak/>
              <w:t xml:space="preserve">Nástup na kúpeľnú liečbu podľa podľa peľového kalendára v kúpeľnom mieste. </w:t>
            </w:r>
          </w:p>
        </w:tc>
        <w:tc>
          <w:tcPr>
            <w:tcW w:w="2377" w:type="dxa"/>
          </w:tcPr>
          <w:p w14:paraId="623B9C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otorinolaryngológ,</w:t>
            </w:r>
          </w:p>
          <w:p w14:paraId="23E2F3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54AC82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pediater,</w:t>
            </w:r>
          </w:p>
          <w:p w14:paraId="790447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44A96C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2C86BFBC" w14:textId="77777777" w:rsidR="00015501" w:rsidRPr="00EA151A" w:rsidRDefault="00015501" w:rsidP="003A3550">
            <w:pPr>
              <w:spacing w:after="0" w:line="240" w:lineRule="auto"/>
              <w:rPr>
                <w:rFonts w:ascii="Times New Roman" w:hAnsi="Times New Roman"/>
              </w:rPr>
            </w:pPr>
          </w:p>
        </w:tc>
        <w:tc>
          <w:tcPr>
            <w:tcW w:w="1794" w:type="dxa"/>
          </w:tcPr>
          <w:p w14:paraId="487663AA" w14:textId="77777777" w:rsidR="00015501" w:rsidRPr="00EA151A" w:rsidRDefault="00015501" w:rsidP="003A3550">
            <w:pPr>
              <w:spacing w:after="0" w:line="240" w:lineRule="auto"/>
              <w:jc w:val="center"/>
              <w:rPr>
                <w:rFonts w:ascii="Times New Roman" w:hAnsi="Times New Roman"/>
              </w:rPr>
            </w:pPr>
          </w:p>
        </w:tc>
      </w:tr>
      <w:tr w:rsidR="00015501" w:rsidRPr="00EA151A" w14:paraId="1400AA24" w14:textId="77777777" w:rsidTr="001F7EE1">
        <w:tc>
          <w:tcPr>
            <w:tcW w:w="1428" w:type="dxa"/>
          </w:tcPr>
          <w:p w14:paraId="5474BE5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DB6C27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XXV/3</w:t>
            </w:r>
          </w:p>
        </w:tc>
        <w:tc>
          <w:tcPr>
            <w:tcW w:w="1409" w:type="dxa"/>
          </w:tcPr>
          <w:p w14:paraId="074FDAC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J40</w:t>
            </w:r>
          </w:p>
        </w:tc>
        <w:tc>
          <w:tcPr>
            <w:tcW w:w="2774" w:type="dxa"/>
          </w:tcPr>
          <w:p w14:paraId="1D89B67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Recidivujúca bronchitída. Iba v prípadoch, kde napriek adekvátnej liečbe dochádza ku klinicky významným prejavom ochorenia.</w:t>
            </w:r>
          </w:p>
        </w:tc>
        <w:tc>
          <w:tcPr>
            <w:tcW w:w="2377" w:type="dxa"/>
          </w:tcPr>
          <w:p w14:paraId="47293AA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13BC39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37069B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38E20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E8B196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959577C" w14:textId="77777777" w:rsidR="00015501" w:rsidRPr="00EA151A" w:rsidRDefault="00015501" w:rsidP="003A3550">
            <w:pPr>
              <w:spacing w:after="0" w:line="240" w:lineRule="auto"/>
              <w:rPr>
                <w:rFonts w:ascii="Times New Roman" w:hAnsi="Times New Roman"/>
              </w:rPr>
            </w:pPr>
          </w:p>
        </w:tc>
        <w:tc>
          <w:tcPr>
            <w:tcW w:w="1794" w:type="dxa"/>
          </w:tcPr>
          <w:p w14:paraId="037E0133" w14:textId="77777777" w:rsidR="00015501" w:rsidRPr="00EA151A" w:rsidRDefault="00015501" w:rsidP="003A3550">
            <w:pPr>
              <w:spacing w:after="0" w:line="240" w:lineRule="auto"/>
              <w:jc w:val="center"/>
              <w:rPr>
                <w:rFonts w:ascii="Times New Roman" w:hAnsi="Times New Roman"/>
              </w:rPr>
            </w:pPr>
          </w:p>
        </w:tc>
      </w:tr>
      <w:tr w:rsidR="00015501" w:rsidRPr="00EA151A" w14:paraId="772726B3" w14:textId="77777777" w:rsidTr="001F7EE1">
        <w:tc>
          <w:tcPr>
            <w:tcW w:w="1428" w:type="dxa"/>
          </w:tcPr>
          <w:p w14:paraId="788BEBC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AE16D8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XXV/4</w:t>
            </w:r>
          </w:p>
        </w:tc>
        <w:tc>
          <w:tcPr>
            <w:tcW w:w="1409" w:type="dxa"/>
          </w:tcPr>
          <w:p w14:paraId="25331F3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J32.0 – J32.9,</w:t>
            </w:r>
          </w:p>
          <w:p w14:paraId="35417F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J39.0 – J39.9</w:t>
            </w:r>
          </w:p>
        </w:tc>
        <w:tc>
          <w:tcPr>
            <w:tcW w:w="2774" w:type="dxa"/>
          </w:tcPr>
          <w:p w14:paraId="2CB25D7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Sinobronchitída.</w:t>
            </w:r>
          </w:p>
          <w:p w14:paraId="51B9AE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choroby horných dýchacích ciest.</w:t>
            </w:r>
          </w:p>
          <w:p w14:paraId="5B7963A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Iba v prípadoch, kde napriek adekvátnej liečbe dochádza ku klinicky významným prejavom ochorenia.</w:t>
            </w:r>
          </w:p>
        </w:tc>
        <w:tc>
          <w:tcPr>
            <w:tcW w:w="2377" w:type="dxa"/>
          </w:tcPr>
          <w:p w14:paraId="5AF049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4F3B7D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3840115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otorinolaryngológ,</w:t>
            </w:r>
          </w:p>
          <w:p w14:paraId="0CE6B07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90DA2D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B2D26D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E37CEF0" w14:textId="77777777" w:rsidR="00015501" w:rsidRPr="00EA151A" w:rsidRDefault="00015501" w:rsidP="003A3550">
            <w:pPr>
              <w:spacing w:after="0" w:line="240" w:lineRule="auto"/>
              <w:rPr>
                <w:rFonts w:ascii="Times New Roman" w:hAnsi="Times New Roman"/>
              </w:rPr>
            </w:pPr>
          </w:p>
        </w:tc>
        <w:tc>
          <w:tcPr>
            <w:tcW w:w="1794" w:type="dxa"/>
          </w:tcPr>
          <w:p w14:paraId="7E0A95F0" w14:textId="77777777" w:rsidR="00015501" w:rsidRPr="00EA151A" w:rsidRDefault="00015501" w:rsidP="003A3550">
            <w:pPr>
              <w:spacing w:after="0" w:line="240" w:lineRule="auto"/>
              <w:jc w:val="center"/>
              <w:rPr>
                <w:rFonts w:ascii="Times New Roman" w:hAnsi="Times New Roman"/>
              </w:rPr>
            </w:pPr>
          </w:p>
        </w:tc>
      </w:tr>
      <w:tr w:rsidR="00015501" w:rsidRPr="00EA151A" w14:paraId="5A2B921B" w14:textId="77777777" w:rsidTr="001F7EE1">
        <w:tc>
          <w:tcPr>
            <w:tcW w:w="1428" w:type="dxa"/>
          </w:tcPr>
          <w:p w14:paraId="34048D7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DB3485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XXV/5</w:t>
            </w:r>
          </w:p>
        </w:tc>
        <w:tc>
          <w:tcPr>
            <w:tcW w:w="1409" w:type="dxa"/>
          </w:tcPr>
          <w:p w14:paraId="51EA5F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J12.0 – J16.8</w:t>
            </w:r>
          </w:p>
        </w:tc>
        <w:tc>
          <w:tcPr>
            <w:tcW w:w="2774" w:type="dxa"/>
          </w:tcPr>
          <w:p w14:paraId="276F2E1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opakovanom zápale pľúc v priebehu posledných dvoch rokov.</w:t>
            </w:r>
          </w:p>
        </w:tc>
        <w:tc>
          <w:tcPr>
            <w:tcW w:w="2377" w:type="dxa"/>
          </w:tcPr>
          <w:p w14:paraId="6F48E3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5A5264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25EDD13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F7FE8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590A0E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1E36EF9" w14:textId="77777777" w:rsidR="00015501" w:rsidRPr="00EA151A" w:rsidRDefault="00015501" w:rsidP="003A3550">
            <w:pPr>
              <w:spacing w:after="0" w:line="240" w:lineRule="auto"/>
              <w:rPr>
                <w:rFonts w:ascii="Times New Roman" w:hAnsi="Times New Roman"/>
              </w:rPr>
            </w:pPr>
          </w:p>
        </w:tc>
        <w:tc>
          <w:tcPr>
            <w:tcW w:w="1794" w:type="dxa"/>
          </w:tcPr>
          <w:p w14:paraId="3D254742" w14:textId="77777777" w:rsidR="00015501" w:rsidRPr="00EA151A" w:rsidRDefault="00015501" w:rsidP="003A3550">
            <w:pPr>
              <w:spacing w:after="0" w:line="240" w:lineRule="auto"/>
              <w:jc w:val="center"/>
              <w:rPr>
                <w:rFonts w:ascii="Times New Roman" w:hAnsi="Times New Roman"/>
              </w:rPr>
            </w:pPr>
          </w:p>
        </w:tc>
      </w:tr>
      <w:tr w:rsidR="00015501" w:rsidRPr="00EA151A" w14:paraId="2CA43F35" w14:textId="77777777" w:rsidTr="001F7EE1">
        <w:tc>
          <w:tcPr>
            <w:tcW w:w="1428" w:type="dxa"/>
          </w:tcPr>
          <w:p w14:paraId="5490FB8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90F906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XXV/6</w:t>
            </w:r>
          </w:p>
        </w:tc>
        <w:tc>
          <w:tcPr>
            <w:tcW w:w="1409" w:type="dxa"/>
          </w:tcPr>
          <w:p w14:paraId="452408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J41.0 – J41.8,</w:t>
            </w:r>
          </w:p>
          <w:p w14:paraId="12736A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J44.00 – J44.99</w:t>
            </w:r>
          </w:p>
        </w:tc>
        <w:tc>
          <w:tcPr>
            <w:tcW w:w="2774" w:type="dxa"/>
          </w:tcPr>
          <w:p w14:paraId="70B982E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Chronická bronchitída, obštrukčná bronchitída.</w:t>
            </w:r>
          </w:p>
        </w:tc>
        <w:tc>
          <w:tcPr>
            <w:tcW w:w="2377" w:type="dxa"/>
          </w:tcPr>
          <w:p w14:paraId="17DF47D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6BD2A8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0B8756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214AF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EA0388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3A54744" w14:textId="77777777" w:rsidR="00015501" w:rsidRPr="00EA151A" w:rsidRDefault="00015501" w:rsidP="003A3550">
            <w:pPr>
              <w:spacing w:after="0" w:line="240" w:lineRule="auto"/>
              <w:rPr>
                <w:rFonts w:ascii="Times New Roman" w:hAnsi="Times New Roman"/>
              </w:rPr>
            </w:pPr>
          </w:p>
        </w:tc>
        <w:tc>
          <w:tcPr>
            <w:tcW w:w="1794" w:type="dxa"/>
          </w:tcPr>
          <w:p w14:paraId="26ABECB2" w14:textId="77777777" w:rsidR="00015501" w:rsidRPr="00EA151A" w:rsidRDefault="00015501" w:rsidP="003A3550">
            <w:pPr>
              <w:spacing w:after="0" w:line="240" w:lineRule="auto"/>
              <w:jc w:val="center"/>
              <w:rPr>
                <w:rFonts w:ascii="Times New Roman" w:hAnsi="Times New Roman"/>
              </w:rPr>
            </w:pPr>
          </w:p>
        </w:tc>
      </w:tr>
      <w:tr w:rsidR="00015501" w:rsidRPr="00EA151A" w14:paraId="5A0AAA81" w14:textId="77777777" w:rsidTr="001F7EE1">
        <w:tc>
          <w:tcPr>
            <w:tcW w:w="1428" w:type="dxa"/>
          </w:tcPr>
          <w:p w14:paraId="3419A63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70ACDF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XXV/7</w:t>
            </w:r>
          </w:p>
        </w:tc>
        <w:tc>
          <w:tcPr>
            <w:tcW w:w="1409" w:type="dxa"/>
          </w:tcPr>
          <w:p w14:paraId="548C873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J45.0 – J45.9</w:t>
            </w:r>
          </w:p>
        </w:tc>
        <w:tc>
          <w:tcPr>
            <w:tcW w:w="2774" w:type="dxa"/>
          </w:tcPr>
          <w:p w14:paraId="2E2B7C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Bronchiálna astma.</w:t>
            </w:r>
          </w:p>
        </w:tc>
        <w:tc>
          <w:tcPr>
            <w:tcW w:w="2377" w:type="dxa"/>
          </w:tcPr>
          <w:p w14:paraId="555EC2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2F5A50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36BDB8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756F07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D5340B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DE7B87B" w14:textId="77777777" w:rsidR="00015501" w:rsidRPr="00EA151A" w:rsidRDefault="00015501" w:rsidP="003A3550">
            <w:pPr>
              <w:spacing w:after="0" w:line="240" w:lineRule="auto"/>
              <w:rPr>
                <w:rFonts w:ascii="Times New Roman" w:hAnsi="Times New Roman"/>
              </w:rPr>
            </w:pPr>
          </w:p>
        </w:tc>
        <w:tc>
          <w:tcPr>
            <w:tcW w:w="1794" w:type="dxa"/>
          </w:tcPr>
          <w:p w14:paraId="0D9CF90A" w14:textId="77777777" w:rsidR="00015501" w:rsidRPr="00EA151A" w:rsidRDefault="00015501" w:rsidP="003A3550">
            <w:pPr>
              <w:spacing w:after="0" w:line="240" w:lineRule="auto"/>
              <w:jc w:val="center"/>
              <w:rPr>
                <w:rFonts w:ascii="Times New Roman" w:hAnsi="Times New Roman"/>
              </w:rPr>
            </w:pPr>
          </w:p>
        </w:tc>
      </w:tr>
      <w:tr w:rsidR="00015501" w:rsidRPr="00EA151A" w14:paraId="16BDD2DF" w14:textId="77777777" w:rsidTr="001F7EE1">
        <w:tc>
          <w:tcPr>
            <w:tcW w:w="1428" w:type="dxa"/>
          </w:tcPr>
          <w:p w14:paraId="663C07B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800735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XXV/8</w:t>
            </w:r>
          </w:p>
        </w:tc>
        <w:tc>
          <w:tcPr>
            <w:tcW w:w="1409" w:type="dxa"/>
          </w:tcPr>
          <w:p w14:paraId="34566AA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J98.0 – J98.9</w:t>
            </w:r>
          </w:p>
        </w:tc>
        <w:tc>
          <w:tcPr>
            <w:tcW w:w="2774" w:type="dxa"/>
          </w:tcPr>
          <w:p w14:paraId="7245BD5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Dermorespiračný syndróm.</w:t>
            </w:r>
          </w:p>
        </w:tc>
        <w:tc>
          <w:tcPr>
            <w:tcW w:w="2377" w:type="dxa"/>
          </w:tcPr>
          <w:p w14:paraId="787E83E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2898381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imunoalergológ,</w:t>
            </w:r>
          </w:p>
          <w:p w14:paraId="72ABF9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otorinolaryngológ,</w:t>
            </w:r>
          </w:p>
          <w:p w14:paraId="4A7E8B3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3AFA4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433B13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E21CEAA" w14:textId="77777777" w:rsidR="00015501" w:rsidRPr="00EA151A" w:rsidRDefault="00015501" w:rsidP="003A3550">
            <w:pPr>
              <w:spacing w:after="0" w:line="240" w:lineRule="auto"/>
              <w:rPr>
                <w:rFonts w:ascii="Times New Roman" w:hAnsi="Times New Roman"/>
              </w:rPr>
            </w:pPr>
          </w:p>
        </w:tc>
        <w:tc>
          <w:tcPr>
            <w:tcW w:w="1794" w:type="dxa"/>
          </w:tcPr>
          <w:p w14:paraId="32022122" w14:textId="77777777" w:rsidR="00015501" w:rsidRPr="00EA151A" w:rsidRDefault="00015501" w:rsidP="003A3550">
            <w:pPr>
              <w:spacing w:after="0" w:line="240" w:lineRule="auto"/>
              <w:jc w:val="center"/>
              <w:rPr>
                <w:rFonts w:ascii="Times New Roman" w:hAnsi="Times New Roman"/>
              </w:rPr>
            </w:pPr>
          </w:p>
        </w:tc>
      </w:tr>
      <w:tr w:rsidR="00015501" w:rsidRPr="00EA151A" w14:paraId="75B8A345" w14:textId="77777777" w:rsidTr="001F7EE1">
        <w:tc>
          <w:tcPr>
            <w:tcW w:w="1428" w:type="dxa"/>
          </w:tcPr>
          <w:p w14:paraId="0B4F6D5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1232CA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XXV/9</w:t>
            </w:r>
          </w:p>
        </w:tc>
        <w:tc>
          <w:tcPr>
            <w:tcW w:w="1409" w:type="dxa"/>
          </w:tcPr>
          <w:p w14:paraId="3D75C2E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9C34B3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pľúcnych operáciách do 12 mesiacov po operácii.</w:t>
            </w:r>
          </w:p>
        </w:tc>
        <w:tc>
          <w:tcPr>
            <w:tcW w:w="2377" w:type="dxa"/>
          </w:tcPr>
          <w:p w14:paraId="0429A2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4C4045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pneumoftizeológ,</w:t>
            </w:r>
          </w:p>
          <w:p w14:paraId="58C4DF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3C929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 pre deti a dorast</w:t>
            </w:r>
          </w:p>
        </w:tc>
        <w:tc>
          <w:tcPr>
            <w:tcW w:w="1129" w:type="dxa"/>
          </w:tcPr>
          <w:p w14:paraId="2751035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69FA794C" w14:textId="77777777" w:rsidR="00015501" w:rsidRPr="00EA151A" w:rsidRDefault="00015501" w:rsidP="003A3550">
            <w:pPr>
              <w:spacing w:after="0" w:line="240" w:lineRule="auto"/>
              <w:rPr>
                <w:rFonts w:ascii="Times New Roman" w:hAnsi="Times New Roman"/>
              </w:rPr>
            </w:pPr>
          </w:p>
        </w:tc>
        <w:tc>
          <w:tcPr>
            <w:tcW w:w="1794" w:type="dxa"/>
          </w:tcPr>
          <w:p w14:paraId="490C3E23" w14:textId="77777777" w:rsidR="00015501" w:rsidRPr="00EA151A" w:rsidRDefault="00015501" w:rsidP="003A3550">
            <w:pPr>
              <w:spacing w:after="0" w:line="240" w:lineRule="auto"/>
              <w:jc w:val="center"/>
              <w:rPr>
                <w:rFonts w:ascii="Times New Roman" w:hAnsi="Times New Roman"/>
              </w:rPr>
            </w:pPr>
          </w:p>
        </w:tc>
      </w:tr>
      <w:tr w:rsidR="00015501" w:rsidRPr="00EA151A" w14:paraId="461DEF8D" w14:textId="77777777" w:rsidTr="297AF5F8">
        <w:tc>
          <w:tcPr>
            <w:tcW w:w="13992" w:type="dxa"/>
            <w:gridSpan w:val="8"/>
          </w:tcPr>
          <w:p w14:paraId="475C971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XXVI. Nervové choroby</w:t>
            </w:r>
          </w:p>
        </w:tc>
      </w:tr>
      <w:tr w:rsidR="00015501" w:rsidRPr="00EA151A" w14:paraId="7C744CC3" w14:textId="77777777" w:rsidTr="297AF5F8">
        <w:tc>
          <w:tcPr>
            <w:tcW w:w="13992" w:type="dxa"/>
            <w:gridSpan w:val="8"/>
          </w:tcPr>
          <w:p w14:paraId="057BE106" w14:textId="77777777" w:rsidR="00015501" w:rsidRPr="00EA151A" w:rsidRDefault="00015501" w:rsidP="003A3550">
            <w:pPr>
              <w:tabs>
                <w:tab w:val="left" w:pos="6424"/>
              </w:tabs>
              <w:spacing w:after="0" w:line="240" w:lineRule="auto"/>
              <w:jc w:val="center"/>
              <w:rPr>
                <w:rFonts w:ascii="Times New Roman" w:hAnsi="Times New Roman"/>
              </w:rPr>
            </w:pPr>
            <w:r w:rsidRPr="00EA151A">
              <w:rPr>
                <w:rFonts w:ascii="Times New Roman" w:hAnsi="Times New Roman"/>
              </w:rPr>
              <w:t>Kontraindikácia pre celú skupinu XXVI.: kožné defekty, stavy neovplyvniteľné rehabilitáciou.</w:t>
            </w:r>
          </w:p>
        </w:tc>
      </w:tr>
      <w:tr w:rsidR="00015501" w:rsidRPr="00EA151A" w14:paraId="34C6612E" w14:textId="77777777" w:rsidTr="001F7EE1">
        <w:tc>
          <w:tcPr>
            <w:tcW w:w="1428" w:type="dxa"/>
          </w:tcPr>
          <w:p w14:paraId="14B1CDC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430055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XXVI/1</w:t>
            </w:r>
          </w:p>
        </w:tc>
        <w:tc>
          <w:tcPr>
            <w:tcW w:w="1409" w:type="dxa"/>
          </w:tcPr>
          <w:p w14:paraId="414A91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4CA6C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Syndróm periférneho motorického neurónu akejkoľvek etiológie (chabé obrny).</w:t>
            </w:r>
          </w:p>
        </w:tc>
        <w:tc>
          <w:tcPr>
            <w:tcW w:w="2377" w:type="dxa"/>
          </w:tcPr>
          <w:p w14:paraId="44C1AF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56E990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neurochirurg,</w:t>
            </w:r>
          </w:p>
          <w:p w14:paraId="0EF07D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AFE071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E624FC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5C9C3487" w14:textId="77777777" w:rsidR="00015501" w:rsidRPr="00EA151A" w:rsidRDefault="00015501" w:rsidP="003A3550">
            <w:pPr>
              <w:spacing w:after="0" w:line="240" w:lineRule="auto"/>
              <w:jc w:val="center"/>
              <w:rPr>
                <w:rFonts w:ascii="Times New Roman" w:hAnsi="Times New Roman"/>
              </w:rPr>
            </w:pPr>
          </w:p>
        </w:tc>
        <w:tc>
          <w:tcPr>
            <w:tcW w:w="1794" w:type="dxa"/>
          </w:tcPr>
          <w:p w14:paraId="6F97FCB3" w14:textId="77777777" w:rsidR="00015501" w:rsidRPr="00EA151A" w:rsidRDefault="00015501" w:rsidP="003A3550">
            <w:pPr>
              <w:spacing w:after="0" w:line="240" w:lineRule="auto"/>
              <w:jc w:val="center"/>
              <w:rPr>
                <w:rFonts w:ascii="Times New Roman" w:hAnsi="Times New Roman"/>
              </w:rPr>
            </w:pPr>
          </w:p>
        </w:tc>
      </w:tr>
      <w:tr w:rsidR="00015501" w:rsidRPr="00EA151A" w14:paraId="17D368EA" w14:textId="77777777" w:rsidTr="001F7EE1">
        <w:tc>
          <w:tcPr>
            <w:tcW w:w="1428" w:type="dxa"/>
          </w:tcPr>
          <w:p w14:paraId="398AE8D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112823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XXVI/2</w:t>
            </w:r>
          </w:p>
        </w:tc>
        <w:tc>
          <w:tcPr>
            <w:tcW w:w="1409" w:type="dxa"/>
          </w:tcPr>
          <w:p w14:paraId="5E1ABEE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G71.0 – G71.9,</w:t>
            </w:r>
          </w:p>
          <w:p w14:paraId="431AFA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G73.0 – G73.9</w:t>
            </w:r>
          </w:p>
        </w:tc>
        <w:tc>
          <w:tcPr>
            <w:tcW w:w="2774" w:type="dxa"/>
          </w:tcPr>
          <w:p w14:paraId="7D0F158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Svalová dystrofia a iné svalové ochorenia.</w:t>
            </w:r>
          </w:p>
        </w:tc>
        <w:tc>
          <w:tcPr>
            <w:tcW w:w="2377" w:type="dxa"/>
          </w:tcPr>
          <w:p w14:paraId="46BB0BE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0C58267" w14:textId="5BEB4013"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0428743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EFE86A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58031A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1FE6322" w14:textId="77777777" w:rsidR="00015501" w:rsidRPr="00EA151A" w:rsidRDefault="00015501" w:rsidP="003A3550">
            <w:pPr>
              <w:spacing w:after="0" w:line="240" w:lineRule="auto"/>
              <w:jc w:val="center"/>
              <w:rPr>
                <w:rFonts w:ascii="Times New Roman" w:hAnsi="Times New Roman"/>
              </w:rPr>
            </w:pPr>
          </w:p>
        </w:tc>
        <w:tc>
          <w:tcPr>
            <w:tcW w:w="1794" w:type="dxa"/>
          </w:tcPr>
          <w:p w14:paraId="572DEC69" w14:textId="77777777" w:rsidR="00015501" w:rsidRPr="00EA151A" w:rsidRDefault="00015501" w:rsidP="003A3550">
            <w:pPr>
              <w:spacing w:after="0" w:line="240" w:lineRule="auto"/>
              <w:jc w:val="center"/>
              <w:rPr>
                <w:rFonts w:ascii="Times New Roman" w:hAnsi="Times New Roman"/>
              </w:rPr>
            </w:pPr>
          </w:p>
        </w:tc>
      </w:tr>
      <w:tr w:rsidR="00015501" w:rsidRPr="00EA151A" w14:paraId="1ABE2952" w14:textId="77777777" w:rsidTr="001F7EE1">
        <w:tc>
          <w:tcPr>
            <w:tcW w:w="1428" w:type="dxa"/>
          </w:tcPr>
          <w:p w14:paraId="246C9AA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5758A4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XXVI/3</w:t>
            </w:r>
          </w:p>
        </w:tc>
        <w:tc>
          <w:tcPr>
            <w:tcW w:w="1409" w:type="dxa"/>
          </w:tcPr>
          <w:p w14:paraId="3946939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G80.0 – G80.9,</w:t>
            </w:r>
          </w:p>
          <w:p w14:paraId="6398107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G93.0 – G93.9</w:t>
            </w:r>
          </w:p>
        </w:tc>
        <w:tc>
          <w:tcPr>
            <w:tcW w:w="2774" w:type="dxa"/>
          </w:tcPr>
          <w:p w14:paraId="5BBDA4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Detská mozgová obrna (mozočkové syndrómy a príbuzné stavy a hybné poruchy v rámci malých mozočkových postihnutí).</w:t>
            </w:r>
          </w:p>
        </w:tc>
        <w:tc>
          <w:tcPr>
            <w:tcW w:w="2377" w:type="dxa"/>
          </w:tcPr>
          <w:p w14:paraId="15594CE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DE7FDF5" w14:textId="5F9CE4EA"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680650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555EC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5C4C036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B2AAD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Mentálna retardácia znemožňujúca spoluprácu pri liečebnej rehabilitácii.</w:t>
            </w:r>
          </w:p>
        </w:tc>
        <w:tc>
          <w:tcPr>
            <w:tcW w:w="1794" w:type="dxa"/>
          </w:tcPr>
          <w:p w14:paraId="5F56A9D5" w14:textId="77777777" w:rsidR="00015501" w:rsidRPr="00EA151A" w:rsidRDefault="00015501" w:rsidP="003A3550">
            <w:pPr>
              <w:spacing w:after="0" w:line="240" w:lineRule="auto"/>
              <w:jc w:val="center"/>
              <w:rPr>
                <w:rFonts w:ascii="Times New Roman" w:hAnsi="Times New Roman"/>
              </w:rPr>
            </w:pPr>
          </w:p>
        </w:tc>
      </w:tr>
      <w:tr w:rsidR="00015501" w:rsidRPr="00EA151A" w14:paraId="4D64DCD9" w14:textId="77777777" w:rsidTr="001F7EE1">
        <w:tc>
          <w:tcPr>
            <w:tcW w:w="1428" w:type="dxa"/>
          </w:tcPr>
          <w:p w14:paraId="0C43F99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6CA142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XXVI/4</w:t>
            </w:r>
          </w:p>
        </w:tc>
        <w:tc>
          <w:tcPr>
            <w:tcW w:w="1409" w:type="dxa"/>
          </w:tcPr>
          <w:p w14:paraId="31740C4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4C0735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poruchy hybnosti centrálneho pôvodu, poruchy hybnosti po zápaloch mozgu a miechy, degeneratívne a heredofamiliárne ochorenia ovplyvniteľné liečebnou rehabilitáciou, poruchy hybnosti po cievnych a mozgových príhodách, poruchy hybnosti po úrazoch mozgu, poruchy hybnosti po operáciách benígnych nádorov centrálneho nervového systému do 12 mesiacov od operácie alebo vzniku ochorenia.</w:t>
            </w:r>
          </w:p>
        </w:tc>
        <w:tc>
          <w:tcPr>
            <w:tcW w:w="2377" w:type="dxa"/>
          </w:tcPr>
          <w:p w14:paraId="4BAF07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4D1A5DD" w14:textId="1FE7A20D"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49D4D0E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45FCC1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A249C5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98D97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Mentálna retardácia znemožňujúca spoluprácu pri liečebnej rehabilitácii.</w:t>
            </w:r>
          </w:p>
        </w:tc>
        <w:tc>
          <w:tcPr>
            <w:tcW w:w="1794" w:type="dxa"/>
          </w:tcPr>
          <w:p w14:paraId="6802C5A3" w14:textId="77777777" w:rsidR="00015501" w:rsidRPr="00EA151A" w:rsidRDefault="00015501" w:rsidP="003A3550">
            <w:pPr>
              <w:spacing w:after="0" w:line="240" w:lineRule="auto"/>
              <w:jc w:val="center"/>
              <w:rPr>
                <w:rFonts w:ascii="Times New Roman" w:hAnsi="Times New Roman"/>
              </w:rPr>
            </w:pPr>
          </w:p>
        </w:tc>
      </w:tr>
      <w:tr w:rsidR="00015501" w:rsidRPr="00EA151A" w14:paraId="62B68BAD" w14:textId="77777777" w:rsidTr="001F7EE1">
        <w:tc>
          <w:tcPr>
            <w:tcW w:w="1428" w:type="dxa"/>
          </w:tcPr>
          <w:p w14:paraId="31795A7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790FED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XXVI/5</w:t>
            </w:r>
          </w:p>
        </w:tc>
        <w:tc>
          <w:tcPr>
            <w:tcW w:w="1409" w:type="dxa"/>
          </w:tcPr>
          <w:p w14:paraId="308E70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G60.0 – G60.9</w:t>
            </w:r>
          </w:p>
        </w:tc>
        <w:tc>
          <w:tcPr>
            <w:tcW w:w="2774" w:type="dxa"/>
          </w:tcPr>
          <w:p w14:paraId="638C2BB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Dedičná a idiopatická neuropatia.</w:t>
            </w:r>
          </w:p>
        </w:tc>
        <w:tc>
          <w:tcPr>
            <w:tcW w:w="2377" w:type="dxa"/>
          </w:tcPr>
          <w:p w14:paraId="1376FB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6AD8B7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ACD73A2" w14:textId="1A06C092" w:rsidR="00015501" w:rsidRPr="00EA151A" w:rsidRDefault="3BF5AC95" w:rsidP="297AF5F8">
            <w:pPr>
              <w:spacing w:after="0" w:line="240" w:lineRule="auto"/>
              <w:rPr>
                <w:rFonts w:ascii="Times New Roman" w:hAnsi="Times New Roman"/>
              </w:rPr>
            </w:pPr>
            <w:r w:rsidRPr="297AF5F8">
              <w:rPr>
                <w:rFonts w:ascii="Times New Roman" w:hAnsi="Times New Roman"/>
              </w:rPr>
              <w:lastRenderedPageBreak/>
              <w:t>všeobecný lekár pre deti a dorast</w:t>
            </w:r>
            <w:r w:rsidR="77897AD7" w:rsidRPr="297AF5F8">
              <w:rPr>
                <w:rFonts w:ascii="Times New Roman" w:hAnsi="Times New Roman"/>
              </w:rPr>
              <w:t>, lekár fyziatrie, balneológie a liečebnej rehabilitácie</w:t>
            </w:r>
          </w:p>
        </w:tc>
        <w:tc>
          <w:tcPr>
            <w:tcW w:w="1129" w:type="dxa"/>
          </w:tcPr>
          <w:p w14:paraId="16D9E84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40B141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Paroxyzmálne svalové obrny, prejavy </w:t>
            </w:r>
            <w:r w:rsidRPr="00EA151A">
              <w:rPr>
                <w:rFonts w:ascii="Times New Roman" w:hAnsi="Times New Roman"/>
              </w:rPr>
              <w:lastRenderedPageBreak/>
              <w:t>kardiálnej insuficiencie.</w:t>
            </w:r>
          </w:p>
        </w:tc>
        <w:tc>
          <w:tcPr>
            <w:tcW w:w="1794" w:type="dxa"/>
          </w:tcPr>
          <w:p w14:paraId="6B3B72F8" w14:textId="77777777" w:rsidR="00015501" w:rsidRPr="00EA151A" w:rsidRDefault="00015501" w:rsidP="003A3550">
            <w:pPr>
              <w:spacing w:after="0" w:line="240" w:lineRule="auto"/>
              <w:jc w:val="center"/>
              <w:rPr>
                <w:rFonts w:ascii="Times New Roman" w:hAnsi="Times New Roman"/>
              </w:rPr>
            </w:pPr>
          </w:p>
        </w:tc>
      </w:tr>
      <w:tr w:rsidR="00015501" w:rsidRPr="00EA151A" w14:paraId="39BD871F" w14:textId="77777777" w:rsidTr="297AF5F8">
        <w:tc>
          <w:tcPr>
            <w:tcW w:w="13992" w:type="dxa"/>
            <w:gridSpan w:val="8"/>
          </w:tcPr>
          <w:p w14:paraId="1019682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XXVII. Choroby pohybového ústrojenstva</w:t>
            </w:r>
          </w:p>
        </w:tc>
      </w:tr>
      <w:tr w:rsidR="00015501" w:rsidRPr="00EA151A" w14:paraId="34369AD9" w14:textId="77777777" w:rsidTr="001F7EE1">
        <w:tc>
          <w:tcPr>
            <w:tcW w:w="1428" w:type="dxa"/>
          </w:tcPr>
          <w:p w14:paraId="36F579C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24D355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XXVII/1</w:t>
            </w:r>
          </w:p>
        </w:tc>
        <w:tc>
          <w:tcPr>
            <w:tcW w:w="1409" w:type="dxa"/>
          </w:tcPr>
          <w:p w14:paraId="670301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M08.00 – M08.99,</w:t>
            </w:r>
          </w:p>
          <w:p w14:paraId="794EF1E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M09.00 – M09.89,</w:t>
            </w:r>
          </w:p>
          <w:p w14:paraId="64A334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M14.0 – M14.8,</w:t>
            </w:r>
          </w:p>
          <w:p w14:paraId="642165C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p w14:paraId="7049FF8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M45.00 – M45.09,</w:t>
            </w:r>
          </w:p>
          <w:p w14:paraId="61DD748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M46.00 – M46.99</w:t>
            </w:r>
          </w:p>
        </w:tc>
        <w:tc>
          <w:tcPr>
            <w:tcW w:w="2774" w:type="dxa"/>
          </w:tcPr>
          <w:p w14:paraId="07CD253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Juvenilná progresívna artritída a iné chronické ochorenia zhybov a chrbtice.</w:t>
            </w:r>
          </w:p>
        </w:tc>
        <w:tc>
          <w:tcPr>
            <w:tcW w:w="2377" w:type="dxa"/>
          </w:tcPr>
          <w:p w14:paraId="64192FE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354EAB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2615078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0FCF1705" w14:textId="0C01197E"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16B2E52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80D9D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D5F0D6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29268E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Výrazné obehové poruchy.</w:t>
            </w:r>
          </w:p>
        </w:tc>
        <w:tc>
          <w:tcPr>
            <w:tcW w:w="1794" w:type="dxa"/>
          </w:tcPr>
          <w:p w14:paraId="75CF7E8B" w14:textId="77777777" w:rsidR="00015501" w:rsidRPr="00EA151A" w:rsidRDefault="00015501" w:rsidP="003A3550">
            <w:pPr>
              <w:spacing w:after="0" w:line="240" w:lineRule="auto"/>
              <w:jc w:val="center"/>
              <w:rPr>
                <w:rFonts w:ascii="Times New Roman" w:hAnsi="Times New Roman"/>
              </w:rPr>
            </w:pPr>
          </w:p>
        </w:tc>
      </w:tr>
      <w:tr w:rsidR="00015501" w:rsidRPr="00EA151A" w14:paraId="7525F9B5" w14:textId="77777777" w:rsidTr="001F7EE1">
        <w:tc>
          <w:tcPr>
            <w:tcW w:w="1428" w:type="dxa"/>
          </w:tcPr>
          <w:p w14:paraId="2DDF568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C06DE1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XXVII/2</w:t>
            </w:r>
          </w:p>
        </w:tc>
        <w:tc>
          <w:tcPr>
            <w:tcW w:w="1409" w:type="dxa"/>
          </w:tcPr>
          <w:p w14:paraId="5E82236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Q65.0 – Q65.9,</w:t>
            </w:r>
          </w:p>
          <w:p w14:paraId="41949E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Q66.0 – Q66.9,</w:t>
            </w:r>
          </w:p>
          <w:p w14:paraId="7D9EDDC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Q74.0 – Q74.9,</w:t>
            </w:r>
          </w:p>
          <w:p w14:paraId="52AEC0D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Q76.0 – Q76.9,</w:t>
            </w:r>
          </w:p>
          <w:p w14:paraId="152885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Q79.0 – Q79.9</w:t>
            </w:r>
          </w:p>
        </w:tc>
        <w:tc>
          <w:tcPr>
            <w:tcW w:w="2774" w:type="dxa"/>
          </w:tcPr>
          <w:p w14:paraId="4E9146C2" w14:textId="19473EBE"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Vrodené chyby </w:t>
            </w:r>
            <w:r w:rsidR="0DC30563" w:rsidRPr="297AF5F8">
              <w:rPr>
                <w:rFonts w:ascii="Times New Roman" w:hAnsi="Times New Roman"/>
              </w:rPr>
              <w:t>a deformity pohybového aparátu</w:t>
            </w:r>
          </w:p>
        </w:tc>
        <w:tc>
          <w:tcPr>
            <w:tcW w:w="2377" w:type="dxa"/>
          </w:tcPr>
          <w:p w14:paraId="365451A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5BCC3619" w14:textId="09CE219D"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4444482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A90EF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75470B0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17EBCD9" w14:textId="77777777" w:rsidR="00015501" w:rsidRPr="00EA151A" w:rsidRDefault="00015501" w:rsidP="003A3550">
            <w:pPr>
              <w:spacing w:after="0" w:line="240" w:lineRule="auto"/>
              <w:rPr>
                <w:rFonts w:ascii="Times New Roman" w:hAnsi="Times New Roman"/>
              </w:rPr>
            </w:pPr>
          </w:p>
        </w:tc>
        <w:tc>
          <w:tcPr>
            <w:tcW w:w="1794" w:type="dxa"/>
          </w:tcPr>
          <w:p w14:paraId="361F9864" w14:textId="77777777" w:rsidR="00015501" w:rsidRPr="00EA151A" w:rsidRDefault="00015501" w:rsidP="003A3550">
            <w:pPr>
              <w:spacing w:after="0" w:line="240" w:lineRule="auto"/>
              <w:jc w:val="center"/>
              <w:rPr>
                <w:rFonts w:ascii="Times New Roman" w:hAnsi="Times New Roman"/>
              </w:rPr>
            </w:pPr>
          </w:p>
        </w:tc>
      </w:tr>
      <w:tr w:rsidR="00015501" w:rsidRPr="00EA151A" w14:paraId="1EC36000" w14:textId="77777777" w:rsidTr="001F7EE1">
        <w:tc>
          <w:tcPr>
            <w:tcW w:w="1428" w:type="dxa"/>
          </w:tcPr>
          <w:p w14:paraId="4CE99C9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9297F8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XXVII/3</w:t>
            </w:r>
          </w:p>
        </w:tc>
        <w:tc>
          <w:tcPr>
            <w:tcW w:w="1409" w:type="dxa"/>
          </w:tcPr>
          <w:p w14:paraId="080F72F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3B9EAF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úrazoch alebo operáciách pohybového ústrojenstva vrátane operácií medzistavcovej platničky a operácií s použitím kĺbovej náhrady, ktoré sú sprevádzané oslabením svalovej sily alebo obmedzenou pohyblivosťou kĺbov, prípadne obrnami do 12 mesiacov po úraze alebo po operácii.</w:t>
            </w:r>
          </w:p>
        </w:tc>
        <w:tc>
          <w:tcPr>
            <w:tcW w:w="2377" w:type="dxa"/>
          </w:tcPr>
          <w:p w14:paraId="1E779D8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6DE447A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699D76D5" w14:textId="59901D73"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58E4A6D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neurochirurg,</w:t>
            </w:r>
          </w:p>
          <w:p w14:paraId="56E066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9D4E69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779F356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1D1792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Nevzťahuje sa na jednoduché operácie a nekomplikované úrazy vrátane chirurgických výkonov a extrakcie kovov.</w:t>
            </w:r>
          </w:p>
        </w:tc>
        <w:tc>
          <w:tcPr>
            <w:tcW w:w="1794" w:type="dxa"/>
          </w:tcPr>
          <w:p w14:paraId="4C20BB6F" w14:textId="77777777" w:rsidR="00015501" w:rsidRPr="00EA151A" w:rsidRDefault="00015501" w:rsidP="003A3550">
            <w:pPr>
              <w:spacing w:after="0" w:line="240" w:lineRule="auto"/>
              <w:jc w:val="center"/>
              <w:rPr>
                <w:rFonts w:ascii="Times New Roman" w:hAnsi="Times New Roman"/>
              </w:rPr>
            </w:pPr>
          </w:p>
        </w:tc>
      </w:tr>
      <w:tr w:rsidR="00015501" w:rsidRPr="00EA151A" w14:paraId="05E10926" w14:textId="77777777" w:rsidTr="001F7EE1">
        <w:tc>
          <w:tcPr>
            <w:tcW w:w="1428" w:type="dxa"/>
          </w:tcPr>
          <w:p w14:paraId="4846AF3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ABC112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XXVII/4</w:t>
            </w:r>
          </w:p>
        </w:tc>
        <w:tc>
          <w:tcPr>
            <w:tcW w:w="1409" w:type="dxa"/>
          </w:tcPr>
          <w:p w14:paraId="7BEA75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M40.00 – M40.59,</w:t>
            </w:r>
          </w:p>
          <w:p w14:paraId="6C9F58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M42.00 – M42.99,</w:t>
            </w:r>
          </w:p>
          <w:p w14:paraId="380011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p w14:paraId="75BE882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M47.00 – M53.99,</w:t>
            </w:r>
          </w:p>
          <w:p w14:paraId="2979FBF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M96.0 – M96.9</w:t>
            </w:r>
          </w:p>
        </w:tc>
        <w:tc>
          <w:tcPr>
            <w:tcW w:w="2774" w:type="dxa"/>
          </w:tcPr>
          <w:p w14:paraId="47C3E4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Vertebrogénny syndróm s prechodnými bolestivými </w:t>
            </w:r>
            <w:r w:rsidRPr="00EA151A">
              <w:rPr>
                <w:rFonts w:ascii="Times New Roman" w:hAnsi="Times New Roman"/>
              </w:rPr>
              <w:lastRenderedPageBreak/>
              <w:t>poruchami chrbtice, sústavne liečený (vrátane koreňových syndrómov vertebrogénneho pôvodu).</w:t>
            </w:r>
          </w:p>
        </w:tc>
        <w:tc>
          <w:tcPr>
            <w:tcW w:w="2377" w:type="dxa"/>
          </w:tcPr>
          <w:p w14:paraId="411E540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ortopéd,</w:t>
            </w:r>
          </w:p>
          <w:p w14:paraId="438A801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33619DC5" w14:textId="46E26385" w:rsidR="00015501" w:rsidRPr="00EA151A" w:rsidRDefault="002436A1" w:rsidP="003A3550">
            <w:pPr>
              <w:spacing w:after="0" w:line="240" w:lineRule="auto"/>
              <w:rPr>
                <w:rFonts w:ascii="Times New Roman" w:hAnsi="Times New Roman"/>
              </w:rPr>
            </w:pPr>
            <w:r w:rsidRPr="00EA151A">
              <w:rPr>
                <w:rFonts w:ascii="Times New Roman" w:hAnsi="Times New Roman"/>
              </w:rPr>
              <w:lastRenderedPageBreak/>
              <w:t>lekár fyziatrie, balneológie a liečebnej rehabilitácie</w:t>
            </w:r>
            <w:r w:rsidR="00015501" w:rsidRPr="00EA151A">
              <w:rPr>
                <w:rFonts w:ascii="Times New Roman" w:hAnsi="Times New Roman"/>
              </w:rPr>
              <w:t>,</w:t>
            </w:r>
          </w:p>
          <w:p w14:paraId="42EE621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E36BA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4968F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3F143499" w14:textId="77777777" w:rsidR="00015501" w:rsidRPr="00EA151A" w:rsidRDefault="00015501" w:rsidP="003A3550">
            <w:pPr>
              <w:spacing w:after="0" w:line="240" w:lineRule="auto"/>
              <w:rPr>
                <w:rFonts w:ascii="Times New Roman" w:hAnsi="Times New Roman"/>
              </w:rPr>
            </w:pPr>
          </w:p>
        </w:tc>
        <w:tc>
          <w:tcPr>
            <w:tcW w:w="1794" w:type="dxa"/>
          </w:tcPr>
          <w:p w14:paraId="0532B89D" w14:textId="77777777" w:rsidR="00015501" w:rsidRPr="00EA151A" w:rsidRDefault="00015501" w:rsidP="003A3550">
            <w:pPr>
              <w:spacing w:after="0" w:line="240" w:lineRule="auto"/>
              <w:jc w:val="center"/>
              <w:rPr>
                <w:rFonts w:ascii="Times New Roman" w:hAnsi="Times New Roman"/>
              </w:rPr>
            </w:pPr>
          </w:p>
        </w:tc>
      </w:tr>
      <w:tr w:rsidR="00015501" w:rsidRPr="00EA151A" w14:paraId="190A88FA" w14:textId="77777777" w:rsidTr="001F7EE1">
        <w:tc>
          <w:tcPr>
            <w:tcW w:w="1428" w:type="dxa"/>
          </w:tcPr>
          <w:p w14:paraId="2528AD6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492186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XXVII/5</w:t>
            </w:r>
          </w:p>
        </w:tc>
        <w:tc>
          <w:tcPr>
            <w:tcW w:w="1409" w:type="dxa"/>
          </w:tcPr>
          <w:p w14:paraId="13BEC6D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M41.00 – M41.99</w:t>
            </w:r>
          </w:p>
        </w:tc>
        <w:tc>
          <w:tcPr>
            <w:tcW w:w="2774" w:type="dxa"/>
          </w:tcPr>
          <w:p w14:paraId="18DDF7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Skoliózy – mobilné v sústavnej rehabilitačnej starostlivosti (doložiť popisom rtg snímky).</w:t>
            </w:r>
          </w:p>
        </w:tc>
        <w:tc>
          <w:tcPr>
            <w:tcW w:w="2377" w:type="dxa"/>
          </w:tcPr>
          <w:p w14:paraId="166DA0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06C573BC" w14:textId="79C7871E"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5FF5AF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F64BC1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6904F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93BC5DF" w14:textId="77777777" w:rsidR="00015501" w:rsidRPr="00EA151A" w:rsidRDefault="00015501" w:rsidP="003A3550">
            <w:pPr>
              <w:spacing w:after="0" w:line="240" w:lineRule="auto"/>
              <w:rPr>
                <w:rFonts w:ascii="Times New Roman" w:hAnsi="Times New Roman"/>
              </w:rPr>
            </w:pPr>
          </w:p>
        </w:tc>
        <w:tc>
          <w:tcPr>
            <w:tcW w:w="1794" w:type="dxa"/>
          </w:tcPr>
          <w:p w14:paraId="3522F47F" w14:textId="77777777" w:rsidR="00015501" w:rsidRPr="00EA151A" w:rsidRDefault="00015501" w:rsidP="003A3550">
            <w:pPr>
              <w:spacing w:after="0" w:line="240" w:lineRule="auto"/>
              <w:jc w:val="center"/>
              <w:rPr>
                <w:rFonts w:ascii="Times New Roman" w:hAnsi="Times New Roman"/>
              </w:rPr>
            </w:pPr>
          </w:p>
        </w:tc>
      </w:tr>
      <w:tr w:rsidR="00015501" w:rsidRPr="00EA151A" w14:paraId="15EDCFDC" w14:textId="77777777" w:rsidTr="001F7EE1">
        <w:tc>
          <w:tcPr>
            <w:tcW w:w="1428" w:type="dxa"/>
          </w:tcPr>
          <w:p w14:paraId="4435945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687DBC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XXVII/6</w:t>
            </w:r>
          </w:p>
        </w:tc>
        <w:tc>
          <w:tcPr>
            <w:tcW w:w="1409" w:type="dxa"/>
          </w:tcPr>
          <w:p w14:paraId="3507B19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M42.00 – M42.99,</w:t>
            </w:r>
          </w:p>
          <w:p w14:paraId="0334EC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M87.00 – M87.99</w:t>
            </w:r>
          </w:p>
        </w:tc>
        <w:tc>
          <w:tcPr>
            <w:tcW w:w="2774" w:type="dxa"/>
          </w:tcPr>
          <w:p w14:paraId="206409B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Osteochondrózy.</w:t>
            </w:r>
          </w:p>
          <w:p w14:paraId="38D543D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Perthesova choroba</w:t>
            </w:r>
          </w:p>
        </w:tc>
        <w:tc>
          <w:tcPr>
            <w:tcW w:w="2377" w:type="dxa"/>
          </w:tcPr>
          <w:p w14:paraId="68986CD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3A9456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7D51F32" w14:textId="09F0DD50"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 pre deti a dorast</w:t>
            </w:r>
            <w:r w:rsidR="34B430E1" w:rsidRPr="297AF5F8">
              <w:rPr>
                <w:rFonts w:ascii="Times New Roman" w:hAnsi="Times New Roman"/>
              </w:rPr>
              <w:t>, lekár fyziatrie, balneológie a liečebnej rehabilitácie</w:t>
            </w:r>
          </w:p>
        </w:tc>
        <w:tc>
          <w:tcPr>
            <w:tcW w:w="1129" w:type="dxa"/>
          </w:tcPr>
          <w:p w14:paraId="761AA2D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150</w:t>
            </w:r>
          </w:p>
        </w:tc>
        <w:tc>
          <w:tcPr>
            <w:tcW w:w="2076" w:type="dxa"/>
          </w:tcPr>
          <w:p w14:paraId="76E71974" w14:textId="77777777" w:rsidR="00015501" w:rsidRPr="00EA151A" w:rsidRDefault="00015501" w:rsidP="003A3550">
            <w:pPr>
              <w:spacing w:after="0" w:line="240" w:lineRule="auto"/>
              <w:rPr>
                <w:rFonts w:ascii="Times New Roman" w:hAnsi="Times New Roman"/>
              </w:rPr>
            </w:pPr>
          </w:p>
        </w:tc>
        <w:tc>
          <w:tcPr>
            <w:tcW w:w="1794" w:type="dxa"/>
          </w:tcPr>
          <w:p w14:paraId="1AC86C42" w14:textId="77777777" w:rsidR="00015501" w:rsidRPr="00EA151A" w:rsidRDefault="00015501" w:rsidP="003A3550">
            <w:pPr>
              <w:spacing w:after="0" w:line="240" w:lineRule="auto"/>
              <w:jc w:val="center"/>
              <w:rPr>
                <w:rFonts w:ascii="Times New Roman" w:hAnsi="Times New Roman"/>
              </w:rPr>
            </w:pPr>
          </w:p>
        </w:tc>
      </w:tr>
      <w:tr w:rsidR="00015501" w:rsidRPr="00EA151A" w14:paraId="167C9687" w14:textId="77777777" w:rsidTr="001F7EE1">
        <w:tc>
          <w:tcPr>
            <w:tcW w:w="1428" w:type="dxa"/>
          </w:tcPr>
          <w:p w14:paraId="5F4BE10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D045C3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XXVII/7</w:t>
            </w:r>
          </w:p>
        </w:tc>
        <w:tc>
          <w:tcPr>
            <w:tcW w:w="1409" w:type="dxa"/>
          </w:tcPr>
          <w:p w14:paraId="2B51F3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M42.00 – M42.99,</w:t>
            </w:r>
          </w:p>
          <w:p w14:paraId="01E93A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tc>
        <w:tc>
          <w:tcPr>
            <w:tcW w:w="2774" w:type="dxa"/>
          </w:tcPr>
          <w:p w14:paraId="6B7D5B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Scheuermannova choroba, iné deformujúce dorzopatie.</w:t>
            </w:r>
          </w:p>
        </w:tc>
        <w:tc>
          <w:tcPr>
            <w:tcW w:w="2377" w:type="dxa"/>
          </w:tcPr>
          <w:p w14:paraId="433AE7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45C2FC9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4620260" w14:textId="2BE7F83B" w:rsidR="00015501" w:rsidRPr="00EA151A" w:rsidRDefault="002436A1" w:rsidP="003A3550">
            <w:pPr>
              <w:spacing w:after="0" w:line="240" w:lineRule="auto"/>
              <w:rPr>
                <w:rFonts w:ascii="Times New Roman" w:hAnsi="Times New Roman"/>
              </w:rPr>
            </w:pPr>
            <w:r w:rsidRPr="00EA151A">
              <w:rPr>
                <w:rFonts w:ascii="Times New Roman" w:hAnsi="Times New Roman"/>
              </w:rPr>
              <w:t>lekár fyziatrie, balneológie a liečebnej rehabilitácie</w:t>
            </w:r>
            <w:r w:rsidR="00015501" w:rsidRPr="00EA151A">
              <w:rPr>
                <w:rFonts w:ascii="Times New Roman" w:hAnsi="Times New Roman"/>
              </w:rPr>
              <w:t>,</w:t>
            </w:r>
          </w:p>
          <w:p w14:paraId="1F0219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EA99F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C53C62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4E64479" w14:textId="77777777" w:rsidR="00015501" w:rsidRPr="00EA151A" w:rsidRDefault="00015501" w:rsidP="003A3550">
            <w:pPr>
              <w:spacing w:after="0" w:line="240" w:lineRule="auto"/>
              <w:rPr>
                <w:rFonts w:ascii="Times New Roman" w:hAnsi="Times New Roman"/>
              </w:rPr>
            </w:pPr>
          </w:p>
        </w:tc>
        <w:tc>
          <w:tcPr>
            <w:tcW w:w="1794" w:type="dxa"/>
          </w:tcPr>
          <w:p w14:paraId="40DDC287" w14:textId="77777777" w:rsidR="00015501" w:rsidRPr="00EA151A" w:rsidRDefault="00015501" w:rsidP="003A3550">
            <w:pPr>
              <w:spacing w:after="0" w:line="240" w:lineRule="auto"/>
              <w:jc w:val="center"/>
              <w:rPr>
                <w:rFonts w:ascii="Times New Roman" w:hAnsi="Times New Roman"/>
              </w:rPr>
            </w:pPr>
          </w:p>
        </w:tc>
      </w:tr>
      <w:tr w:rsidR="00015501" w:rsidRPr="00EA151A" w14:paraId="0ACF6FCE" w14:textId="77777777" w:rsidTr="001F7EE1">
        <w:tc>
          <w:tcPr>
            <w:tcW w:w="1428" w:type="dxa"/>
          </w:tcPr>
          <w:p w14:paraId="44A7789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7C9C72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XXVII/8</w:t>
            </w:r>
          </w:p>
        </w:tc>
        <w:tc>
          <w:tcPr>
            <w:tcW w:w="1409" w:type="dxa"/>
          </w:tcPr>
          <w:p w14:paraId="42EA8AB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M86.00 – M86.99</w:t>
            </w:r>
          </w:p>
        </w:tc>
        <w:tc>
          <w:tcPr>
            <w:tcW w:w="2774" w:type="dxa"/>
          </w:tcPr>
          <w:p w14:paraId="3AD7B2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osteomyelitídy.</w:t>
            </w:r>
          </w:p>
        </w:tc>
        <w:tc>
          <w:tcPr>
            <w:tcW w:w="2377" w:type="dxa"/>
          </w:tcPr>
          <w:p w14:paraId="7FF4DC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6FC32C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2D7E8A2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A87BFE1" w14:textId="439C4F76"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 pre deti a dorast</w:t>
            </w:r>
            <w:r w:rsidR="0320510E" w:rsidRPr="297AF5F8">
              <w:rPr>
                <w:rFonts w:ascii="Times New Roman" w:hAnsi="Times New Roman"/>
              </w:rPr>
              <w:t>, lekár fyziatrie, balneológie a liečebnej rehabilitácie</w:t>
            </w:r>
          </w:p>
        </w:tc>
        <w:tc>
          <w:tcPr>
            <w:tcW w:w="1129" w:type="dxa"/>
          </w:tcPr>
          <w:p w14:paraId="74D90B4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5929C4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s fistulou.</w:t>
            </w:r>
          </w:p>
        </w:tc>
        <w:tc>
          <w:tcPr>
            <w:tcW w:w="1794" w:type="dxa"/>
          </w:tcPr>
          <w:p w14:paraId="24812E06" w14:textId="77777777" w:rsidR="00015501" w:rsidRPr="00EA151A" w:rsidRDefault="00015501" w:rsidP="003A3550">
            <w:pPr>
              <w:spacing w:after="0" w:line="240" w:lineRule="auto"/>
              <w:jc w:val="center"/>
              <w:rPr>
                <w:rFonts w:ascii="Times New Roman" w:hAnsi="Times New Roman"/>
              </w:rPr>
            </w:pPr>
          </w:p>
        </w:tc>
      </w:tr>
      <w:tr w:rsidR="00015501" w:rsidRPr="00EA151A" w14:paraId="62C092DF" w14:textId="77777777" w:rsidTr="297AF5F8">
        <w:tc>
          <w:tcPr>
            <w:tcW w:w="13992" w:type="dxa"/>
            <w:gridSpan w:val="8"/>
          </w:tcPr>
          <w:p w14:paraId="5300DA3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XXVIII. Choroby obličiek a močových ciest</w:t>
            </w:r>
          </w:p>
        </w:tc>
      </w:tr>
      <w:tr w:rsidR="00015501" w:rsidRPr="00EA151A" w14:paraId="6406B369" w14:textId="77777777" w:rsidTr="001F7EE1">
        <w:tc>
          <w:tcPr>
            <w:tcW w:w="1428" w:type="dxa"/>
          </w:tcPr>
          <w:p w14:paraId="10CF70D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129D82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XXVIII/1</w:t>
            </w:r>
          </w:p>
        </w:tc>
        <w:tc>
          <w:tcPr>
            <w:tcW w:w="1409" w:type="dxa"/>
          </w:tcPr>
          <w:p w14:paraId="3D5632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N11.0 – N16.8,</w:t>
            </w:r>
          </w:p>
          <w:p w14:paraId="2ED851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N28.0 – N28.9</w:t>
            </w:r>
          </w:p>
        </w:tc>
        <w:tc>
          <w:tcPr>
            <w:tcW w:w="2774" w:type="dxa"/>
          </w:tcPr>
          <w:p w14:paraId="3BCB61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Recidivujúce chronické netuberkulózne zápaly obličiek a močových ciest na funkčnom alebo anatomickom podklade.</w:t>
            </w:r>
          </w:p>
        </w:tc>
        <w:tc>
          <w:tcPr>
            <w:tcW w:w="2377" w:type="dxa"/>
          </w:tcPr>
          <w:p w14:paraId="046E80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1E46EA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21AF85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59D8B3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 pre deti a dorast</w:t>
            </w:r>
          </w:p>
        </w:tc>
        <w:tc>
          <w:tcPr>
            <w:tcW w:w="1129" w:type="dxa"/>
          </w:tcPr>
          <w:p w14:paraId="67F1E1A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456A40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Známky obličkovej nedostatočnosti s hladinou kreatinínu </w:t>
            </w:r>
            <w:r w:rsidRPr="00EA151A">
              <w:rPr>
                <w:rFonts w:ascii="Times New Roman" w:hAnsi="Times New Roman"/>
              </w:rPr>
              <w:lastRenderedPageBreak/>
              <w:t xml:space="preserve">v sére presahujúcou 150 mikromol/l. </w:t>
            </w:r>
          </w:p>
        </w:tc>
        <w:tc>
          <w:tcPr>
            <w:tcW w:w="1794" w:type="dxa"/>
          </w:tcPr>
          <w:p w14:paraId="183FD623" w14:textId="77777777" w:rsidR="00015501" w:rsidRPr="00EA151A" w:rsidRDefault="00015501" w:rsidP="003A3550">
            <w:pPr>
              <w:spacing w:after="0" w:line="240" w:lineRule="auto"/>
              <w:jc w:val="center"/>
              <w:rPr>
                <w:rFonts w:ascii="Times New Roman" w:hAnsi="Times New Roman"/>
              </w:rPr>
            </w:pPr>
          </w:p>
        </w:tc>
      </w:tr>
      <w:tr w:rsidR="00015501" w:rsidRPr="00EA151A" w14:paraId="1CA92AEF" w14:textId="77777777" w:rsidTr="001F7EE1">
        <w:tc>
          <w:tcPr>
            <w:tcW w:w="1428" w:type="dxa"/>
          </w:tcPr>
          <w:p w14:paraId="701DB3E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E8BD9A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XXVIII/2</w:t>
            </w:r>
          </w:p>
        </w:tc>
        <w:tc>
          <w:tcPr>
            <w:tcW w:w="1409" w:type="dxa"/>
          </w:tcPr>
          <w:p w14:paraId="16296D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N20.0 – N22.8</w:t>
            </w:r>
          </w:p>
        </w:tc>
        <w:tc>
          <w:tcPr>
            <w:tcW w:w="2774" w:type="dxa"/>
          </w:tcPr>
          <w:p w14:paraId="4E520A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Urolitiáza po operácii, po spontánnom odchode konkrementu, stavy nevhodné na operáciu.</w:t>
            </w:r>
          </w:p>
        </w:tc>
        <w:tc>
          <w:tcPr>
            <w:tcW w:w="2377" w:type="dxa"/>
          </w:tcPr>
          <w:p w14:paraId="3C6C4B5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219353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2BFDCC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28C84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3C5CD0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658053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Lokalizácia kameňa s nebezpečenstvom kompletnej blokády močových ciest.</w:t>
            </w:r>
          </w:p>
        </w:tc>
        <w:tc>
          <w:tcPr>
            <w:tcW w:w="1794" w:type="dxa"/>
          </w:tcPr>
          <w:p w14:paraId="29CC4614" w14:textId="77777777" w:rsidR="00015501" w:rsidRPr="00EA151A" w:rsidRDefault="00015501" w:rsidP="003A3550">
            <w:pPr>
              <w:spacing w:after="0" w:line="240" w:lineRule="auto"/>
              <w:jc w:val="center"/>
              <w:rPr>
                <w:rFonts w:ascii="Times New Roman" w:hAnsi="Times New Roman"/>
              </w:rPr>
            </w:pPr>
          </w:p>
        </w:tc>
      </w:tr>
      <w:tr w:rsidR="00015501" w:rsidRPr="00EA151A" w14:paraId="5B9EB1E5" w14:textId="77777777" w:rsidTr="001F7EE1">
        <w:tc>
          <w:tcPr>
            <w:tcW w:w="1428" w:type="dxa"/>
          </w:tcPr>
          <w:p w14:paraId="20E0D91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CF5C92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XXVIII/3</w:t>
            </w:r>
          </w:p>
        </w:tc>
        <w:tc>
          <w:tcPr>
            <w:tcW w:w="1409" w:type="dxa"/>
          </w:tcPr>
          <w:p w14:paraId="2C33EAE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EC6E5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močového ústrojenstva (okrem urolitiázy) – do 12 mesiacov po operácii.</w:t>
            </w:r>
          </w:p>
        </w:tc>
        <w:tc>
          <w:tcPr>
            <w:tcW w:w="2377" w:type="dxa"/>
          </w:tcPr>
          <w:p w14:paraId="0F72582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30ADAF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123E5C8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D70C06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992C21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E2D5B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Operačná rana s fistulou vyžadujúca trvalé odborné chirurgické ošetrovanie, stavy vyžadujúce trvalé užívanie urináru.</w:t>
            </w:r>
          </w:p>
        </w:tc>
        <w:tc>
          <w:tcPr>
            <w:tcW w:w="1794" w:type="dxa"/>
          </w:tcPr>
          <w:p w14:paraId="6D25BBB3" w14:textId="77777777" w:rsidR="00015501" w:rsidRPr="00EA151A" w:rsidRDefault="00015501" w:rsidP="003A3550">
            <w:pPr>
              <w:spacing w:after="0" w:line="240" w:lineRule="auto"/>
              <w:jc w:val="center"/>
              <w:rPr>
                <w:rFonts w:ascii="Times New Roman" w:hAnsi="Times New Roman"/>
              </w:rPr>
            </w:pPr>
          </w:p>
        </w:tc>
      </w:tr>
      <w:tr w:rsidR="00015501" w:rsidRPr="00EA151A" w14:paraId="7E2524D2" w14:textId="77777777" w:rsidTr="001F7EE1">
        <w:tc>
          <w:tcPr>
            <w:tcW w:w="1428" w:type="dxa"/>
          </w:tcPr>
          <w:p w14:paraId="721B7F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3F24F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XXVIII/4</w:t>
            </w:r>
          </w:p>
        </w:tc>
        <w:tc>
          <w:tcPr>
            <w:tcW w:w="1409" w:type="dxa"/>
          </w:tcPr>
          <w:p w14:paraId="21F03C7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N02.0 – N08.8</w:t>
            </w:r>
          </w:p>
        </w:tc>
        <w:tc>
          <w:tcPr>
            <w:tcW w:w="2774" w:type="dxa"/>
          </w:tcPr>
          <w:p w14:paraId="184B87A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difúzne ochorenia obličiek (glomerulonefritída, lipoidná nefróza, nefropatie)</w:t>
            </w:r>
          </w:p>
        </w:tc>
        <w:tc>
          <w:tcPr>
            <w:tcW w:w="2377" w:type="dxa"/>
          </w:tcPr>
          <w:p w14:paraId="249EF76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nefrológ,</w:t>
            </w:r>
          </w:p>
          <w:p w14:paraId="018591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7C21D02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83BB0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4F0052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703A34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Vysoká a nevyrovnaná aktivita ochorenia so sklonom k vodnej a iontovej disbalancii, FW vyššia ako 50 mm/hod., hladina kreatinínu v sére presahujúca 150 mikromol/l.</w:t>
            </w:r>
          </w:p>
        </w:tc>
        <w:tc>
          <w:tcPr>
            <w:tcW w:w="1794" w:type="dxa"/>
          </w:tcPr>
          <w:p w14:paraId="119AE3E3" w14:textId="77777777" w:rsidR="00015501" w:rsidRPr="00EA151A" w:rsidRDefault="00015501" w:rsidP="003A3550">
            <w:pPr>
              <w:spacing w:after="0" w:line="240" w:lineRule="auto"/>
              <w:jc w:val="center"/>
              <w:rPr>
                <w:rFonts w:ascii="Times New Roman" w:hAnsi="Times New Roman"/>
              </w:rPr>
            </w:pPr>
          </w:p>
        </w:tc>
      </w:tr>
      <w:tr w:rsidR="00015501" w:rsidRPr="00EA151A" w14:paraId="685B7DEE" w14:textId="77777777" w:rsidTr="297AF5F8">
        <w:tc>
          <w:tcPr>
            <w:tcW w:w="13992" w:type="dxa"/>
            <w:gridSpan w:val="8"/>
          </w:tcPr>
          <w:p w14:paraId="720296A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XXIX. Choroby gynekologické</w:t>
            </w:r>
          </w:p>
        </w:tc>
      </w:tr>
      <w:tr w:rsidR="00015501" w:rsidRPr="00EA151A" w14:paraId="70AA4F65" w14:textId="77777777" w:rsidTr="297AF5F8">
        <w:tc>
          <w:tcPr>
            <w:tcW w:w="13992" w:type="dxa"/>
            <w:gridSpan w:val="8"/>
          </w:tcPr>
          <w:p w14:paraId="18FB02E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XXIX.: chronická apendicitída.</w:t>
            </w:r>
          </w:p>
        </w:tc>
      </w:tr>
      <w:tr w:rsidR="00015501" w:rsidRPr="00EA151A" w14:paraId="1B31F4C9" w14:textId="77777777" w:rsidTr="001F7EE1">
        <w:tc>
          <w:tcPr>
            <w:tcW w:w="1428" w:type="dxa"/>
          </w:tcPr>
          <w:p w14:paraId="50B4D7D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4C9409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XXIX/1</w:t>
            </w:r>
          </w:p>
        </w:tc>
        <w:tc>
          <w:tcPr>
            <w:tcW w:w="1409" w:type="dxa"/>
          </w:tcPr>
          <w:p w14:paraId="77BF2F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N70.0 – N73.9,</w:t>
            </w:r>
          </w:p>
          <w:p w14:paraId="7C95E0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N76.0 – N76.88</w:t>
            </w:r>
          </w:p>
        </w:tc>
        <w:tc>
          <w:tcPr>
            <w:tcW w:w="2774" w:type="dxa"/>
          </w:tcPr>
          <w:p w14:paraId="1CC841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Zápalové ochorenie vonkajších a vnútorných rodidiel.</w:t>
            </w:r>
          </w:p>
        </w:tc>
        <w:tc>
          <w:tcPr>
            <w:tcW w:w="2377" w:type="dxa"/>
          </w:tcPr>
          <w:p w14:paraId="4986A8E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4E0A0C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2866E7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A47ACA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AB881EE" w14:textId="77777777" w:rsidR="00015501" w:rsidRPr="00EA151A" w:rsidRDefault="00015501" w:rsidP="003A3550">
            <w:pPr>
              <w:spacing w:after="0" w:line="240" w:lineRule="auto"/>
              <w:rPr>
                <w:rFonts w:ascii="Times New Roman" w:hAnsi="Times New Roman"/>
              </w:rPr>
            </w:pPr>
          </w:p>
        </w:tc>
        <w:tc>
          <w:tcPr>
            <w:tcW w:w="1794" w:type="dxa"/>
          </w:tcPr>
          <w:p w14:paraId="335D3E76" w14:textId="77777777" w:rsidR="00015501" w:rsidRPr="00EA151A" w:rsidRDefault="00015501" w:rsidP="003A3550">
            <w:pPr>
              <w:spacing w:after="0" w:line="240" w:lineRule="auto"/>
              <w:jc w:val="center"/>
              <w:rPr>
                <w:rFonts w:ascii="Times New Roman" w:hAnsi="Times New Roman"/>
              </w:rPr>
            </w:pPr>
          </w:p>
        </w:tc>
      </w:tr>
      <w:tr w:rsidR="00015501" w:rsidRPr="00EA151A" w14:paraId="2D5D2813" w14:textId="77777777" w:rsidTr="001F7EE1">
        <w:tc>
          <w:tcPr>
            <w:tcW w:w="1428" w:type="dxa"/>
          </w:tcPr>
          <w:p w14:paraId="6688742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BDD9BD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XXIX/2</w:t>
            </w:r>
          </w:p>
        </w:tc>
        <w:tc>
          <w:tcPr>
            <w:tcW w:w="1409" w:type="dxa"/>
          </w:tcPr>
          <w:p w14:paraId="1FAF86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N83.0 - N83.9,</w:t>
            </w:r>
          </w:p>
          <w:p w14:paraId="2BDA0D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N85.0 – N85.9</w:t>
            </w:r>
          </w:p>
        </w:tc>
        <w:tc>
          <w:tcPr>
            <w:tcW w:w="2774" w:type="dxa"/>
          </w:tcPr>
          <w:p w14:paraId="675010F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Hypoplázie vnútorných rodidiel a retrodeviácia maternice</w:t>
            </w:r>
          </w:p>
        </w:tc>
        <w:tc>
          <w:tcPr>
            <w:tcW w:w="2377" w:type="dxa"/>
          </w:tcPr>
          <w:p w14:paraId="05A6D2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6BE585D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F4D263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DBF9EA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B35B5D2" w14:textId="77777777" w:rsidR="00015501" w:rsidRPr="00EA151A" w:rsidRDefault="00015501" w:rsidP="003A3550">
            <w:pPr>
              <w:spacing w:after="0" w:line="240" w:lineRule="auto"/>
              <w:rPr>
                <w:rFonts w:ascii="Times New Roman" w:hAnsi="Times New Roman"/>
              </w:rPr>
            </w:pPr>
          </w:p>
        </w:tc>
        <w:tc>
          <w:tcPr>
            <w:tcW w:w="1794" w:type="dxa"/>
          </w:tcPr>
          <w:p w14:paraId="468D14A0" w14:textId="77777777" w:rsidR="00015501" w:rsidRPr="00EA151A" w:rsidRDefault="00015501" w:rsidP="003A3550">
            <w:pPr>
              <w:spacing w:after="0" w:line="240" w:lineRule="auto"/>
              <w:jc w:val="center"/>
              <w:rPr>
                <w:rFonts w:ascii="Times New Roman" w:hAnsi="Times New Roman"/>
              </w:rPr>
            </w:pPr>
          </w:p>
        </w:tc>
      </w:tr>
      <w:tr w:rsidR="00015501" w:rsidRPr="00EA151A" w14:paraId="30D36982" w14:textId="77777777" w:rsidTr="001F7EE1">
        <w:tc>
          <w:tcPr>
            <w:tcW w:w="1428" w:type="dxa"/>
          </w:tcPr>
          <w:p w14:paraId="69D7349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009A74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XXIX/3</w:t>
            </w:r>
          </w:p>
        </w:tc>
        <w:tc>
          <w:tcPr>
            <w:tcW w:w="1409" w:type="dxa"/>
          </w:tcPr>
          <w:p w14:paraId="0D6407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N91.0 – N94.9</w:t>
            </w:r>
          </w:p>
        </w:tc>
        <w:tc>
          <w:tcPr>
            <w:tcW w:w="2774" w:type="dxa"/>
          </w:tcPr>
          <w:p w14:paraId="516E20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Poruchy menštruačného cyklu sústavne liečené:</w:t>
            </w:r>
          </w:p>
          <w:p w14:paraId="08E8C737" w14:textId="77777777" w:rsidR="00015501" w:rsidRPr="00EA151A" w:rsidRDefault="00015501" w:rsidP="00F65999">
            <w:pPr>
              <w:pStyle w:val="Odsekzoznamu"/>
              <w:numPr>
                <w:ilvl w:val="0"/>
                <w:numId w:val="31"/>
              </w:numPr>
              <w:contextualSpacing/>
              <w:rPr>
                <w:sz w:val="20"/>
                <w:szCs w:val="20"/>
              </w:rPr>
            </w:pPr>
            <w:r w:rsidRPr="00EA151A">
              <w:rPr>
                <w:sz w:val="20"/>
                <w:szCs w:val="20"/>
              </w:rPr>
              <w:t>primárna dysmenorea,</w:t>
            </w:r>
          </w:p>
          <w:p w14:paraId="652F50FC" w14:textId="77777777" w:rsidR="00015501" w:rsidRPr="00EA151A" w:rsidRDefault="00015501" w:rsidP="00F65999">
            <w:pPr>
              <w:pStyle w:val="Odsekzoznamu"/>
              <w:numPr>
                <w:ilvl w:val="0"/>
                <w:numId w:val="31"/>
              </w:numPr>
              <w:contextualSpacing/>
              <w:rPr>
                <w:sz w:val="20"/>
                <w:szCs w:val="20"/>
              </w:rPr>
            </w:pPr>
            <w:r w:rsidRPr="00EA151A">
              <w:rPr>
                <w:sz w:val="20"/>
                <w:szCs w:val="20"/>
              </w:rPr>
              <w:t xml:space="preserve">primárna amenorea s nadmerným rastom </w:t>
            </w:r>
            <w:r w:rsidRPr="00EA151A">
              <w:rPr>
                <w:sz w:val="20"/>
                <w:szCs w:val="20"/>
              </w:rPr>
              <w:lastRenderedPageBreak/>
              <w:t>umelého cyklu na zastavenie rastu,</w:t>
            </w:r>
          </w:p>
          <w:p w14:paraId="6342C2BD" w14:textId="77777777" w:rsidR="00015501" w:rsidRPr="00EA151A" w:rsidRDefault="00015501" w:rsidP="00F65999">
            <w:pPr>
              <w:pStyle w:val="Odsekzoznamu"/>
              <w:numPr>
                <w:ilvl w:val="0"/>
                <w:numId w:val="31"/>
              </w:numPr>
              <w:contextualSpacing/>
              <w:rPr>
                <w:sz w:val="20"/>
                <w:szCs w:val="20"/>
              </w:rPr>
            </w:pPr>
            <w:r w:rsidRPr="00EA151A">
              <w:rPr>
                <w:sz w:val="20"/>
                <w:szCs w:val="20"/>
              </w:rPr>
              <w:t>sekundárna amenorea pri mentálnych anorexiách po veľkom schudnutí,</w:t>
            </w:r>
          </w:p>
          <w:p w14:paraId="1335BBC8" w14:textId="77777777" w:rsidR="00015501" w:rsidRPr="00EA151A" w:rsidRDefault="00015501" w:rsidP="00F65999">
            <w:pPr>
              <w:pStyle w:val="Odsekzoznamu"/>
              <w:numPr>
                <w:ilvl w:val="0"/>
                <w:numId w:val="31"/>
              </w:numPr>
              <w:contextualSpacing/>
              <w:rPr>
                <w:sz w:val="20"/>
                <w:szCs w:val="20"/>
              </w:rPr>
            </w:pPr>
            <w:r w:rsidRPr="00EA151A">
              <w:rPr>
                <w:sz w:val="20"/>
                <w:szCs w:val="20"/>
              </w:rPr>
              <w:t>hypoestriná hypo- a oligomenorea,</w:t>
            </w:r>
          </w:p>
          <w:p w14:paraId="0F71A972" w14:textId="77777777" w:rsidR="00015501" w:rsidRPr="00EA151A" w:rsidRDefault="00015501" w:rsidP="00F65999">
            <w:pPr>
              <w:pStyle w:val="Odsekzoznamu"/>
              <w:numPr>
                <w:ilvl w:val="0"/>
                <w:numId w:val="31"/>
              </w:numPr>
              <w:contextualSpacing/>
              <w:rPr>
                <w:sz w:val="20"/>
                <w:szCs w:val="20"/>
              </w:rPr>
            </w:pPr>
            <w:r w:rsidRPr="00EA151A">
              <w:rPr>
                <w:sz w:val="20"/>
                <w:szCs w:val="20"/>
              </w:rPr>
              <w:t>sekundárna porucha cyklu po infekčných chorobách</w:t>
            </w:r>
          </w:p>
        </w:tc>
        <w:tc>
          <w:tcPr>
            <w:tcW w:w="2377" w:type="dxa"/>
          </w:tcPr>
          <w:p w14:paraId="167E405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gynekológ a pôrodník,</w:t>
            </w:r>
          </w:p>
          <w:p w14:paraId="047675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F8DA9F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8BF52F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EDD769D" w14:textId="77777777" w:rsidR="00015501" w:rsidRPr="00EA151A" w:rsidRDefault="00015501" w:rsidP="003A3550">
            <w:pPr>
              <w:spacing w:after="0" w:line="240" w:lineRule="auto"/>
              <w:rPr>
                <w:rFonts w:ascii="Times New Roman" w:hAnsi="Times New Roman"/>
              </w:rPr>
            </w:pPr>
          </w:p>
        </w:tc>
        <w:tc>
          <w:tcPr>
            <w:tcW w:w="1794" w:type="dxa"/>
          </w:tcPr>
          <w:p w14:paraId="011C2C12" w14:textId="77777777" w:rsidR="00015501" w:rsidRPr="00EA151A" w:rsidRDefault="00015501" w:rsidP="003A3550">
            <w:pPr>
              <w:spacing w:after="0" w:line="240" w:lineRule="auto"/>
              <w:jc w:val="center"/>
              <w:rPr>
                <w:rFonts w:ascii="Times New Roman" w:hAnsi="Times New Roman"/>
              </w:rPr>
            </w:pPr>
          </w:p>
        </w:tc>
      </w:tr>
      <w:tr w:rsidR="00015501" w:rsidRPr="00EA151A" w14:paraId="480F070E" w14:textId="77777777" w:rsidTr="001F7EE1">
        <w:tc>
          <w:tcPr>
            <w:tcW w:w="1428" w:type="dxa"/>
          </w:tcPr>
          <w:p w14:paraId="3983783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3A6DE9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XXIX/4</w:t>
            </w:r>
          </w:p>
        </w:tc>
        <w:tc>
          <w:tcPr>
            <w:tcW w:w="1409" w:type="dxa"/>
          </w:tcPr>
          <w:p w14:paraId="33B5D6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N92.0 – N92.6,</w:t>
            </w:r>
          </w:p>
          <w:p w14:paraId="61E4FF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N93.0 – N93.9</w:t>
            </w:r>
          </w:p>
        </w:tc>
        <w:tc>
          <w:tcPr>
            <w:tcW w:w="2774" w:type="dxa"/>
          </w:tcPr>
          <w:p w14:paraId="291811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liečených juvenilných metrorágiách hypohormonálnych alebo zápalových.</w:t>
            </w:r>
          </w:p>
        </w:tc>
        <w:tc>
          <w:tcPr>
            <w:tcW w:w="2377" w:type="dxa"/>
          </w:tcPr>
          <w:p w14:paraId="1B61355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7B4789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280E5E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600000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90D8F6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Hyperstrogénne stavy.</w:t>
            </w:r>
          </w:p>
        </w:tc>
        <w:tc>
          <w:tcPr>
            <w:tcW w:w="1794" w:type="dxa"/>
          </w:tcPr>
          <w:p w14:paraId="4842DC6C" w14:textId="77777777" w:rsidR="00015501" w:rsidRPr="00EA151A" w:rsidRDefault="00015501" w:rsidP="003A3550">
            <w:pPr>
              <w:spacing w:after="0" w:line="240" w:lineRule="auto"/>
              <w:jc w:val="center"/>
              <w:rPr>
                <w:rFonts w:ascii="Times New Roman" w:hAnsi="Times New Roman"/>
              </w:rPr>
            </w:pPr>
          </w:p>
        </w:tc>
      </w:tr>
      <w:tr w:rsidR="00015501" w:rsidRPr="00EA151A" w14:paraId="681F5E6A" w14:textId="77777777" w:rsidTr="001F7EE1">
        <w:tc>
          <w:tcPr>
            <w:tcW w:w="1428" w:type="dxa"/>
          </w:tcPr>
          <w:p w14:paraId="038E8C8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EB2458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XXIX/5</w:t>
            </w:r>
          </w:p>
        </w:tc>
        <w:tc>
          <w:tcPr>
            <w:tcW w:w="1409" w:type="dxa"/>
          </w:tcPr>
          <w:p w14:paraId="68230DA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23CEF0C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brušných operáciách so vzťahom k oblasti panvy, najmä po apendektómii do 6 mesiacov po operácii.</w:t>
            </w:r>
          </w:p>
        </w:tc>
        <w:tc>
          <w:tcPr>
            <w:tcW w:w="2377" w:type="dxa"/>
          </w:tcPr>
          <w:p w14:paraId="54F785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36BB8C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53FD42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5ED5C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E0FF90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5D24A1A" w14:textId="77777777" w:rsidR="00015501" w:rsidRPr="00EA151A" w:rsidRDefault="00015501" w:rsidP="003A3550">
            <w:pPr>
              <w:spacing w:after="0" w:line="240" w:lineRule="auto"/>
              <w:rPr>
                <w:rFonts w:ascii="Times New Roman" w:hAnsi="Times New Roman"/>
              </w:rPr>
            </w:pPr>
          </w:p>
        </w:tc>
        <w:tc>
          <w:tcPr>
            <w:tcW w:w="1794" w:type="dxa"/>
          </w:tcPr>
          <w:p w14:paraId="1F71B452" w14:textId="77777777" w:rsidR="00015501" w:rsidRPr="00EA151A" w:rsidRDefault="00015501" w:rsidP="003A3550">
            <w:pPr>
              <w:spacing w:after="0" w:line="240" w:lineRule="auto"/>
              <w:jc w:val="center"/>
              <w:rPr>
                <w:rFonts w:ascii="Times New Roman" w:hAnsi="Times New Roman"/>
              </w:rPr>
            </w:pPr>
          </w:p>
        </w:tc>
      </w:tr>
      <w:tr w:rsidR="00015501" w:rsidRPr="00EA151A" w14:paraId="488F676B" w14:textId="77777777" w:rsidTr="297AF5F8">
        <w:tc>
          <w:tcPr>
            <w:tcW w:w="13992" w:type="dxa"/>
            <w:gridSpan w:val="8"/>
          </w:tcPr>
          <w:p w14:paraId="1676044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XXX. Kožné choroby</w:t>
            </w:r>
          </w:p>
        </w:tc>
      </w:tr>
      <w:tr w:rsidR="00015501" w:rsidRPr="00EA151A" w14:paraId="70B51B30" w14:textId="77777777" w:rsidTr="297AF5F8">
        <w:tc>
          <w:tcPr>
            <w:tcW w:w="13992" w:type="dxa"/>
            <w:gridSpan w:val="8"/>
          </w:tcPr>
          <w:p w14:paraId="407F5A3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XXX: mikrobiálny ekzém, bronchiálna astma, impetiginizácia.</w:t>
            </w:r>
          </w:p>
        </w:tc>
      </w:tr>
      <w:tr w:rsidR="00015501" w:rsidRPr="00EA151A" w14:paraId="6A72515D" w14:textId="77777777" w:rsidTr="001F7EE1">
        <w:tc>
          <w:tcPr>
            <w:tcW w:w="1428" w:type="dxa"/>
          </w:tcPr>
          <w:p w14:paraId="6EE1028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92A420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XXX/1</w:t>
            </w:r>
          </w:p>
        </w:tc>
        <w:tc>
          <w:tcPr>
            <w:tcW w:w="1409" w:type="dxa"/>
          </w:tcPr>
          <w:p w14:paraId="753378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L40.0 – L40.9</w:t>
            </w:r>
          </w:p>
        </w:tc>
        <w:tc>
          <w:tcPr>
            <w:tcW w:w="2774" w:type="dxa"/>
          </w:tcPr>
          <w:p w14:paraId="52B513B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Psoriáza.</w:t>
            </w:r>
          </w:p>
        </w:tc>
        <w:tc>
          <w:tcPr>
            <w:tcW w:w="2377" w:type="dxa"/>
          </w:tcPr>
          <w:p w14:paraId="07C342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68E8957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DB9C74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B1E9D4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0836B68" w14:textId="77777777" w:rsidR="00015501" w:rsidRPr="00EA151A" w:rsidRDefault="00015501" w:rsidP="003A3550">
            <w:pPr>
              <w:spacing w:after="0" w:line="240" w:lineRule="auto"/>
              <w:rPr>
                <w:rFonts w:ascii="Times New Roman" w:hAnsi="Times New Roman"/>
              </w:rPr>
            </w:pPr>
          </w:p>
        </w:tc>
        <w:tc>
          <w:tcPr>
            <w:tcW w:w="1794" w:type="dxa"/>
          </w:tcPr>
          <w:p w14:paraId="4CBC2F60" w14:textId="77777777" w:rsidR="00015501" w:rsidRPr="00EA151A" w:rsidRDefault="00015501" w:rsidP="003A3550">
            <w:pPr>
              <w:spacing w:after="0" w:line="240" w:lineRule="auto"/>
              <w:jc w:val="center"/>
              <w:rPr>
                <w:rFonts w:ascii="Times New Roman" w:hAnsi="Times New Roman"/>
              </w:rPr>
            </w:pPr>
          </w:p>
        </w:tc>
      </w:tr>
      <w:tr w:rsidR="00015501" w:rsidRPr="00EA151A" w14:paraId="78E82CB7" w14:textId="77777777" w:rsidTr="001F7EE1">
        <w:tc>
          <w:tcPr>
            <w:tcW w:w="1428" w:type="dxa"/>
          </w:tcPr>
          <w:p w14:paraId="3EA839C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6BD245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XXX/2</w:t>
            </w:r>
          </w:p>
        </w:tc>
        <w:tc>
          <w:tcPr>
            <w:tcW w:w="1409" w:type="dxa"/>
          </w:tcPr>
          <w:p w14:paraId="1D284990" w14:textId="37D9AE1E" w:rsidR="00015501" w:rsidRPr="00EA151A" w:rsidRDefault="3379CED1" w:rsidP="297AF5F8">
            <w:pPr>
              <w:spacing w:after="0" w:line="240" w:lineRule="auto"/>
              <w:rPr>
                <w:rFonts w:ascii="Times New Roman" w:hAnsi="Times New Roman"/>
              </w:rPr>
            </w:pPr>
            <w:r w:rsidRPr="297AF5F8">
              <w:rPr>
                <w:rFonts w:ascii="Times New Roman" w:hAnsi="Times New Roman"/>
              </w:rPr>
              <w:t xml:space="preserve">L13.0 </w:t>
            </w:r>
          </w:p>
          <w:p w14:paraId="1D172790" w14:textId="48D471E3" w:rsidR="00015501" w:rsidRPr="00EA151A" w:rsidRDefault="3BF5AC95" w:rsidP="297AF5F8">
            <w:pPr>
              <w:spacing w:after="0" w:line="240" w:lineRule="auto"/>
              <w:rPr>
                <w:rFonts w:ascii="Times New Roman" w:hAnsi="Times New Roman"/>
              </w:rPr>
            </w:pPr>
            <w:r w:rsidRPr="297AF5F8">
              <w:rPr>
                <w:rFonts w:ascii="Times New Roman" w:hAnsi="Times New Roman"/>
              </w:rPr>
              <w:t>L20.0 – L20.9</w:t>
            </w:r>
          </w:p>
          <w:p w14:paraId="7803EB84" w14:textId="36E5DBB7" w:rsidR="00015501" w:rsidRPr="00EA151A" w:rsidRDefault="021F7137" w:rsidP="297AF5F8">
            <w:pPr>
              <w:spacing w:after="0" w:line="240" w:lineRule="auto"/>
              <w:rPr>
                <w:rFonts w:ascii="Times New Roman" w:hAnsi="Times New Roman"/>
              </w:rPr>
            </w:pPr>
            <w:r w:rsidRPr="297AF5F8">
              <w:rPr>
                <w:rFonts w:ascii="Times New Roman" w:hAnsi="Times New Roman"/>
              </w:rPr>
              <w:t xml:space="preserve">L21.0 - L21.9 </w:t>
            </w:r>
            <w:r w:rsidR="28C5C9FB" w:rsidRPr="297AF5F8">
              <w:rPr>
                <w:rFonts w:ascii="Times New Roman" w:hAnsi="Times New Roman"/>
              </w:rPr>
              <w:t>L23.0 - L23.9</w:t>
            </w:r>
          </w:p>
          <w:p w14:paraId="4628F37C" w14:textId="55085D22" w:rsidR="00015501" w:rsidRPr="00EA151A" w:rsidRDefault="28C5C9FB" w:rsidP="297AF5F8">
            <w:pPr>
              <w:spacing w:after="0" w:line="240" w:lineRule="auto"/>
              <w:rPr>
                <w:rFonts w:ascii="Times New Roman" w:hAnsi="Times New Roman"/>
              </w:rPr>
            </w:pPr>
            <w:r w:rsidRPr="297AF5F8">
              <w:rPr>
                <w:rFonts w:ascii="Times New Roman" w:hAnsi="Times New Roman"/>
              </w:rPr>
              <w:t>L41.0 - L41.9</w:t>
            </w:r>
          </w:p>
          <w:p w14:paraId="044F3288" w14:textId="772D435C" w:rsidR="00015501" w:rsidRPr="00EA151A" w:rsidRDefault="28C5C9FB" w:rsidP="297AF5F8">
            <w:pPr>
              <w:spacing w:after="0" w:line="240" w:lineRule="auto"/>
              <w:rPr>
                <w:rFonts w:ascii="Times New Roman" w:hAnsi="Times New Roman"/>
              </w:rPr>
            </w:pPr>
            <w:r w:rsidRPr="297AF5F8">
              <w:rPr>
                <w:rFonts w:ascii="Times New Roman" w:hAnsi="Times New Roman"/>
              </w:rPr>
              <w:t>L43.0 - L43.9</w:t>
            </w:r>
          </w:p>
          <w:p w14:paraId="727684DE" w14:textId="050515A8" w:rsidR="00015501" w:rsidRPr="00EA151A" w:rsidRDefault="338C29A1" w:rsidP="297AF5F8">
            <w:pPr>
              <w:spacing w:after="0" w:line="240" w:lineRule="auto"/>
              <w:rPr>
                <w:rFonts w:ascii="Times New Roman" w:hAnsi="Times New Roman"/>
              </w:rPr>
            </w:pPr>
            <w:r w:rsidRPr="297AF5F8">
              <w:rPr>
                <w:rFonts w:ascii="Times New Roman" w:hAnsi="Times New Roman"/>
              </w:rPr>
              <w:t>L94.0 - L94,9</w:t>
            </w:r>
          </w:p>
          <w:p w14:paraId="3128EFE8" w14:textId="4099AB84" w:rsidR="00015501" w:rsidRPr="00EA151A" w:rsidRDefault="19809F43" w:rsidP="003A3550">
            <w:pPr>
              <w:spacing w:after="0" w:line="240" w:lineRule="auto"/>
              <w:rPr>
                <w:rFonts w:ascii="Times New Roman" w:hAnsi="Times New Roman"/>
              </w:rPr>
            </w:pPr>
            <w:r w:rsidRPr="297AF5F8">
              <w:rPr>
                <w:rFonts w:ascii="Times New Roman" w:hAnsi="Times New Roman"/>
              </w:rPr>
              <w:t>Q80.0 - Q80.9</w:t>
            </w:r>
          </w:p>
        </w:tc>
        <w:tc>
          <w:tcPr>
            <w:tcW w:w="2774" w:type="dxa"/>
          </w:tcPr>
          <w:p w14:paraId="0A88753F" w14:textId="5D3EBF63" w:rsidR="00015501" w:rsidRPr="00EA151A" w:rsidRDefault="2CC9D289" w:rsidP="297AF5F8">
            <w:pPr>
              <w:spacing w:after="0" w:line="240" w:lineRule="auto"/>
              <w:rPr>
                <w:rFonts w:ascii="Times New Roman" w:hAnsi="Times New Roman"/>
              </w:rPr>
            </w:pPr>
            <w:r w:rsidRPr="297AF5F8">
              <w:rPr>
                <w:rFonts w:ascii="Times New Roman" w:hAnsi="Times New Roman"/>
              </w:rPr>
              <w:t>Chronické a recidivujúce dermatózy (vrátane atopickej dermatitídy, sklerodermi</w:t>
            </w:r>
            <w:r w:rsidR="77EB7470" w:rsidRPr="297AF5F8">
              <w:rPr>
                <w:rFonts w:ascii="Times New Roman" w:hAnsi="Times New Roman"/>
              </w:rPr>
              <w:t>e</w:t>
            </w:r>
            <w:r w:rsidRPr="297AF5F8">
              <w:rPr>
                <w:rFonts w:ascii="Times New Roman" w:hAnsi="Times New Roman"/>
              </w:rPr>
              <w:t>, ichtyosis,</w:t>
            </w:r>
            <w:r w:rsidRPr="297AF5F8">
              <w:rPr>
                <w:rFonts w:ascii="Times New Roman" w:hAnsi="Times New Roman"/>
                <w:lang w:val="en-US"/>
              </w:rPr>
              <w:t xml:space="preserve"> dermatitis herpetiformis, lichen ruber, parapsoriasis, dermatitis seborhoic a ekzémy) </w:t>
            </w:r>
          </w:p>
        </w:tc>
        <w:tc>
          <w:tcPr>
            <w:tcW w:w="2377" w:type="dxa"/>
          </w:tcPr>
          <w:p w14:paraId="30069CD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08BB01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929E45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72A674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ED123EF" w14:textId="77777777" w:rsidR="00015501" w:rsidRPr="00EA151A" w:rsidRDefault="6766CF7D" w:rsidP="297AF5F8">
            <w:pPr>
              <w:spacing w:after="0" w:line="240" w:lineRule="auto"/>
              <w:rPr>
                <w:rFonts w:ascii="Times New Roman" w:hAnsi="Times New Roman"/>
              </w:rPr>
            </w:pPr>
            <w:r w:rsidRPr="297AF5F8">
              <w:rPr>
                <w:rFonts w:ascii="Times New Roman" w:hAnsi="Times New Roman"/>
              </w:rPr>
              <w:t>Malígne a progredujúce formy.</w:t>
            </w:r>
          </w:p>
          <w:p w14:paraId="20C9D28F" w14:textId="10856212" w:rsidR="00015501" w:rsidRPr="00EA151A" w:rsidRDefault="00015501" w:rsidP="003A3550">
            <w:pPr>
              <w:spacing w:after="0" w:line="240" w:lineRule="auto"/>
              <w:rPr>
                <w:rFonts w:ascii="Times New Roman" w:hAnsi="Times New Roman"/>
              </w:rPr>
            </w:pPr>
          </w:p>
        </w:tc>
        <w:tc>
          <w:tcPr>
            <w:tcW w:w="1794" w:type="dxa"/>
          </w:tcPr>
          <w:p w14:paraId="799F8CC4" w14:textId="77777777" w:rsidR="00015501" w:rsidRPr="00EA151A" w:rsidRDefault="00015501" w:rsidP="003A3550">
            <w:pPr>
              <w:spacing w:after="0" w:line="240" w:lineRule="auto"/>
              <w:jc w:val="center"/>
              <w:rPr>
                <w:rFonts w:ascii="Times New Roman" w:hAnsi="Times New Roman"/>
              </w:rPr>
            </w:pPr>
          </w:p>
        </w:tc>
      </w:tr>
      <w:tr w:rsidR="297AF5F8" w14:paraId="2B7A4826" w14:textId="77777777" w:rsidTr="001F7EE1">
        <w:trPr>
          <w:trHeight w:val="300"/>
        </w:trPr>
        <w:tc>
          <w:tcPr>
            <w:tcW w:w="1428" w:type="dxa"/>
          </w:tcPr>
          <w:p w14:paraId="04B9185F" w14:textId="1B9A558B" w:rsidR="019436F1" w:rsidRDefault="019436F1" w:rsidP="297AF5F8">
            <w:pPr>
              <w:spacing w:line="240" w:lineRule="auto"/>
              <w:jc w:val="center"/>
              <w:rPr>
                <w:rFonts w:ascii="Times New Roman" w:hAnsi="Times New Roman"/>
              </w:rPr>
            </w:pPr>
            <w:r w:rsidRPr="297AF5F8">
              <w:rPr>
                <w:rFonts w:ascii="Times New Roman" w:hAnsi="Times New Roman"/>
              </w:rPr>
              <w:t>A</w:t>
            </w:r>
          </w:p>
        </w:tc>
        <w:tc>
          <w:tcPr>
            <w:tcW w:w="1005" w:type="dxa"/>
          </w:tcPr>
          <w:p w14:paraId="044AB20C" w14:textId="288D9A20" w:rsidR="019436F1" w:rsidRDefault="019436F1" w:rsidP="297AF5F8">
            <w:pPr>
              <w:spacing w:line="240" w:lineRule="auto"/>
              <w:jc w:val="center"/>
              <w:rPr>
                <w:rFonts w:ascii="Times New Roman" w:hAnsi="Times New Roman"/>
              </w:rPr>
            </w:pPr>
            <w:r w:rsidRPr="297AF5F8">
              <w:rPr>
                <w:rFonts w:ascii="Times New Roman" w:hAnsi="Times New Roman"/>
              </w:rPr>
              <w:t>XXX/3</w:t>
            </w:r>
          </w:p>
        </w:tc>
        <w:tc>
          <w:tcPr>
            <w:tcW w:w="1409" w:type="dxa"/>
          </w:tcPr>
          <w:p w14:paraId="556F0F7F" w14:textId="20385564" w:rsidR="297AF5F8" w:rsidRDefault="297AF5F8" w:rsidP="297AF5F8">
            <w:pPr>
              <w:spacing w:after="0" w:line="240" w:lineRule="auto"/>
              <w:rPr>
                <w:rFonts w:ascii="Times New Roman" w:hAnsi="Times New Roman"/>
              </w:rPr>
            </w:pPr>
            <w:r w:rsidRPr="297AF5F8">
              <w:rPr>
                <w:rFonts w:ascii="Times New Roman" w:hAnsi="Times New Roman"/>
              </w:rPr>
              <w:t>T20.0 – T25.7,T29.0 – T32.99</w:t>
            </w:r>
          </w:p>
        </w:tc>
        <w:tc>
          <w:tcPr>
            <w:tcW w:w="2774" w:type="dxa"/>
          </w:tcPr>
          <w:p w14:paraId="05C46274" w14:textId="7D9E5ACD" w:rsidR="297AF5F8" w:rsidRDefault="297AF5F8" w:rsidP="297AF5F8">
            <w:pPr>
              <w:spacing w:after="0" w:line="240" w:lineRule="auto"/>
              <w:rPr>
                <w:rFonts w:ascii="Times New Roman" w:hAnsi="Times New Roman"/>
              </w:rPr>
            </w:pPr>
            <w:r w:rsidRPr="297AF5F8">
              <w:rPr>
                <w:rFonts w:ascii="Times New Roman" w:hAnsi="Times New Roman"/>
              </w:rPr>
              <w:t xml:space="preserve">Stavy po popáleninách, poleptaniach a po rekonštrukčných výkonoch, kde hrozí značné zvrašťovanie </w:t>
            </w:r>
            <w:r w:rsidRPr="297AF5F8">
              <w:rPr>
                <w:rFonts w:ascii="Times New Roman" w:hAnsi="Times New Roman"/>
              </w:rPr>
              <w:lastRenderedPageBreak/>
              <w:t xml:space="preserve">jaziev do </w:t>
            </w:r>
            <w:r w:rsidR="30B5CC15" w:rsidRPr="297AF5F8">
              <w:rPr>
                <w:rFonts w:ascii="Times New Roman" w:hAnsi="Times New Roman"/>
              </w:rPr>
              <w:t>12</w:t>
            </w:r>
            <w:r w:rsidRPr="297AF5F8">
              <w:rPr>
                <w:rFonts w:ascii="Times New Roman" w:hAnsi="Times New Roman"/>
              </w:rPr>
              <w:t xml:space="preserve"> mesiacov po zahojení</w:t>
            </w:r>
          </w:p>
        </w:tc>
        <w:tc>
          <w:tcPr>
            <w:tcW w:w="2377" w:type="dxa"/>
          </w:tcPr>
          <w:p w14:paraId="538B7A76" w14:textId="77777777" w:rsidR="297AF5F8" w:rsidRDefault="297AF5F8" w:rsidP="297AF5F8">
            <w:pPr>
              <w:spacing w:after="0" w:line="240" w:lineRule="auto"/>
              <w:rPr>
                <w:rFonts w:ascii="Times New Roman" w:hAnsi="Times New Roman"/>
              </w:rPr>
            </w:pPr>
            <w:r w:rsidRPr="297AF5F8">
              <w:rPr>
                <w:rFonts w:ascii="Times New Roman" w:hAnsi="Times New Roman"/>
              </w:rPr>
              <w:lastRenderedPageBreak/>
              <w:t>plastický chirurg,</w:t>
            </w:r>
          </w:p>
          <w:p w14:paraId="5709A7BD" w14:textId="77777777" w:rsidR="297AF5F8" w:rsidRDefault="297AF5F8" w:rsidP="297AF5F8">
            <w:pPr>
              <w:spacing w:after="0" w:line="240" w:lineRule="auto"/>
              <w:rPr>
                <w:rFonts w:ascii="Times New Roman" w:hAnsi="Times New Roman"/>
              </w:rPr>
            </w:pPr>
            <w:r w:rsidRPr="297AF5F8">
              <w:rPr>
                <w:rFonts w:ascii="Times New Roman" w:hAnsi="Times New Roman"/>
              </w:rPr>
              <w:t>dermatovenerológ,</w:t>
            </w:r>
          </w:p>
          <w:p w14:paraId="163C3DC1" w14:textId="270841A2" w:rsidR="297AF5F8" w:rsidRDefault="644515CB" w:rsidP="297AF5F8">
            <w:pPr>
              <w:spacing w:after="0" w:line="240" w:lineRule="auto"/>
              <w:rPr>
                <w:rFonts w:ascii="Times New Roman" w:hAnsi="Times New Roman"/>
              </w:rPr>
            </w:pPr>
            <w:r w:rsidRPr="297AF5F8">
              <w:rPr>
                <w:rFonts w:ascii="Times New Roman" w:hAnsi="Times New Roman"/>
              </w:rPr>
              <w:t>pediater, všeobecný lekár pre deti a dorast</w:t>
            </w:r>
          </w:p>
        </w:tc>
        <w:tc>
          <w:tcPr>
            <w:tcW w:w="1129" w:type="dxa"/>
          </w:tcPr>
          <w:p w14:paraId="34B96065" w14:textId="77777777" w:rsidR="297AF5F8" w:rsidRDefault="297AF5F8" w:rsidP="297AF5F8">
            <w:pPr>
              <w:spacing w:after="0" w:line="240" w:lineRule="auto"/>
              <w:jc w:val="center"/>
              <w:rPr>
                <w:rFonts w:ascii="Times New Roman" w:hAnsi="Times New Roman"/>
              </w:rPr>
            </w:pPr>
            <w:r w:rsidRPr="297AF5F8">
              <w:rPr>
                <w:rFonts w:ascii="Times New Roman" w:hAnsi="Times New Roman"/>
              </w:rPr>
              <w:t>28</w:t>
            </w:r>
          </w:p>
        </w:tc>
        <w:tc>
          <w:tcPr>
            <w:tcW w:w="2076" w:type="dxa"/>
          </w:tcPr>
          <w:p w14:paraId="2338E9E9" w14:textId="77777777" w:rsidR="297AF5F8" w:rsidRDefault="297AF5F8" w:rsidP="297AF5F8">
            <w:pPr>
              <w:spacing w:after="0" w:line="240" w:lineRule="auto"/>
              <w:rPr>
                <w:rFonts w:ascii="Times New Roman" w:hAnsi="Times New Roman"/>
              </w:rPr>
            </w:pPr>
          </w:p>
        </w:tc>
        <w:tc>
          <w:tcPr>
            <w:tcW w:w="1794" w:type="dxa"/>
          </w:tcPr>
          <w:p w14:paraId="55EE3D89" w14:textId="11A6AC36" w:rsidR="297AF5F8" w:rsidRDefault="297AF5F8" w:rsidP="297AF5F8">
            <w:pPr>
              <w:spacing w:after="0" w:line="240" w:lineRule="auto"/>
              <w:jc w:val="center"/>
              <w:rPr>
                <w:rFonts w:ascii="Times New Roman" w:hAnsi="Times New Roman"/>
              </w:rPr>
            </w:pPr>
          </w:p>
        </w:tc>
      </w:tr>
    </w:tbl>
    <w:p w14:paraId="0362DB60" w14:textId="77777777" w:rsidR="00015501" w:rsidRPr="00EA151A" w:rsidRDefault="00015501" w:rsidP="00015501">
      <w:pPr>
        <w:spacing w:after="0" w:line="240" w:lineRule="auto"/>
        <w:rPr>
          <w:rFonts w:ascii="Times New Roman" w:hAnsi="Times New Roman"/>
          <w:sz w:val="20"/>
          <w:szCs w:val="20"/>
        </w:rPr>
      </w:pPr>
      <w:r w:rsidRPr="00EA151A">
        <w:rPr>
          <w:rFonts w:ascii="Times New Roman" w:hAnsi="Times New Roman"/>
          <w:sz w:val="20"/>
          <w:szCs w:val="20"/>
        </w:rPr>
        <w:t>A = indikácie, pri ktorých je zdravotná starostlivosť plne hradená z verejného zdravotného poistenia a služby sú čiastočne hradené z verejného zdravotného poistenia.</w:t>
      </w:r>
    </w:p>
    <w:p w14:paraId="0286A953" w14:textId="77777777" w:rsidR="00015501" w:rsidRPr="00EA151A" w:rsidRDefault="00015501" w:rsidP="00015501">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r w:rsidRPr="00EA151A">
        <w:rPr>
          <w:rFonts w:ascii="Times New Roman" w:hAnsi="Times New Roman"/>
          <w:sz w:val="20"/>
          <w:szCs w:val="20"/>
        </w:rPr>
        <w:t>B = indikácie, pri ktorých je zdravotná starostlivosť plne hradená z verejného zdravotného poistenia a služby nie sú hradené z verejného zdravotného poistenia“.</w:t>
      </w:r>
    </w:p>
    <w:p w14:paraId="031A9884" w14:textId="77777777" w:rsidR="00015501" w:rsidRPr="00EA151A" w:rsidRDefault="00015501" w:rsidP="00BF368B">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p>
    <w:p w14:paraId="2E59BEBF" w14:textId="77777777" w:rsidR="00015501" w:rsidRPr="00EA151A" w:rsidRDefault="00015501" w:rsidP="00BF368B">
      <w:pPr>
        <w:tabs>
          <w:tab w:val="left" w:pos="426"/>
        </w:tabs>
        <w:suppressAutoHyphens/>
        <w:autoSpaceDN w:val="0"/>
        <w:spacing w:after="120"/>
        <w:contextualSpacing/>
        <w:jc w:val="center"/>
        <w:textAlignment w:val="baseline"/>
        <w:rPr>
          <w:rFonts w:ascii="Times New Roman" w:eastAsia="SimSun" w:hAnsi="Times New Roman"/>
          <w:b/>
          <w:kern w:val="3"/>
          <w:sz w:val="24"/>
          <w:szCs w:val="24"/>
        </w:rPr>
        <w:sectPr w:rsidR="00015501" w:rsidRPr="00EA151A" w:rsidSect="000E60C5">
          <w:headerReference w:type="default" r:id="rId14"/>
          <w:pgSz w:w="16838" w:h="11906" w:orient="landscape"/>
          <w:pgMar w:top="1418" w:right="1418" w:bottom="1418" w:left="1418" w:header="709" w:footer="709" w:gutter="0"/>
          <w:cols w:space="708"/>
          <w:docGrid w:linePitch="360"/>
        </w:sectPr>
      </w:pPr>
    </w:p>
    <w:p w14:paraId="43F7781A" w14:textId="77777777" w:rsidR="00061A94" w:rsidRPr="00EA151A" w:rsidRDefault="526BCE08" w:rsidP="297AF5F8">
      <w:pPr>
        <w:tabs>
          <w:tab w:val="left" w:pos="426"/>
        </w:tabs>
        <w:suppressAutoHyphens/>
        <w:autoSpaceDN w:val="0"/>
        <w:spacing w:after="120"/>
        <w:contextualSpacing/>
        <w:jc w:val="center"/>
        <w:textAlignment w:val="baseline"/>
        <w:rPr>
          <w:rFonts w:ascii="Times New Roman" w:eastAsia="SimSun" w:hAnsi="Times New Roman"/>
          <w:b/>
          <w:bCs/>
          <w:kern w:val="3"/>
          <w:sz w:val="24"/>
          <w:szCs w:val="24"/>
        </w:rPr>
      </w:pPr>
      <w:r w:rsidRPr="297AF5F8">
        <w:rPr>
          <w:rFonts w:ascii="Times New Roman" w:eastAsia="SimSun" w:hAnsi="Times New Roman"/>
          <w:b/>
          <w:bCs/>
          <w:kern w:val="3"/>
          <w:sz w:val="24"/>
          <w:szCs w:val="24"/>
        </w:rPr>
        <w:lastRenderedPageBreak/>
        <w:t xml:space="preserve">Čl. </w:t>
      </w:r>
      <w:r w:rsidR="24EB3212" w:rsidRPr="297AF5F8" w:rsidDel="3BF5AC95">
        <w:rPr>
          <w:rFonts w:ascii="Times New Roman" w:eastAsia="SimSun" w:hAnsi="Times New Roman"/>
          <w:b/>
          <w:bCs/>
          <w:sz w:val="24"/>
          <w:szCs w:val="24"/>
        </w:rPr>
        <w:t>I</w:t>
      </w:r>
      <w:r w:rsidRPr="297AF5F8">
        <w:rPr>
          <w:rFonts w:ascii="Times New Roman" w:eastAsia="SimSun" w:hAnsi="Times New Roman"/>
          <w:b/>
          <w:bCs/>
          <w:kern w:val="3"/>
          <w:sz w:val="24"/>
          <w:szCs w:val="24"/>
        </w:rPr>
        <w:t>V</w:t>
      </w:r>
    </w:p>
    <w:p w14:paraId="07C76407" w14:textId="038D4BA6" w:rsidR="00061A94" w:rsidRPr="00EA151A" w:rsidRDefault="00061A94" w:rsidP="00015501">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lang w:eastAsia="en-US"/>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zákona č. 309/2023 Z. z., zákona č. 530/2023 Z. z. a zákona č. 7/2024 Z. z. a zákona č. 175/2024 Z. z. sa dopĺňa</w:t>
      </w:r>
      <w:r w:rsidR="5B895D5F" w:rsidRPr="00EA151A">
        <w:rPr>
          <w:rFonts w:eastAsia="SimSun"/>
          <w:kern w:val="3"/>
          <w:lang w:eastAsia="en-US"/>
        </w:rPr>
        <w:t xml:space="preserve"> a mení</w:t>
      </w:r>
      <w:r w:rsidRPr="00EA151A">
        <w:rPr>
          <w:rFonts w:eastAsia="SimSun"/>
          <w:kern w:val="3"/>
          <w:lang w:eastAsia="en-US"/>
        </w:rPr>
        <w:t xml:space="preserve"> takto:</w:t>
      </w:r>
    </w:p>
    <w:p w14:paraId="07550736"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64024B9A" w14:textId="77777777" w:rsidR="002B2C1B" w:rsidRPr="00EA151A" w:rsidRDefault="002B2C1B" w:rsidP="00F65999">
      <w:pPr>
        <w:pStyle w:val="Odsekzoznamu"/>
        <w:numPr>
          <w:ilvl w:val="0"/>
          <w:numId w:val="17"/>
        </w:numPr>
        <w:jc w:val="both"/>
        <w:rPr>
          <w:rFonts w:eastAsia="SimSun"/>
          <w:kern w:val="3"/>
        </w:rPr>
      </w:pPr>
      <w:r w:rsidRPr="00EA151A">
        <w:rPr>
          <w:rFonts w:eastAsia="SimSun"/>
          <w:kern w:val="3"/>
        </w:rPr>
        <w:t>V § 6 ods. 1 písmeno f) znie:</w:t>
      </w:r>
    </w:p>
    <w:p w14:paraId="471B3A7F" w14:textId="221CD470" w:rsidR="002B2C1B" w:rsidRPr="00EA151A" w:rsidRDefault="326619D3" w:rsidP="00F937E8">
      <w:pPr>
        <w:pStyle w:val="Odsekzoznamu"/>
        <w:ind w:left="720"/>
        <w:jc w:val="both"/>
        <w:rPr>
          <w:rFonts w:eastAsia="SimSun"/>
          <w:kern w:val="3"/>
        </w:rPr>
      </w:pPr>
      <w:r w:rsidRPr="00EA151A">
        <w:rPr>
          <w:rFonts w:eastAsia="SimSun"/>
          <w:kern w:val="3"/>
        </w:rPr>
        <w:t xml:space="preserve">„f) vykonáva poradenskú činnosť pre poistencov a platiteľov poistného vo veci vykonávania verejného zdravotného poistenia; </w:t>
      </w:r>
      <w:r w:rsidR="0A87F117" w:rsidRPr="66973F7E">
        <w:rPr>
          <w:rFonts w:eastAsia="SimSun"/>
        </w:rPr>
        <w:t xml:space="preserve"> poradenskú činnosť </w:t>
      </w:r>
      <w:r w:rsidR="2BAB6127" w:rsidRPr="66973F7E">
        <w:rPr>
          <w:rFonts w:eastAsia="SimSun"/>
        </w:rPr>
        <w:t xml:space="preserve">pre poistencov </w:t>
      </w:r>
      <w:r w:rsidR="716C1832" w:rsidRPr="66973F7E">
        <w:rPr>
          <w:rFonts w:eastAsia="SimSun"/>
        </w:rPr>
        <w:t xml:space="preserve">môže </w:t>
      </w:r>
      <w:r w:rsidR="2BAB6127" w:rsidRPr="66973F7E">
        <w:rPr>
          <w:rFonts w:eastAsia="SimSun"/>
        </w:rPr>
        <w:t>vykonáva</w:t>
      </w:r>
      <w:r w:rsidR="428E311D" w:rsidRPr="66973F7E">
        <w:rPr>
          <w:rFonts w:eastAsia="SimSun"/>
        </w:rPr>
        <w:t>ť</w:t>
      </w:r>
      <w:r w:rsidR="2BAB6127" w:rsidRPr="66973F7E">
        <w:rPr>
          <w:rFonts w:eastAsia="SimSun"/>
        </w:rPr>
        <w:t xml:space="preserve"> aj </w:t>
      </w:r>
      <w:r w:rsidR="0A87F117" w:rsidRPr="66973F7E">
        <w:rPr>
          <w:rFonts w:eastAsia="SimSun"/>
        </w:rPr>
        <w:t>v oblasti prevencie pozostávajúcu</w:t>
      </w:r>
      <w:r w:rsidRPr="00EA151A">
        <w:rPr>
          <w:rFonts w:eastAsia="SimSun"/>
          <w:kern w:val="3"/>
        </w:rPr>
        <w:t xml:space="preserve">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w:t>
      </w:r>
      <w:r w:rsidR="260CEC73" w:rsidRPr="00EA151A">
        <w:rPr>
          <w:rFonts w:eastAsia="SimSun"/>
          <w:kern w:val="3"/>
        </w:rPr>
        <w:t xml:space="preserve"> </w:t>
      </w:r>
    </w:p>
    <w:p w14:paraId="7A9FF506" w14:textId="77777777" w:rsidR="00F937E8" w:rsidRPr="00EA151A" w:rsidRDefault="00F937E8" w:rsidP="00F937E8">
      <w:pPr>
        <w:pStyle w:val="Odsekzoznamu"/>
        <w:ind w:left="720"/>
        <w:jc w:val="both"/>
        <w:rPr>
          <w:rFonts w:eastAsia="SimSun"/>
          <w:kern w:val="3"/>
        </w:rPr>
      </w:pPr>
    </w:p>
    <w:p w14:paraId="6587CDAE" w14:textId="77777777" w:rsidR="00611BE0" w:rsidRPr="00EA151A" w:rsidRDefault="00BF368B" w:rsidP="00F65999">
      <w:pPr>
        <w:pStyle w:val="Odsekzoznamu"/>
        <w:numPr>
          <w:ilvl w:val="0"/>
          <w:numId w:val="17"/>
        </w:numPr>
        <w:rPr>
          <w:rFonts w:eastAsia="SimSun"/>
          <w:kern w:val="3"/>
        </w:rPr>
      </w:pPr>
      <w:r w:rsidRPr="00EA151A">
        <w:rPr>
          <w:rFonts w:eastAsia="SimSun"/>
          <w:kern w:val="3"/>
        </w:rPr>
        <w:t xml:space="preserve">V § 6 ods. 1 písm. ad) </w:t>
      </w:r>
      <w:r w:rsidR="00611BE0" w:rsidRPr="00EA151A">
        <w:rPr>
          <w:rFonts w:eastAsia="SimSun"/>
          <w:kern w:val="3"/>
        </w:rPr>
        <w:t xml:space="preserve">sa vypúšťa slovo „populačný“.  </w:t>
      </w:r>
    </w:p>
    <w:p w14:paraId="25EA78A2" w14:textId="77777777" w:rsidR="00611BE0" w:rsidRPr="00EA151A" w:rsidRDefault="00611BE0" w:rsidP="00611BE0">
      <w:pPr>
        <w:pStyle w:val="Odsekzoznamu"/>
        <w:ind w:left="720"/>
        <w:rPr>
          <w:rFonts w:eastAsia="SimSun"/>
          <w:kern w:val="3"/>
        </w:rPr>
      </w:pPr>
    </w:p>
    <w:p w14:paraId="2F22B253" w14:textId="77777777" w:rsidR="00611BE0" w:rsidRPr="00EA151A" w:rsidRDefault="00611BE0" w:rsidP="00F65999">
      <w:pPr>
        <w:pStyle w:val="Odsekzoznamu"/>
        <w:numPr>
          <w:ilvl w:val="0"/>
          <w:numId w:val="17"/>
        </w:numPr>
        <w:rPr>
          <w:rFonts w:eastAsia="SimSun"/>
          <w:kern w:val="3"/>
        </w:rPr>
      </w:pPr>
      <w:r w:rsidRPr="00EA151A">
        <w:rPr>
          <w:rFonts w:eastAsia="SimSun"/>
          <w:kern w:val="3"/>
        </w:rPr>
        <w:t>Poznámka pod čiarou k odkazu 17c znie:</w:t>
      </w:r>
    </w:p>
    <w:p w14:paraId="611FDAF7" w14:textId="470E8CC0" w:rsidR="00BF368B" w:rsidRPr="00EA151A" w:rsidRDefault="4CDC12FB" w:rsidP="00611BE0">
      <w:pPr>
        <w:pStyle w:val="Odsekzoznamu"/>
        <w:ind w:left="720"/>
        <w:rPr>
          <w:rFonts w:eastAsia="SimSun"/>
          <w:kern w:val="3"/>
        </w:rPr>
      </w:pPr>
      <w:r w:rsidRPr="00EA151A">
        <w:rPr>
          <w:rFonts w:eastAsia="SimSun"/>
          <w:kern w:val="3"/>
        </w:rPr>
        <w:t>„</w:t>
      </w:r>
      <w:r w:rsidRPr="00EA151A">
        <w:rPr>
          <w:rFonts w:eastAsia="SimSun"/>
          <w:kern w:val="3"/>
          <w:vertAlign w:val="superscript"/>
        </w:rPr>
        <w:t>17c</w:t>
      </w:r>
      <w:r w:rsidRPr="00371EA6">
        <w:rPr>
          <w:rFonts w:eastAsia="SimSun"/>
          <w:kern w:val="3"/>
        </w:rPr>
        <w:t>)</w:t>
      </w:r>
      <w:r w:rsidR="3E1876C0" w:rsidRPr="00EA151A">
        <w:rPr>
          <w:rFonts w:eastAsia="SimSun"/>
          <w:kern w:val="3"/>
        </w:rPr>
        <w:t xml:space="preserve"> § 45 ods. </w:t>
      </w:r>
      <w:r w:rsidR="50523914" w:rsidRPr="00EA151A">
        <w:rPr>
          <w:rFonts w:eastAsia="SimSun"/>
          <w:kern w:val="3"/>
        </w:rPr>
        <w:t>1</w:t>
      </w:r>
      <w:r w:rsidR="3E1876C0" w:rsidRPr="00EA151A">
        <w:rPr>
          <w:rFonts w:eastAsia="SimSun"/>
          <w:kern w:val="3"/>
        </w:rPr>
        <w:t xml:space="preserve"> písm. aq</w:t>
      </w:r>
      <w:r w:rsidRPr="00EA151A">
        <w:rPr>
          <w:rFonts w:eastAsia="SimSun"/>
          <w:kern w:val="3"/>
        </w:rPr>
        <w:t>) zákona č. 576/2004 Z. z. v znení zákona č...../2024</w:t>
      </w:r>
      <w:r w:rsidR="3E1876C0" w:rsidRPr="00EA151A">
        <w:rPr>
          <w:rFonts w:eastAsia="SimSun"/>
          <w:kern w:val="3"/>
        </w:rPr>
        <w:t xml:space="preserve"> Z. z</w:t>
      </w:r>
      <w:r w:rsidRPr="00EA151A">
        <w:rPr>
          <w:rFonts w:eastAsia="SimSun"/>
          <w:kern w:val="3"/>
        </w:rPr>
        <w:t>.“.</w:t>
      </w:r>
    </w:p>
    <w:p w14:paraId="1E201424" w14:textId="77777777" w:rsidR="00BF368B" w:rsidRPr="00EA151A" w:rsidRDefault="00BF368B" w:rsidP="00BF368B">
      <w:pPr>
        <w:pStyle w:val="Odsekzoznamu"/>
        <w:ind w:left="720"/>
        <w:jc w:val="both"/>
        <w:rPr>
          <w:rFonts w:eastAsia="SimSun"/>
          <w:kern w:val="3"/>
        </w:rPr>
      </w:pPr>
    </w:p>
    <w:p w14:paraId="4FB17DD2" w14:textId="77777777" w:rsidR="0055211E" w:rsidRPr="00EA151A" w:rsidRDefault="0055211E" w:rsidP="00F65999">
      <w:pPr>
        <w:pStyle w:val="Odsekzoznamu"/>
        <w:numPr>
          <w:ilvl w:val="0"/>
          <w:numId w:val="17"/>
        </w:numPr>
        <w:jc w:val="both"/>
        <w:rPr>
          <w:rFonts w:eastAsia="SimSun"/>
          <w:kern w:val="3"/>
        </w:rPr>
      </w:pPr>
      <w:r w:rsidRPr="00EA151A">
        <w:rPr>
          <w:rFonts w:eastAsia="SimSun"/>
          <w:kern w:val="3"/>
        </w:rPr>
        <w:t>V § 6 ods. 2 písmeno a) znie:</w:t>
      </w:r>
    </w:p>
    <w:p w14:paraId="6734CBD6" w14:textId="52492E7C" w:rsidR="0055211E" w:rsidRPr="00EA151A" w:rsidRDefault="3EB8C35A">
      <w:pPr>
        <w:pStyle w:val="Odsekzoznamu"/>
        <w:ind w:left="720"/>
        <w:jc w:val="both"/>
        <w:rPr>
          <w:rFonts w:eastAsia="SimSun"/>
        </w:rPr>
      </w:pPr>
      <w:r w:rsidRPr="00EA151A">
        <w:rPr>
          <w:rFonts w:eastAsia="SimSun"/>
          <w:kern w:val="3"/>
        </w:rPr>
        <w:t xml:space="preserve">„a) uverejniť na svojom webovom sídle v podobe umožňujúcej ďalšie spracovanie zmluvy o poskytovaní zdravotnej starostlivosti na základe verejného zdravotného poistenia, ktoré zdravotná poisťovňa uzatvorila s poskytovateľmi zdravotnej starostlivosti (§ 7), zariadeniami sociálnej pomoci (§ 7a), </w:t>
      </w:r>
      <w:r w:rsidR="6C992B5A" w:rsidRPr="00EA151A">
        <w:rPr>
          <w:rFonts w:eastAsia="SimSun"/>
          <w:kern w:val="3"/>
        </w:rPr>
        <w:t>v znení ich</w:t>
      </w:r>
      <w:r w:rsidRPr="00EA151A">
        <w:rPr>
          <w:rFonts w:eastAsia="SimSun"/>
          <w:kern w:val="3"/>
        </w:rPr>
        <w:t xml:space="preserve"> príloh a dodatkov k zmluvám v </w:t>
      </w:r>
      <w:r w:rsidR="49253656" w:rsidRPr="00EA151A">
        <w:rPr>
          <w:rFonts w:eastAsia="SimSun"/>
          <w:kern w:val="3"/>
        </w:rPr>
        <w:t xml:space="preserve">platnom </w:t>
      </w:r>
      <w:r w:rsidRPr="00EA151A">
        <w:rPr>
          <w:rFonts w:eastAsia="SimSun"/>
          <w:kern w:val="3"/>
        </w:rPr>
        <w:t xml:space="preserve"> znení s vyznačením </w:t>
      </w:r>
      <w:r w:rsidR="2D444E8C" w:rsidRPr="66973F7E">
        <w:rPr>
          <w:rFonts w:eastAsia="SimSun"/>
        </w:rPr>
        <w:t>platných</w:t>
      </w:r>
      <w:r w:rsidR="1C3D2423" w:rsidRPr="66973F7E">
        <w:rPr>
          <w:rFonts w:eastAsia="SimSun"/>
        </w:rPr>
        <w:t xml:space="preserve"> </w:t>
      </w:r>
      <w:r w:rsidRPr="00EA151A">
        <w:rPr>
          <w:rFonts w:eastAsia="SimSun"/>
          <w:kern w:val="3"/>
        </w:rPr>
        <w:t xml:space="preserve">zmien do 30 dní odo dňa uzavretia takejto zmluvy alebo dodatkov k zmluvám; ak sú súčasťou zmluvy osobné údaje, tieto </w:t>
      </w:r>
      <w:r w:rsidRPr="00EA151A">
        <w:rPr>
          <w:rFonts w:eastAsia="SimSun"/>
          <w:kern w:val="3"/>
        </w:rPr>
        <w:lastRenderedPageBreak/>
        <w:t>sa okrem mena, priezviska alebo názvu a sídla poskytovateľa zdravotnej starostlivosti, zariadenia sociálnej pomoci nezverej</w:t>
      </w:r>
      <w:r w:rsidR="1AD7659F" w:rsidRPr="00EA151A">
        <w:rPr>
          <w:rFonts w:eastAsia="SimSun"/>
          <w:kern w:val="3"/>
        </w:rPr>
        <w:t>ňujú,“</w:t>
      </w:r>
      <w:r w:rsidR="5F22AE8B" w:rsidRPr="00EA151A">
        <w:rPr>
          <w:rFonts w:eastAsia="SimSun"/>
          <w:kern w:val="3"/>
        </w:rPr>
        <w:t>.</w:t>
      </w:r>
    </w:p>
    <w:p w14:paraId="6F7CB5D1" w14:textId="77777777" w:rsidR="00AC0708" w:rsidRPr="00EA151A" w:rsidRDefault="00AC0708" w:rsidP="00AC0708">
      <w:pPr>
        <w:pStyle w:val="Odsekzoznamu"/>
        <w:ind w:left="720"/>
        <w:jc w:val="both"/>
        <w:rPr>
          <w:rFonts w:eastAsia="SimSun"/>
          <w:kern w:val="3"/>
        </w:rPr>
      </w:pPr>
    </w:p>
    <w:p w14:paraId="47BA4AB2" w14:textId="5C892CFA" w:rsidR="362E94CA" w:rsidRDefault="362E94CA" w:rsidP="00F65999">
      <w:pPr>
        <w:pStyle w:val="Odsekzoznamu"/>
        <w:numPr>
          <w:ilvl w:val="0"/>
          <w:numId w:val="17"/>
        </w:numPr>
        <w:jc w:val="both"/>
        <w:rPr>
          <w:rFonts w:eastAsia="SimSun"/>
        </w:rPr>
      </w:pPr>
      <w:r w:rsidRPr="66973F7E">
        <w:rPr>
          <w:rFonts w:eastAsia="SimSun"/>
        </w:rPr>
        <w:t xml:space="preserve">V § </w:t>
      </w:r>
      <w:r w:rsidR="348EE399" w:rsidRPr="66973F7E">
        <w:rPr>
          <w:rFonts w:eastAsia="SimSun"/>
        </w:rPr>
        <w:t>6</w:t>
      </w:r>
      <w:r w:rsidRPr="66973F7E">
        <w:rPr>
          <w:rFonts w:eastAsia="SimSun"/>
        </w:rPr>
        <w:t xml:space="preserve"> ods. 2 písm. c) slová “</w:t>
      </w:r>
      <w:r w:rsidR="5CB8E1C7" w:rsidRPr="66973F7E">
        <w:rPr>
          <w:rFonts w:eastAsia="SimSun"/>
        </w:rPr>
        <w:t>poskytovateľom špecializovanej ambulantnej gynekologickej” nahrádzajú slovami “poskytovateľom primárnej špecializovanej gynekologickej ambulantnej”.</w:t>
      </w:r>
    </w:p>
    <w:p w14:paraId="30E1681C" w14:textId="79C5C2D0" w:rsidR="66973F7E" w:rsidRDefault="66973F7E" w:rsidP="001F7EE1">
      <w:pPr>
        <w:pStyle w:val="Odsekzoznamu"/>
        <w:ind w:left="720"/>
        <w:jc w:val="both"/>
        <w:rPr>
          <w:rFonts w:eastAsia="SimSun"/>
        </w:rPr>
      </w:pPr>
    </w:p>
    <w:p w14:paraId="1E581467" w14:textId="4068AAB4" w:rsidR="002B2C1B" w:rsidRPr="00EA151A" w:rsidRDefault="00EC6BD3" w:rsidP="00F65999">
      <w:pPr>
        <w:pStyle w:val="Odsekzoznamu"/>
        <w:numPr>
          <w:ilvl w:val="0"/>
          <w:numId w:val="17"/>
        </w:numPr>
        <w:jc w:val="both"/>
        <w:rPr>
          <w:rFonts w:eastAsia="SimSun"/>
          <w:kern w:val="3"/>
        </w:rPr>
      </w:pPr>
      <w:r w:rsidRPr="00EA151A">
        <w:rPr>
          <w:rFonts w:eastAsia="SimSun"/>
          <w:kern w:val="3"/>
        </w:rPr>
        <w:t>V § 6 sa ods</w:t>
      </w:r>
      <w:r w:rsidR="00092739" w:rsidRPr="00EA151A">
        <w:rPr>
          <w:rFonts w:eastAsia="SimSun"/>
          <w:kern w:val="3"/>
        </w:rPr>
        <w:t>ek</w:t>
      </w:r>
      <w:r w:rsidR="002B2C1B" w:rsidRPr="00EA151A">
        <w:rPr>
          <w:rFonts w:eastAsia="SimSun"/>
          <w:kern w:val="3"/>
        </w:rPr>
        <w:t xml:space="preserve"> 6 dopĺňa písmenom h), ktoré znie: </w:t>
      </w:r>
    </w:p>
    <w:p w14:paraId="34138876" w14:textId="1B4F685D" w:rsidR="002B2C1B" w:rsidRPr="00EA151A" w:rsidRDefault="7C1FC016" w:rsidP="00AC0708">
      <w:pPr>
        <w:pStyle w:val="Odsekzoznamu"/>
        <w:ind w:left="720"/>
        <w:jc w:val="both"/>
        <w:rPr>
          <w:rFonts w:eastAsia="SimSun"/>
          <w:kern w:val="3"/>
        </w:rPr>
      </w:pPr>
      <w:r w:rsidRPr="00EA151A">
        <w:rPr>
          <w:rFonts w:eastAsia="SimSun"/>
          <w:kern w:val="3"/>
        </w:rPr>
        <w:t>„h) organizovať</w:t>
      </w:r>
      <w:r w:rsidR="11289561" w:rsidRPr="00EA151A">
        <w:rPr>
          <w:rFonts w:eastAsia="SimSun"/>
          <w:kern w:val="3"/>
        </w:rPr>
        <w:t>,</w:t>
      </w:r>
      <w:r w:rsidRPr="00EA151A">
        <w:rPr>
          <w:rFonts w:eastAsia="SimSun"/>
          <w:kern w:val="3"/>
        </w:rPr>
        <w:t xml:space="preserve"> ako súčasť verejného zdravotného poistenia</w:t>
      </w:r>
      <w:r w:rsidR="01E4301D" w:rsidRPr="00EA151A">
        <w:rPr>
          <w:rFonts w:eastAsia="SimSun"/>
          <w:kern w:val="3"/>
        </w:rPr>
        <w:t>,</w:t>
      </w:r>
      <w:r w:rsidRPr="00EA151A">
        <w:rPr>
          <w:rFonts w:eastAsia="SimSun"/>
          <w:kern w:val="3"/>
        </w:rPr>
        <w:t xml:space="preserve"> pre poistencov programy zdravia a programy riadenia chorôb, ktoré súvisia s existujúcim alebo hroziacim ochorením poistenca na účely poradenskej činnosti</w:t>
      </w:r>
      <w:r w:rsidR="07849D4F" w:rsidRPr="00EA151A">
        <w:rPr>
          <w:rFonts w:eastAsia="SimSun"/>
          <w:kern w:val="3"/>
        </w:rPr>
        <w:t xml:space="preserve"> pre poistencov</w:t>
      </w:r>
      <w:r w:rsidRPr="00EA151A">
        <w:rPr>
          <w:rFonts w:eastAsia="SimSun"/>
          <w:kern w:val="3"/>
        </w:rPr>
        <w:t>; zdravotná poisťovňa sa na organizácii programov zdravia môže dohodnúť s poskytovateľom zdravotnej starostlivosti v zmluve o poskytovaní zdravotnej starostlivosti (§ 7 a 7a) alebo so zdravotníckym pra</w:t>
      </w:r>
      <w:r w:rsidR="1AD7659F" w:rsidRPr="00EA151A">
        <w:rPr>
          <w:rFonts w:eastAsia="SimSun"/>
          <w:kern w:val="3"/>
        </w:rPr>
        <w:t xml:space="preserve">covníkom.“. </w:t>
      </w:r>
    </w:p>
    <w:p w14:paraId="6C66F6EC" w14:textId="77777777" w:rsidR="00AC0708" w:rsidRPr="00EA151A" w:rsidRDefault="00AC0708" w:rsidP="00AC0708">
      <w:pPr>
        <w:pStyle w:val="Odsekzoznamu"/>
        <w:ind w:left="720"/>
        <w:jc w:val="both"/>
        <w:rPr>
          <w:rFonts w:eastAsia="SimSun"/>
          <w:kern w:val="3"/>
        </w:rPr>
      </w:pPr>
    </w:p>
    <w:p w14:paraId="451BB6B1" w14:textId="77777777" w:rsidR="002B2C1B" w:rsidRPr="00EA151A" w:rsidRDefault="002B2C1B" w:rsidP="00F65999">
      <w:pPr>
        <w:pStyle w:val="Odsekzoznamu"/>
        <w:numPr>
          <w:ilvl w:val="0"/>
          <w:numId w:val="17"/>
        </w:numPr>
        <w:jc w:val="both"/>
      </w:pPr>
      <w:r w:rsidRPr="00EA151A">
        <w:t xml:space="preserve">§ 6 sa dopĺňa odsekmi 12 až 14, ktoré znejú: </w:t>
      </w:r>
    </w:p>
    <w:p w14:paraId="533C80FC" w14:textId="4C09064E" w:rsidR="002B2C1B" w:rsidRPr="00EA151A" w:rsidRDefault="7C1FC016" w:rsidP="00AC0708">
      <w:pPr>
        <w:spacing w:after="0" w:line="240" w:lineRule="auto"/>
        <w:ind w:firstLine="708"/>
        <w:jc w:val="both"/>
        <w:rPr>
          <w:rFonts w:ascii="Times New Roman" w:hAnsi="Times New Roman"/>
          <w:sz w:val="24"/>
          <w:szCs w:val="24"/>
        </w:rPr>
      </w:pPr>
      <w:r w:rsidRPr="66973F7E">
        <w:rPr>
          <w:rFonts w:ascii="Times New Roman" w:hAnsi="Times New Roman"/>
          <w:sz w:val="24"/>
          <w:szCs w:val="24"/>
        </w:rPr>
        <w:t>„(12) Na účely zabezpečenia poradenskej činnosti</w:t>
      </w:r>
      <w:r w:rsidR="3C5068B1" w:rsidRPr="66973F7E">
        <w:rPr>
          <w:rFonts w:ascii="Times New Roman" w:hAnsi="Times New Roman"/>
          <w:sz w:val="24"/>
          <w:szCs w:val="24"/>
        </w:rPr>
        <w:t xml:space="preserve"> pre poistenca </w:t>
      </w:r>
      <w:r w:rsidRPr="66973F7E">
        <w:rPr>
          <w:rFonts w:ascii="Times New Roman" w:hAnsi="Times New Roman"/>
          <w:sz w:val="24"/>
          <w:szCs w:val="24"/>
        </w:rPr>
        <w:t xml:space="preserve"> zdravotná poisťovňa </w:t>
      </w:r>
      <w:r w:rsidR="32CD53F6" w:rsidRPr="66973F7E">
        <w:rPr>
          <w:rFonts w:ascii="Times New Roman" w:hAnsi="Times New Roman"/>
          <w:sz w:val="24"/>
          <w:szCs w:val="24"/>
        </w:rPr>
        <w:t>môže</w:t>
      </w:r>
    </w:p>
    <w:p w14:paraId="532D37D6" w14:textId="158F5C2C" w:rsidR="002B2C1B" w:rsidRPr="00EA151A" w:rsidRDefault="7C1FC016" w:rsidP="00F65999">
      <w:pPr>
        <w:pStyle w:val="Odsekzoznamu"/>
        <w:numPr>
          <w:ilvl w:val="0"/>
          <w:numId w:val="32"/>
        </w:numPr>
        <w:contextualSpacing/>
        <w:jc w:val="both"/>
      </w:pPr>
      <w:r>
        <w:t>poskyt</w:t>
      </w:r>
      <w:r w:rsidR="2F8A1BDD">
        <w:t>ovať</w:t>
      </w:r>
      <w:r>
        <w:t xml:space="preserve"> pre svojich poistencov poradenstvo o zdraví, životospráve, zdravom životnom štýle, preventívnych zdravotníckych programoch slúžiacich na odhaľovanie ochorení a podporu zdravého spôsobu života a zdravia poistencov a motivácie k pozitívnym zmenám pri predchádzaní ochoreniam </w:t>
      </w:r>
    </w:p>
    <w:p w14:paraId="08C3E2FD" w14:textId="007CEA2D" w:rsidR="002B2C1B" w:rsidRPr="00EA151A" w:rsidRDefault="7C1FC016" w:rsidP="00F65999">
      <w:pPr>
        <w:pStyle w:val="Odsekzoznamu"/>
        <w:numPr>
          <w:ilvl w:val="0"/>
          <w:numId w:val="32"/>
        </w:numPr>
        <w:contextualSpacing/>
        <w:jc w:val="both"/>
      </w:pPr>
      <w:r>
        <w:t>vykonáva</w:t>
      </w:r>
      <w:r w:rsidR="445C4572">
        <w:t>ť</w:t>
      </w:r>
      <w:r>
        <w:t xml:space="preserve"> analýzu efektívnosti programov uvedených v písmene a),</w:t>
      </w:r>
    </w:p>
    <w:p w14:paraId="5DE7BA02" w14:textId="35999DFD" w:rsidR="002B2C1B" w:rsidRPr="00EA151A" w:rsidRDefault="7C1FC016" w:rsidP="00F65999">
      <w:pPr>
        <w:pStyle w:val="Odsekzoznamu"/>
        <w:numPr>
          <w:ilvl w:val="0"/>
          <w:numId w:val="32"/>
        </w:numPr>
        <w:contextualSpacing/>
        <w:jc w:val="both"/>
      </w:pPr>
      <w:r>
        <w:t>analyz</w:t>
      </w:r>
      <w:r w:rsidR="2E3C6993">
        <w:t>ovať</w:t>
      </w:r>
      <w:r>
        <w:t xml:space="preserve"> a spracúva</w:t>
      </w:r>
      <w:r w:rsidR="12E4B020">
        <w:t>ť</w:t>
      </w:r>
      <w:r>
        <w:t xml:space="preserve"> osobné údaje svojich poistencov v rozsahu </w:t>
      </w:r>
      <w:r w:rsidR="6FB9EFB9">
        <w:t>podľa</w:t>
      </w:r>
      <w:r>
        <w:t xml:space="preserve"> § 16 ods. 2.</w:t>
      </w:r>
    </w:p>
    <w:p w14:paraId="1DD7BE1D" w14:textId="77777777" w:rsidR="002B2C1B" w:rsidRPr="00EA151A" w:rsidRDefault="002B2C1B" w:rsidP="00AC0708">
      <w:pPr>
        <w:spacing w:after="0" w:line="240" w:lineRule="auto"/>
        <w:jc w:val="both"/>
        <w:rPr>
          <w:rFonts w:ascii="Times New Roman" w:hAnsi="Times New Roman"/>
          <w:sz w:val="24"/>
          <w:szCs w:val="24"/>
        </w:rPr>
      </w:pPr>
    </w:p>
    <w:p w14:paraId="78A51AC6" w14:textId="614EC242" w:rsidR="002B2C1B" w:rsidRPr="00EA151A" w:rsidRDefault="7C1FC016" w:rsidP="00AC0708">
      <w:pPr>
        <w:spacing w:after="0" w:line="240" w:lineRule="auto"/>
        <w:ind w:left="708"/>
        <w:jc w:val="both"/>
        <w:rPr>
          <w:rFonts w:ascii="Times New Roman" w:hAnsi="Times New Roman"/>
          <w:sz w:val="24"/>
          <w:szCs w:val="24"/>
        </w:rPr>
      </w:pPr>
      <w:r w:rsidRPr="66973F7E">
        <w:rPr>
          <w:rFonts w:ascii="Times New Roman" w:hAnsi="Times New Roman"/>
          <w:sz w:val="24"/>
          <w:szCs w:val="24"/>
        </w:rPr>
        <w:t xml:space="preserve">(13) Zdravotná poisťovňa na základe analýz vypracovaných podľa odseku 12 </w:t>
      </w:r>
      <w:r w:rsidR="2C5A945A" w:rsidRPr="66973F7E">
        <w:rPr>
          <w:rFonts w:ascii="Times New Roman" w:hAnsi="Times New Roman"/>
          <w:sz w:val="24"/>
          <w:szCs w:val="24"/>
        </w:rPr>
        <w:t xml:space="preserve">môže </w:t>
      </w:r>
      <w:r w:rsidRPr="66973F7E">
        <w:rPr>
          <w:rFonts w:ascii="Times New Roman" w:hAnsi="Times New Roman"/>
          <w:sz w:val="24"/>
          <w:szCs w:val="24"/>
        </w:rPr>
        <w:t>poskyt</w:t>
      </w:r>
      <w:r w:rsidR="72079B20" w:rsidRPr="66973F7E">
        <w:rPr>
          <w:rFonts w:ascii="Times New Roman" w:hAnsi="Times New Roman"/>
          <w:sz w:val="24"/>
          <w:szCs w:val="24"/>
        </w:rPr>
        <w:t>ovať</w:t>
      </w:r>
      <w:r w:rsidRPr="66973F7E">
        <w:rPr>
          <w:rFonts w:ascii="Times New Roman" w:hAnsi="Times New Roman"/>
          <w:sz w:val="24"/>
          <w:szCs w:val="24"/>
        </w:rPr>
        <w:t xml:space="preserve"> svojim poistencom relevantné výsledky týchto analýz reflektujúce ich zdravotný stav</w:t>
      </w:r>
      <w:r w:rsidR="01E4301D" w:rsidRPr="66973F7E">
        <w:rPr>
          <w:rFonts w:ascii="Times New Roman" w:hAnsi="Times New Roman"/>
          <w:sz w:val="24"/>
          <w:szCs w:val="24"/>
        </w:rPr>
        <w:t xml:space="preserve"> s</w:t>
      </w:r>
      <w:r w:rsidRPr="66973F7E">
        <w:rPr>
          <w:rFonts w:ascii="Times New Roman" w:hAnsi="Times New Roman"/>
          <w:sz w:val="24"/>
          <w:szCs w:val="24"/>
        </w:rPr>
        <w:t xml:space="preserve"> odporúčan</w:t>
      </w:r>
      <w:r w:rsidR="01E4301D" w:rsidRPr="66973F7E">
        <w:rPr>
          <w:rFonts w:ascii="Times New Roman" w:hAnsi="Times New Roman"/>
          <w:sz w:val="24"/>
          <w:szCs w:val="24"/>
        </w:rPr>
        <w:t>ím</w:t>
      </w:r>
      <w:r w:rsidRPr="66973F7E">
        <w:rPr>
          <w:rFonts w:ascii="Times New Roman" w:hAnsi="Times New Roman"/>
          <w:sz w:val="24"/>
          <w:szCs w:val="24"/>
        </w:rPr>
        <w:t xml:space="preserve"> absolvovať preventívnu prehliadku, vyšetrenie alebo iné poskytnutie zdravotnej starostlivosti, ktoré si vyžaduje zdravotný stav poistenca. </w:t>
      </w:r>
    </w:p>
    <w:p w14:paraId="71011FA1" w14:textId="77777777" w:rsidR="002B2C1B" w:rsidRPr="00EA151A" w:rsidRDefault="002B2C1B" w:rsidP="00AC0708">
      <w:pPr>
        <w:spacing w:after="0" w:line="240" w:lineRule="auto"/>
        <w:jc w:val="both"/>
        <w:rPr>
          <w:rFonts w:ascii="Times New Roman" w:hAnsi="Times New Roman"/>
          <w:sz w:val="24"/>
          <w:szCs w:val="24"/>
        </w:rPr>
      </w:pPr>
    </w:p>
    <w:p w14:paraId="53274D83" w14:textId="257F4588" w:rsidR="002B2C1B" w:rsidRPr="00EA151A" w:rsidRDefault="7C1FC016" w:rsidP="00AC0708">
      <w:pPr>
        <w:spacing w:after="0" w:line="240" w:lineRule="auto"/>
        <w:ind w:left="708"/>
        <w:jc w:val="both"/>
        <w:rPr>
          <w:rFonts w:ascii="Times New Roman" w:hAnsi="Times New Roman"/>
          <w:sz w:val="24"/>
          <w:szCs w:val="24"/>
        </w:rPr>
      </w:pPr>
      <w:r w:rsidRPr="66973F7E">
        <w:rPr>
          <w:rFonts w:ascii="Times New Roman" w:hAnsi="Times New Roman"/>
          <w:sz w:val="24"/>
          <w:szCs w:val="24"/>
        </w:rPr>
        <w:t xml:space="preserve">(14) </w:t>
      </w:r>
      <w:r w:rsidR="2831D1A9" w:rsidRPr="66973F7E">
        <w:rPr>
          <w:rFonts w:ascii="Times New Roman" w:hAnsi="Times New Roman"/>
          <w:sz w:val="24"/>
          <w:szCs w:val="24"/>
        </w:rPr>
        <w:t xml:space="preserve">Na účely </w:t>
      </w:r>
      <w:r w:rsidRPr="66973F7E">
        <w:rPr>
          <w:rFonts w:ascii="Times New Roman" w:hAnsi="Times New Roman"/>
          <w:sz w:val="24"/>
          <w:szCs w:val="24"/>
        </w:rPr>
        <w:t>poskytovania poradenskej činnosti zdravotná poisťovňa spracúva poistencom alebo platiteľom poistného poskytnuté osobné údaje. Na spracovanie osobných údajov</w:t>
      </w:r>
      <w:r w:rsidR="6672FA4F" w:rsidRPr="66973F7E">
        <w:rPr>
          <w:rFonts w:ascii="Times New Roman" w:hAnsi="Times New Roman"/>
          <w:sz w:val="24"/>
          <w:szCs w:val="24"/>
        </w:rPr>
        <w:t>,</w:t>
      </w:r>
      <w:r w:rsidRPr="66973F7E">
        <w:rPr>
          <w:rFonts w:ascii="Times New Roman" w:hAnsi="Times New Roman"/>
          <w:sz w:val="24"/>
          <w:szCs w:val="24"/>
        </w:rPr>
        <w:t xml:space="preserve"> vrátane osobitných kategórií údajov</w:t>
      </w:r>
      <w:r w:rsidR="6672FA4F" w:rsidRPr="66973F7E">
        <w:rPr>
          <w:rFonts w:ascii="Times New Roman" w:hAnsi="Times New Roman"/>
          <w:sz w:val="24"/>
          <w:szCs w:val="24"/>
        </w:rPr>
        <w:t>,</w:t>
      </w:r>
      <w:r w:rsidRPr="66973F7E">
        <w:rPr>
          <w:rFonts w:ascii="Times New Roman" w:hAnsi="Times New Roman"/>
          <w:sz w:val="24"/>
          <w:szCs w:val="24"/>
        </w:rPr>
        <w:t xml:space="preserve"> sa nevyžaduje súhlas dotknutej osoby (§ 16 ods. 7).“.</w:t>
      </w:r>
    </w:p>
    <w:p w14:paraId="25D57554" w14:textId="77777777" w:rsidR="00AC0708" w:rsidRPr="00EA151A" w:rsidRDefault="00AC0708" w:rsidP="00AC0708">
      <w:pPr>
        <w:spacing w:after="0" w:line="240" w:lineRule="auto"/>
        <w:ind w:left="708"/>
        <w:jc w:val="both"/>
        <w:rPr>
          <w:rFonts w:ascii="Times New Roman" w:hAnsi="Times New Roman"/>
          <w:sz w:val="24"/>
          <w:szCs w:val="24"/>
        </w:rPr>
      </w:pPr>
    </w:p>
    <w:p w14:paraId="0902F016" w14:textId="77777777" w:rsidR="00BF368B" w:rsidRPr="00EA151A" w:rsidRDefault="00611BE0" w:rsidP="00F65999">
      <w:pPr>
        <w:pStyle w:val="Odsekzoznamu"/>
        <w:numPr>
          <w:ilvl w:val="0"/>
          <w:numId w:val="17"/>
        </w:numPr>
        <w:jc w:val="both"/>
        <w:rPr>
          <w:rFonts w:eastAsia="SimSun"/>
          <w:kern w:val="3"/>
        </w:rPr>
      </w:pPr>
      <w:r w:rsidRPr="00EA151A">
        <w:rPr>
          <w:rFonts w:eastAsia="SimSun"/>
          <w:kern w:val="3"/>
        </w:rPr>
        <w:t>V § 6a ods. 8 písmeno</w:t>
      </w:r>
      <w:r w:rsidR="00BF368B" w:rsidRPr="00EA151A">
        <w:rPr>
          <w:rFonts w:eastAsia="SimSun"/>
          <w:kern w:val="3"/>
        </w:rPr>
        <w:t xml:space="preserve"> b) znie:</w:t>
      </w:r>
    </w:p>
    <w:p w14:paraId="50C123EE" w14:textId="17423333" w:rsidR="00BF368B" w:rsidRPr="00EA151A" w:rsidRDefault="00BF368B" w:rsidP="00BF368B">
      <w:pPr>
        <w:pStyle w:val="Odsekzoznamu"/>
        <w:ind w:left="720"/>
        <w:jc w:val="both"/>
        <w:rPr>
          <w:rFonts w:eastAsia="SimSun"/>
          <w:kern w:val="3"/>
        </w:rPr>
      </w:pPr>
      <w:r w:rsidRPr="00EA151A">
        <w:rPr>
          <w:rFonts w:eastAsia="SimSun"/>
          <w:kern w:val="3"/>
        </w:rPr>
        <w:t xml:space="preserve">„b) skríningu zameraného na zachytenie </w:t>
      </w:r>
      <w:r w:rsidR="00611BE0" w:rsidRPr="00EA151A">
        <w:rPr>
          <w:rFonts w:eastAsia="SimSun"/>
          <w:kern w:val="3"/>
        </w:rPr>
        <w:t xml:space="preserve">onkologickej </w:t>
      </w:r>
      <w:r w:rsidRPr="00EA151A">
        <w:rPr>
          <w:rFonts w:eastAsia="SimSun"/>
          <w:kern w:val="3"/>
        </w:rPr>
        <w:t>choroby,</w:t>
      </w:r>
      <w:r w:rsidRPr="00EA151A">
        <w:rPr>
          <w:rFonts w:eastAsia="SimSun"/>
          <w:kern w:val="3"/>
          <w:vertAlign w:val="superscript"/>
        </w:rPr>
        <w:t>18ea</w:t>
      </w:r>
      <w:r w:rsidRPr="000F088B">
        <w:rPr>
          <w:rFonts w:eastAsia="SimSun"/>
          <w:kern w:val="3"/>
        </w:rPr>
        <w:t>)</w:t>
      </w:r>
      <w:r w:rsidRPr="00EA151A">
        <w:rPr>
          <w:rFonts w:eastAsia="SimSun"/>
          <w:kern w:val="3"/>
        </w:rPr>
        <w:t>“.</w:t>
      </w:r>
    </w:p>
    <w:p w14:paraId="1C8C342F" w14:textId="77777777" w:rsidR="00BF368B" w:rsidRPr="00EA151A" w:rsidRDefault="00611BE0" w:rsidP="00BF368B">
      <w:pPr>
        <w:pStyle w:val="Odsekzoznamu"/>
        <w:ind w:left="720"/>
        <w:jc w:val="both"/>
        <w:rPr>
          <w:rFonts w:eastAsia="SimSun"/>
          <w:kern w:val="3"/>
        </w:rPr>
      </w:pPr>
      <w:r w:rsidRPr="00EA151A">
        <w:rPr>
          <w:rFonts w:eastAsia="SimSun"/>
          <w:kern w:val="3"/>
        </w:rPr>
        <w:t xml:space="preserve"> </w:t>
      </w:r>
    </w:p>
    <w:p w14:paraId="49BAB6EE" w14:textId="77777777" w:rsidR="00BF368B" w:rsidRPr="00EA151A" w:rsidRDefault="00BF368B" w:rsidP="00BF368B">
      <w:pPr>
        <w:pStyle w:val="Odsekzoznamu"/>
        <w:ind w:left="720"/>
        <w:jc w:val="both"/>
        <w:rPr>
          <w:rFonts w:eastAsia="SimSun"/>
          <w:kern w:val="3"/>
        </w:rPr>
      </w:pPr>
      <w:r w:rsidRPr="00EA151A">
        <w:rPr>
          <w:rFonts w:eastAsia="SimSun"/>
          <w:kern w:val="3"/>
        </w:rPr>
        <w:t>Poznámka pod čiarou</w:t>
      </w:r>
      <w:r w:rsidR="00DC3B40" w:rsidRPr="00EA151A">
        <w:rPr>
          <w:rFonts w:eastAsia="SimSun"/>
          <w:kern w:val="3"/>
        </w:rPr>
        <w:t xml:space="preserve"> k odkazu 18ea</w:t>
      </w:r>
      <w:r w:rsidRPr="00EA151A">
        <w:rPr>
          <w:rFonts w:eastAsia="SimSun"/>
          <w:kern w:val="3"/>
        </w:rPr>
        <w:t xml:space="preserve"> znie:</w:t>
      </w:r>
    </w:p>
    <w:p w14:paraId="1B08A9B8" w14:textId="23D4014A" w:rsidR="00BF368B" w:rsidRPr="00EA151A" w:rsidRDefault="00BF368B" w:rsidP="00BF368B">
      <w:pPr>
        <w:pStyle w:val="Odsekzoznamu"/>
        <w:ind w:left="720"/>
        <w:jc w:val="both"/>
        <w:rPr>
          <w:rFonts w:eastAsia="SimSun"/>
          <w:kern w:val="3"/>
        </w:rPr>
      </w:pPr>
      <w:r w:rsidRPr="00EA151A">
        <w:rPr>
          <w:rFonts w:eastAsia="SimSun"/>
          <w:kern w:val="3"/>
        </w:rPr>
        <w:t>„</w:t>
      </w:r>
      <w:r w:rsidRPr="00EA151A">
        <w:rPr>
          <w:rFonts w:eastAsia="SimSun"/>
          <w:kern w:val="3"/>
          <w:vertAlign w:val="superscript"/>
        </w:rPr>
        <w:t>18ea</w:t>
      </w:r>
      <w:r w:rsidRPr="000F088B">
        <w:rPr>
          <w:rFonts w:eastAsia="SimSun"/>
          <w:kern w:val="3"/>
        </w:rPr>
        <w:t>)</w:t>
      </w:r>
      <w:r w:rsidRPr="00EA151A">
        <w:rPr>
          <w:rFonts w:eastAsia="SimSun"/>
          <w:kern w:val="3"/>
        </w:rPr>
        <w:t xml:space="preserve"> § 2 ods. 7 písm. f) a g) zákona č. 576/2004 Z.</w:t>
      </w:r>
      <w:r w:rsidR="00611BE0" w:rsidRPr="00EA151A">
        <w:rPr>
          <w:rFonts w:eastAsia="SimSun"/>
          <w:kern w:val="3"/>
        </w:rPr>
        <w:t xml:space="preserve"> z</w:t>
      </w:r>
      <w:r w:rsidRPr="00EA151A">
        <w:rPr>
          <w:rFonts w:eastAsia="SimSun"/>
          <w:kern w:val="3"/>
        </w:rPr>
        <w:t>.</w:t>
      </w:r>
      <w:r w:rsidR="0035701B" w:rsidRPr="00EA151A">
        <w:rPr>
          <w:rFonts w:eastAsia="SimSun"/>
          <w:kern w:val="3"/>
        </w:rPr>
        <w:t xml:space="preserve"> v znení zákona č. ....../2024 Z. z.</w:t>
      </w:r>
      <w:r w:rsidRPr="00EA151A">
        <w:rPr>
          <w:rFonts w:eastAsia="SimSun"/>
          <w:kern w:val="3"/>
        </w:rPr>
        <w:t>“.</w:t>
      </w:r>
      <w:r w:rsidR="00DC3B40" w:rsidRPr="00EA151A">
        <w:rPr>
          <w:rFonts w:eastAsia="SimSun"/>
          <w:kern w:val="3"/>
        </w:rPr>
        <w:t>“.</w:t>
      </w:r>
    </w:p>
    <w:p w14:paraId="3663C8D8" w14:textId="77777777" w:rsidR="00BF368B" w:rsidRPr="00EA151A" w:rsidRDefault="00BF368B" w:rsidP="00BF368B">
      <w:pPr>
        <w:pStyle w:val="Odsekzoznamu"/>
        <w:ind w:left="720"/>
        <w:jc w:val="both"/>
        <w:rPr>
          <w:rFonts w:eastAsia="SimSun"/>
          <w:kern w:val="3"/>
        </w:rPr>
      </w:pPr>
    </w:p>
    <w:p w14:paraId="2D1CC782" w14:textId="77777777" w:rsidR="00061A94" w:rsidRPr="00EA151A" w:rsidRDefault="00061A94" w:rsidP="00F65999">
      <w:pPr>
        <w:pStyle w:val="Odsekzoznamu"/>
        <w:numPr>
          <w:ilvl w:val="0"/>
          <w:numId w:val="17"/>
        </w:numPr>
        <w:jc w:val="both"/>
        <w:rPr>
          <w:rFonts w:eastAsia="SimSun"/>
          <w:kern w:val="3"/>
        </w:rPr>
      </w:pPr>
      <w:r w:rsidRPr="00EA151A">
        <w:rPr>
          <w:rFonts w:eastAsia="SimSun"/>
          <w:kern w:val="3"/>
        </w:rPr>
        <w:t>V § 7 odsek 1 znie:</w:t>
      </w:r>
    </w:p>
    <w:p w14:paraId="441E932E" w14:textId="15EBAE18" w:rsidR="00061A94" w:rsidRPr="00EA151A" w:rsidRDefault="4B0BF540" w:rsidP="00061A94">
      <w:pPr>
        <w:pStyle w:val="Odsekzoznamu"/>
        <w:ind w:left="720"/>
        <w:jc w:val="both"/>
        <w:rPr>
          <w:rFonts w:eastAsia="SimSun"/>
          <w:kern w:val="3"/>
        </w:rPr>
      </w:pPr>
      <w:r w:rsidRPr="00EA151A">
        <w:rPr>
          <w:rFonts w:eastAsia="SimSun"/>
          <w:kern w:val="3"/>
        </w:rPr>
        <w:t>„</w:t>
      </w:r>
      <w:r w:rsidR="7C1FC016" w:rsidRPr="00EA151A">
        <w:rPr>
          <w:rFonts w:eastAsia="SimSun"/>
          <w:kern w:val="3"/>
        </w:rPr>
        <w:t xml:space="preserve">(1) </w:t>
      </w:r>
      <w:r w:rsidRPr="00EA151A">
        <w:rPr>
          <w:rFonts w:eastAsia="SimSun"/>
          <w:kern w:val="3"/>
        </w:rPr>
        <w:t>Zdravotná poisťovňa je povinná uzatvárať zmluvy o poskytovaní zdravotnej starostlivosti s poskytovateľmi zdravotnej starostlivosti najmenej v rozsahu verejnej minimálnej siete poskytovateľov</w:t>
      </w:r>
      <w:r w:rsidRPr="00EA151A">
        <w:rPr>
          <w:rFonts w:eastAsia="SimSun"/>
          <w:kern w:val="3"/>
          <w:vertAlign w:val="superscript"/>
        </w:rPr>
        <w:t>19</w:t>
      </w:r>
      <w:r w:rsidRPr="00EA151A">
        <w:rPr>
          <w:rFonts w:eastAsia="SimSun"/>
          <w:kern w:val="3"/>
        </w:rPr>
        <w:t xml:space="preserve">) a verejnej optimálnej siete poskytovateľov </w:t>
      </w:r>
      <w:r w:rsidR="1458C0A7" w:rsidRPr="00EA151A">
        <w:rPr>
          <w:rFonts w:eastAsia="SimSun"/>
          <w:kern w:val="3"/>
        </w:rPr>
        <w:t xml:space="preserve">primárnej </w:t>
      </w:r>
      <w:r w:rsidRPr="00EA151A">
        <w:rPr>
          <w:rFonts w:eastAsia="SimSun"/>
          <w:kern w:val="3"/>
        </w:rPr>
        <w:t>špecializovanej gynekologickej ambulantnej starostlivosti a poskytovateľov špecializovanej  ambulantnej starostlivosti</w:t>
      </w:r>
      <w:r w:rsidRPr="00EA151A">
        <w:rPr>
          <w:rFonts w:eastAsia="SimSun"/>
          <w:kern w:val="3"/>
          <w:vertAlign w:val="superscript"/>
        </w:rPr>
        <w:t>19aa</w:t>
      </w:r>
      <w:r w:rsidRPr="00EA151A">
        <w:rPr>
          <w:rFonts w:eastAsia="SimSun"/>
          <w:kern w:val="3"/>
        </w:rPr>
        <w:t>) (ďalej len „optimálna sieť“). Ak je verejná sieť poskytovateľov</w:t>
      </w:r>
      <w:r w:rsidRPr="00EA151A">
        <w:rPr>
          <w:rFonts w:eastAsia="SimSun"/>
          <w:kern w:val="3"/>
          <w:vertAlign w:val="superscript"/>
        </w:rPr>
        <w:t>19a</w:t>
      </w:r>
      <w:r w:rsidRPr="00EA151A">
        <w:rPr>
          <w:rFonts w:eastAsia="SimSun"/>
          <w:kern w:val="3"/>
        </w:rPr>
        <w:t xml:space="preserve">) na príslušnom území menšia ako verejná minimálna sieť </w:t>
      </w:r>
      <w:r w:rsidRPr="00EA151A">
        <w:rPr>
          <w:rFonts w:eastAsia="SimSun"/>
          <w:kern w:val="3"/>
        </w:rPr>
        <w:lastRenderedPageBreak/>
        <w:t>poskytovateľov,</w:t>
      </w:r>
      <w:r w:rsidRPr="00EA151A">
        <w:rPr>
          <w:rFonts w:eastAsia="SimSun"/>
          <w:kern w:val="3"/>
          <w:vertAlign w:val="superscript"/>
        </w:rPr>
        <w:t>19</w:t>
      </w:r>
      <w:r w:rsidRPr="00EA151A">
        <w:rPr>
          <w:rFonts w:eastAsia="SimSun"/>
          <w:kern w:val="3"/>
        </w:rPr>
        <w:t>) zdravotná poisťovňa je povinná uzatvárať zmluvy o poskytovaní zdravotnej starostlivosti s poskytovateľmi zdravotnej starostlivosti v rozsahu verejnej siete poskytovateľov.</w:t>
      </w:r>
      <w:r w:rsidRPr="00EA151A">
        <w:rPr>
          <w:rFonts w:eastAsia="SimSun"/>
          <w:kern w:val="3"/>
          <w:vertAlign w:val="superscript"/>
        </w:rPr>
        <w:t>19a</w:t>
      </w:r>
      <w:r w:rsidRPr="00EA151A">
        <w:rPr>
          <w:rFonts w:eastAsia="SimSun"/>
          <w:kern w:val="3"/>
        </w:rPr>
        <w:t xml:space="preserve">) Ak je verejná sieť </w:t>
      </w:r>
      <w:r w:rsidR="79926452" w:rsidRPr="66973F7E">
        <w:rPr>
          <w:rFonts w:eastAsia="SimSun"/>
        </w:rPr>
        <w:t>poskytovateľov primárnej špecializovanej gynekologickej ambulantnej starostlivosti</w:t>
      </w:r>
      <w:r w:rsidR="32E2814A" w:rsidRPr="66973F7E">
        <w:rPr>
          <w:rFonts w:eastAsia="SimSun"/>
          <w:vertAlign w:val="superscript"/>
        </w:rPr>
        <w:t xml:space="preserve"> 19b</w:t>
      </w:r>
      <w:r w:rsidR="32E2814A" w:rsidRPr="66973F7E">
        <w:rPr>
          <w:rFonts w:eastAsia="SimSun"/>
        </w:rPr>
        <w:t>)</w:t>
      </w:r>
      <w:r w:rsidR="79926452" w:rsidRPr="00EA151A">
        <w:rPr>
          <w:rFonts w:eastAsia="SimSun"/>
          <w:kern w:val="3"/>
        </w:rPr>
        <w:t xml:space="preserve"> a </w:t>
      </w:r>
      <w:r w:rsidRPr="66973F7E">
        <w:rPr>
          <w:rFonts w:eastAsia="SimSun"/>
          <w:kern w:val="3"/>
        </w:rPr>
        <w:t>poskytovateľov špecializovanej ambulantnej starostlivosti</w:t>
      </w:r>
      <w:r w:rsidRPr="66973F7E">
        <w:rPr>
          <w:rFonts w:eastAsia="SimSun"/>
          <w:kern w:val="3"/>
          <w:vertAlign w:val="superscript"/>
        </w:rPr>
        <w:t>19</w:t>
      </w:r>
      <w:r w:rsidR="166C2B46" w:rsidRPr="66973F7E">
        <w:rPr>
          <w:rFonts w:eastAsia="SimSun"/>
          <w:kern w:val="3"/>
          <w:vertAlign w:val="superscript"/>
        </w:rPr>
        <w:t>c</w:t>
      </w:r>
      <w:r w:rsidRPr="66973F7E">
        <w:rPr>
          <w:rFonts w:eastAsia="SimSun"/>
          <w:kern w:val="3"/>
        </w:rPr>
        <w:t>) na príslušnom území menšia ako optimálna sieť,</w:t>
      </w:r>
      <w:r w:rsidRPr="66973F7E">
        <w:rPr>
          <w:rFonts w:eastAsia="SimSun"/>
          <w:kern w:val="3"/>
          <w:vertAlign w:val="superscript"/>
        </w:rPr>
        <w:t xml:space="preserve"> </w:t>
      </w:r>
      <w:r w:rsidRPr="00EA151A">
        <w:rPr>
          <w:rFonts w:eastAsia="SimSun"/>
          <w:kern w:val="3"/>
        </w:rPr>
        <w:t xml:space="preserve">je zdravotná poisťovňa povinná uzatvárať zmluvy o poskytovaní zdravotnej starostlivosti s </w:t>
      </w:r>
      <w:r w:rsidRPr="66973F7E">
        <w:rPr>
          <w:rFonts w:eastAsia="SimSun"/>
          <w:kern w:val="3"/>
        </w:rPr>
        <w:t xml:space="preserve">poskytovateľmi zdravotnej starostlivosti v rozsahu verejnej siete </w:t>
      </w:r>
      <w:r w:rsidR="141027E5" w:rsidRPr="66973F7E">
        <w:rPr>
          <w:rFonts w:eastAsia="SimSun"/>
        </w:rPr>
        <w:t>poskytovateľov primárnej špecializovanej gynekologickej ambulantnej starostlivosti</w:t>
      </w:r>
      <w:r w:rsidR="4E619F7D" w:rsidRPr="66973F7E">
        <w:rPr>
          <w:rFonts w:eastAsia="SimSun"/>
          <w:vertAlign w:val="superscript"/>
        </w:rPr>
        <w:t xml:space="preserve"> 19b</w:t>
      </w:r>
      <w:r w:rsidR="4E619F7D" w:rsidRPr="66973F7E">
        <w:rPr>
          <w:rFonts w:eastAsia="SimSun"/>
        </w:rPr>
        <w:t>)</w:t>
      </w:r>
      <w:r w:rsidR="141027E5" w:rsidRPr="66973F7E">
        <w:rPr>
          <w:rFonts w:eastAsia="SimSun"/>
          <w:kern w:val="3"/>
        </w:rPr>
        <w:t xml:space="preserve"> a </w:t>
      </w:r>
      <w:r w:rsidRPr="00EA151A">
        <w:rPr>
          <w:rFonts w:eastAsia="SimSun"/>
          <w:kern w:val="3"/>
        </w:rPr>
        <w:t>poskytovateľov špecializovanej ambulantnej starostlivosti.</w:t>
      </w:r>
      <w:r w:rsidRPr="66973F7E">
        <w:rPr>
          <w:rFonts w:eastAsia="SimSun"/>
          <w:vertAlign w:val="superscript"/>
        </w:rPr>
        <w:t>19</w:t>
      </w:r>
      <w:r w:rsidR="476A00FE" w:rsidRPr="66973F7E">
        <w:rPr>
          <w:rFonts w:eastAsia="SimSun"/>
          <w:vertAlign w:val="superscript"/>
        </w:rPr>
        <w:t>c</w:t>
      </w:r>
      <w:r w:rsidRPr="66973F7E">
        <w:rPr>
          <w:rFonts w:eastAsia="SimSun"/>
        </w:rPr>
        <w:t xml:space="preserve">)“.  </w:t>
      </w:r>
    </w:p>
    <w:p w14:paraId="64011417" w14:textId="77777777" w:rsidR="00061A94" w:rsidRPr="00EA151A" w:rsidRDefault="00061A94" w:rsidP="00061A94">
      <w:pPr>
        <w:pStyle w:val="Odsekzoznamu"/>
        <w:ind w:left="720"/>
        <w:jc w:val="right"/>
        <w:rPr>
          <w:rFonts w:eastAsia="SimSun"/>
          <w:kern w:val="3"/>
        </w:rPr>
      </w:pPr>
    </w:p>
    <w:p w14:paraId="186CA208" w14:textId="78DA50D2" w:rsidR="00061A94" w:rsidRPr="00EA151A" w:rsidRDefault="00061A94" w:rsidP="00B8274E">
      <w:pPr>
        <w:pStyle w:val="Odsekzoznamu"/>
        <w:ind w:left="360" w:firstLine="348"/>
        <w:jc w:val="both"/>
        <w:rPr>
          <w:rFonts w:eastAsia="SimSun"/>
          <w:kern w:val="3"/>
        </w:rPr>
      </w:pPr>
      <w:r w:rsidRPr="00EA151A">
        <w:rPr>
          <w:rFonts w:eastAsia="SimSun"/>
          <w:kern w:val="3"/>
        </w:rPr>
        <w:t>Poznámky pod</w:t>
      </w:r>
      <w:r w:rsidR="000F088B">
        <w:rPr>
          <w:rFonts w:eastAsia="SimSun"/>
          <w:kern w:val="3"/>
        </w:rPr>
        <w:t xml:space="preserve"> čiarou k odkazom 19, 19a, 19aa a</w:t>
      </w:r>
      <w:r w:rsidRPr="00EA151A">
        <w:rPr>
          <w:rFonts w:eastAsia="SimSun"/>
          <w:kern w:val="3"/>
        </w:rPr>
        <w:t xml:space="preserve"> 19b znejú:</w:t>
      </w:r>
    </w:p>
    <w:p w14:paraId="1A90C10F" w14:textId="77777777" w:rsidR="00061A94" w:rsidRPr="00EA151A" w:rsidRDefault="00061A94" w:rsidP="00061A94">
      <w:pPr>
        <w:pStyle w:val="Odsekzoznamu"/>
        <w:ind w:left="720"/>
        <w:jc w:val="both"/>
        <w:rPr>
          <w:rFonts w:eastAsia="SimSun"/>
          <w:kern w:val="3"/>
        </w:rPr>
      </w:pPr>
      <w:r w:rsidRPr="00EA151A">
        <w:rPr>
          <w:rFonts w:eastAsia="SimSun"/>
          <w:kern w:val="3"/>
        </w:rPr>
        <w:t>„</w:t>
      </w:r>
      <w:r w:rsidRPr="00EA151A">
        <w:rPr>
          <w:rFonts w:eastAsia="SimSun"/>
          <w:kern w:val="3"/>
          <w:vertAlign w:val="superscript"/>
        </w:rPr>
        <w:t>19</w:t>
      </w:r>
      <w:r w:rsidRPr="00EA151A">
        <w:rPr>
          <w:rFonts w:eastAsia="SimSun"/>
          <w:kern w:val="3"/>
        </w:rPr>
        <w:t xml:space="preserve">) § 5 až 5d zákona č. 578/2004 Z. z. v znení neskorších predpisov. </w:t>
      </w:r>
    </w:p>
    <w:p w14:paraId="3E4B201C" w14:textId="77777777" w:rsidR="00061A94" w:rsidRPr="00EA151A" w:rsidRDefault="00061A94" w:rsidP="00061A94">
      <w:pPr>
        <w:pStyle w:val="Odsekzoznamu"/>
        <w:ind w:left="720"/>
        <w:jc w:val="both"/>
        <w:rPr>
          <w:rFonts w:eastAsia="SimSun"/>
          <w:kern w:val="3"/>
        </w:rPr>
      </w:pPr>
      <w:r w:rsidRPr="00EA151A">
        <w:rPr>
          <w:rFonts w:eastAsia="SimSun"/>
          <w:kern w:val="3"/>
          <w:vertAlign w:val="superscript"/>
        </w:rPr>
        <w:t>19a</w:t>
      </w:r>
      <w:r w:rsidRPr="00EA151A">
        <w:rPr>
          <w:rFonts w:eastAsia="SimSun"/>
          <w:kern w:val="3"/>
        </w:rPr>
        <w:t>) § 6 zákona č. 578/2004 Z. z. v znení neskorších predpisov.</w:t>
      </w:r>
    </w:p>
    <w:p w14:paraId="631BACD5" w14:textId="0D828E43" w:rsidR="00061A94" w:rsidRPr="00EA151A" w:rsidRDefault="4B0BF540" w:rsidP="00061A94">
      <w:pPr>
        <w:pStyle w:val="Odsekzoznamu"/>
        <w:ind w:left="720"/>
        <w:jc w:val="both"/>
        <w:rPr>
          <w:rFonts w:eastAsia="SimSun"/>
          <w:kern w:val="3"/>
        </w:rPr>
      </w:pPr>
      <w:r w:rsidRPr="00EA151A">
        <w:rPr>
          <w:rFonts w:eastAsia="SimSun"/>
          <w:kern w:val="3"/>
          <w:vertAlign w:val="superscript"/>
        </w:rPr>
        <w:t>19aa</w:t>
      </w:r>
      <w:r w:rsidRPr="00EA151A">
        <w:rPr>
          <w:rFonts w:eastAsia="SimSun"/>
          <w:kern w:val="3"/>
        </w:rPr>
        <w:t xml:space="preserve">) § 5b ods. 1 zákona č. 578/2004 Z. z. v znení zákona </w:t>
      </w:r>
      <w:r w:rsidR="437D832A" w:rsidRPr="66973F7E">
        <w:rPr>
          <w:rFonts w:eastAsia="SimSun"/>
        </w:rPr>
        <w:t>...../2024</w:t>
      </w:r>
      <w:r w:rsidRPr="00EA151A">
        <w:rPr>
          <w:rFonts w:eastAsia="SimSun"/>
          <w:kern w:val="3"/>
        </w:rPr>
        <w:t>1 Z. z.</w:t>
      </w:r>
    </w:p>
    <w:p w14:paraId="0FED4C4A" w14:textId="513A9BDC" w:rsidR="3C766819" w:rsidRDefault="3C766819" w:rsidP="66973F7E">
      <w:pPr>
        <w:pStyle w:val="Odsekzoznamu"/>
        <w:ind w:left="720"/>
        <w:jc w:val="both"/>
        <w:rPr>
          <w:rFonts w:eastAsia="SimSun"/>
        </w:rPr>
      </w:pPr>
      <w:r w:rsidRPr="66973F7E">
        <w:rPr>
          <w:rFonts w:eastAsia="SimSun"/>
          <w:vertAlign w:val="superscript"/>
        </w:rPr>
        <w:t>19b</w:t>
      </w:r>
      <w:r w:rsidRPr="66973F7E">
        <w:rPr>
          <w:rFonts w:eastAsia="SimSun"/>
        </w:rPr>
        <w:t xml:space="preserve">) § 6d zákona č. 578/2004 Z. z. v znení </w:t>
      </w:r>
      <w:r w:rsidR="1ACE50D4" w:rsidRPr="66973F7E">
        <w:rPr>
          <w:rFonts w:eastAsia="SimSun"/>
        </w:rPr>
        <w:t>zákona</w:t>
      </w:r>
      <w:r w:rsidR="507843A1" w:rsidRPr="66973F7E">
        <w:rPr>
          <w:rFonts w:eastAsia="SimSun"/>
        </w:rPr>
        <w:t>...../2024 Z. z.</w:t>
      </w:r>
    </w:p>
    <w:p w14:paraId="37C25F57" w14:textId="49A54739" w:rsidR="00061A94" w:rsidRPr="00EA151A" w:rsidRDefault="1003DBBD" w:rsidP="00061A94">
      <w:pPr>
        <w:pStyle w:val="Odsekzoznamu"/>
        <w:ind w:left="720"/>
        <w:jc w:val="both"/>
        <w:rPr>
          <w:rFonts w:eastAsia="SimSun"/>
          <w:kern w:val="3"/>
        </w:rPr>
      </w:pPr>
      <w:r w:rsidRPr="00EA151A">
        <w:rPr>
          <w:rFonts w:eastAsia="SimSun"/>
          <w:kern w:val="3"/>
          <w:vertAlign w:val="superscript"/>
        </w:rPr>
        <w:t>19</w:t>
      </w:r>
      <w:r w:rsidR="4D12CA83" w:rsidRPr="00EA151A">
        <w:rPr>
          <w:rFonts w:eastAsia="SimSun"/>
          <w:kern w:val="3"/>
          <w:vertAlign w:val="superscript"/>
        </w:rPr>
        <w:t>c</w:t>
      </w:r>
      <w:r w:rsidRPr="00EA151A">
        <w:rPr>
          <w:rFonts w:eastAsia="SimSun"/>
          <w:kern w:val="3"/>
        </w:rPr>
        <w:t>) § 6</w:t>
      </w:r>
      <w:r w:rsidR="39FFA30F" w:rsidRPr="66973F7E">
        <w:rPr>
          <w:rFonts w:eastAsia="SimSun"/>
        </w:rPr>
        <w:t>e</w:t>
      </w:r>
      <w:r w:rsidRPr="00EA151A">
        <w:rPr>
          <w:rFonts w:eastAsia="SimSun"/>
          <w:kern w:val="3"/>
        </w:rPr>
        <w:t xml:space="preserve"> zákona č. 578/2004 Z. z. v znení </w:t>
      </w:r>
      <w:r w:rsidR="4BAA24D0" w:rsidRPr="00EA151A">
        <w:rPr>
          <w:rFonts w:eastAsia="SimSun"/>
          <w:kern w:val="3"/>
        </w:rPr>
        <w:t>zákona</w:t>
      </w:r>
      <w:r w:rsidRPr="00EA151A">
        <w:rPr>
          <w:rFonts w:eastAsia="SimSun"/>
          <w:kern w:val="3"/>
        </w:rPr>
        <w:t>.</w:t>
      </w:r>
      <w:r w:rsidR="5E5C16B6" w:rsidRPr="00EA151A">
        <w:rPr>
          <w:rFonts w:eastAsia="SimSun"/>
          <w:kern w:val="3"/>
        </w:rPr>
        <w:t>...../2024 Z. z.</w:t>
      </w:r>
      <w:r w:rsidR="0B86783B">
        <w:rPr>
          <w:rFonts w:eastAsia="SimSun"/>
          <w:kern w:val="3"/>
        </w:rPr>
        <w:t>“.</w:t>
      </w:r>
    </w:p>
    <w:p w14:paraId="36D05F07" w14:textId="77777777" w:rsidR="00061A94" w:rsidRPr="00EA151A" w:rsidRDefault="00061A94" w:rsidP="00061A94">
      <w:pPr>
        <w:pStyle w:val="Odsekzoznamu"/>
        <w:ind w:left="720"/>
        <w:jc w:val="both"/>
        <w:rPr>
          <w:rFonts w:eastAsia="SimSun"/>
          <w:kern w:val="3"/>
        </w:rPr>
      </w:pPr>
    </w:p>
    <w:p w14:paraId="0F851CFB" w14:textId="23C725D6" w:rsidR="13D99024" w:rsidRDefault="13D99024" w:rsidP="00F65999">
      <w:pPr>
        <w:pStyle w:val="Odsekzoznamu"/>
        <w:numPr>
          <w:ilvl w:val="0"/>
          <w:numId w:val="17"/>
        </w:numPr>
        <w:tabs>
          <w:tab w:val="left" w:pos="426"/>
        </w:tabs>
        <w:spacing w:after="120"/>
        <w:contextualSpacing/>
        <w:jc w:val="both"/>
        <w:rPr>
          <w:rFonts w:eastAsia="SimSun"/>
        </w:rPr>
      </w:pPr>
      <w:r w:rsidRPr="66973F7E">
        <w:rPr>
          <w:rFonts w:eastAsia="SimSun"/>
        </w:rPr>
        <w:t>V § 7a odsek 4 znie:</w:t>
      </w:r>
    </w:p>
    <w:p w14:paraId="3F181522" w14:textId="777FABFF" w:rsidR="14123357" w:rsidRDefault="14123357" w:rsidP="001F7EE1">
      <w:pPr>
        <w:tabs>
          <w:tab w:val="left" w:pos="426"/>
        </w:tabs>
        <w:spacing w:after="120"/>
        <w:contextualSpacing/>
        <w:jc w:val="both"/>
      </w:pPr>
      <w:r w:rsidRPr="66973F7E">
        <w:rPr>
          <w:rFonts w:ascii="Times New Roman" w:eastAsia="Times New Roman" w:hAnsi="Times New Roman"/>
          <w:sz w:val="24"/>
          <w:szCs w:val="24"/>
        </w:rPr>
        <w:t>“</w:t>
      </w:r>
      <w:r w:rsidR="13D99024" w:rsidRPr="001F7EE1">
        <w:rPr>
          <w:rFonts w:ascii="Times New Roman" w:eastAsia="Times New Roman" w:hAnsi="Times New Roman"/>
          <w:sz w:val="24"/>
          <w:szCs w:val="24"/>
        </w:rPr>
        <w:t xml:space="preserve">(4) </w:t>
      </w:r>
      <w:r w:rsidR="23A8C5F8" w:rsidRPr="66973F7E">
        <w:rPr>
          <w:rFonts w:ascii="Times New Roman" w:eastAsia="Times New Roman" w:hAnsi="Times New Roman"/>
          <w:sz w:val="24"/>
          <w:szCs w:val="24"/>
        </w:rPr>
        <w:t>Minimálny počet lôžok</w:t>
      </w:r>
      <w:r w:rsidR="4F088C9F" w:rsidRPr="66973F7E">
        <w:rPr>
          <w:rFonts w:ascii="Times New Roman" w:eastAsia="Times New Roman" w:hAnsi="Times New Roman"/>
          <w:sz w:val="24"/>
          <w:szCs w:val="24"/>
        </w:rPr>
        <w:t xml:space="preserve"> na účely poskytovania ošetrovateľskej starostlivosti v zariadení sociálnej pomoci</w:t>
      </w:r>
      <w:r w:rsidR="23A8C5F8" w:rsidRPr="66973F7E">
        <w:rPr>
          <w:rFonts w:ascii="Times New Roman" w:eastAsia="Times New Roman" w:hAnsi="Times New Roman"/>
          <w:sz w:val="24"/>
          <w:szCs w:val="24"/>
        </w:rPr>
        <w:t xml:space="preserve"> sa ustanovuje každoročne </w:t>
      </w:r>
      <w:r w:rsidR="4B4161E2" w:rsidRPr="66973F7E">
        <w:rPr>
          <w:rFonts w:ascii="Times New Roman" w:eastAsia="Times New Roman" w:hAnsi="Times New Roman"/>
          <w:sz w:val="24"/>
          <w:szCs w:val="24"/>
        </w:rPr>
        <w:t>k 1. januáru kalendárneho roka</w:t>
      </w:r>
      <w:r w:rsidR="23A8C5F8" w:rsidRPr="66973F7E">
        <w:rPr>
          <w:rFonts w:ascii="Times New Roman" w:eastAsia="Times New Roman" w:hAnsi="Times New Roman"/>
          <w:sz w:val="24"/>
          <w:szCs w:val="24"/>
        </w:rPr>
        <w:t>.</w:t>
      </w:r>
      <w:r w:rsidR="326BCEBA" w:rsidRPr="66973F7E">
        <w:rPr>
          <w:rFonts w:ascii="Times New Roman" w:eastAsia="Times New Roman" w:hAnsi="Times New Roman"/>
          <w:sz w:val="24"/>
          <w:szCs w:val="24"/>
        </w:rPr>
        <w:t xml:space="preserve"> </w:t>
      </w:r>
      <w:r w:rsidR="7CEF878A" w:rsidRPr="66973F7E">
        <w:rPr>
          <w:rFonts w:ascii="Times New Roman" w:eastAsia="Times New Roman" w:hAnsi="Times New Roman"/>
          <w:sz w:val="24"/>
          <w:szCs w:val="24"/>
        </w:rPr>
        <w:t>M</w:t>
      </w:r>
      <w:r w:rsidR="51CCF847" w:rsidRPr="66973F7E">
        <w:rPr>
          <w:rFonts w:ascii="Times New Roman" w:eastAsia="Times New Roman" w:hAnsi="Times New Roman"/>
          <w:sz w:val="24"/>
          <w:szCs w:val="24"/>
        </w:rPr>
        <w:t xml:space="preserve">inimálny počet lôžok </w:t>
      </w:r>
      <w:r w:rsidR="13D99024" w:rsidRPr="001F7EE1">
        <w:rPr>
          <w:rFonts w:ascii="Times New Roman" w:eastAsia="Times New Roman" w:hAnsi="Times New Roman"/>
          <w:sz w:val="24"/>
          <w:szCs w:val="24"/>
        </w:rPr>
        <w:t xml:space="preserve">na účely poskytovania ošetrovateľskej starostlivosti v zariadení sociálnej pomoci a výpočet minimálneho počtu lôžok pre príslušnú zdravotnú poisťovňu podľa podielu jej poistencov na celkovom počte poistencov podľa príslušného samosprávneho kraja </w:t>
      </w:r>
      <w:r w:rsidR="187EE735" w:rsidRPr="66973F7E">
        <w:rPr>
          <w:rFonts w:ascii="Times New Roman" w:eastAsia="Times New Roman" w:hAnsi="Times New Roman"/>
          <w:sz w:val="24"/>
          <w:szCs w:val="24"/>
        </w:rPr>
        <w:t xml:space="preserve">a na Slovenskú republiku </w:t>
      </w:r>
      <w:r w:rsidR="13D99024" w:rsidRPr="001F7EE1">
        <w:rPr>
          <w:rFonts w:ascii="Times New Roman" w:eastAsia="Times New Roman" w:hAnsi="Times New Roman"/>
          <w:sz w:val="24"/>
          <w:szCs w:val="24"/>
        </w:rPr>
        <w:t>ustanoví ministerstvo zdravotníctva po dohode s Ministerstvo práce, sociálnych vecí a rodiny Slovenskej republiky všeobecne záväzným právnym predpisom.</w:t>
      </w:r>
      <w:r w:rsidR="118B2874" w:rsidRPr="66973F7E">
        <w:rPr>
          <w:rFonts w:ascii="Times New Roman" w:eastAsia="Times New Roman" w:hAnsi="Times New Roman"/>
          <w:sz w:val="24"/>
          <w:szCs w:val="24"/>
        </w:rPr>
        <w:t>”.</w:t>
      </w:r>
    </w:p>
    <w:p w14:paraId="53D6C4F6" w14:textId="32A91712" w:rsidR="66973F7E" w:rsidRPr="001F7EE1" w:rsidRDefault="66973F7E" w:rsidP="66973F7E">
      <w:pPr>
        <w:tabs>
          <w:tab w:val="left" w:pos="426"/>
        </w:tabs>
        <w:spacing w:after="120"/>
        <w:contextualSpacing/>
        <w:jc w:val="both"/>
        <w:rPr>
          <w:rFonts w:ascii="Times New Roman" w:eastAsia="Times New Roman" w:hAnsi="Times New Roman"/>
          <w:sz w:val="24"/>
          <w:szCs w:val="24"/>
        </w:rPr>
      </w:pPr>
    </w:p>
    <w:p w14:paraId="72DA61E3" w14:textId="211E6563" w:rsidR="00061A94" w:rsidRPr="00EA151A" w:rsidRDefault="00061A94"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 ods</w:t>
      </w:r>
      <w:r w:rsidR="002B2C1B" w:rsidRPr="00EA151A">
        <w:rPr>
          <w:rFonts w:eastAsia="SimSun"/>
          <w:kern w:val="3"/>
        </w:rPr>
        <w:t>.</w:t>
      </w:r>
      <w:r w:rsidRPr="00EA151A">
        <w:rPr>
          <w:rFonts w:eastAsia="SimSun"/>
          <w:kern w:val="3"/>
        </w:rPr>
        <w:t xml:space="preserve"> 2 sa na konci pripája </w:t>
      </w:r>
      <w:r w:rsidR="002B2C1B" w:rsidRPr="00EA151A">
        <w:rPr>
          <w:rFonts w:eastAsia="SimSun"/>
          <w:kern w:val="3"/>
        </w:rPr>
        <w:t xml:space="preserve">táto </w:t>
      </w:r>
      <w:r w:rsidRPr="00EA151A">
        <w:rPr>
          <w:rFonts w:eastAsia="SimSun"/>
          <w:kern w:val="3"/>
        </w:rPr>
        <w:t>veta:</w:t>
      </w:r>
    </w:p>
    <w:p w14:paraId="3EEA3335" w14:textId="318BB291" w:rsidR="00061A94" w:rsidRPr="00EA151A" w:rsidRDefault="1003DBBD" w:rsidP="00061A94">
      <w:pPr>
        <w:pStyle w:val="Odsekzoznamu"/>
        <w:tabs>
          <w:tab w:val="left" w:pos="426"/>
        </w:tabs>
        <w:suppressAutoHyphens/>
        <w:autoSpaceDN w:val="0"/>
        <w:spacing w:after="120"/>
        <w:ind w:left="720"/>
        <w:contextualSpacing/>
        <w:jc w:val="both"/>
        <w:textAlignment w:val="baseline"/>
      </w:pPr>
      <w:r>
        <w:t>„Zdravotná poisťovňa je povinná uzatvárať zmluvy o poskytovaní zdravotnej starostlivosti s poskytovateľmi zdravotnej starostlivosti aj vtedy, ak je naplnená verejná optimálna sieť poskytovateľov špecializovanej  ambulantnej starostlivosti podľa osobitného predpisu</w:t>
      </w:r>
      <w:r w:rsidRPr="66973F7E">
        <w:rPr>
          <w:vertAlign w:val="superscript"/>
        </w:rPr>
        <w:t>21a</w:t>
      </w:r>
      <w:r>
        <w:t>) poskytovanej v špecializovanej ambulancii</w:t>
      </w:r>
      <w:r w:rsidRPr="66973F7E">
        <w:rPr>
          <w:vertAlign w:val="superscript"/>
        </w:rPr>
        <w:t>21b</w:t>
      </w:r>
      <w:r>
        <w:t xml:space="preserve">) v okrese, a zároveň nie je naplnená verejná </w:t>
      </w:r>
      <w:r w:rsidR="03B33BD0">
        <w:t xml:space="preserve">optimálna sieť </w:t>
      </w:r>
      <w:r w:rsidR="70ACCB6D">
        <w:t xml:space="preserve">poskytovateľov </w:t>
      </w:r>
      <w:r>
        <w:t>špecializovanej  ambulantnej starostlivosti podľa osobitného predpisu</w:t>
      </w:r>
      <w:r w:rsidRPr="66973F7E">
        <w:rPr>
          <w:vertAlign w:val="superscript"/>
        </w:rPr>
        <w:t xml:space="preserve"> </w:t>
      </w:r>
      <w:r>
        <w:t>poskytovanej v špecializovanej ambulancii v samosprávnom kraji, a to v rozsahu do naplnenia verejnej optimálnej siete</w:t>
      </w:r>
      <w:r w:rsidR="2AFC510E">
        <w:t xml:space="preserve"> </w:t>
      </w:r>
      <w:r w:rsidR="60442B84">
        <w:t xml:space="preserve">poskytovateľov </w:t>
      </w:r>
      <w:r w:rsidR="2AFC510E">
        <w:t>špecializovanej  ambulantnej starostlivosti podľa osobitného predpisu</w:t>
      </w:r>
      <w:r w:rsidR="2AFC510E" w:rsidRPr="66973F7E">
        <w:rPr>
          <w:vertAlign w:val="superscript"/>
        </w:rPr>
        <w:t xml:space="preserve"> </w:t>
      </w:r>
      <w:r w:rsidR="2AFC510E">
        <w:t>poskytovanej v špecializovanej ambulancii</w:t>
      </w:r>
      <w:r>
        <w:t xml:space="preserve"> v samosprávnom kraji.“.</w:t>
      </w:r>
    </w:p>
    <w:p w14:paraId="39BB47E7"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pPr>
    </w:p>
    <w:p w14:paraId="60C245FA" w14:textId="3DB83361" w:rsidR="00061A94" w:rsidRPr="00EA151A" w:rsidRDefault="00061A94" w:rsidP="00061A94">
      <w:pPr>
        <w:pStyle w:val="Odsekzoznamu"/>
        <w:tabs>
          <w:tab w:val="left" w:pos="426"/>
        </w:tabs>
        <w:suppressAutoHyphens/>
        <w:autoSpaceDN w:val="0"/>
        <w:spacing w:after="120"/>
        <w:ind w:left="720"/>
        <w:contextualSpacing/>
        <w:jc w:val="both"/>
        <w:textAlignment w:val="baseline"/>
      </w:pPr>
      <w:r w:rsidRPr="00EA151A">
        <w:t>Poznámky pod čiarou k odkazom 21</w:t>
      </w:r>
      <w:r w:rsidR="000F088B">
        <w:t>a</w:t>
      </w:r>
      <w:r w:rsidRPr="00EA151A">
        <w:t xml:space="preserve"> a 21b znejú:</w:t>
      </w:r>
    </w:p>
    <w:p w14:paraId="18037897"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pPr>
      <w:r w:rsidRPr="00EA151A">
        <w:t>„</w:t>
      </w:r>
      <w:r w:rsidRPr="00EA151A">
        <w:rPr>
          <w:vertAlign w:val="superscript"/>
        </w:rPr>
        <w:t>21a</w:t>
      </w:r>
      <w:r w:rsidRPr="00EA151A">
        <w:t>) § 7 ods. 1 písm. a) tretí bod zákona č. 576/2004 Z. z. v znení zákona č. 662/2007 Z. z.</w:t>
      </w:r>
    </w:p>
    <w:p w14:paraId="5835FA7E" w14:textId="574E24E3" w:rsidR="00061A94" w:rsidRPr="00EA151A" w:rsidRDefault="4B0BF540" w:rsidP="00061A94">
      <w:pPr>
        <w:pStyle w:val="Odsekzoznamu"/>
        <w:tabs>
          <w:tab w:val="left" w:pos="426"/>
        </w:tabs>
        <w:suppressAutoHyphens/>
        <w:autoSpaceDN w:val="0"/>
        <w:spacing w:after="120"/>
        <w:ind w:left="720"/>
        <w:contextualSpacing/>
        <w:jc w:val="both"/>
        <w:textAlignment w:val="baseline"/>
      </w:pPr>
      <w:r w:rsidRPr="66973F7E">
        <w:rPr>
          <w:vertAlign w:val="superscript"/>
        </w:rPr>
        <w:t>21b</w:t>
      </w:r>
      <w:r>
        <w:t>)</w:t>
      </w:r>
      <w:r w:rsidRPr="66973F7E">
        <w:rPr>
          <w:vertAlign w:val="superscript"/>
        </w:rPr>
        <w:t xml:space="preserve"> </w:t>
      </w:r>
      <w:r>
        <w:t xml:space="preserve">Príloha č. 1a k zákonu č. 578/2004 Z. z. v znení </w:t>
      </w:r>
      <w:r w:rsidR="045B4118">
        <w:t>zákona.....</w:t>
      </w:r>
      <w:r>
        <w:t>.</w:t>
      </w:r>
      <w:r w:rsidR="3B96B9A1">
        <w:t>/2024 Z. z.</w:t>
      </w:r>
      <w:r w:rsidR="3E1876C0">
        <w:t>“.</w:t>
      </w:r>
    </w:p>
    <w:p w14:paraId="29D7921C" w14:textId="77777777" w:rsidR="00BF368B" w:rsidRPr="00EA151A" w:rsidRDefault="00BF368B" w:rsidP="00061A94">
      <w:pPr>
        <w:pStyle w:val="Odsekzoznamu"/>
        <w:tabs>
          <w:tab w:val="left" w:pos="426"/>
        </w:tabs>
        <w:suppressAutoHyphens/>
        <w:autoSpaceDN w:val="0"/>
        <w:spacing w:after="120"/>
        <w:ind w:left="720"/>
        <w:contextualSpacing/>
        <w:jc w:val="both"/>
        <w:textAlignment w:val="baseline"/>
      </w:pPr>
    </w:p>
    <w:p w14:paraId="4E0D09F2" w14:textId="77777777" w:rsidR="00836F0B" w:rsidRPr="00EA151A" w:rsidRDefault="00836F0B" w:rsidP="00F65999">
      <w:pPr>
        <w:pStyle w:val="Odsekzoznamu"/>
        <w:numPr>
          <w:ilvl w:val="0"/>
          <w:numId w:val="17"/>
        </w:numPr>
        <w:contextualSpacing/>
        <w:jc w:val="both"/>
        <w:rPr>
          <w:rFonts w:eastAsia="Calibri"/>
        </w:rPr>
      </w:pPr>
      <w:r w:rsidRPr="00EA151A">
        <w:rPr>
          <w:rFonts w:eastAsia="Calibri"/>
        </w:rPr>
        <w:t>V § 7 ods. 3 sa slová „vo väzbe alebo vo výkone trestu odňatia slobody“ nahrádzajú slovami „vo väzbe, vo výkone trestu odňatia slobody alebo výkone detencie“.</w:t>
      </w:r>
    </w:p>
    <w:p w14:paraId="65437795" w14:textId="77777777" w:rsidR="00836F0B" w:rsidRPr="00EA151A" w:rsidRDefault="00836F0B" w:rsidP="00836F0B">
      <w:pPr>
        <w:pStyle w:val="Odsekzoznamu"/>
        <w:ind w:left="720"/>
        <w:rPr>
          <w:rFonts w:eastAsia="SimSun"/>
          <w:color w:val="FF0000"/>
          <w:kern w:val="3"/>
        </w:rPr>
      </w:pPr>
    </w:p>
    <w:p w14:paraId="684F73D5" w14:textId="77777777" w:rsidR="00BF368B" w:rsidRPr="00EA151A" w:rsidRDefault="00BF368B" w:rsidP="00F65999">
      <w:pPr>
        <w:pStyle w:val="Odsekzoznamu"/>
        <w:numPr>
          <w:ilvl w:val="0"/>
          <w:numId w:val="17"/>
        </w:numPr>
        <w:jc w:val="both"/>
        <w:rPr>
          <w:rFonts w:eastAsia="SimSun"/>
          <w:kern w:val="3"/>
        </w:rPr>
      </w:pPr>
      <w:r w:rsidRPr="00EA151A">
        <w:rPr>
          <w:rFonts w:eastAsia="SimSun"/>
          <w:kern w:val="3"/>
        </w:rPr>
        <w:t xml:space="preserve">V § 7 ods. 18 sa na konci pripájajú </w:t>
      </w:r>
      <w:r w:rsidR="000A4368" w:rsidRPr="00EA151A">
        <w:rPr>
          <w:rFonts w:eastAsia="SimSun"/>
          <w:kern w:val="3"/>
        </w:rPr>
        <w:t xml:space="preserve">tieto slová: </w:t>
      </w:r>
      <w:r w:rsidRPr="00EA151A">
        <w:rPr>
          <w:rFonts w:eastAsia="SimSun"/>
          <w:kern w:val="3"/>
        </w:rPr>
        <w:t>„</w:t>
      </w:r>
      <w:r w:rsidR="000A4368" w:rsidRPr="00EA151A">
        <w:rPr>
          <w:rFonts w:eastAsia="SimSun"/>
          <w:kern w:val="3"/>
        </w:rPr>
        <w:t xml:space="preserve">a s poskytovateľmi, ktorí majú vydané povolenie na prevádzkovanie ambulancie </w:t>
      </w:r>
      <w:r w:rsidRPr="00EA151A">
        <w:rPr>
          <w:rFonts w:eastAsia="SimSun"/>
          <w:kern w:val="3"/>
        </w:rPr>
        <w:t>dopravnej zdravotnej služby.“.</w:t>
      </w:r>
    </w:p>
    <w:p w14:paraId="4B1B9103" w14:textId="77777777" w:rsidR="00BF368B" w:rsidRPr="00EA151A" w:rsidRDefault="00BF368B" w:rsidP="00BF368B">
      <w:pPr>
        <w:pStyle w:val="Odsekzoznamu"/>
        <w:ind w:left="720"/>
        <w:rPr>
          <w:rFonts w:eastAsia="SimSun"/>
          <w:kern w:val="3"/>
        </w:rPr>
      </w:pPr>
    </w:p>
    <w:p w14:paraId="7B9709BC" w14:textId="77777777" w:rsidR="00B60094" w:rsidRPr="00EA151A" w:rsidRDefault="00B60094" w:rsidP="00F65999">
      <w:pPr>
        <w:pStyle w:val="Odsekzoznamu"/>
        <w:numPr>
          <w:ilvl w:val="0"/>
          <w:numId w:val="17"/>
        </w:numPr>
        <w:jc w:val="both"/>
      </w:pPr>
      <w:r w:rsidRPr="00EA151A">
        <w:lastRenderedPageBreak/>
        <w:t xml:space="preserve">V § 8 ods. 16 sa vypúšťajú slová „alebo finančné zúčtovanie podľa § 8aa, ak ide o očkovanie v rámci lekárenskej starostlivosti, </w:t>
      </w:r>
      <w:r w:rsidRPr="00EA151A">
        <w:rPr>
          <w:vertAlign w:val="superscript"/>
        </w:rPr>
        <w:t>27aaba</w:t>
      </w:r>
      <w:r w:rsidRPr="000F088B">
        <w:t>)</w:t>
      </w:r>
      <w:r w:rsidRPr="00EA151A">
        <w:t>“</w:t>
      </w:r>
      <w:r w:rsidR="005467B6" w:rsidRPr="00EA151A">
        <w:t>.</w:t>
      </w:r>
    </w:p>
    <w:p w14:paraId="6C5D75D8" w14:textId="77777777" w:rsidR="00B60094" w:rsidRPr="00EA151A" w:rsidRDefault="00B60094" w:rsidP="00B60094">
      <w:pPr>
        <w:pStyle w:val="Odsekzoznamu"/>
        <w:ind w:left="720"/>
        <w:rPr>
          <w:color w:val="FF0000"/>
        </w:rPr>
      </w:pPr>
    </w:p>
    <w:p w14:paraId="587EC5BF" w14:textId="77777777" w:rsidR="006F0CA4" w:rsidRPr="00EA151A" w:rsidRDefault="006F0CA4" w:rsidP="00F65999">
      <w:pPr>
        <w:pStyle w:val="Odsekzoznamu"/>
        <w:numPr>
          <w:ilvl w:val="0"/>
          <w:numId w:val="17"/>
        </w:numPr>
        <w:jc w:val="both"/>
      </w:pPr>
      <w:r w:rsidRPr="00EA151A">
        <w:t>Za § 9a sa vkladá § 9b, ktorý vrátane nadpisu znie:</w:t>
      </w:r>
    </w:p>
    <w:p w14:paraId="127507FB" w14:textId="77777777" w:rsidR="006F0CA4" w:rsidRPr="00EA151A" w:rsidRDefault="006F0CA4" w:rsidP="000A1876">
      <w:pPr>
        <w:pStyle w:val="Odsekzoznamu"/>
      </w:pPr>
    </w:p>
    <w:p w14:paraId="2EBFE8A0" w14:textId="77777777" w:rsidR="006F0CA4" w:rsidRPr="00AD32CB" w:rsidRDefault="006F0CA4" w:rsidP="000A1876">
      <w:pPr>
        <w:pStyle w:val="Odsekzoznamu"/>
        <w:ind w:left="720"/>
        <w:jc w:val="center"/>
      </w:pPr>
      <w:r w:rsidRPr="00AD32CB">
        <w:t>„§ 9b</w:t>
      </w:r>
    </w:p>
    <w:p w14:paraId="134BFDB2" w14:textId="77777777" w:rsidR="006F0CA4" w:rsidRPr="00EA151A" w:rsidRDefault="006F0CA4" w:rsidP="000A1876">
      <w:pPr>
        <w:pStyle w:val="Odsekzoznamu"/>
        <w:ind w:left="720"/>
        <w:jc w:val="center"/>
        <w:rPr>
          <w:b/>
        </w:rPr>
      </w:pPr>
      <w:r w:rsidRPr="00EA151A">
        <w:rPr>
          <w:b/>
        </w:rPr>
        <w:t xml:space="preserve">Súhlas revízneho lekára </w:t>
      </w:r>
    </w:p>
    <w:p w14:paraId="655058A6" w14:textId="77777777" w:rsidR="006F0CA4" w:rsidRPr="00EA151A" w:rsidRDefault="006F0CA4" w:rsidP="000A1876">
      <w:pPr>
        <w:pStyle w:val="Odsekzoznamu"/>
        <w:ind w:left="720"/>
        <w:jc w:val="center"/>
      </w:pPr>
      <w:r w:rsidRPr="00EA151A">
        <w:t xml:space="preserve"> </w:t>
      </w:r>
    </w:p>
    <w:p w14:paraId="2BE4C6BF" w14:textId="6237647B" w:rsidR="00CA0CAC" w:rsidRDefault="5628BE94" w:rsidP="00F65999">
      <w:pPr>
        <w:pStyle w:val="Odsekzoznamu"/>
        <w:numPr>
          <w:ilvl w:val="0"/>
          <w:numId w:val="33"/>
        </w:numPr>
        <w:jc w:val="both"/>
        <w:rPr>
          <w:rFonts w:eastAsia="SimSun"/>
        </w:rPr>
      </w:pPr>
      <w:r w:rsidRPr="00EA151A">
        <w:rPr>
          <w:rFonts w:eastAsia="SimSun"/>
          <w:kern w:val="3"/>
        </w:rPr>
        <w:t xml:space="preserve"> </w:t>
      </w:r>
      <w:r w:rsidR="6D74C53E" w:rsidRPr="00EA151A">
        <w:rPr>
          <w:rFonts w:eastAsia="SimSun"/>
          <w:kern w:val="3"/>
        </w:rPr>
        <w:t>P</w:t>
      </w:r>
      <w:r w:rsidR="0775BF29" w:rsidRPr="00EA151A">
        <w:rPr>
          <w:rFonts w:eastAsia="SimSun"/>
          <w:kern w:val="3"/>
        </w:rPr>
        <w:t>ríslušn</w:t>
      </w:r>
      <w:r w:rsidR="092C3845" w:rsidRPr="00EA151A">
        <w:rPr>
          <w:rFonts w:eastAsia="SimSun"/>
          <w:kern w:val="3"/>
        </w:rPr>
        <w:t>á</w:t>
      </w:r>
      <w:r w:rsidR="0775BF29" w:rsidRPr="00EA151A">
        <w:rPr>
          <w:rFonts w:eastAsia="SimSun"/>
          <w:kern w:val="3"/>
        </w:rPr>
        <w:t xml:space="preserve"> </w:t>
      </w:r>
      <w:r w:rsidRPr="00EA151A">
        <w:rPr>
          <w:rFonts w:eastAsia="SimSun"/>
          <w:kern w:val="3"/>
        </w:rPr>
        <w:t>zdravotn</w:t>
      </w:r>
      <w:r w:rsidR="145A4D14" w:rsidRPr="00EA151A">
        <w:rPr>
          <w:rFonts w:eastAsia="SimSun"/>
          <w:kern w:val="3"/>
        </w:rPr>
        <w:t>á</w:t>
      </w:r>
      <w:r w:rsidRPr="00EA151A">
        <w:rPr>
          <w:rFonts w:eastAsia="SimSun"/>
          <w:kern w:val="3"/>
        </w:rPr>
        <w:t xml:space="preserve"> poisťov</w:t>
      </w:r>
      <w:r w:rsidR="60962FDA" w:rsidRPr="00EA151A">
        <w:rPr>
          <w:rFonts w:eastAsia="SimSun"/>
          <w:kern w:val="3"/>
        </w:rPr>
        <w:t>ňa</w:t>
      </w:r>
      <w:r w:rsidR="16D1F766" w:rsidRPr="00EA151A">
        <w:rPr>
          <w:rFonts w:eastAsia="SimSun"/>
          <w:kern w:val="3"/>
        </w:rPr>
        <w:t xml:space="preserve"> prostredníctvom r</w:t>
      </w:r>
      <w:r w:rsidR="60B2C9A8" w:rsidRPr="66973F7E">
        <w:rPr>
          <w:rFonts w:eastAsia="SimSun"/>
        </w:rPr>
        <w:t>evízn</w:t>
      </w:r>
      <w:r w:rsidR="1247D8CF" w:rsidRPr="66973F7E">
        <w:rPr>
          <w:rFonts w:eastAsia="SimSun"/>
        </w:rPr>
        <w:t>eho</w:t>
      </w:r>
      <w:r w:rsidR="60B2C9A8" w:rsidRPr="66973F7E">
        <w:rPr>
          <w:rFonts w:eastAsia="SimSun"/>
        </w:rPr>
        <w:t xml:space="preserve"> lekár</w:t>
      </w:r>
      <w:r w:rsidR="255F33B0" w:rsidRPr="66973F7E">
        <w:rPr>
          <w:rFonts w:eastAsia="SimSun"/>
        </w:rPr>
        <w:t>a</w:t>
      </w:r>
      <w:r w:rsidRPr="00EA151A">
        <w:rPr>
          <w:rFonts w:eastAsia="SimSun"/>
          <w:kern w:val="3"/>
        </w:rPr>
        <w:t xml:space="preserve"> môže odsúhlasiť úhradu zdravotného výkonu, ktorý nie je </w:t>
      </w:r>
      <w:r w:rsidR="0BE8676E" w:rsidRPr="00EA151A">
        <w:rPr>
          <w:rFonts w:eastAsia="SimSun"/>
          <w:kern w:val="3"/>
        </w:rPr>
        <w:t xml:space="preserve">vydaný </w:t>
      </w:r>
      <w:r w:rsidR="525CA33A" w:rsidRPr="00EA151A">
        <w:rPr>
          <w:rFonts w:eastAsia="SimSun"/>
          <w:kern w:val="3"/>
        </w:rPr>
        <w:t>v Zozname zdravotných výkonov</w:t>
      </w:r>
      <w:r w:rsidR="70D74004" w:rsidRPr="00EA151A">
        <w:rPr>
          <w:rFonts w:eastAsia="SimSun"/>
          <w:kern w:val="3"/>
          <w:vertAlign w:val="superscript"/>
        </w:rPr>
        <w:t>27ea</w:t>
      </w:r>
      <w:r w:rsidR="70D74004" w:rsidRPr="00EA151A">
        <w:rPr>
          <w:rFonts w:eastAsia="SimSun"/>
          <w:kern w:val="3"/>
        </w:rPr>
        <w:t>)</w:t>
      </w:r>
      <w:r w:rsidR="525CA33A" w:rsidRPr="00EA151A">
        <w:rPr>
          <w:rFonts w:eastAsia="SimSun"/>
          <w:kern w:val="3"/>
        </w:rPr>
        <w:t xml:space="preserve"> indikova</w:t>
      </w:r>
      <w:r w:rsidR="001F7EE1">
        <w:rPr>
          <w:rFonts w:eastAsia="SimSun"/>
          <w:kern w:val="3"/>
        </w:rPr>
        <w:t>ných pri jednotlivých chorobách</w:t>
      </w:r>
      <w:r w:rsidR="3CC5F0C8" w:rsidRPr="00EA151A">
        <w:rPr>
          <w:rFonts w:eastAsia="SimSun"/>
          <w:kern w:val="3"/>
        </w:rPr>
        <w:t>. T</w:t>
      </w:r>
      <w:r w:rsidR="7A39A5B2" w:rsidRPr="66973F7E">
        <w:rPr>
          <w:rFonts w:eastAsia="SimSun"/>
        </w:rPr>
        <w:t xml:space="preserve">akýto zdravotný výkon môže zdravotná poisťovňa plne alebo čiastočne uhradiť na základe písomnej žiadosti poistenca </w:t>
      </w:r>
      <w:r w:rsidR="02A12AB2" w:rsidRPr="00EA151A">
        <w:rPr>
          <w:rFonts w:eastAsia="SimSun"/>
          <w:kern w:val="3"/>
        </w:rPr>
        <w:t xml:space="preserve"> </w:t>
      </w:r>
      <w:r w:rsidR="02A12AB2" w:rsidRPr="66973F7E">
        <w:rPr>
          <w:rFonts w:eastAsia="SimSun"/>
        </w:rPr>
        <w:t xml:space="preserve">o úhradu zdravotného výkonu, ktorý nie je </w:t>
      </w:r>
      <w:r w:rsidR="456E238B" w:rsidRPr="66973F7E">
        <w:rPr>
          <w:rFonts w:eastAsia="SimSun"/>
        </w:rPr>
        <w:t xml:space="preserve">vydaný </w:t>
      </w:r>
      <w:r w:rsidR="02A12AB2" w:rsidRPr="66973F7E">
        <w:rPr>
          <w:rFonts w:eastAsia="SimSun"/>
        </w:rPr>
        <w:t>v Zozname zdravotných výkonov</w:t>
      </w:r>
      <w:r w:rsidR="02A12AB2" w:rsidRPr="66973F7E">
        <w:rPr>
          <w:rFonts w:eastAsia="SimSun"/>
          <w:vertAlign w:val="superscript"/>
        </w:rPr>
        <w:t>27ea</w:t>
      </w:r>
      <w:r w:rsidR="02A12AB2" w:rsidRPr="66973F7E">
        <w:rPr>
          <w:rFonts w:eastAsia="SimSun"/>
        </w:rPr>
        <w:t>) indikovaných pri jednotlivých chorobách (ďalej len “žiadosť o úhradu výkonu”)</w:t>
      </w:r>
      <w:r w:rsidR="0775BF29" w:rsidRPr="00EA151A">
        <w:rPr>
          <w:rFonts w:eastAsia="SimSun"/>
          <w:kern w:val="3"/>
        </w:rPr>
        <w:t>. Zdravotný výkon musí byť odborne posúdený Komisiou pre zdravotné výkony</w:t>
      </w:r>
      <w:r w:rsidR="70D74004" w:rsidRPr="00EA151A">
        <w:rPr>
          <w:rFonts w:eastAsia="SimSun"/>
          <w:kern w:val="3"/>
          <w:vertAlign w:val="superscript"/>
        </w:rPr>
        <w:t>27eb</w:t>
      </w:r>
      <w:r w:rsidR="70D74004" w:rsidRPr="00EA151A">
        <w:rPr>
          <w:rFonts w:eastAsia="SimSun"/>
          <w:kern w:val="3"/>
        </w:rPr>
        <w:t>)</w:t>
      </w:r>
      <w:r w:rsidR="0775BF29" w:rsidRPr="00EA151A">
        <w:rPr>
          <w:rFonts w:eastAsia="SimSun"/>
          <w:kern w:val="3"/>
        </w:rPr>
        <w:t xml:space="preserve"> </w:t>
      </w:r>
      <w:r w:rsidR="59647C29" w:rsidRPr="00EA151A">
        <w:rPr>
          <w:rFonts w:eastAsia="SimSun"/>
          <w:kern w:val="3"/>
        </w:rPr>
        <w:t xml:space="preserve">a </w:t>
      </w:r>
      <w:r w:rsidR="7C0243D3" w:rsidRPr="00EA151A">
        <w:rPr>
          <w:rFonts w:eastAsia="SimSun"/>
          <w:kern w:val="3"/>
        </w:rPr>
        <w:t xml:space="preserve">za účelom preverenia správnosti zdravotného výkonu </w:t>
      </w:r>
      <w:r w:rsidR="59647C29" w:rsidRPr="00EA151A">
        <w:rPr>
          <w:rFonts w:eastAsia="SimSun"/>
          <w:kern w:val="3"/>
        </w:rPr>
        <w:t xml:space="preserve">zverejnený </w:t>
      </w:r>
      <w:r w:rsidR="282D2EAE" w:rsidRPr="66973F7E">
        <w:rPr>
          <w:rFonts w:eastAsia="SimSun"/>
        </w:rPr>
        <w:t>podľa § 67a ods. 1 písm. e).</w:t>
      </w:r>
    </w:p>
    <w:p w14:paraId="08C1DACD" w14:textId="77777777" w:rsidR="009512BA" w:rsidRPr="00EA151A" w:rsidRDefault="009512BA" w:rsidP="009512BA">
      <w:pPr>
        <w:pStyle w:val="Odsekzoznamu"/>
        <w:ind w:left="720"/>
        <w:jc w:val="both"/>
        <w:rPr>
          <w:rFonts w:eastAsia="SimSun"/>
          <w:kern w:val="3"/>
        </w:rPr>
      </w:pPr>
    </w:p>
    <w:p w14:paraId="18A92D82" w14:textId="0E4C8D98" w:rsidR="009C3D94" w:rsidRPr="00EA151A" w:rsidRDefault="0775BF29" w:rsidP="00F65999">
      <w:pPr>
        <w:pStyle w:val="Odsekzoznamu"/>
        <w:numPr>
          <w:ilvl w:val="0"/>
          <w:numId w:val="33"/>
        </w:numPr>
        <w:jc w:val="both"/>
        <w:rPr>
          <w:rFonts w:eastAsia="SimSun"/>
          <w:kern w:val="3"/>
        </w:rPr>
      </w:pPr>
      <w:r w:rsidRPr="00EA151A">
        <w:rPr>
          <w:rFonts w:eastAsia="SimSun"/>
          <w:kern w:val="3"/>
        </w:rPr>
        <w:t>Žiadosť</w:t>
      </w:r>
      <w:r w:rsidR="7A2F776F" w:rsidRPr="66973F7E">
        <w:rPr>
          <w:rFonts w:eastAsia="SimSun"/>
        </w:rPr>
        <w:t xml:space="preserve"> o úhradu výkonu</w:t>
      </w:r>
      <w:r w:rsidR="036F9DA4" w:rsidRPr="00EA151A">
        <w:rPr>
          <w:rFonts w:eastAsia="SimSun"/>
          <w:kern w:val="3"/>
        </w:rPr>
        <w:t xml:space="preserve"> </w:t>
      </w:r>
      <w:r w:rsidRPr="00EA151A">
        <w:rPr>
          <w:rFonts w:eastAsia="SimSun"/>
          <w:kern w:val="3"/>
        </w:rPr>
        <w:t>poistenec podáva príslušnej zdravotnej poisťovni pred poskytnutím zdravotnej starostlivosti na tlačive, ktorého vzor príslušná zdravotná poisťovňa uverejn</w:t>
      </w:r>
      <w:r w:rsidR="5C98CEF1" w:rsidRPr="00EA151A">
        <w:rPr>
          <w:rFonts w:eastAsia="SimSun"/>
          <w:kern w:val="3"/>
        </w:rPr>
        <w:t>í</w:t>
      </w:r>
      <w:r w:rsidRPr="00EA151A">
        <w:rPr>
          <w:rFonts w:eastAsia="SimSun"/>
          <w:kern w:val="3"/>
        </w:rPr>
        <w:t xml:space="preserve"> na svojom webovom sídle.</w:t>
      </w:r>
    </w:p>
    <w:p w14:paraId="0B16B850" w14:textId="34D18BA5" w:rsidR="00433687" w:rsidRPr="00EA151A" w:rsidRDefault="06B8B48E" w:rsidP="00F65999">
      <w:pPr>
        <w:pStyle w:val="Odsekzoznamu"/>
        <w:numPr>
          <w:ilvl w:val="0"/>
          <w:numId w:val="33"/>
        </w:numPr>
        <w:jc w:val="both"/>
        <w:rPr>
          <w:rFonts w:eastAsia="SimSun"/>
          <w:kern w:val="3"/>
        </w:rPr>
      </w:pPr>
      <w:r w:rsidRPr="00EA151A">
        <w:rPr>
          <w:rFonts w:eastAsia="SimSun"/>
          <w:kern w:val="3"/>
        </w:rPr>
        <w:t xml:space="preserve">Príslušná zdravotná poisťovňa vydá súhlas s plnou alebo čiastočnou úhradou zdravotného výkonu </w:t>
      </w:r>
      <w:r w:rsidR="089BCCCF" w:rsidRPr="00EA151A">
        <w:rPr>
          <w:rFonts w:eastAsia="SimSun"/>
          <w:kern w:val="3"/>
        </w:rPr>
        <w:t xml:space="preserve">alebo nesúhlas s úhradou zdravotného výkonu </w:t>
      </w:r>
      <w:r w:rsidRPr="00EA151A">
        <w:rPr>
          <w:rFonts w:eastAsia="SimSun"/>
          <w:kern w:val="3"/>
        </w:rPr>
        <w:t xml:space="preserve">najneskôr do 15 dní od doručenia žiadosti </w:t>
      </w:r>
      <w:r w:rsidR="05A86D73" w:rsidRPr="00EA151A">
        <w:rPr>
          <w:rFonts w:eastAsia="SimSun"/>
          <w:kern w:val="3"/>
        </w:rPr>
        <w:t xml:space="preserve">o úhradu výkonu </w:t>
      </w:r>
      <w:r w:rsidRPr="00EA151A">
        <w:rPr>
          <w:rFonts w:eastAsia="SimSun"/>
          <w:kern w:val="3"/>
        </w:rPr>
        <w:t xml:space="preserve">poistencom. Ak s poskytnutí zdravotného výkonu zdravotná poisťovňa nesúhlasí, tento </w:t>
      </w:r>
      <w:r w:rsidR="1D4949D8" w:rsidRPr="00EA151A">
        <w:rPr>
          <w:rFonts w:eastAsia="SimSun"/>
          <w:kern w:val="3"/>
        </w:rPr>
        <w:t>ne</w:t>
      </w:r>
      <w:r w:rsidR="44FA68E9" w:rsidRPr="00EA151A">
        <w:rPr>
          <w:rFonts w:eastAsia="SimSun"/>
          <w:kern w:val="3"/>
        </w:rPr>
        <w:t>súhlas musí riadne odôvodniť.</w:t>
      </w:r>
    </w:p>
    <w:p w14:paraId="3E9D73E2" w14:textId="39F18DEA" w:rsidR="00433687" w:rsidRPr="00EA151A" w:rsidRDefault="7020FCDB" w:rsidP="00F65999">
      <w:pPr>
        <w:pStyle w:val="Odsekzoznamu"/>
        <w:numPr>
          <w:ilvl w:val="0"/>
          <w:numId w:val="33"/>
        </w:numPr>
        <w:jc w:val="both"/>
        <w:rPr>
          <w:rFonts w:eastAsia="SimSun"/>
          <w:kern w:val="3"/>
        </w:rPr>
      </w:pPr>
      <w:r w:rsidRPr="00EA151A">
        <w:rPr>
          <w:rFonts w:eastAsia="SimSun"/>
          <w:kern w:val="3"/>
        </w:rPr>
        <w:t xml:space="preserve">Príslušná zdravotná poisťovňa zverejní na svojom webovom sídle </w:t>
      </w:r>
      <w:r w:rsidRPr="66973F7E">
        <w:rPr>
          <w:rFonts w:eastAsia="SimSun"/>
        </w:rPr>
        <w:t>podmienky, za ktorých zdravotný výkon uhradí v plnej výške a</w:t>
      </w:r>
      <w:r w:rsidR="76ACDEEF" w:rsidRPr="66973F7E">
        <w:rPr>
          <w:rFonts w:eastAsia="SimSun"/>
        </w:rPr>
        <w:t xml:space="preserve"> podmienky, za</w:t>
      </w:r>
      <w:r w:rsidRPr="66973F7E">
        <w:rPr>
          <w:rFonts w:eastAsia="SimSun"/>
        </w:rPr>
        <w:t xml:space="preserve"> ktorý</w:t>
      </w:r>
      <w:r w:rsidR="35AC9764" w:rsidRPr="66973F7E">
        <w:rPr>
          <w:rFonts w:eastAsia="SimSun"/>
        </w:rPr>
        <w:t>ch</w:t>
      </w:r>
      <w:r w:rsidR="326AF894" w:rsidRPr="66973F7E">
        <w:rPr>
          <w:rFonts w:eastAsia="SimSun"/>
        </w:rPr>
        <w:t xml:space="preserve"> zdravotný výkon</w:t>
      </w:r>
      <w:r w:rsidRPr="66973F7E">
        <w:rPr>
          <w:rFonts w:eastAsia="SimSun"/>
        </w:rPr>
        <w:t xml:space="preserve"> uhradí len čiastočne</w:t>
      </w:r>
      <w:r w:rsidR="7D017ABA" w:rsidRPr="66973F7E">
        <w:rPr>
          <w:rFonts w:eastAsia="SimSun"/>
        </w:rPr>
        <w:t>; p</w:t>
      </w:r>
      <w:r w:rsidRPr="66973F7E">
        <w:rPr>
          <w:rFonts w:eastAsia="SimSun"/>
        </w:rPr>
        <w:t>ri čiastočnej úhrade zadefin</w:t>
      </w:r>
      <w:r w:rsidR="736EB746" w:rsidRPr="66973F7E">
        <w:rPr>
          <w:rFonts w:eastAsia="SimSun"/>
        </w:rPr>
        <w:t xml:space="preserve">uje </w:t>
      </w:r>
      <w:r w:rsidRPr="66973F7E">
        <w:rPr>
          <w:rFonts w:eastAsia="SimSun"/>
        </w:rPr>
        <w:t>kritériá, na základe ktorých by bolo možné určiť rozsah úhrady</w:t>
      </w:r>
      <w:r w:rsidR="48B479E0" w:rsidRPr="66973F7E">
        <w:rPr>
          <w:rFonts w:eastAsia="SimSun"/>
        </w:rPr>
        <w:t>.</w:t>
      </w:r>
    </w:p>
    <w:p w14:paraId="58A9872A" w14:textId="7FDD5E29" w:rsidR="66973F7E" w:rsidRPr="001F7EE1" w:rsidRDefault="175EE3FD" w:rsidP="00F65999">
      <w:pPr>
        <w:pStyle w:val="Odsekzoznamu"/>
        <w:numPr>
          <w:ilvl w:val="0"/>
          <w:numId w:val="33"/>
        </w:numPr>
        <w:jc w:val="both"/>
        <w:rPr>
          <w:rFonts w:eastAsia="SimSun"/>
          <w:kern w:val="3"/>
        </w:rPr>
      </w:pPr>
      <w:r w:rsidRPr="66973F7E">
        <w:rPr>
          <w:rFonts w:eastAsia="SimSun"/>
        </w:rPr>
        <w:t>Ak z</w:t>
      </w:r>
      <w:r w:rsidR="7FA643D3" w:rsidRPr="66973F7E">
        <w:rPr>
          <w:rFonts w:eastAsia="SimSun"/>
        </w:rPr>
        <w:t xml:space="preserve">dravotná poisťovňa </w:t>
      </w:r>
      <w:r w:rsidR="1013BB36" w:rsidRPr="66973F7E">
        <w:rPr>
          <w:rFonts w:eastAsia="SimSun"/>
        </w:rPr>
        <w:t xml:space="preserve">vydala súhlas s plnou alebo čiastočnou úhradou zdravotného výkonu podľa odseku 3, </w:t>
      </w:r>
      <w:r w:rsidR="09766BF2" w:rsidRPr="66973F7E">
        <w:rPr>
          <w:rFonts w:eastAsia="SimSun"/>
        </w:rPr>
        <w:t xml:space="preserve">zdravotná poisťovňa </w:t>
      </w:r>
      <w:r w:rsidR="7FA643D3" w:rsidRPr="66973F7E">
        <w:rPr>
          <w:rFonts w:eastAsia="SimSun"/>
        </w:rPr>
        <w:t xml:space="preserve">uhradí poistencovi </w:t>
      </w:r>
      <w:r w:rsidR="3BAC7D6B" w:rsidRPr="66973F7E">
        <w:rPr>
          <w:rFonts w:eastAsia="SimSun"/>
        </w:rPr>
        <w:t xml:space="preserve">plnú alebo čiastočnú úhradu zdravotného </w:t>
      </w:r>
      <w:r w:rsidR="0BADAEA1" w:rsidRPr="66973F7E">
        <w:rPr>
          <w:rFonts w:eastAsia="SimSun"/>
        </w:rPr>
        <w:t xml:space="preserve">výkonu </w:t>
      </w:r>
      <w:r w:rsidR="7FA643D3" w:rsidRPr="66973F7E">
        <w:rPr>
          <w:rFonts w:eastAsia="SimSun"/>
        </w:rPr>
        <w:t xml:space="preserve">na základe </w:t>
      </w:r>
      <w:r w:rsidR="4A195997" w:rsidRPr="66973F7E">
        <w:rPr>
          <w:rFonts w:eastAsia="SimSun"/>
        </w:rPr>
        <w:t xml:space="preserve">poistencom </w:t>
      </w:r>
      <w:r w:rsidR="7FA643D3" w:rsidRPr="66973F7E">
        <w:rPr>
          <w:rFonts w:eastAsia="SimSun"/>
        </w:rPr>
        <w:t>predložených dokladov o úhrade</w:t>
      </w:r>
      <w:r w:rsidR="726BE53A" w:rsidRPr="66973F7E">
        <w:rPr>
          <w:rFonts w:eastAsia="SimSun"/>
        </w:rPr>
        <w:t xml:space="preserve"> najneskôr do 30 dní od predloženia dokladov o úhrade</w:t>
      </w:r>
      <w:r w:rsidR="7FA643D3" w:rsidRPr="66973F7E">
        <w:rPr>
          <w:rFonts w:eastAsia="SimSun"/>
        </w:rPr>
        <w:t>.</w:t>
      </w:r>
      <w:r w:rsidR="44FA68E9" w:rsidRPr="66973F7E">
        <w:rPr>
          <w:rFonts w:eastAsia="SimSun"/>
        </w:rPr>
        <w:t>“.</w:t>
      </w:r>
    </w:p>
    <w:p w14:paraId="6FFF507C" w14:textId="268FF722" w:rsidR="66973F7E" w:rsidRDefault="66973F7E" w:rsidP="66973F7E">
      <w:pPr>
        <w:pStyle w:val="Odsekzoznamu"/>
        <w:ind w:left="720"/>
        <w:jc w:val="both"/>
        <w:rPr>
          <w:rFonts w:eastAsia="SimSun"/>
        </w:rPr>
      </w:pPr>
    </w:p>
    <w:p w14:paraId="411A05E2" w14:textId="7AFF5B5B" w:rsidR="003C0BFD" w:rsidRPr="00EA151A" w:rsidRDefault="70D74004" w:rsidP="00CA0CAC">
      <w:pPr>
        <w:pStyle w:val="Odsekzoznamu"/>
        <w:ind w:left="720"/>
        <w:jc w:val="both"/>
        <w:rPr>
          <w:rFonts w:eastAsia="SimSun"/>
          <w:kern w:val="3"/>
        </w:rPr>
      </w:pPr>
      <w:r w:rsidRPr="00EA151A">
        <w:rPr>
          <w:rFonts w:eastAsia="SimSun"/>
          <w:kern w:val="3"/>
        </w:rPr>
        <w:t>Poznámky pod čiarou k odkazom 27ea</w:t>
      </w:r>
      <w:r w:rsidR="59647C29" w:rsidRPr="00EA151A">
        <w:rPr>
          <w:rFonts w:eastAsia="SimSun"/>
          <w:kern w:val="3"/>
        </w:rPr>
        <w:t xml:space="preserve"> a</w:t>
      </w:r>
      <w:r w:rsidRPr="00EA151A">
        <w:rPr>
          <w:rFonts w:eastAsia="SimSun"/>
          <w:kern w:val="3"/>
        </w:rPr>
        <w:t xml:space="preserve"> </w:t>
      </w:r>
      <w:r w:rsidR="59647C29" w:rsidRPr="00EA151A">
        <w:rPr>
          <w:rFonts w:eastAsia="SimSun"/>
          <w:kern w:val="3"/>
        </w:rPr>
        <w:t>27e</w:t>
      </w:r>
      <w:r w:rsidR="17CFB7C2" w:rsidRPr="00EA151A">
        <w:rPr>
          <w:rFonts w:eastAsia="SimSun"/>
          <w:kern w:val="3"/>
        </w:rPr>
        <w:t>b</w:t>
      </w:r>
      <w:r w:rsidRPr="00EA151A">
        <w:rPr>
          <w:rFonts w:eastAsia="SimSun"/>
          <w:kern w:val="3"/>
        </w:rPr>
        <w:t xml:space="preserve"> znejú:</w:t>
      </w:r>
    </w:p>
    <w:p w14:paraId="53F719E5" w14:textId="38B187E9" w:rsidR="003C0BFD" w:rsidRPr="00EA151A" w:rsidRDefault="003C0BFD" w:rsidP="00CA0CAC">
      <w:pPr>
        <w:pStyle w:val="Odsekzoznamu"/>
        <w:ind w:left="720"/>
        <w:jc w:val="both"/>
        <w:rPr>
          <w:rFonts w:eastAsia="SimSun"/>
          <w:kern w:val="3"/>
        </w:rPr>
      </w:pPr>
      <w:r w:rsidRPr="00EA151A">
        <w:rPr>
          <w:rFonts w:eastAsia="SimSun"/>
          <w:kern w:val="3"/>
        </w:rPr>
        <w:t>„</w:t>
      </w:r>
      <w:r w:rsidRPr="00EA151A">
        <w:rPr>
          <w:rFonts w:eastAsia="SimSun"/>
          <w:kern w:val="3"/>
          <w:vertAlign w:val="superscript"/>
        </w:rPr>
        <w:t>27ea</w:t>
      </w:r>
      <w:r w:rsidRPr="00EA151A">
        <w:rPr>
          <w:rFonts w:eastAsia="SimSun"/>
          <w:kern w:val="3"/>
        </w:rPr>
        <w:t>)</w:t>
      </w:r>
      <w:r w:rsidR="00CA0CAC" w:rsidRPr="00EA151A">
        <w:rPr>
          <w:rFonts w:eastAsia="SimSun"/>
          <w:kern w:val="3"/>
        </w:rPr>
        <w:t xml:space="preserve"> § 3 ods. 1</w:t>
      </w:r>
      <w:r w:rsidRPr="00EA151A">
        <w:rPr>
          <w:rFonts w:eastAsia="SimSun"/>
          <w:kern w:val="3"/>
        </w:rPr>
        <w:t xml:space="preserve"> zákona č. 576/2004 Z. z. v znení neskorších predpisov.</w:t>
      </w:r>
    </w:p>
    <w:p w14:paraId="16DBA679" w14:textId="6B8794CE" w:rsidR="009C3D94" w:rsidRDefault="70D74004" w:rsidP="001F7EE1">
      <w:pPr>
        <w:pStyle w:val="Odsekzoznamu"/>
        <w:ind w:left="720"/>
        <w:jc w:val="both"/>
        <w:rPr>
          <w:rFonts w:eastAsia="SimSun"/>
          <w:kern w:val="3"/>
        </w:rPr>
      </w:pPr>
      <w:r w:rsidRPr="00EA151A">
        <w:rPr>
          <w:rFonts w:eastAsia="SimSun"/>
          <w:kern w:val="3"/>
          <w:vertAlign w:val="superscript"/>
        </w:rPr>
        <w:t>27eb</w:t>
      </w:r>
      <w:r w:rsidR="59647C29" w:rsidRPr="00EA151A">
        <w:rPr>
          <w:rFonts w:eastAsia="SimSun"/>
          <w:kern w:val="3"/>
        </w:rPr>
        <w:t>) § 3 ods. 5 zákona č. 576/2004 Z. z. v znení neskorších predpisov.</w:t>
      </w:r>
      <w:r w:rsidR="56A7F6CF" w:rsidRPr="00EA151A">
        <w:rPr>
          <w:rFonts w:eastAsia="SimSun"/>
          <w:kern w:val="3"/>
        </w:rPr>
        <w:t>”.</w:t>
      </w:r>
    </w:p>
    <w:p w14:paraId="4B64A0A4" w14:textId="77777777" w:rsidR="001F7EE1" w:rsidRPr="001F7EE1" w:rsidRDefault="001F7EE1" w:rsidP="001F7EE1">
      <w:pPr>
        <w:pStyle w:val="Odsekzoznamu"/>
        <w:ind w:left="720"/>
        <w:jc w:val="both"/>
        <w:rPr>
          <w:rFonts w:eastAsia="SimSun"/>
          <w:kern w:val="3"/>
        </w:rPr>
      </w:pPr>
    </w:p>
    <w:p w14:paraId="6A7649CD" w14:textId="62C4B724" w:rsidR="2DA5BBB0" w:rsidRDefault="2DA5BBB0" w:rsidP="00F65999">
      <w:pPr>
        <w:pStyle w:val="Odsekzoznamu"/>
        <w:numPr>
          <w:ilvl w:val="0"/>
          <w:numId w:val="17"/>
        </w:numPr>
        <w:jc w:val="both"/>
      </w:pPr>
      <w:r>
        <w:t xml:space="preserve">V § 15 ods. 1 písm. w) </w:t>
      </w:r>
      <w:r w:rsidR="2C5521F1">
        <w:t>sa slová “poskytovaní špecializovanej ambulantnej gynekologickej starostlivosti” nahrádzajú slovami “poskytovaní primárnej špecializovanej gynekologickej ambulantnej starostlivosti”.</w:t>
      </w:r>
    </w:p>
    <w:p w14:paraId="62A2A81F" w14:textId="039BF363" w:rsidR="66973F7E" w:rsidRDefault="66973F7E" w:rsidP="001F7EE1">
      <w:pPr>
        <w:pStyle w:val="Odsekzoznamu"/>
        <w:ind w:left="720"/>
        <w:jc w:val="both"/>
      </w:pPr>
    </w:p>
    <w:p w14:paraId="038E34F8" w14:textId="5FC5AACF" w:rsidR="005467B6" w:rsidRPr="00EA151A" w:rsidRDefault="0035701B" w:rsidP="00F65999">
      <w:pPr>
        <w:pStyle w:val="Odsekzoznamu"/>
        <w:numPr>
          <w:ilvl w:val="0"/>
          <w:numId w:val="17"/>
        </w:numPr>
        <w:jc w:val="both"/>
      </w:pPr>
      <w:r w:rsidRPr="00EA151A">
        <w:t>V § 16 ods. 2 písm. q) sa</w:t>
      </w:r>
      <w:r w:rsidR="00BF368B" w:rsidRPr="00EA151A">
        <w:t xml:space="preserve"> vypúšťajú slov</w:t>
      </w:r>
      <w:r w:rsidR="005467B6" w:rsidRPr="00EA151A">
        <w:t>á „populačný“ a „populačného“.</w:t>
      </w:r>
    </w:p>
    <w:p w14:paraId="0192CCBD" w14:textId="77777777" w:rsidR="005467B6" w:rsidRPr="00EA151A" w:rsidRDefault="005467B6" w:rsidP="005467B6">
      <w:pPr>
        <w:pStyle w:val="Odsekzoznamu"/>
        <w:ind w:left="720"/>
        <w:jc w:val="both"/>
      </w:pPr>
    </w:p>
    <w:p w14:paraId="77C51C70" w14:textId="4BE1F5E8" w:rsidR="00BF368B" w:rsidRPr="00EA151A" w:rsidRDefault="005467B6" w:rsidP="00F65999">
      <w:pPr>
        <w:pStyle w:val="Odsekzoznamu"/>
        <w:numPr>
          <w:ilvl w:val="0"/>
          <w:numId w:val="17"/>
        </w:numPr>
        <w:jc w:val="both"/>
      </w:pPr>
      <w:r w:rsidRPr="00EA151A">
        <w:t xml:space="preserve">V § 16 ods. 2 písm. q) sa </w:t>
      </w:r>
      <w:r w:rsidR="0035701B" w:rsidRPr="00EA151A">
        <w:t>označenie odkazu na poznámku pod čiarou „17c</w:t>
      </w:r>
      <w:r w:rsidR="000874F0" w:rsidRPr="00EA151A">
        <w:t>“</w:t>
      </w:r>
      <w:r w:rsidR="0035701B" w:rsidRPr="00EA151A">
        <w:t xml:space="preserve"> nahrádza označením odkazu na poznámku pod čiarou „18ea“.</w:t>
      </w:r>
      <w:r w:rsidR="00BF368B" w:rsidRPr="00EA151A">
        <w:t xml:space="preserve"> </w:t>
      </w:r>
    </w:p>
    <w:p w14:paraId="5FE0F437" w14:textId="77777777" w:rsidR="00E347D2" w:rsidRPr="00EA151A" w:rsidRDefault="00E347D2" w:rsidP="00E347D2">
      <w:pPr>
        <w:pStyle w:val="Odsekzoznamu"/>
      </w:pPr>
    </w:p>
    <w:p w14:paraId="5E364DA0" w14:textId="0C09CDB1" w:rsidR="5E09BE4A" w:rsidRDefault="5E09BE4A" w:rsidP="00F65999">
      <w:pPr>
        <w:pStyle w:val="Odsekzoznamu"/>
        <w:numPr>
          <w:ilvl w:val="0"/>
          <w:numId w:val="17"/>
        </w:numPr>
        <w:jc w:val="both"/>
      </w:pPr>
      <w:r>
        <w:t xml:space="preserve">V § 16 ods. 6 prvej vete </w:t>
      </w:r>
      <w:r w:rsidR="7F804469">
        <w:t xml:space="preserve">sa </w:t>
      </w:r>
      <w:r>
        <w:t>slová „zasielať úradu automatizovaným spôsobom prostredníctvom informačného systému verejnej správy podľa osobitného predpisu</w:t>
      </w:r>
      <w:r w:rsidR="56443325" w:rsidRPr="66973F7E">
        <w:rPr>
          <w:rFonts w:eastAsia="SimSun"/>
          <w:vertAlign w:val="superscript"/>
        </w:rPr>
        <w:t>35caa</w:t>
      </w:r>
      <w:r>
        <w:t xml:space="preserve">) </w:t>
      </w:r>
      <w:r>
        <w:lastRenderedPageBreak/>
        <w:t>vždy k 8. a k 20. dňu príslušného kalendárneho mesiaca“ nahr</w:t>
      </w:r>
      <w:r w:rsidR="4969AA71">
        <w:t>á</w:t>
      </w:r>
      <w:r>
        <w:t>d</w:t>
      </w:r>
      <w:r w:rsidR="03E2A6EA">
        <w:t>zajú</w:t>
      </w:r>
      <w:r>
        <w:t xml:space="preserve"> slovami „sprístupniť úradu elektronicky“</w:t>
      </w:r>
      <w:r w:rsidR="4834D2EF">
        <w:t>.</w:t>
      </w:r>
    </w:p>
    <w:p w14:paraId="5F2DF54D" w14:textId="4B53EF28" w:rsidR="66973F7E" w:rsidRDefault="66973F7E" w:rsidP="001F7EE1">
      <w:pPr>
        <w:jc w:val="both"/>
      </w:pPr>
    </w:p>
    <w:p w14:paraId="156DA161" w14:textId="62BCC9F5" w:rsidR="5E09BE4A" w:rsidRDefault="5E09BE4A" w:rsidP="00F65999">
      <w:pPr>
        <w:pStyle w:val="Odsekzoznamu"/>
        <w:numPr>
          <w:ilvl w:val="0"/>
          <w:numId w:val="17"/>
        </w:numPr>
        <w:jc w:val="both"/>
      </w:pPr>
      <w:r>
        <w:t xml:space="preserve"> </w:t>
      </w:r>
      <w:r w:rsidR="52867B69">
        <w:t xml:space="preserve">V § 16 ods. 6 </w:t>
      </w:r>
      <w:r>
        <w:t>druh</w:t>
      </w:r>
      <w:r w:rsidR="5C8BDE57">
        <w:t>á</w:t>
      </w:r>
      <w:r>
        <w:t xml:space="preserve"> vet</w:t>
      </w:r>
      <w:r w:rsidR="7C2B0A34">
        <w:t>a znie</w:t>
      </w:r>
      <w:r>
        <w:t>: „Zdravotná poisťovňa je povinná sprístupniť úradu elektronicky zoznamy podľa odseku 1 písm. g) až k).“</w:t>
      </w:r>
      <w:r w:rsidR="0B0CA071">
        <w:t>.</w:t>
      </w:r>
    </w:p>
    <w:p w14:paraId="3D91040A" w14:textId="10476D92" w:rsidR="66973F7E" w:rsidRDefault="66973F7E" w:rsidP="001F7EE1">
      <w:pPr>
        <w:pStyle w:val="Odsekzoznamu"/>
        <w:ind w:left="720"/>
        <w:jc w:val="both"/>
      </w:pPr>
    </w:p>
    <w:p w14:paraId="2EF2A886" w14:textId="76825BD6" w:rsidR="447D5B01" w:rsidRDefault="447D5B01" w:rsidP="00F65999">
      <w:pPr>
        <w:pStyle w:val="Odsekzoznamu"/>
        <w:numPr>
          <w:ilvl w:val="0"/>
          <w:numId w:val="17"/>
        </w:numPr>
        <w:jc w:val="both"/>
      </w:pPr>
      <w:r>
        <w:t>V § 33 ods. 4 sa slová “doplnková dôchodková poisťovňa</w:t>
      </w:r>
      <w:r w:rsidR="5FDF2170">
        <w:t>” nahrádzajú slovami „doplnková dôchodková spoločnosť“.</w:t>
      </w:r>
    </w:p>
    <w:p w14:paraId="1C280EAD" w14:textId="33455557" w:rsidR="66973F7E" w:rsidRDefault="66973F7E" w:rsidP="001F7EE1">
      <w:pPr>
        <w:pStyle w:val="Odsekzoznamu"/>
        <w:ind w:left="720"/>
        <w:jc w:val="both"/>
      </w:pPr>
    </w:p>
    <w:p w14:paraId="3626519C" w14:textId="106BE7EB" w:rsidR="5FDF2170" w:rsidRDefault="5FDF2170" w:rsidP="66973F7E">
      <w:pPr>
        <w:pStyle w:val="Odsekzoznamu"/>
        <w:ind w:left="720"/>
        <w:jc w:val="both"/>
      </w:pPr>
      <w:r>
        <w:t>Poznámka pod čiarkou k odkazu 55 znie:</w:t>
      </w:r>
    </w:p>
    <w:p w14:paraId="2B2D4E7D" w14:textId="0A5400E7" w:rsidR="5FDF2170" w:rsidRDefault="5FDF2170" w:rsidP="66973F7E">
      <w:pPr>
        <w:pStyle w:val="Odsekzoznamu"/>
        <w:ind w:left="720"/>
        <w:jc w:val="both"/>
      </w:pPr>
      <w:r>
        <w:t>“</w:t>
      </w:r>
      <w:r w:rsidR="39F9FCB0" w:rsidRPr="66973F7E">
        <w:rPr>
          <w:rFonts w:eastAsia="SimSun"/>
          <w:vertAlign w:val="superscript"/>
        </w:rPr>
        <w:t>55</w:t>
      </w:r>
      <w:r>
        <w:t>) Zákon č. 650/2004 Z. z. o doplnkovom dôchodkovom sporení a o zmene a doplnení niektorých zákonov v znení neskorších predpisov.“.</w:t>
      </w:r>
    </w:p>
    <w:p w14:paraId="70497CFB" w14:textId="3366DF67" w:rsidR="447D5B01" w:rsidRDefault="447D5B01" w:rsidP="001F7EE1">
      <w:pPr>
        <w:pStyle w:val="Odsekzoznamu"/>
        <w:ind w:left="720"/>
        <w:jc w:val="both"/>
      </w:pPr>
      <w:r>
        <w:t xml:space="preserve"> </w:t>
      </w:r>
    </w:p>
    <w:p w14:paraId="7D9E1AF4" w14:textId="06A89EA2" w:rsidR="00E347D2" w:rsidRPr="00EA151A" w:rsidRDefault="00E347D2" w:rsidP="00F65999">
      <w:pPr>
        <w:pStyle w:val="Odsekzoznamu"/>
        <w:numPr>
          <w:ilvl w:val="0"/>
          <w:numId w:val="17"/>
        </w:numPr>
        <w:jc w:val="both"/>
      </w:pPr>
      <w:r w:rsidRPr="00EA151A">
        <w:t>V § 67a ods</w:t>
      </w:r>
      <w:r w:rsidR="00AC3426" w:rsidRPr="00EA151A">
        <w:t>.</w:t>
      </w:r>
      <w:r w:rsidRPr="00EA151A">
        <w:t xml:space="preserve"> 1 </w:t>
      </w:r>
      <w:r w:rsidR="00AC3426" w:rsidRPr="00EA151A">
        <w:t xml:space="preserve">sa za písmeno d) vkladá </w:t>
      </w:r>
      <w:r w:rsidR="00E859F1" w:rsidRPr="00EA151A">
        <w:t xml:space="preserve">nové </w:t>
      </w:r>
      <w:r w:rsidR="00AC3426" w:rsidRPr="00EA151A">
        <w:t>písmeno e), ktoré znie</w:t>
      </w:r>
      <w:r w:rsidRPr="00EA151A">
        <w:t>:</w:t>
      </w:r>
    </w:p>
    <w:p w14:paraId="357D0564" w14:textId="416718ED" w:rsidR="00AC3426" w:rsidRPr="00EA151A" w:rsidRDefault="18E5E8C6" w:rsidP="001F7EE1">
      <w:pPr>
        <w:pStyle w:val="Odsekzoznamu"/>
        <w:ind w:left="720"/>
        <w:jc w:val="both"/>
      </w:pPr>
      <w:r w:rsidRPr="66973F7E">
        <w:t>„</w:t>
      </w:r>
      <w:r w:rsidR="351D04A0" w:rsidRPr="66973F7E">
        <w:t>e</w:t>
      </w:r>
      <w:r w:rsidRPr="66973F7E">
        <w:t xml:space="preserve">) </w:t>
      </w:r>
      <w:r w:rsidR="64F972B2" w:rsidRPr="66973F7E">
        <w:t>z</w:t>
      </w:r>
      <w:r w:rsidR="64F972B2" w:rsidRPr="66973F7E">
        <w:rPr>
          <w:rFonts w:eastAsia="SimSun"/>
        </w:rPr>
        <w:t>a účelom overenia správnosti zdravotného výkonu, ktorý odborne posúdila Komisia</w:t>
      </w:r>
      <w:r w:rsidR="4FFFA22B" w:rsidRPr="66973F7E">
        <w:rPr>
          <w:rFonts w:eastAsia="SimSun"/>
        </w:rPr>
        <w:t xml:space="preserve"> pre zdravotné výkony podľa osobitného zákona,</w:t>
      </w:r>
      <w:r w:rsidR="4FFFA22B" w:rsidRPr="66973F7E">
        <w:rPr>
          <w:vertAlign w:val="superscript"/>
        </w:rPr>
        <w:t>82ab</w:t>
      </w:r>
      <w:r w:rsidR="4FFFA22B" w:rsidRPr="66973F7E">
        <w:rPr>
          <w:rFonts w:eastAsia="SimSun"/>
        </w:rPr>
        <w:t xml:space="preserve">) pred </w:t>
      </w:r>
      <w:r w:rsidR="64F972B2" w:rsidRPr="66973F7E">
        <w:rPr>
          <w:rFonts w:eastAsia="SimSun"/>
        </w:rPr>
        <w:t>zaraden</w:t>
      </w:r>
      <w:r w:rsidR="000FFBF5" w:rsidRPr="66973F7E">
        <w:rPr>
          <w:rFonts w:eastAsia="SimSun"/>
        </w:rPr>
        <w:t>ím</w:t>
      </w:r>
      <w:r w:rsidR="64F972B2" w:rsidRPr="66973F7E">
        <w:rPr>
          <w:rFonts w:eastAsia="SimSun"/>
        </w:rPr>
        <w:t xml:space="preserve"> do zoznamu zdravotných výkonov</w:t>
      </w:r>
      <w:r w:rsidR="6235C0CC" w:rsidRPr="66973F7E">
        <w:rPr>
          <w:rFonts w:eastAsia="SimSun"/>
        </w:rPr>
        <w:t xml:space="preserve"> a jeho vydaním podľa osobitného zákona,</w:t>
      </w:r>
      <w:r w:rsidR="6235C0CC" w:rsidRPr="66973F7E">
        <w:rPr>
          <w:vertAlign w:val="superscript"/>
        </w:rPr>
        <w:t>82ac</w:t>
      </w:r>
      <w:r w:rsidR="6235C0CC" w:rsidRPr="66973F7E">
        <w:rPr>
          <w:rFonts w:eastAsia="SimSun"/>
        </w:rPr>
        <w:t>)</w:t>
      </w:r>
      <w:r w:rsidR="64F972B2" w:rsidRPr="66973F7E">
        <w:rPr>
          <w:rFonts w:eastAsia="SimSun"/>
        </w:rPr>
        <w:t xml:space="preserve"> zverejňuje </w:t>
      </w:r>
      <w:r w:rsidR="0611A893" w:rsidRPr="66973F7E">
        <w:rPr>
          <w:rFonts w:eastAsia="SimSun"/>
        </w:rPr>
        <w:t xml:space="preserve">takýto zdravotný výkon </w:t>
      </w:r>
      <w:r w:rsidR="700D4559" w:rsidRPr="66973F7E">
        <w:rPr>
          <w:rFonts w:eastAsia="SimSun"/>
        </w:rPr>
        <w:t xml:space="preserve">v </w:t>
      </w:r>
      <w:r w:rsidR="4B645CB0" w:rsidRPr="66973F7E">
        <w:rPr>
          <w:rFonts w:eastAsia="SimSun"/>
        </w:rPr>
        <w:t xml:space="preserve">číselníku </w:t>
      </w:r>
      <w:r w:rsidR="700D4559" w:rsidRPr="66973F7E">
        <w:rPr>
          <w:rFonts w:eastAsia="SimSun"/>
        </w:rPr>
        <w:t xml:space="preserve">zdravotných výkonov </w:t>
      </w:r>
      <w:r w:rsidR="64F972B2" w:rsidRPr="66973F7E">
        <w:rPr>
          <w:rFonts w:eastAsia="SimSun"/>
        </w:rPr>
        <w:t>národné centrum zdravotníckych informácií a ministerstvo zdravotníctva na svojich webových sídlach</w:t>
      </w:r>
      <w:r w:rsidR="52D82857" w:rsidRPr="66973F7E">
        <w:rPr>
          <w:rFonts w:eastAsia="SimSun"/>
        </w:rPr>
        <w:t xml:space="preserve">; </w:t>
      </w:r>
      <w:r w:rsidR="73A603A3" w:rsidRPr="66973F7E">
        <w:rPr>
          <w:rFonts w:eastAsia="SimSun"/>
        </w:rPr>
        <w:t>číselník</w:t>
      </w:r>
      <w:r w:rsidR="52D82857" w:rsidRPr="66973F7E">
        <w:rPr>
          <w:rFonts w:eastAsia="SimSun"/>
        </w:rPr>
        <w:t xml:space="preserve"> zdravotných výkonov môže byť zverejnený </w:t>
      </w:r>
      <w:r w:rsidR="64F972B2" w:rsidRPr="66973F7E">
        <w:rPr>
          <w:rFonts w:eastAsia="SimSun"/>
        </w:rPr>
        <w:t>vcelku alebo čiastkovo po jednotlivých špecializáciách</w:t>
      </w:r>
      <w:r w:rsidR="08AC21B6" w:rsidRPr="66973F7E">
        <w:rPr>
          <w:rFonts w:eastAsia="SimSun"/>
        </w:rPr>
        <w:t>,</w:t>
      </w:r>
      <w:r w:rsidR="64F972B2" w:rsidRPr="66973F7E">
        <w:t xml:space="preserve"> </w:t>
      </w:r>
      <w:r w:rsidRPr="66973F7E">
        <w:t xml:space="preserve">“. </w:t>
      </w:r>
    </w:p>
    <w:p w14:paraId="00919FAE" w14:textId="62F221B1" w:rsidR="66973F7E" w:rsidRDefault="66973F7E" w:rsidP="001F7EE1">
      <w:pPr>
        <w:pStyle w:val="Odsekzoznamu"/>
        <w:ind w:left="720"/>
        <w:jc w:val="both"/>
      </w:pPr>
    </w:p>
    <w:p w14:paraId="1844A5D2" w14:textId="714EEE2B" w:rsidR="00AC3426" w:rsidRPr="00EA151A" w:rsidRDefault="351D04A0" w:rsidP="00AC0708">
      <w:pPr>
        <w:spacing w:after="0" w:line="240" w:lineRule="auto"/>
        <w:ind w:left="360" w:firstLine="348"/>
        <w:jc w:val="both"/>
        <w:rPr>
          <w:rFonts w:ascii="Times New Roman" w:hAnsi="Times New Roman"/>
          <w:sz w:val="24"/>
          <w:szCs w:val="24"/>
        </w:rPr>
      </w:pPr>
      <w:r w:rsidRPr="66973F7E">
        <w:rPr>
          <w:rFonts w:ascii="Times New Roman" w:hAnsi="Times New Roman"/>
          <w:sz w:val="24"/>
          <w:szCs w:val="24"/>
        </w:rPr>
        <w:t>Poznámk</w:t>
      </w:r>
      <w:r w:rsidR="5130F246" w:rsidRPr="66973F7E">
        <w:rPr>
          <w:rFonts w:ascii="Times New Roman" w:hAnsi="Times New Roman"/>
          <w:sz w:val="24"/>
          <w:szCs w:val="24"/>
        </w:rPr>
        <w:t>y</w:t>
      </w:r>
      <w:r w:rsidRPr="66973F7E">
        <w:rPr>
          <w:rFonts w:ascii="Times New Roman" w:hAnsi="Times New Roman"/>
          <w:sz w:val="24"/>
          <w:szCs w:val="24"/>
        </w:rPr>
        <w:t xml:space="preserve"> pod čiarou k odkaz</w:t>
      </w:r>
      <w:r w:rsidR="3EE8AAF8" w:rsidRPr="66973F7E">
        <w:rPr>
          <w:rFonts w:ascii="Times New Roman" w:hAnsi="Times New Roman"/>
          <w:sz w:val="24"/>
          <w:szCs w:val="24"/>
        </w:rPr>
        <w:t>om</w:t>
      </w:r>
      <w:r w:rsidRPr="66973F7E">
        <w:rPr>
          <w:rFonts w:ascii="Times New Roman" w:hAnsi="Times New Roman"/>
          <w:sz w:val="24"/>
          <w:szCs w:val="24"/>
        </w:rPr>
        <w:t xml:space="preserve"> 82ab</w:t>
      </w:r>
      <w:r w:rsidR="26995D4C" w:rsidRPr="66973F7E">
        <w:rPr>
          <w:rFonts w:ascii="Times New Roman" w:hAnsi="Times New Roman"/>
          <w:sz w:val="24"/>
          <w:szCs w:val="24"/>
        </w:rPr>
        <w:t xml:space="preserve"> a 82ac</w:t>
      </w:r>
      <w:r w:rsidRPr="66973F7E">
        <w:rPr>
          <w:rFonts w:ascii="Times New Roman" w:hAnsi="Times New Roman"/>
          <w:sz w:val="24"/>
          <w:szCs w:val="24"/>
        </w:rPr>
        <w:t xml:space="preserve"> zne</w:t>
      </w:r>
      <w:r w:rsidR="02D522EA" w:rsidRPr="66973F7E">
        <w:rPr>
          <w:rFonts w:ascii="Times New Roman" w:hAnsi="Times New Roman"/>
          <w:sz w:val="24"/>
          <w:szCs w:val="24"/>
        </w:rPr>
        <w:t>jú</w:t>
      </w:r>
      <w:r w:rsidRPr="66973F7E">
        <w:rPr>
          <w:rFonts w:ascii="Times New Roman" w:hAnsi="Times New Roman"/>
          <w:sz w:val="24"/>
          <w:szCs w:val="24"/>
        </w:rPr>
        <w:t>:</w:t>
      </w:r>
    </w:p>
    <w:p w14:paraId="06964E53" w14:textId="7480C929" w:rsidR="00E347D2" w:rsidRPr="00EA151A" w:rsidRDefault="351D04A0" w:rsidP="66973F7E">
      <w:pPr>
        <w:spacing w:after="0" w:line="240" w:lineRule="auto"/>
        <w:ind w:left="360" w:firstLine="348"/>
        <w:jc w:val="both"/>
        <w:rPr>
          <w:rFonts w:ascii="Times New Roman" w:hAnsi="Times New Roman"/>
          <w:sz w:val="24"/>
          <w:szCs w:val="24"/>
        </w:rPr>
      </w:pPr>
      <w:r w:rsidRPr="66973F7E">
        <w:rPr>
          <w:rFonts w:ascii="Times New Roman" w:hAnsi="Times New Roman"/>
          <w:sz w:val="24"/>
          <w:szCs w:val="24"/>
        </w:rPr>
        <w:t>„</w:t>
      </w:r>
      <w:r w:rsidRPr="66973F7E">
        <w:rPr>
          <w:rFonts w:ascii="Times New Roman" w:hAnsi="Times New Roman"/>
          <w:sz w:val="24"/>
          <w:szCs w:val="24"/>
          <w:vertAlign w:val="superscript"/>
        </w:rPr>
        <w:t>82ab</w:t>
      </w:r>
      <w:r w:rsidRPr="66973F7E">
        <w:rPr>
          <w:rFonts w:ascii="Times New Roman" w:hAnsi="Times New Roman"/>
          <w:sz w:val="24"/>
          <w:szCs w:val="24"/>
        </w:rPr>
        <w:t xml:space="preserve">) </w:t>
      </w:r>
      <w:r w:rsidR="18E5E8C6" w:rsidRPr="66973F7E">
        <w:rPr>
          <w:rFonts w:ascii="Times New Roman" w:hAnsi="Times New Roman"/>
          <w:sz w:val="24"/>
          <w:szCs w:val="24"/>
        </w:rPr>
        <w:t xml:space="preserve">§ 3 </w:t>
      </w:r>
      <w:r w:rsidR="652294F0" w:rsidRPr="66973F7E">
        <w:rPr>
          <w:rFonts w:ascii="Times New Roman" w:hAnsi="Times New Roman"/>
          <w:sz w:val="24"/>
          <w:szCs w:val="24"/>
        </w:rPr>
        <w:t>ods. 5</w:t>
      </w:r>
      <w:r w:rsidR="5CB27DAA" w:rsidRPr="66973F7E">
        <w:rPr>
          <w:rFonts w:ascii="Times New Roman" w:hAnsi="Times New Roman"/>
          <w:sz w:val="24"/>
          <w:szCs w:val="24"/>
        </w:rPr>
        <w:t xml:space="preserve"> </w:t>
      </w:r>
      <w:r w:rsidR="18E5E8C6" w:rsidRPr="66973F7E">
        <w:rPr>
          <w:rFonts w:ascii="Times New Roman" w:hAnsi="Times New Roman"/>
          <w:sz w:val="24"/>
          <w:szCs w:val="24"/>
        </w:rPr>
        <w:t>zákona č. 576/2004 Z. z.</w:t>
      </w:r>
      <w:r w:rsidRPr="66973F7E">
        <w:rPr>
          <w:rFonts w:ascii="Times New Roman" w:hAnsi="Times New Roman"/>
          <w:sz w:val="24"/>
          <w:szCs w:val="24"/>
        </w:rPr>
        <w:t xml:space="preserve"> v znení zákona č..../2024 Z. z.</w:t>
      </w:r>
    </w:p>
    <w:p w14:paraId="1C9A30A0" w14:textId="5DEA4168" w:rsidR="00E347D2" w:rsidRPr="00EA151A" w:rsidRDefault="661AEDAA" w:rsidP="001F7EE1">
      <w:pPr>
        <w:spacing w:after="0" w:line="240" w:lineRule="auto"/>
        <w:ind w:left="360" w:firstLine="348"/>
        <w:jc w:val="both"/>
      </w:pPr>
      <w:r w:rsidRPr="66973F7E">
        <w:rPr>
          <w:rFonts w:eastAsia="SimSun"/>
        </w:rPr>
        <w:t>,</w:t>
      </w:r>
      <w:r w:rsidRPr="66973F7E">
        <w:rPr>
          <w:rFonts w:ascii="Times New Roman" w:hAnsi="Times New Roman"/>
          <w:sz w:val="24"/>
          <w:szCs w:val="24"/>
          <w:vertAlign w:val="superscript"/>
        </w:rPr>
        <w:t>82ac</w:t>
      </w:r>
      <w:r w:rsidRPr="66973F7E">
        <w:rPr>
          <w:rFonts w:eastAsia="SimSun"/>
        </w:rPr>
        <w:t>)</w:t>
      </w:r>
      <w:r w:rsidRPr="66973F7E">
        <w:rPr>
          <w:rFonts w:ascii="Times New Roman" w:hAnsi="Times New Roman"/>
          <w:sz w:val="24"/>
          <w:szCs w:val="24"/>
        </w:rPr>
        <w:t xml:space="preserve">  </w:t>
      </w:r>
      <w:r w:rsidR="4F546474" w:rsidRPr="66973F7E">
        <w:rPr>
          <w:rFonts w:ascii="Times New Roman" w:hAnsi="Times New Roman"/>
          <w:sz w:val="24"/>
          <w:szCs w:val="24"/>
        </w:rPr>
        <w:t xml:space="preserve">§ 3 ods. 8 </w:t>
      </w:r>
      <w:r w:rsidR="15595E8E" w:rsidRPr="66973F7E">
        <w:rPr>
          <w:rFonts w:ascii="Times New Roman" w:hAnsi="Times New Roman"/>
          <w:sz w:val="24"/>
          <w:szCs w:val="24"/>
        </w:rPr>
        <w:t>z</w:t>
      </w:r>
      <w:r w:rsidR="4F546474" w:rsidRPr="66973F7E">
        <w:rPr>
          <w:rFonts w:ascii="Times New Roman" w:hAnsi="Times New Roman"/>
          <w:sz w:val="24"/>
          <w:szCs w:val="24"/>
        </w:rPr>
        <w:t>ákona č. 576/2004 Z. z. v znení zákona č..../2024 Z. z.</w:t>
      </w:r>
      <w:r w:rsidR="351D04A0" w:rsidRPr="66973F7E">
        <w:rPr>
          <w:rFonts w:ascii="Times New Roman" w:hAnsi="Times New Roman"/>
          <w:sz w:val="24"/>
          <w:szCs w:val="24"/>
        </w:rPr>
        <w:t>“.</w:t>
      </w:r>
    </w:p>
    <w:p w14:paraId="62481A9A" w14:textId="77777777" w:rsidR="00417AC3" w:rsidRPr="00EA151A" w:rsidRDefault="00417AC3" w:rsidP="00AC0708">
      <w:pPr>
        <w:spacing w:after="0" w:line="240" w:lineRule="auto"/>
        <w:ind w:left="360" w:firstLine="348"/>
        <w:jc w:val="both"/>
        <w:rPr>
          <w:rFonts w:ascii="Times New Roman" w:hAnsi="Times New Roman"/>
          <w:sz w:val="24"/>
          <w:szCs w:val="24"/>
        </w:rPr>
      </w:pPr>
    </w:p>
    <w:p w14:paraId="033173CB" w14:textId="77777777" w:rsidR="004B3028" w:rsidRPr="00EA151A" w:rsidRDefault="00B65361" w:rsidP="00F65999">
      <w:pPr>
        <w:pStyle w:val="Odsekzoznamu"/>
        <w:numPr>
          <w:ilvl w:val="0"/>
          <w:numId w:val="17"/>
        </w:numPr>
        <w:jc w:val="both"/>
      </w:pPr>
      <w:r w:rsidRPr="00EA151A">
        <w:t>Za § 86zo sa vkladá § 86zp, ktorý vrátane nadpisu znie:</w:t>
      </w:r>
    </w:p>
    <w:p w14:paraId="1B33F12A" w14:textId="77777777" w:rsidR="00417AC3" w:rsidRPr="00EA151A" w:rsidRDefault="00417AC3" w:rsidP="00417AC3">
      <w:pPr>
        <w:spacing w:after="0"/>
        <w:ind w:left="357"/>
        <w:jc w:val="center"/>
        <w:rPr>
          <w:rFonts w:ascii="Times New Roman" w:hAnsi="Times New Roman"/>
          <w:sz w:val="24"/>
          <w:szCs w:val="24"/>
        </w:rPr>
      </w:pPr>
    </w:p>
    <w:p w14:paraId="32B79780" w14:textId="77777777" w:rsidR="00B65361" w:rsidRPr="00AD32CB" w:rsidRDefault="00B65361" w:rsidP="00417AC3">
      <w:pPr>
        <w:spacing w:after="0"/>
        <w:ind w:left="357"/>
        <w:jc w:val="center"/>
        <w:rPr>
          <w:rFonts w:ascii="Times New Roman" w:hAnsi="Times New Roman"/>
          <w:sz w:val="24"/>
          <w:szCs w:val="24"/>
        </w:rPr>
      </w:pPr>
      <w:r w:rsidRPr="00AD32CB">
        <w:rPr>
          <w:rFonts w:ascii="Times New Roman" w:hAnsi="Times New Roman"/>
          <w:sz w:val="24"/>
          <w:szCs w:val="24"/>
        </w:rPr>
        <w:t>„§ 86zp</w:t>
      </w:r>
    </w:p>
    <w:p w14:paraId="483BDFAB" w14:textId="77777777" w:rsidR="004B3028" w:rsidRPr="00EA151A" w:rsidRDefault="004B3028" w:rsidP="00417AC3">
      <w:pPr>
        <w:spacing w:after="0"/>
        <w:ind w:left="357"/>
        <w:jc w:val="center"/>
        <w:rPr>
          <w:rFonts w:ascii="Times New Roman" w:hAnsi="Times New Roman"/>
          <w:b/>
          <w:sz w:val="24"/>
          <w:szCs w:val="24"/>
        </w:rPr>
      </w:pPr>
      <w:r w:rsidRPr="00EA151A">
        <w:rPr>
          <w:rFonts w:ascii="Times New Roman" w:hAnsi="Times New Roman"/>
          <w:b/>
          <w:sz w:val="24"/>
          <w:szCs w:val="24"/>
        </w:rPr>
        <w:t>Prechodné ustanovenie k úpravám účinným od 1. januára 2025</w:t>
      </w:r>
    </w:p>
    <w:p w14:paraId="3C00789D" w14:textId="77777777" w:rsidR="00417AC3" w:rsidRPr="00EA151A" w:rsidRDefault="00417AC3" w:rsidP="00417AC3">
      <w:pPr>
        <w:spacing w:after="0"/>
        <w:ind w:left="357"/>
        <w:jc w:val="center"/>
        <w:rPr>
          <w:rFonts w:ascii="Times New Roman" w:hAnsi="Times New Roman"/>
          <w:sz w:val="24"/>
          <w:szCs w:val="24"/>
        </w:rPr>
      </w:pPr>
    </w:p>
    <w:p w14:paraId="6BE14A70" w14:textId="1020828A" w:rsidR="004851AE" w:rsidRPr="00EA151A" w:rsidRDefault="1185886E" w:rsidP="00F65999">
      <w:pPr>
        <w:pStyle w:val="Odsekzoznamu"/>
        <w:numPr>
          <w:ilvl w:val="0"/>
          <w:numId w:val="6"/>
        </w:numPr>
        <w:jc w:val="both"/>
      </w:pPr>
      <w:r w:rsidRPr="6E199441">
        <w:t>Zdravotná poisťovňa je povinná zverejniť na svojom webovom sídle všetky zmluvy podľa § 6 ods. 2 písm. a)</w:t>
      </w:r>
      <w:r w:rsidR="5BBF3892" w:rsidRPr="6E199441">
        <w:t xml:space="preserve"> v znení účinnom od 1. januára 2025</w:t>
      </w:r>
      <w:r w:rsidRPr="6E199441">
        <w:t xml:space="preserve"> do 31. marca 2025.</w:t>
      </w:r>
    </w:p>
    <w:p w14:paraId="79200289" w14:textId="427F3A1D" w:rsidR="004851AE" w:rsidRPr="00EA151A" w:rsidRDefault="76799287" w:rsidP="00F65999">
      <w:pPr>
        <w:pStyle w:val="Odsekzoznamu"/>
        <w:numPr>
          <w:ilvl w:val="0"/>
          <w:numId w:val="6"/>
        </w:numPr>
        <w:jc w:val="both"/>
      </w:pPr>
      <w:r w:rsidRPr="66973F7E">
        <w:t xml:space="preserve">Zdravotná poisťovňa uhrádza zariadeniu sociálnej pomoci, ktoré poskytuje ošetrovateľskú starostlivosť,  agentúre domácej ošetrovateľskej starostlivosti, </w:t>
      </w:r>
      <w:r w:rsidR="29CA4BCD" w:rsidRPr="66973F7E">
        <w:t xml:space="preserve">alebo domu ošetrovateľskej starostlivosti, </w:t>
      </w:r>
      <w:r w:rsidRPr="66973F7E">
        <w:t>ktor</w:t>
      </w:r>
      <w:r w:rsidR="2AB4BFEA" w:rsidRPr="66973F7E">
        <w:t>ý</w:t>
      </w:r>
      <w:r w:rsidRPr="66973F7E">
        <w:t xml:space="preserve"> poskytuje ošetrovateľskú starostlivosť, mobilnému hospicu alebo hospicu, ktorý poskytuje paliatívnu zdravotnú starostlivosť, v období od 1. januára 2025 do 31. decembra 2028 úhradu za túto zdravotnú starostlivosť ustanovenú cenovým predpisom.</w:t>
      </w:r>
      <w:r w:rsidR="1D16C91E" w:rsidRPr="66973F7E">
        <w:t>“.</w:t>
      </w:r>
    </w:p>
    <w:p w14:paraId="79502E73" w14:textId="77777777" w:rsidR="007E3BF9" w:rsidRPr="00EA151A" w:rsidRDefault="007E3BF9" w:rsidP="00B25B90">
      <w:pPr>
        <w:pStyle w:val="pf0"/>
        <w:spacing w:before="0" w:beforeAutospacing="0" w:after="0" w:afterAutospacing="0"/>
        <w:contextualSpacing/>
        <w:jc w:val="both"/>
        <w:rPr>
          <w:color w:val="000000" w:themeColor="text1"/>
        </w:rPr>
      </w:pPr>
    </w:p>
    <w:p w14:paraId="38D3F618" w14:textId="4B0D528A" w:rsidR="00B60094" w:rsidRPr="00EA151A" w:rsidRDefault="3E44B2F5" w:rsidP="297AF5F8">
      <w:pPr>
        <w:suppressAutoHyphens/>
        <w:autoSpaceDN w:val="0"/>
        <w:spacing w:after="120" w:line="240" w:lineRule="auto"/>
        <w:contextualSpacing/>
        <w:jc w:val="center"/>
        <w:textAlignment w:val="baseline"/>
        <w:rPr>
          <w:rFonts w:ascii="Times New Roman" w:eastAsia="SimSun" w:hAnsi="Times New Roman"/>
          <w:b/>
          <w:bCs/>
          <w:kern w:val="3"/>
          <w:sz w:val="24"/>
          <w:szCs w:val="24"/>
        </w:rPr>
      </w:pPr>
      <w:r w:rsidRPr="297AF5F8">
        <w:rPr>
          <w:rFonts w:ascii="Times New Roman" w:eastAsia="SimSun" w:hAnsi="Times New Roman"/>
          <w:b/>
          <w:bCs/>
          <w:kern w:val="3"/>
          <w:sz w:val="24"/>
          <w:szCs w:val="24"/>
        </w:rPr>
        <w:t>Čl. V</w:t>
      </w:r>
    </w:p>
    <w:p w14:paraId="3694C9E4" w14:textId="77777777" w:rsidR="00B60094" w:rsidRPr="00EA151A" w:rsidRDefault="00B60094"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14:paraId="0511FB23" w14:textId="14ABB9D5" w:rsidR="00B60094" w:rsidRPr="00EA151A" w:rsidRDefault="3E44B2F5" w:rsidP="66973F7E">
      <w:pPr>
        <w:spacing w:after="0" w:line="240" w:lineRule="auto"/>
        <w:jc w:val="both"/>
        <w:rPr>
          <w:rFonts w:ascii="Times New Roman" w:hAnsi="Times New Roman"/>
          <w:color w:val="000000"/>
          <w:sz w:val="24"/>
          <w:szCs w:val="24"/>
        </w:rPr>
      </w:pPr>
      <w:r w:rsidRPr="66973F7E">
        <w:rPr>
          <w:rFonts w:ascii="Times New Roman" w:hAnsi="Times New Roman"/>
          <w:color w:val="000000" w:themeColor="text1"/>
          <w:sz w:val="24"/>
          <w:szCs w:val="24"/>
        </w:rPr>
        <w:t>Zákon č. </w:t>
      </w:r>
      <w:hyperlink r:id="rId15">
        <w:r w:rsidRPr="66973F7E">
          <w:rPr>
            <w:rFonts w:ascii="Times New Roman" w:hAnsi="Times New Roman"/>
            <w:color w:val="000000" w:themeColor="text1"/>
            <w:sz w:val="24"/>
            <w:szCs w:val="24"/>
          </w:rPr>
          <w:t>362/2011 Z. z.</w:t>
        </w:r>
      </w:hyperlink>
      <w:r w:rsidRPr="66973F7E">
        <w:rPr>
          <w:rFonts w:ascii="Times New Roman" w:hAnsi="Times New Roman"/>
          <w:color w:val="000000" w:themeColor="text1"/>
          <w:sz w:val="24"/>
          <w:szCs w:val="24"/>
        </w:rPr>
        <w:t xml:space="preserve">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č. 83/2019 Z. z., zákona č. 221/2019 </w:t>
      </w:r>
      <w:r w:rsidRPr="66973F7E">
        <w:rPr>
          <w:rFonts w:ascii="Times New Roman" w:hAnsi="Times New Roman"/>
          <w:color w:val="000000" w:themeColor="text1"/>
          <w:sz w:val="24"/>
          <w:szCs w:val="24"/>
        </w:rPr>
        <w:lastRenderedPageBreak/>
        <w:t xml:space="preserve">Z. z., zákona č. 383/2019 Z. z., zákona č. 69/2020 Z. z., zákona č. 125/2020 Z. z., zákona č. 165/2020 Z. z., zákona č. 133/2021 Z. z., zákona č. 532/2021 Z. z., zákona č. 67/2022 Z. z., zákona č. 92/2022 Z. z., </w:t>
      </w:r>
      <w:r w:rsidR="56489F2A" w:rsidRPr="66973F7E">
        <w:rPr>
          <w:rFonts w:ascii="Times New Roman" w:eastAsia="Times New Roman" w:hAnsi="Times New Roman"/>
          <w:color w:val="000000" w:themeColor="text1"/>
          <w:sz w:val="24"/>
          <w:szCs w:val="24"/>
        </w:rPr>
        <w:t>zákona č. 266/2022 Z. z.</w:t>
      </w:r>
      <w:r w:rsidR="56489F2A" w:rsidRPr="66973F7E">
        <w:rPr>
          <w:rFonts w:ascii="Times New Roman" w:eastAsia="Times New Roman" w:hAnsi="Times New Roman"/>
          <w:sz w:val="24"/>
          <w:szCs w:val="24"/>
        </w:rPr>
        <w:t xml:space="preserve"> </w:t>
      </w:r>
      <w:r w:rsidRPr="66973F7E">
        <w:rPr>
          <w:rFonts w:ascii="Times New Roman" w:hAnsi="Times New Roman"/>
          <w:color w:val="000000" w:themeColor="text1"/>
          <w:sz w:val="24"/>
          <w:szCs w:val="24"/>
        </w:rPr>
        <w:t>. a zákona č. 390/2022 Z. z</w:t>
      </w:r>
      <w:r w:rsidR="06B8B915" w:rsidRPr="66973F7E">
        <w:rPr>
          <w:rFonts w:ascii="Times New Roman" w:hAnsi="Times New Roman"/>
          <w:color w:val="000000" w:themeColor="text1"/>
          <w:sz w:val="24"/>
          <w:szCs w:val="24"/>
        </w:rPr>
        <w:t xml:space="preserve">., zákona č. 518/2022 Z. z. a zákona č. 293/2023 Z. z. </w:t>
      </w:r>
      <w:r w:rsidRPr="66973F7E">
        <w:rPr>
          <w:rFonts w:ascii="Times New Roman" w:hAnsi="Times New Roman"/>
          <w:color w:val="000000" w:themeColor="text1"/>
          <w:sz w:val="24"/>
          <w:szCs w:val="24"/>
        </w:rPr>
        <w:t>sa mení a dopĺňa takto:</w:t>
      </w:r>
    </w:p>
    <w:p w14:paraId="1DDC0FE2" w14:textId="77777777" w:rsidR="00B60094" w:rsidRPr="00EA151A" w:rsidRDefault="00B60094" w:rsidP="00B60094">
      <w:pPr>
        <w:spacing w:after="0" w:line="240" w:lineRule="auto"/>
        <w:jc w:val="both"/>
        <w:rPr>
          <w:rFonts w:ascii="Times New Roman" w:hAnsi="Times New Roman"/>
          <w:color w:val="000000"/>
          <w:sz w:val="24"/>
          <w:szCs w:val="24"/>
        </w:rPr>
      </w:pPr>
    </w:p>
    <w:p w14:paraId="1E5A2459" w14:textId="77777777" w:rsidR="00B60094" w:rsidRPr="00EA151A" w:rsidRDefault="00B60094" w:rsidP="00F65999">
      <w:pPr>
        <w:pStyle w:val="Odsekzoznamu"/>
        <w:numPr>
          <w:ilvl w:val="0"/>
          <w:numId w:val="28"/>
        </w:numPr>
        <w:jc w:val="both"/>
      </w:pPr>
      <w:r w:rsidRPr="00EA151A">
        <w:t>V § 2 ods. 37 sa za prvú vetu vkladá nová druhá veta, ktorá znie:</w:t>
      </w:r>
    </w:p>
    <w:p w14:paraId="79805A61" w14:textId="1B04DFC5" w:rsidR="3E44B2F5" w:rsidRDefault="3E44B2F5" w:rsidP="66973F7E">
      <w:pPr>
        <w:pStyle w:val="Odsekzoznamu"/>
        <w:ind w:left="720"/>
        <w:jc w:val="both"/>
        <w:rPr>
          <w:rFonts w:ascii="Times" w:eastAsia="Times" w:hAnsi="Times" w:cs="Times"/>
          <w:sz w:val="25"/>
          <w:szCs w:val="25"/>
        </w:rPr>
      </w:pPr>
      <w:r>
        <w:t>„Dispenzačný záznam obsahuje</w:t>
      </w:r>
      <w:r w:rsidR="32245E1B">
        <w:t xml:space="preserve"> údaj o podaní humánneho lieku osobe</w:t>
      </w:r>
      <w:r>
        <w:t>, ktorá dovŕšila vek 18 rokov</w:t>
      </w:r>
      <w:r w:rsidR="32245E1B">
        <w:t>, ak ide o jej očkovanie</w:t>
      </w:r>
      <w:r>
        <w:t xml:space="preserve"> proti chrípke v rámci lekárenskej starostlivosti</w:t>
      </w:r>
      <w:r w:rsidR="25621EE0">
        <w:t xml:space="preserve"> (ďalej len “očkovanie”)</w:t>
      </w:r>
      <w:r>
        <w:t>.“.</w:t>
      </w:r>
    </w:p>
    <w:p w14:paraId="723B3926" w14:textId="417261A5" w:rsidR="66973F7E" w:rsidRDefault="66973F7E" w:rsidP="66973F7E">
      <w:pPr>
        <w:pStyle w:val="Odsekzoznamu"/>
        <w:ind w:left="720"/>
        <w:jc w:val="both"/>
      </w:pPr>
    </w:p>
    <w:p w14:paraId="6525CAD0" w14:textId="6C888D45" w:rsidR="014F00B7" w:rsidRDefault="014F00B7" w:rsidP="00F65999">
      <w:pPr>
        <w:pStyle w:val="Odsekzoznamu"/>
        <w:numPr>
          <w:ilvl w:val="0"/>
          <w:numId w:val="28"/>
        </w:numPr>
        <w:jc w:val="both"/>
      </w:pPr>
      <w:r w:rsidRPr="66973F7E">
        <w:t xml:space="preserve">V § 2 sa vypúšťa odsek 40. </w:t>
      </w:r>
    </w:p>
    <w:p w14:paraId="4FE5A22F" w14:textId="06416EBC" w:rsidR="66973F7E" w:rsidRPr="001F7EE1" w:rsidRDefault="014F00B7" w:rsidP="001F7EE1">
      <w:pPr>
        <w:spacing w:after="0"/>
        <w:ind w:left="720"/>
        <w:jc w:val="both"/>
        <w:rPr>
          <w:rFonts w:ascii="Times New Roman" w:eastAsia="Times New Roman" w:hAnsi="Times New Roman"/>
          <w:sz w:val="24"/>
          <w:szCs w:val="24"/>
        </w:rPr>
      </w:pPr>
      <w:r w:rsidRPr="66973F7E">
        <w:rPr>
          <w:rFonts w:ascii="Times New Roman" w:eastAsia="Times New Roman" w:hAnsi="Times New Roman"/>
          <w:sz w:val="24"/>
          <w:szCs w:val="24"/>
        </w:rPr>
        <w:t>Doterajší odsek 41 sa označuje ako odsek 40.</w:t>
      </w:r>
    </w:p>
    <w:p w14:paraId="1B41DC8B" w14:textId="5D80925B" w:rsidR="66973F7E" w:rsidRDefault="66973F7E" w:rsidP="66973F7E">
      <w:pPr>
        <w:pStyle w:val="Odsekzoznamu"/>
        <w:ind w:left="720"/>
        <w:jc w:val="both"/>
        <w:rPr>
          <w:rFonts w:ascii="Times" w:eastAsia="Times" w:hAnsi="Times" w:cs="Times"/>
          <w:sz w:val="25"/>
          <w:szCs w:val="25"/>
        </w:rPr>
      </w:pPr>
    </w:p>
    <w:p w14:paraId="12EECAB9" w14:textId="6C5EAB90" w:rsidR="00B60094" w:rsidRPr="001F7EE1" w:rsidRDefault="39B5B39C" w:rsidP="00F65999">
      <w:pPr>
        <w:pStyle w:val="Odsekzoznamu"/>
        <w:numPr>
          <w:ilvl w:val="0"/>
          <w:numId w:val="28"/>
        </w:numPr>
        <w:jc w:val="both"/>
      </w:pPr>
      <w:r w:rsidRPr="001F7EE1">
        <w:rPr>
          <w:rFonts w:asciiTheme="minorHAnsi" w:eastAsiaTheme="minorEastAsia" w:hAnsiTheme="minorHAnsi" w:cstheme="minorBidi"/>
        </w:rPr>
        <w:t xml:space="preserve">V § </w:t>
      </w:r>
      <w:r w:rsidRPr="001F7EE1">
        <w:rPr>
          <w:rFonts w:eastAsiaTheme="minorEastAsia"/>
        </w:rPr>
        <w:t>13 ods. 2 písm. c) prvom bode sa za slovo „transfúziológia“ vkladajú slová „alebo špecializáciu v špecializačnom odbore laboratórne a diagnostické metódy v hematológii a transfúziológii".</w:t>
      </w:r>
    </w:p>
    <w:p w14:paraId="06E8ABE0" w14:textId="77777777" w:rsidR="001F7EE1" w:rsidRPr="00EA151A" w:rsidRDefault="001F7EE1" w:rsidP="001F7EE1">
      <w:pPr>
        <w:pStyle w:val="Odsekzoznamu"/>
        <w:ind w:left="720"/>
        <w:jc w:val="both"/>
      </w:pPr>
    </w:p>
    <w:p w14:paraId="6DE3C877" w14:textId="72285770" w:rsidR="00215197" w:rsidRPr="00EA151A" w:rsidRDefault="7A0050C2" w:rsidP="00F65999">
      <w:pPr>
        <w:pStyle w:val="Odsekzoznamu"/>
        <w:numPr>
          <w:ilvl w:val="0"/>
          <w:numId w:val="28"/>
        </w:numPr>
        <w:jc w:val="both"/>
      </w:pPr>
      <w:r>
        <w:t xml:space="preserve">V § 13 ods. 3 písm. b) </w:t>
      </w:r>
      <w:r w:rsidR="0B694730">
        <w:t xml:space="preserve">prvom </w:t>
      </w:r>
      <w:r>
        <w:t>bode</w:t>
      </w:r>
      <w:r w:rsidR="2FC50535">
        <w:t xml:space="preserve"> podbode</w:t>
      </w:r>
      <w:r>
        <w:t xml:space="preserve"> </w:t>
      </w:r>
      <w:r w:rsidR="5FFE53A1">
        <w:t>1</w:t>
      </w:r>
      <w:r>
        <w:t xml:space="preserve">.3 </w:t>
      </w:r>
      <w:r w:rsidR="387B2E3B">
        <w:t xml:space="preserve">sa za slová „plnom rozsahu“ vkladajú slová „alebo na pracovisku držiteľa povolenia na </w:t>
      </w:r>
      <w:r w:rsidR="4186810A">
        <w:t xml:space="preserve"> výkon činnosti odberného centra </w:t>
      </w:r>
      <w:r w:rsidR="387B2E3B">
        <w:t>“.</w:t>
      </w:r>
    </w:p>
    <w:p w14:paraId="568E62FB" w14:textId="77777777" w:rsidR="00215197" w:rsidRPr="00EA151A" w:rsidRDefault="00215197" w:rsidP="00215197">
      <w:pPr>
        <w:pStyle w:val="Odsekzoznamu"/>
        <w:ind w:left="720"/>
        <w:jc w:val="both"/>
      </w:pPr>
    </w:p>
    <w:p w14:paraId="2F782ACD" w14:textId="29A25470" w:rsidR="00B60094" w:rsidRPr="00EA151A" w:rsidRDefault="387B2E3B" w:rsidP="00F65999">
      <w:pPr>
        <w:pStyle w:val="Odsekzoznamu"/>
        <w:numPr>
          <w:ilvl w:val="0"/>
          <w:numId w:val="28"/>
        </w:numPr>
        <w:jc w:val="both"/>
      </w:pPr>
      <w:r>
        <w:t>V § 13 ods. 3 písm. b)</w:t>
      </w:r>
      <w:r w:rsidR="2D247752">
        <w:t xml:space="preserve"> prvom</w:t>
      </w:r>
      <w:r>
        <w:t xml:space="preserve"> bode</w:t>
      </w:r>
      <w:r w:rsidR="48919BAD">
        <w:t xml:space="preserve"> podbode</w:t>
      </w:r>
      <w:r>
        <w:t xml:space="preserve"> </w:t>
      </w:r>
      <w:r w:rsidR="1A6AF4D9">
        <w:t>1</w:t>
      </w:r>
      <w:r>
        <w:t>.4</w:t>
      </w:r>
      <w:r w:rsidR="7A0050C2">
        <w:t xml:space="preserve"> sa na konci pripájajú tieto slová:</w:t>
      </w:r>
    </w:p>
    <w:p w14:paraId="27F0C1D1" w14:textId="538E0D93" w:rsidR="00B60094" w:rsidRPr="00EA151A" w:rsidRDefault="7A0050C2" w:rsidP="00B60094">
      <w:pPr>
        <w:pStyle w:val="Odsekzoznamu"/>
        <w:ind w:left="720"/>
        <w:jc w:val="both"/>
      </w:pPr>
      <w:r>
        <w:t xml:space="preserve">„alebo na pracovisku držiteľa povolenia na </w:t>
      </w:r>
      <w:r w:rsidR="5B4F9991">
        <w:t xml:space="preserve">výkon činnosti odberného centra </w:t>
      </w:r>
      <w:r>
        <w:t>“.</w:t>
      </w:r>
    </w:p>
    <w:p w14:paraId="69CE8561" w14:textId="661DBF89" w:rsidR="00B60094" w:rsidRPr="00EA151A" w:rsidRDefault="00B60094" w:rsidP="00B60094">
      <w:pPr>
        <w:pStyle w:val="Odsekzoznamu"/>
        <w:ind w:left="720"/>
        <w:jc w:val="both"/>
      </w:pPr>
    </w:p>
    <w:p w14:paraId="300EB85D" w14:textId="0BABA5C9" w:rsidR="00B60094" w:rsidRPr="00EA151A" w:rsidRDefault="017DE4D4" w:rsidP="00F65999">
      <w:pPr>
        <w:pStyle w:val="Odsekzoznamu"/>
        <w:numPr>
          <w:ilvl w:val="0"/>
          <w:numId w:val="28"/>
        </w:numPr>
        <w:jc w:val="both"/>
      </w:pPr>
      <w:r w:rsidRPr="66973F7E">
        <w:t>V § 15 ods. 7, v § 18 ods. 9, v § 60 ods. 7, v § 138 ods. 1 písm. af), § 138 ods. 2 písm. ah), § 138 ods. 3 písm. x) a v § 138 odseku 5 písm. ap) sa slová „predpisujúceho lekára“ nahrádzajú slovami „oprávneného predpisovať lieky, zdravotnícke pomôcky alebo dietetické potraviny“.</w:t>
      </w:r>
    </w:p>
    <w:p w14:paraId="3FC3A2F9" w14:textId="77777777" w:rsidR="00B60094" w:rsidRPr="00EA151A" w:rsidRDefault="00B60094" w:rsidP="00B60094">
      <w:pPr>
        <w:pStyle w:val="Odsekzoznamu"/>
        <w:ind w:left="720"/>
        <w:jc w:val="both"/>
      </w:pPr>
    </w:p>
    <w:p w14:paraId="4F500678" w14:textId="29663C2A" w:rsidR="00B60094" w:rsidRPr="00EA151A" w:rsidRDefault="7A0050C2" w:rsidP="00F65999">
      <w:pPr>
        <w:pStyle w:val="Odsekzoznamu"/>
        <w:numPr>
          <w:ilvl w:val="0"/>
          <w:numId w:val="28"/>
        </w:numPr>
        <w:jc w:val="both"/>
      </w:pPr>
      <w:r>
        <w:t xml:space="preserve"> § 20 ods. 1 písm. k)</w:t>
      </w:r>
      <w:r w:rsidR="2D5DE94A">
        <w:t xml:space="preserve"> znie: očkovanie na základe odporúčania predpisujúceho lekára, ktoré môže byť súčasťou preskripčného záznamu; odporúčanie podľa prvej časti vety nemôže byť staršie ako 3 dni“</w:t>
      </w:r>
      <w:r w:rsidR="27AC9A14">
        <w:t>.</w:t>
      </w:r>
    </w:p>
    <w:p w14:paraId="4C150588" w14:textId="77777777" w:rsidR="00B60094" w:rsidRPr="00EA151A" w:rsidRDefault="00B60094" w:rsidP="00B60094">
      <w:pPr>
        <w:pStyle w:val="Odsekzoznamu"/>
        <w:ind w:left="720"/>
        <w:jc w:val="both"/>
      </w:pPr>
    </w:p>
    <w:p w14:paraId="03E175EA" w14:textId="500B0CF4" w:rsidR="3A88EF47" w:rsidRDefault="7BB77235" w:rsidP="00F65999">
      <w:pPr>
        <w:pStyle w:val="Odsekzoznamu"/>
        <w:numPr>
          <w:ilvl w:val="0"/>
          <w:numId w:val="28"/>
        </w:numPr>
        <w:jc w:val="both"/>
      </w:pPr>
      <w:r w:rsidRPr="66973F7E">
        <w:t xml:space="preserve"> V § 119 ods. 3 sa slová „pri prepustení osoby z ústavnej zdravotnej starostlivosti“ nahrádzajú slovami „pri zabezpečovaní predpísania humánneho lieku, zdravotníckej pomôcky, vrátane predpísania individuálne zhotovenej zdravotníckej pomôcky, alebo dietetickej potraviny podľa osobitného predpisu</w:t>
      </w:r>
      <w:r w:rsidRPr="66973F7E">
        <w:rPr>
          <w:vertAlign w:val="superscript"/>
        </w:rPr>
        <w:t>8ea</w:t>
      </w:r>
      <w:r w:rsidRPr="66973F7E">
        <w:t>)“.</w:t>
      </w:r>
      <w:r>
        <w:t xml:space="preserve"> </w:t>
      </w:r>
    </w:p>
    <w:p w14:paraId="6236B473" w14:textId="0131687A" w:rsidR="297AF5F8" w:rsidRDefault="449EDED4" w:rsidP="001F7EE1">
      <w:pPr>
        <w:spacing w:after="0"/>
        <w:ind w:left="720"/>
        <w:jc w:val="both"/>
      </w:pPr>
      <w:r w:rsidRPr="66973F7E">
        <w:rPr>
          <w:rFonts w:ascii="Times New Roman" w:eastAsia="Times New Roman" w:hAnsi="Times New Roman"/>
          <w:sz w:val="24"/>
          <w:szCs w:val="24"/>
        </w:rPr>
        <w:t xml:space="preserve">Poznámka pod čiarou k odkazu 8ae znie: </w:t>
      </w:r>
    </w:p>
    <w:p w14:paraId="1ADD43A2" w14:textId="20A44674" w:rsidR="297AF5F8" w:rsidRDefault="449EDED4" w:rsidP="001F7EE1">
      <w:pPr>
        <w:spacing w:after="0"/>
        <w:ind w:left="720"/>
        <w:jc w:val="both"/>
      </w:pPr>
      <w:r w:rsidRPr="66973F7E">
        <w:rPr>
          <w:rFonts w:ascii="Times New Roman" w:eastAsia="Times New Roman" w:hAnsi="Times New Roman"/>
          <w:sz w:val="24"/>
          <w:szCs w:val="24"/>
        </w:rPr>
        <w:t>„</w:t>
      </w:r>
      <w:r w:rsidRPr="66973F7E">
        <w:rPr>
          <w:rFonts w:ascii="Times New Roman" w:eastAsia="Times New Roman" w:hAnsi="Times New Roman"/>
          <w:sz w:val="24"/>
          <w:szCs w:val="24"/>
          <w:vertAlign w:val="superscript"/>
        </w:rPr>
        <w:t>8ea</w:t>
      </w:r>
      <w:r w:rsidRPr="66973F7E">
        <w:rPr>
          <w:rFonts w:ascii="Times New Roman" w:eastAsia="Times New Roman" w:hAnsi="Times New Roman"/>
          <w:sz w:val="24"/>
          <w:szCs w:val="24"/>
        </w:rPr>
        <w:t>) § 9 ods. 13 zákona č. 576/2004 Z. z.“.</w:t>
      </w:r>
    </w:p>
    <w:p w14:paraId="3F071F93" w14:textId="1C3333F9" w:rsidR="297AF5F8" w:rsidRDefault="297AF5F8" w:rsidP="66973F7E">
      <w:pPr>
        <w:pStyle w:val="Odsekzoznamu"/>
        <w:ind w:left="720"/>
        <w:jc w:val="both"/>
      </w:pPr>
    </w:p>
    <w:p w14:paraId="5D820760" w14:textId="77777777" w:rsidR="00B60094" w:rsidRPr="00EA151A" w:rsidRDefault="00B60094" w:rsidP="00F65999">
      <w:pPr>
        <w:pStyle w:val="Odsekzoznamu"/>
        <w:numPr>
          <w:ilvl w:val="0"/>
          <w:numId w:val="28"/>
        </w:numPr>
        <w:jc w:val="both"/>
      </w:pPr>
      <w:r w:rsidRPr="00EA151A">
        <w:t>V § 119 ods. 11 prvá veta znie:</w:t>
      </w:r>
    </w:p>
    <w:p w14:paraId="7648D2CB" w14:textId="6E6C98CC" w:rsidR="27AC9A14" w:rsidRDefault="27AC9A14" w:rsidP="66973F7E">
      <w:pPr>
        <w:pStyle w:val="Odsekzoznamu"/>
        <w:ind w:left="720"/>
        <w:jc w:val="both"/>
      </w:pPr>
      <w:r>
        <w:t>„</w:t>
      </w:r>
      <w:r w:rsidR="7C785BDF">
        <w:t>V rámci jedného ústavného zdravotníckeho zariadenia môže l</w:t>
      </w:r>
      <w:r w:rsidR="7A0050C2">
        <w:t>ekár so špecializáciou v špecializačnom odbore inom ako všeobecné lekárstvo</w:t>
      </w:r>
      <w:r w:rsidR="708D9E07">
        <w:t xml:space="preserve"> (ďalej len „odborný lekár“)</w:t>
      </w:r>
      <w:r w:rsidR="7C785BDF">
        <w:t xml:space="preserve"> poveriť predpisovaním humánneho lieku, zdravotníck</w:t>
      </w:r>
      <w:r w:rsidR="708D9E07">
        <w:t>ej pomôcky, individuálne zhotovenej zdravotníckej pomôcky alebo dietetickej potraviny</w:t>
      </w:r>
      <w:r w:rsidR="7C785BDF">
        <w:t xml:space="preserve"> lekára, ktorý ukončuje hospitalizáciu</w:t>
      </w:r>
      <w:r w:rsidR="7A0050C2">
        <w:t xml:space="preserve"> </w:t>
      </w:r>
      <w:r w:rsidR="7C785BDF">
        <w:t>pacienta.“.</w:t>
      </w:r>
    </w:p>
    <w:p w14:paraId="265F34FB" w14:textId="297CBA8A" w:rsidR="66973F7E" w:rsidRDefault="66973F7E" w:rsidP="66973F7E">
      <w:pPr>
        <w:pStyle w:val="Odsekzoznamu"/>
        <w:ind w:left="720"/>
        <w:jc w:val="both"/>
      </w:pPr>
    </w:p>
    <w:p w14:paraId="1D213597" w14:textId="333CD5DC" w:rsidR="026922FE" w:rsidRDefault="026922FE" w:rsidP="00F65999">
      <w:pPr>
        <w:pStyle w:val="Odsekzoznamu"/>
        <w:numPr>
          <w:ilvl w:val="0"/>
          <w:numId w:val="28"/>
        </w:numPr>
        <w:jc w:val="both"/>
        <w:rPr>
          <w:rFonts w:ascii="Calibri" w:eastAsia="Calibri" w:hAnsi="Calibri" w:cs="Calibri"/>
          <w:sz w:val="22"/>
          <w:szCs w:val="22"/>
        </w:rPr>
      </w:pPr>
      <w:r w:rsidRPr="66973F7E">
        <w:t>V § 119 ods. 8 sa vypúšťa slovo „predpisujúci“.</w:t>
      </w:r>
      <w:r w:rsidRPr="66973F7E">
        <w:rPr>
          <w:rFonts w:ascii="Calibri" w:eastAsia="Calibri" w:hAnsi="Calibri" w:cs="Calibri"/>
          <w:sz w:val="22"/>
          <w:szCs w:val="22"/>
        </w:rPr>
        <w:t xml:space="preserve"> </w:t>
      </w:r>
    </w:p>
    <w:p w14:paraId="2EA21E4B" w14:textId="78CBED04" w:rsidR="026922FE" w:rsidRDefault="026922FE" w:rsidP="00F65999">
      <w:pPr>
        <w:pStyle w:val="Odsekzoznamu"/>
        <w:numPr>
          <w:ilvl w:val="0"/>
          <w:numId w:val="28"/>
        </w:numPr>
        <w:jc w:val="both"/>
      </w:pPr>
      <w:r w:rsidRPr="66973F7E">
        <w:t>V § 119 ods. 10 sa slová „predpisujúci lekár“ nahrádzajú slovami „oprávnený predpisovať lieky, zdravotnícke pomôcky alebo dietetické potraviny“ a za slová „liek</w:t>
      </w:r>
    </w:p>
    <w:p w14:paraId="6154303D" w14:textId="725C5B91" w:rsidR="50216361" w:rsidRPr="001F7EE1" w:rsidRDefault="50216361" w:rsidP="00F65999">
      <w:pPr>
        <w:pStyle w:val="Odsekzoznamu"/>
        <w:numPr>
          <w:ilvl w:val="0"/>
          <w:numId w:val="28"/>
        </w:numPr>
        <w:jc w:val="both"/>
      </w:pPr>
      <w:r w:rsidRPr="001F7EE1">
        <w:lastRenderedPageBreak/>
        <w:t xml:space="preserve">V </w:t>
      </w:r>
      <w:r w:rsidRPr="001F7EE1">
        <w:rPr>
          <w:rFonts w:eastAsiaTheme="minorEastAsia"/>
        </w:rPr>
        <w:t>§ 119 ods. 13 písm. a) prvom bode sa slová „6 mesiacov“ nahrádzajú slovami „12 mesiacov“ a v druhom bode sa slová „3 mesiace“ sa nahrádzajú slovami „6 mesiacov“.</w:t>
      </w:r>
    </w:p>
    <w:p w14:paraId="50EFE559" w14:textId="29FA61C1" w:rsidR="50216361" w:rsidRPr="001F7EE1" w:rsidRDefault="50216361" w:rsidP="00F65999">
      <w:pPr>
        <w:pStyle w:val="Odsekzoznamu"/>
        <w:numPr>
          <w:ilvl w:val="0"/>
          <w:numId w:val="28"/>
        </w:numPr>
        <w:jc w:val="both"/>
      </w:pPr>
      <w:r w:rsidRPr="001F7EE1">
        <w:rPr>
          <w:rFonts w:eastAsiaTheme="minorEastAsia"/>
        </w:rPr>
        <w:t xml:space="preserve">V § 120 ods. 1 písmeno k) znie: „k) pri predpisovaní humánneho lieku, zdravotníckej pomôcky alebo dietetickej potraviny na základe </w:t>
      </w:r>
    </w:p>
    <w:p w14:paraId="1B6F106E" w14:textId="677C19A4" w:rsidR="50216361" w:rsidRPr="001F7EE1" w:rsidRDefault="50216361" w:rsidP="00F65999">
      <w:pPr>
        <w:pStyle w:val="Odsekzoznamu"/>
        <w:numPr>
          <w:ilvl w:val="0"/>
          <w:numId w:val="3"/>
        </w:numPr>
        <w:jc w:val="both"/>
      </w:pPr>
      <w:r w:rsidRPr="001F7EE1">
        <w:rPr>
          <w:rFonts w:eastAsiaTheme="minorEastAsia"/>
        </w:rPr>
        <w:t xml:space="preserve">odporúčania odborného lekára, v preskripčnom zázname a na rubovej strane lekárskeho predpisu alebo lekárskeho poukazu poznámku „NA ODPORÚČANIE ODBORNÉHO LEKÁRA“ s uvedením mena a priezviska, názvu a sídla poskytovateľa zdravotnej starostlivosti, jeho kódu a dátumu vytvorenia elektronického záznamu o poskytnutí ambulantnej starostlivosti, elektronického záznamu o prepustení osoby z ústavnej zdravotnej starostlivosti, lekárskej správy alebo prepúšťacej správy, v ktorej odporúčal predpísanie humánneho lieku, zdravotníckej pomôcky a dietetickej potraviny, odtlačok pečiatky lekára, ktorý predpisuje, jeho vlastnoručný podpis a dátum, </w:t>
      </w:r>
    </w:p>
    <w:p w14:paraId="42B42CC6" w14:textId="0C395B08" w:rsidR="66973F7E" w:rsidRPr="001F7EE1" w:rsidRDefault="50216361" w:rsidP="00F65999">
      <w:pPr>
        <w:pStyle w:val="Odsekzoznamu"/>
        <w:numPr>
          <w:ilvl w:val="0"/>
          <w:numId w:val="3"/>
        </w:numPr>
        <w:spacing w:line="276" w:lineRule="auto"/>
        <w:jc w:val="both"/>
      </w:pPr>
      <w:r w:rsidRPr="001F7EE1">
        <w:rPr>
          <w:rFonts w:eastAsiaTheme="minorEastAsia"/>
        </w:rPr>
        <w:t>poverenia podľa § 119 ods. 11  v preskripčnom zázname a na rubovej strane lekárskeho predpisu alebo lekárskeho poukazu poznámku "NA POVERENIE ODBORNÉHO LEKÁRA" s uvedením mena, priezviska a kódu odborného lekára, ktorý poverenie udelil a dátumu vytvorenia poverenia, odtlačok pečiatky lekára, ktorý predpisuje, jeho vlastnoručný podpis a dátum.“</w:t>
      </w:r>
    </w:p>
    <w:p w14:paraId="221ACA73" w14:textId="77777777" w:rsidR="00B60094" w:rsidRPr="00EA151A" w:rsidRDefault="00B60094" w:rsidP="00B60094">
      <w:pPr>
        <w:pStyle w:val="Odsekzoznamu"/>
        <w:ind w:left="720"/>
        <w:jc w:val="both"/>
        <w:rPr>
          <w:color w:val="00B050"/>
        </w:rPr>
      </w:pPr>
    </w:p>
    <w:p w14:paraId="78D553A6" w14:textId="68724D1A" w:rsidR="00B60094" w:rsidRPr="00EA151A" w:rsidRDefault="3E44B2F5" w:rsidP="00F65999">
      <w:pPr>
        <w:pStyle w:val="Odsekzoznamu"/>
        <w:numPr>
          <w:ilvl w:val="0"/>
          <w:numId w:val="28"/>
        </w:numPr>
        <w:jc w:val="both"/>
      </w:pPr>
      <w:r>
        <w:t>V § 120 sa odsek 1 dopĺňa písmenom w), ktoré znie:</w:t>
      </w:r>
    </w:p>
    <w:p w14:paraId="2AF6F826" w14:textId="1E442259" w:rsidR="00B60094" w:rsidRPr="00EA151A" w:rsidRDefault="00B60094" w:rsidP="00B60094">
      <w:pPr>
        <w:pStyle w:val="Odsekzoznamu"/>
        <w:ind w:left="720"/>
        <w:jc w:val="both"/>
      </w:pPr>
      <w:r w:rsidRPr="00EA151A">
        <w:t>„w) príslušný kód indikačného obmedzenia uvedený v zozname kategorizovaných liekov</w:t>
      </w:r>
      <w:r w:rsidR="000F088B">
        <w:t>.</w:t>
      </w:r>
      <w:r w:rsidRPr="00EA151A">
        <w:t>“.</w:t>
      </w:r>
    </w:p>
    <w:p w14:paraId="5F9A928F" w14:textId="77777777" w:rsidR="00B60094" w:rsidRPr="00EA151A" w:rsidRDefault="00B60094" w:rsidP="00B60094">
      <w:pPr>
        <w:pStyle w:val="Odsekzoznamu"/>
        <w:ind w:left="720"/>
        <w:jc w:val="both"/>
      </w:pPr>
    </w:p>
    <w:p w14:paraId="47F56019" w14:textId="77777777" w:rsidR="001408A6" w:rsidRPr="00EA151A" w:rsidRDefault="001408A6" w:rsidP="00F65999">
      <w:pPr>
        <w:pStyle w:val="Odsekzoznamu"/>
        <w:numPr>
          <w:ilvl w:val="0"/>
          <w:numId w:val="28"/>
        </w:numPr>
        <w:jc w:val="both"/>
      </w:pPr>
      <w:r w:rsidRPr="00EA151A">
        <w:t>V § 120</w:t>
      </w:r>
      <w:r w:rsidR="00B60094" w:rsidRPr="00EA151A">
        <w:t xml:space="preserve"> ods. 21 sa vypúšťa druhá veta</w:t>
      </w:r>
      <w:r w:rsidRPr="00EA151A">
        <w:t>.</w:t>
      </w:r>
    </w:p>
    <w:p w14:paraId="2B748B5B" w14:textId="77777777" w:rsidR="00B60094" w:rsidRPr="00EA151A" w:rsidRDefault="001408A6" w:rsidP="001408A6">
      <w:pPr>
        <w:pStyle w:val="Odsekzoznamu"/>
        <w:ind w:left="720"/>
        <w:jc w:val="both"/>
        <w:rPr>
          <w:color w:val="000000"/>
        </w:rPr>
      </w:pPr>
      <w:r w:rsidRPr="00EA151A">
        <w:rPr>
          <w:color w:val="000000"/>
        </w:rPr>
        <w:t xml:space="preserve"> </w:t>
      </w:r>
    </w:p>
    <w:p w14:paraId="3112E798" w14:textId="1B84FF79" w:rsidR="00B60094" w:rsidRPr="00EA151A" w:rsidRDefault="3E44B2F5" w:rsidP="297AF5F8">
      <w:pPr>
        <w:jc w:val="center"/>
        <w:rPr>
          <w:rFonts w:ascii="Times New Roman" w:eastAsia="Times New Roman" w:hAnsi="Times New Roman"/>
          <w:b/>
          <w:bCs/>
          <w:color w:val="000000"/>
          <w:sz w:val="24"/>
          <w:szCs w:val="24"/>
          <w:lang w:eastAsia="cs-CZ"/>
        </w:rPr>
      </w:pPr>
      <w:r w:rsidRPr="66973F7E">
        <w:rPr>
          <w:rFonts w:ascii="Times New Roman" w:eastAsia="Times New Roman" w:hAnsi="Times New Roman"/>
          <w:b/>
          <w:bCs/>
          <w:color w:val="000000" w:themeColor="text1"/>
          <w:sz w:val="24"/>
          <w:szCs w:val="24"/>
          <w:lang w:eastAsia="cs-CZ"/>
        </w:rPr>
        <w:t>Čl. VI</w:t>
      </w:r>
    </w:p>
    <w:p w14:paraId="2C89E5D0" w14:textId="77777777" w:rsidR="001F7EE1" w:rsidRDefault="7A0050C2" w:rsidP="00B60094">
      <w:pPr>
        <w:jc w:val="both"/>
        <w:rPr>
          <w:rFonts w:ascii="Times New Roman" w:hAnsi="Times New Roman"/>
          <w:sz w:val="24"/>
          <w:szCs w:val="24"/>
        </w:rPr>
      </w:pPr>
      <w:r w:rsidRPr="66973F7E">
        <w:rPr>
          <w:rFonts w:ascii="Times New Roman" w:hAnsi="Times New Roman"/>
          <w:sz w:val="24"/>
          <w:szCs w:val="24"/>
        </w:rPr>
        <w:t>Zákon č. 363/2011 Z.</w:t>
      </w:r>
      <w:r w:rsidR="40773E42" w:rsidRPr="66973F7E">
        <w:rPr>
          <w:rFonts w:ascii="Times New Roman" w:hAnsi="Times New Roman"/>
          <w:sz w:val="24"/>
          <w:szCs w:val="24"/>
        </w:rPr>
        <w:t xml:space="preserve"> </w:t>
      </w:r>
      <w:r w:rsidRPr="66973F7E">
        <w:rPr>
          <w:rFonts w:ascii="Times New Roman" w:hAnsi="Times New Roman"/>
          <w:sz w:val="24"/>
          <w:szCs w:val="24"/>
        </w:rPr>
        <w:t>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zákona č. 374/2018 Z. z., zákona č. 83/2019 Z. z., zákona č. 343/2019 Z. z., zákona č. 125/2020 Z. z., zákona č. 158/2020 Z. z., zákona č. 81/2021 Z. z., zákona č. 133/2021 Z. z., zákona č. 358/2021 Z. z., zákona č. 266/2022 Z. z. a zákona č. 293/2023 Z.</w:t>
      </w:r>
      <w:r w:rsidR="027B6903" w:rsidRPr="66973F7E">
        <w:rPr>
          <w:rFonts w:ascii="Times New Roman" w:hAnsi="Times New Roman"/>
          <w:sz w:val="24"/>
          <w:szCs w:val="24"/>
        </w:rPr>
        <w:t xml:space="preserve"> </w:t>
      </w:r>
      <w:r w:rsidRPr="66973F7E">
        <w:rPr>
          <w:rFonts w:ascii="Times New Roman" w:hAnsi="Times New Roman"/>
          <w:sz w:val="24"/>
          <w:szCs w:val="24"/>
        </w:rPr>
        <w:t>z. sa dopĺňa takto</w:t>
      </w:r>
      <w:r w:rsidR="4A7089E3" w:rsidRPr="66973F7E">
        <w:rPr>
          <w:rFonts w:ascii="Times New Roman" w:hAnsi="Times New Roman"/>
          <w:sz w:val="24"/>
          <w:szCs w:val="24"/>
        </w:rPr>
        <w:t>:</w:t>
      </w:r>
      <w:r w:rsidR="001F7EE1">
        <w:rPr>
          <w:rFonts w:ascii="Times New Roman" w:hAnsi="Times New Roman"/>
          <w:sz w:val="24"/>
          <w:szCs w:val="24"/>
        </w:rPr>
        <w:t xml:space="preserve"> </w:t>
      </w:r>
    </w:p>
    <w:p w14:paraId="13C50A18" w14:textId="6CF92193" w:rsidR="00B60094" w:rsidRPr="00EA151A" w:rsidRDefault="00B60094" w:rsidP="00B60094">
      <w:pPr>
        <w:jc w:val="both"/>
        <w:rPr>
          <w:b/>
        </w:rPr>
      </w:pPr>
      <w:r w:rsidRPr="00EA151A">
        <w:rPr>
          <w:rFonts w:ascii="Times New Roman" w:hAnsi="Times New Roman"/>
          <w:sz w:val="24"/>
          <w:szCs w:val="24"/>
        </w:rPr>
        <w:t>V § 8 ods. 1 písm. b) </w:t>
      </w:r>
      <w:r w:rsidR="001408A6" w:rsidRPr="00EA151A">
        <w:rPr>
          <w:rFonts w:ascii="Times New Roman" w:hAnsi="Times New Roman"/>
          <w:sz w:val="24"/>
          <w:szCs w:val="24"/>
        </w:rPr>
        <w:t>trinástom</w:t>
      </w:r>
      <w:r w:rsidRPr="00EA151A">
        <w:rPr>
          <w:rFonts w:ascii="Times New Roman" w:hAnsi="Times New Roman"/>
          <w:sz w:val="24"/>
          <w:szCs w:val="24"/>
        </w:rPr>
        <w:t xml:space="preserve"> bode </w:t>
      </w:r>
      <w:r w:rsidR="001408A6" w:rsidRPr="00EA151A">
        <w:rPr>
          <w:rFonts w:ascii="Times New Roman" w:hAnsi="Times New Roman"/>
          <w:sz w:val="24"/>
          <w:szCs w:val="24"/>
        </w:rPr>
        <w:t xml:space="preserve">sa </w:t>
      </w:r>
      <w:r w:rsidRPr="00EA151A">
        <w:rPr>
          <w:rFonts w:ascii="Times New Roman" w:hAnsi="Times New Roman"/>
          <w:sz w:val="24"/>
          <w:szCs w:val="24"/>
        </w:rPr>
        <w:t xml:space="preserve">na konci </w:t>
      </w:r>
      <w:r w:rsidR="0035701B" w:rsidRPr="00EA151A">
        <w:rPr>
          <w:rFonts w:ascii="Times New Roman" w:hAnsi="Times New Roman"/>
          <w:sz w:val="24"/>
          <w:szCs w:val="24"/>
        </w:rPr>
        <w:t>pripájajú</w:t>
      </w:r>
      <w:r w:rsidRPr="00EA151A">
        <w:rPr>
          <w:rFonts w:ascii="Times New Roman" w:hAnsi="Times New Roman"/>
          <w:sz w:val="24"/>
          <w:szCs w:val="24"/>
        </w:rPr>
        <w:t xml:space="preserve"> tieto slová: „a kód pre príslušné indikačné obmedzenie</w:t>
      </w:r>
      <w:r w:rsidR="001408A6" w:rsidRPr="00EA151A">
        <w:rPr>
          <w:rFonts w:ascii="Times New Roman" w:hAnsi="Times New Roman"/>
          <w:sz w:val="24"/>
          <w:szCs w:val="24"/>
        </w:rPr>
        <w:t>,</w:t>
      </w:r>
      <w:r w:rsidRPr="00EA151A">
        <w:rPr>
          <w:rFonts w:ascii="Times New Roman" w:hAnsi="Times New Roman"/>
          <w:sz w:val="24"/>
          <w:szCs w:val="24"/>
        </w:rPr>
        <w:t>“.</w:t>
      </w:r>
    </w:p>
    <w:p w14:paraId="62808B56" w14:textId="0CD5E9C4" w:rsidR="002A1F2A" w:rsidRPr="00EA151A" w:rsidRDefault="61467E8C" w:rsidP="66973F7E">
      <w:pPr>
        <w:spacing w:after="120" w:line="240" w:lineRule="auto"/>
        <w:contextualSpacing/>
        <w:jc w:val="center"/>
        <w:rPr>
          <w:rFonts w:ascii="Times New Roman" w:hAnsi="Times New Roman"/>
          <w:b/>
          <w:bCs/>
          <w:sz w:val="24"/>
          <w:szCs w:val="24"/>
        </w:rPr>
      </w:pPr>
      <w:r w:rsidRPr="66973F7E">
        <w:rPr>
          <w:rFonts w:ascii="Times New Roman" w:hAnsi="Times New Roman"/>
          <w:b/>
          <w:bCs/>
          <w:sz w:val="24"/>
          <w:szCs w:val="24"/>
        </w:rPr>
        <w:t>Čl. VII</w:t>
      </w:r>
    </w:p>
    <w:p w14:paraId="786E50C2" w14:textId="77777777" w:rsidR="002A1F2A" w:rsidRPr="00EA151A" w:rsidRDefault="002A1F2A" w:rsidP="002A1F2A">
      <w:pPr>
        <w:spacing w:after="0" w:line="240" w:lineRule="auto"/>
        <w:jc w:val="center"/>
        <w:rPr>
          <w:rFonts w:ascii="Times New Roman" w:hAnsi="Times New Roman"/>
          <w:b/>
          <w:sz w:val="24"/>
          <w:szCs w:val="24"/>
        </w:rPr>
      </w:pPr>
    </w:p>
    <w:p w14:paraId="3B1D1F9C" w14:textId="77777777" w:rsidR="002A1F2A" w:rsidRPr="00EA151A" w:rsidRDefault="1C7849CC" w:rsidP="66973F7E">
      <w:pPr>
        <w:spacing w:after="0" w:line="240" w:lineRule="auto"/>
        <w:jc w:val="both"/>
        <w:rPr>
          <w:rFonts w:ascii="Times New Roman" w:eastAsia="Times New Roman" w:hAnsi="Times New Roman"/>
          <w:sz w:val="24"/>
          <w:szCs w:val="24"/>
          <w:lang w:eastAsia="sk-SK"/>
        </w:rPr>
      </w:pPr>
      <w:r w:rsidRPr="00EA151A">
        <w:rPr>
          <w:rFonts w:ascii="Times New Roman" w:hAnsi="Times New Roman"/>
          <w:sz w:val="24"/>
          <w:szCs w:val="24"/>
        </w:rPr>
        <w:t xml:space="preserve">Zákon č. 540/2021 Z. z. </w:t>
      </w:r>
      <w:r w:rsidRPr="00EA151A">
        <w:rPr>
          <w:rFonts w:ascii="Times New Roman" w:eastAsia="Times New Roman" w:hAnsi="Times New Roman"/>
          <w:sz w:val="24"/>
          <w:szCs w:val="24"/>
          <w:lang w:eastAsia="sk-SK"/>
        </w:rPr>
        <w:t>o</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kategorizácii</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ústavnej</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zdravotnej</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starostlivosti</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a</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o</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zmene</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a doplnení niektorých zákonov v znení zákona č. 518/2022 Z. z., zákona č. 454/ 2023 Z. z. a zákona č. 125/2024 Z. z. sa mení a dopĺňa takto:</w:t>
      </w:r>
    </w:p>
    <w:p w14:paraId="54019ECB" w14:textId="3C35D695" w:rsidR="66973F7E" w:rsidRDefault="66973F7E" w:rsidP="66973F7E">
      <w:pPr>
        <w:spacing w:after="0" w:line="240" w:lineRule="auto"/>
        <w:jc w:val="both"/>
        <w:rPr>
          <w:rFonts w:ascii="Times New Roman" w:eastAsia="Times New Roman" w:hAnsi="Times New Roman"/>
          <w:sz w:val="24"/>
          <w:szCs w:val="24"/>
          <w:lang w:eastAsia="sk-SK"/>
        </w:rPr>
      </w:pPr>
    </w:p>
    <w:p w14:paraId="4A6728B8" w14:textId="455CD694" w:rsidR="3F5D9D0B" w:rsidRPr="001F7EE1" w:rsidRDefault="3F5D9D0B" w:rsidP="00F65999">
      <w:pPr>
        <w:pStyle w:val="Odsekzoznamu"/>
        <w:numPr>
          <w:ilvl w:val="0"/>
          <w:numId w:val="2"/>
        </w:numPr>
        <w:spacing w:line="276" w:lineRule="auto"/>
        <w:ind w:left="643"/>
        <w:jc w:val="both"/>
      </w:pPr>
      <w:r w:rsidRPr="001F7EE1">
        <w:t>V § 2 ods. 8 znie:</w:t>
      </w:r>
    </w:p>
    <w:p w14:paraId="0CDEDBDE" w14:textId="3991640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,,(8) Plánovanou zdravotnou starostlivosťou (ďalej len „plánovaná starostlivosť“) sa na účely tohto zákona rozumie plánované poskytnutie medicínskej služby, ktorá bola ustanovená kategorizáciou ústavnej zdravotnej starostlivosti.“.</w:t>
      </w:r>
    </w:p>
    <w:p w14:paraId="0259F7D2" w14:textId="61884C6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7F259814" w14:textId="3656A0D6" w:rsidR="3F5D9D0B" w:rsidRPr="001F7EE1" w:rsidRDefault="3F5D9D0B" w:rsidP="00F65999">
      <w:pPr>
        <w:pStyle w:val="Odsekzoznamu"/>
        <w:numPr>
          <w:ilvl w:val="0"/>
          <w:numId w:val="2"/>
        </w:numPr>
        <w:spacing w:line="276" w:lineRule="auto"/>
        <w:ind w:left="643"/>
        <w:jc w:val="both"/>
      </w:pPr>
      <w:r w:rsidRPr="001F7EE1">
        <w:t>V § 2 ods. 10 znie:</w:t>
      </w:r>
    </w:p>
    <w:p w14:paraId="1C1A9CCD" w14:textId="7B63573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,,(10) Sieť tvoria nemocnice uvedené v zozname kategorizovaných nemocníc podľa </w:t>
      </w:r>
      <w:hyperlink r:id="rId16" w:anchor="paragraf-11" w:history="1">
        <w:r w:rsidRPr="66973F7E">
          <w:rPr>
            <w:rStyle w:val="Hypertextovprepojenie"/>
            <w:rFonts w:ascii="Aptos" w:eastAsia="Aptos" w:hAnsi="Aptos" w:cs="Aptos"/>
            <w:b/>
            <w:bCs/>
            <w:i/>
            <w:iCs/>
            <w:sz w:val="24"/>
            <w:szCs w:val="24"/>
          </w:rPr>
          <w:t>§ 11</w:t>
        </w:r>
      </w:hyperlink>
      <w:r w:rsidRPr="001F7EE1">
        <w:rPr>
          <w:rFonts w:ascii="Times New Roman" w:eastAsia="Times New Roman" w:hAnsi="Times New Roman"/>
          <w:sz w:val="24"/>
          <w:szCs w:val="24"/>
        </w:rPr>
        <w:t>. Do zoznamu podľa prvej vety sa neuvádza nemocnica I. úrovne, keďže nemocnice I. úrovne sa do siete nezaraďujú; to neplatí ak sa v nemocnici poskytuje doplnkový program schválený ministerstvom zdravotníctva. Nemocnice I. úrovne, ktoré nie sú zaradené v sieti, poskytujú zdravotnú starostlivosť v súlade s programovým profilom podľa § 2 ods. 4). “.</w:t>
      </w:r>
    </w:p>
    <w:p w14:paraId="45AA4082" w14:textId="0134121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392114DF" w14:textId="1C40BD99" w:rsidR="3F5D9D0B" w:rsidRPr="001F7EE1" w:rsidRDefault="3F5D9D0B" w:rsidP="00F65999">
      <w:pPr>
        <w:pStyle w:val="Odsekzoznamu"/>
        <w:numPr>
          <w:ilvl w:val="0"/>
          <w:numId w:val="2"/>
        </w:numPr>
        <w:spacing w:line="276" w:lineRule="auto"/>
        <w:ind w:left="643"/>
        <w:jc w:val="both"/>
      </w:pPr>
      <w:r w:rsidRPr="001F7EE1">
        <w:t>V § 3 ods. 1 písm. c) desiatom bode  sa na konci pripájajú tieto slová ,,spolu s odlišnými stanoviskami členov rady pre tvorbu siete“.</w:t>
      </w:r>
    </w:p>
    <w:p w14:paraId="33427643" w14:textId="5828466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4090DE58" w14:textId="5D73301B" w:rsidR="3F5D9D0B" w:rsidRPr="001F7EE1" w:rsidRDefault="3F5D9D0B" w:rsidP="00F65999">
      <w:pPr>
        <w:pStyle w:val="Odsekzoznamu"/>
        <w:numPr>
          <w:ilvl w:val="0"/>
          <w:numId w:val="2"/>
        </w:numPr>
        <w:spacing w:line="276" w:lineRule="auto"/>
        <w:ind w:left="643"/>
        <w:jc w:val="both"/>
      </w:pPr>
      <w:r w:rsidRPr="001F7EE1">
        <w:t>V § 3 ods. 1 písm. c) sa vypúšťajú jedenásty bod až trinásty bod.</w:t>
      </w:r>
    </w:p>
    <w:p w14:paraId="71F05D9A" w14:textId="028CFA3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EB34C14" w14:textId="2FF964BB" w:rsidR="3F5D9D0B" w:rsidRPr="001F7EE1" w:rsidRDefault="3F5D9D0B" w:rsidP="00F65999">
      <w:pPr>
        <w:pStyle w:val="Odsekzoznamu"/>
        <w:numPr>
          <w:ilvl w:val="0"/>
          <w:numId w:val="2"/>
        </w:numPr>
        <w:spacing w:line="276" w:lineRule="auto"/>
        <w:ind w:left="643"/>
        <w:jc w:val="both"/>
      </w:pPr>
      <w:r w:rsidRPr="001F7EE1">
        <w:t>V § 3 ods. 2 sa vypúšťa písmeno b).</w:t>
      </w:r>
    </w:p>
    <w:p w14:paraId="6182A7FD" w14:textId="745B14B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414220FB" w14:textId="6E3D0E99"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Doterajšie písmená c) a d) sa označujú ako písmená b) a c).</w:t>
      </w:r>
    </w:p>
    <w:p w14:paraId="0642052B" w14:textId="1DE3414F"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58B0C441" w14:textId="0DE49030" w:rsidR="3F5D9D0B" w:rsidRPr="001F7EE1" w:rsidRDefault="3F5D9D0B" w:rsidP="00F65999">
      <w:pPr>
        <w:pStyle w:val="Odsekzoznamu"/>
        <w:numPr>
          <w:ilvl w:val="0"/>
          <w:numId w:val="2"/>
        </w:numPr>
        <w:spacing w:line="276" w:lineRule="auto"/>
        <w:ind w:left="643"/>
        <w:jc w:val="both"/>
      </w:pPr>
      <w:r w:rsidRPr="001F7EE1">
        <w:t>V § 4 ods. 7 tretej vete sa slovo ,,bezodkladne“ nahrádza slovami ,,do desiatich pracovných dní od doručenia“.</w:t>
      </w:r>
    </w:p>
    <w:p w14:paraId="245B28E8" w14:textId="06614AD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5C6EB255" w14:textId="361FA37C" w:rsidR="3F5D9D0B" w:rsidRPr="001F7EE1" w:rsidRDefault="3F5D9D0B" w:rsidP="00F65999">
      <w:pPr>
        <w:pStyle w:val="Odsekzoznamu"/>
        <w:numPr>
          <w:ilvl w:val="0"/>
          <w:numId w:val="2"/>
        </w:numPr>
        <w:spacing w:line="276" w:lineRule="auto"/>
        <w:ind w:left="643"/>
        <w:jc w:val="both"/>
      </w:pPr>
      <w:r w:rsidRPr="001F7EE1">
        <w:t>V § 10 ods. 4 písm. b) sa vypúšťa slovo „alebo“.</w:t>
      </w:r>
    </w:p>
    <w:p w14:paraId="6D19C613" w14:textId="475C39CB" w:rsidR="3F5D9D0B" w:rsidRPr="001F7EE1" w:rsidRDefault="3F5D9D0B" w:rsidP="001F7EE1">
      <w:pPr>
        <w:spacing w:after="16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46AA294E" w14:textId="1EABCD31" w:rsidR="3F5D9D0B" w:rsidRPr="001F7EE1" w:rsidRDefault="3F5D9D0B" w:rsidP="00F65999">
      <w:pPr>
        <w:pStyle w:val="Odsekzoznamu"/>
        <w:numPr>
          <w:ilvl w:val="0"/>
          <w:numId w:val="2"/>
        </w:numPr>
        <w:spacing w:line="276" w:lineRule="auto"/>
        <w:ind w:left="643"/>
        <w:jc w:val="both"/>
      </w:pPr>
      <w:r w:rsidRPr="001F7EE1">
        <w:t>§ 19 ods. 3 písm. a</w:t>
      </w:r>
      <w:r w:rsidRPr="001F7EE1">
        <w:rPr>
          <w:lang w:val="en-US"/>
        </w:rPr>
        <w:t>)</w:t>
      </w:r>
      <w:r w:rsidRPr="001F7EE1">
        <w:t xml:space="preserve"> znie:</w:t>
      </w:r>
    </w:p>
    <w:p w14:paraId="2E565FAF" w14:textId="3293C55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„partnerská nemocnica nesmie byť vzdialená od hlavnej nemocnice časom dojazdu osobnou dopravou medzi nemocnicami viac ako 30 minút,“</w:t>
      </w:r>
    </w:p>
    <w:p w14:paraId="7547AF20" w14:textId="27884521"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04805C31" w14:textId="599A6D2F" w:rsidR="3F5D9D0B" w:rsidRPr="001F7EE1" w:rsidRDefault="3F5D9D0B" w:rsidP="00F65999">
      <w:pPr>
        <w:pStyle w:val="Odsekzoznamu"/>
        <w:numPr>
          <w:ilvl w:val="0"/>
          <w:numId w:val="2"/>
        </w:numPr>
        <w:spacing w:line="276" w:lineRule="auto"/>
        <w:ind w:left="643"/>
        <w:jc w:val="both"/>
      </w:pPr>
      <w:r w:rsidRPr="001F7EE1">
        <w:t>V § 25 odsek 3 znie:</w:t>
      </w:r>
    </w:p>
    <w:p w14:paraId="4753363B" w14:textId="6F39A515"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,,(3) Ministerstvo zdravotníctva upovedomí žiadateľa o začatí konania.“.</w:t>
      </w:r>
    </w:p>
    <w:p w14:paraId="14D9261A" w14:textId="772757D2"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7F7D3F4F" w14:textId="29CB524A" w:rsidR="3F5D9D0B" w:rsidRPr="001F7EE1" w:rsidRDefault="3F5D9D0B" w:rsidP="00F65999">
      <w:pPr>
        <w:pStyle w:val="Odsekzoznamu"/>
        <w:numPr>
          <w:ilvl w:val="0"/>
          <w:numId w:val="2"/>
        </w:numPr>
        <w:spacing w:line="276" w:lineRule="auto"/>
        <w:ind w:left="643"/>
        <w:jc w:val="both"/>
      </w:pPr>
      <w:r w:rsidRPr="001F7EE1">
        <w:t>V § 26 ods. 3 druhej vete sa za slová ,,do desiatich“ vkladá slovo ,,pracovných“.</w:t>
      </w:r>
    </w:p>
    <w:p w14:paraId="3C91F950" w14:textId="5AB7A93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539B2AD8" w14:textId="26927EDF" w:rsidR="3F5D9D0B" w:rsidRPr="001F7EE1" w:rsidRDefault="3F5D9D0B" w:rsidP="00F65999">
      <w:pPr>
        <w:pStyle w:val="Odsekzoznamu"/>
        <w:numPr>
          <w:ilvl w:val="0"/>
          <w:numId w:val="2"/>
        </w:numPr>
        <w:spacing w:line="276" w:lineRule="auto"/>
        <w:ind w:left="643"/>
        <w:jc w:val="both"/>
      </w:pPr>
      <w:r w:rsidRPr="001F7EE1">
        <w:t>V § 29 sa odsek 1 dopĺňa písmenom i), ktoré znie:</w:t>
      </w:r>
    </w:p>
    <w:p w14:paraId="29522350" w14:textId="08A0CEDD"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,,i) žiadosť bola podaná po lehote.“.</w:t>
      </w:r>
    </w:p>
    <w:p w14:paraId="22BB2A74" w14:textId="0CB74F45"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D96B977" w14:textId="453C24D4" w:rsidR="3F5D9D0B" w:rsidRPr="001F7EE1" w:rsidRDefault="3F5D9D0B" w:rsidP="00F65999">
      <w:pPr>
        <w:pStyle w:val="Odsekzoznamu"/>
        <w:numPr>
          <w:ilvl w:val="0"/>
          <w:numId w:val="2"/>
        </w:numPr>
        <w:spacing w:line="276" w:lineRule="auto"/>
        <w:ind w:left="643"/>
        <w:jc w:val="both"/>
      </w:pPr>
      <w:r w:rsidRPr="001F7EE1">
        <w:t>V § 33 ods. 3 prvej vete sa slovo ,,bezodkladne“ nahrádza slovami ,,do piatich pracovných dní od doručenia“.</w:t>
      </w:r>
    </w:p>
    <w:p w14:paraId="5920C6E0" w14:textId="42DBF4E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66DCED3E" w14:textId="0A9B5A58" w:rsidR="3F5D9D0B" w:rsidRPr="001F7EE1" w:rsidRDefault="3F5D9D0B" w:rsidP="00F65999">
      <w:pPr>
        <w:pStyle w:val="Odsekzoznamu"/>
        <w:numPr>
          <w:ilvl w:val="0"/>
          <w:numId w:val="2"/>
        </w:numPr>
        <w:spacing w:line="276" w:lineRule="auto"/>
        <w:ind w:left="643"/>
        <w:jc w:val="both"/>
      </w:pPr>
      <w:r w:rsidRPr="001F7EE1">
        <w:lastRenderedPageBreak/>
        <w:t>V § 33 ods. 9 sa na konci pripája táto veta: ,,Doplneným konaním sa rozumie najmä kontrola správnosti postupu predchádzajúcemu podaniu námietok a súlad napadnutého rozhodnutia so všeobecne záväzným právnym predpisom vydaným podľa § 44 ods. 1.“.</w:t>
      </w:r>
    </w:p>
    <w:p w14:paraId="06422C2C" w14:textId="078286EF"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578B0DD8" w14:textId="1BF1063D" w:rsidR="3F5D9D0B" w:rsidRPr="001F7EE1" w:rsidRDefault="3F5D9D0B" w:rsidP="00F65999">
      <w:pPr>
        <w:pStyle w:val="Odsekzoznamu"/>
        <w:numPr>
          <w:ilvl w:val="0"/>
          <w:numId w:val="2"/>
        </w:numPr>
        <w:spacing w:line="276" w:lineRule="auto"/>
        <w:ind w:left="643"/>
        <w:jc w:val="both"/>
      </w:pPr>
      <w:r w:rsidRPr="001F7EE1">
        <w:t>§ 36 sa dopĺňa odsekom 3, ktorý znie:</w:t>
      </w:r>
    </w:p>
    <w:p w14:paraId="72823128" w14:textId="2258EDA5"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,,(3) Ministerstvo zdravotníctva zruší rozhodnutie vydané podľa odseku 1 ak pominú dôvody, pre ktoré bolo toto rozhodnutie vydané.“</w:t>
      </w:r>
    </w:p>
    <w:p w14:paraId="48DF9FCF" w14:textId="49A6121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29B76E5" w14:textId="2ED51CA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5375AAEF" w14:textId="0D023F66" w:rsidR="3F5D9D0B" w:rsidRPr="001F7EE1" w:rsidRDefault="3F5D9D0B" w:rsidP="00F65999">
      <w:pPr>
        <w:pStyle w:val="Odsekzoznamu"/>
        <w:numPr>
          <w:ilvl w:val="0"/>
          <w:numId w:val="2"/>
        </w:numPr>
        <w:spacing w:line="276" w:lineRule="auto"/>
        <w:ind w:left="643"/>
        <w:jc w:val="both"/>
      </w:pPr>
      <w:r w:rsidRPr="001F7EE1">
        <w:t xml:space="preserve">V § 39 ods. 1 písm. d) dvadsiaty bod a dvadsiaty prvý bod  znejú:  </w:t>
      </w:r>
    </w:p>
    <w:p w14:paraId="706F2CE8" w14:textId="77EB5D42"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„20.</w:t>
      </w:r>
      <w:r>
        <w:br/>
      </w:r>
      <w:r w:rsidRPr="001F7EE1">
        <w:rPr>
          <w:rFonts w:ascii="Times New Roman" w:eastAsia="Times New Roman" w:hAnsi="Times New Roman"/>
          <w:sz w:val="24"/>
          <w:szCs w:val="24"/>
        </w:rPr>
        <w:t xml:space="preserve"> nový predpokladaný dátum poskytnutia plánovanej starostlivosti, ak vznikli prípady hodné osobitného zreteľa na strane prevádzkovateľa nemocnice alebo poskytovateľa jednodňovej zdravotnej starostlivosti </w:t>
      </w:r>
      <w:r w:rsidRPr="00D64A88">
        <w:rPr>
          <w:rFonts w:ascii="Times New Roman" w:eastAsia="Times New Roman" w:hAnsi="Times New Roman"/>
          <w:sz w:val="24"/>
          <w:szCs w:val="24"/>
          <w:highlight w:val="yellow"/>
        </w:rPr>
        <w:t>[</w:t>
      </w:r>
      <w:hyperlink r:id="rId17" w:anchor="paragraf-40.odsek-9.pismeno-c" w:history="1">
        <w:r w:rsidRPr="00D64A88">
          <w:rPr>
            <w:rStyle w:val="Hypertextovprepojenie"/>
            <w:rFonts w:ascii="Aptos" w:eastAsia="Aptos" w:hAnsi="Aptos" w:cs="Aptos"/>
            <w:b/>
            <w:bCs/>
            <w:i/>
            <w:iCs/>
            <w:sz w:val="24"/>
            <w:szCs w:val="24"/>
            <w:highlight w:val="yellow"/>
          </w:rPr>
          <w:t>§ 40 ods. 9 písm. c)</w:t>
        </w:r>
      </w:hyperlink>
      <w:r w:rsidRPr="00D64A88">
        <w:rPr>
          <w:rFonts w:ascii="Times New Roman" w:eastAsia="Times New Roman" w:hAnsi="Times New Roman"/>
          <w:sz w:val="24"/>
          <w:szCs w:val="24"/>
          <w:highlight w:val="yellow"/>
        </w:rPr>
        <w:t>],</w:t>
      </w:r>
    </w:p>
    <w:p w14:paraId="34AFFC96" w14:textId="3497E44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21.</w:t>
      </w:r>
    </w:p>
    <w:p w14:paraId="1576FE11" w14:textId="5FD6D299"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nový predpokladaný dátum poskytnutia plánovanej starostlivosti, ak vznikli prípady hodné osobitného zreteľa na strane poistenca,“</w:t>
      </w:r>
    </w:p>
    <w:p w14:paraId="7589133B" w14:textId="3152BDA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69BB8C7A" w14:textId="504F521E" w:rsidR="3F5D9D0B" w:rsidRPr="001F7EE1" w:rsidRDefault="3F5D9D0B" w:rsidP="00F65999">
      <w:pPr>
        <w:pStyle w:val="Odsekzoznamu"/>
        <w:numPr>
          <w:ilvl w:val="0"/>
          <w:numId w:val="2"/>
        </w:numPr>
        <w:spacing w:line="276" w:lineRule="auto"/>
        <w:ind w:left="643"/>
        <w:jc w:val="both"/>
      </w:pPr>
      <w:r w:rsidRPr="001F7EE1">
        <w:t xml:space="preserve">  V § 39 ods. 1 písm. d) dvadsiaty štvrtý bod a dvadsiaty piaty bod  znejú:</w:t>
      </w:r>
    </w:p>
    <w:p w14:paraId="2DFD47B8" w14:textId="2BE6C86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,,24. informáciu o neuplatnení postupu na dodržanie lehoty časovej dostupnosti podľa § 40 ods. 12 na základe preferencie poistenca, ak poistenec súhlasí s predpokladaným dátumom poskytnutia plánovanej starostlivosti prekračujúcim lehotu časovej dostupnosti alebo ak osoba trvá na konkrétnom lekárovi s čím je spojený dôvod na prekročenie lehoty časovej dostupnosti,</w:t>
      </w:r>
    </w:p>
    <w:p w14:paraId="0073DE12" w14:textId="5B67BBAD"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6CAEC9AE" w14:textId="04209D6D"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25. informáciu o neuplatnení postupu podľa § 40 ods. 13 pri nedodržaní lehoty časovej dostupnosti na základe preferencie poistenca, ak poistenec súhlasí s predpokladaným dátumom poskytnutia plánovanej starostlivosti prekračujúcim lehotu časovej dostupnosti alebo ak osoba trvá na konkrétnom lekárovi s čím je spojený dôvod na prekročenie lehoty časovej dostupnosti,“.</w:t>
      </w:r>
    </w:p>
    <w:p w14:paraId="3B450793" w14:textId="6702B0FF"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73BEB20A" w14:textId="6CDB8947" w:rsidR="3F5D9D0B" w:rsidRPr="001F7EE1" w:rsidRDefault="3F5D9D0B" w:rsidP="00F65999">
      <w:pPr>
        <w:pStyle w:val="Odsekzoznamu"/>
        <w:numPr>
          <w:ilvl w:val="0"/>
          <w:numId w:val="2"/>
        </w:numPr>
        <w:spacing w:line="276" w:lineRule="auto"/>
        <w:ind w:left="643"/>
        <w:jc w:val="both"/>
      </w:pPr>
      <w:r w:rsidRPr="001F7EE1">
        <w:t xml:space="preserve"> V § 39 sa odsek 1 dopĺňa písmenom f), ktoré znie:</w:t>
      </w:r>
    </w:p>
    <w:p w14:paraId="60A04C66" w14:textId="1321924B"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,,f) zoznam zmluvných nepovinných programov s prevádzkovateľmi nemocníc zaradenými do siete za obdobie od 1. januára do 31. decembra predchádzajúceho roka.“.</w:t>
      </w:r>
    </w:p>
    <w:p w14:paraId="6DD07BAB" w14:textId="1488AF38"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C3F171C" w14:textId="560A4FE3" w:rsidR="3F5D9D0B" w:rsidRPr="001F7EE1" w:rsidRDefault="3F5D9D0B" w:rsidP="00F65999">
      <w:pPr>
        <w:pStyle w:val="Odsekzoznamu"/>
        <w:numPr>
          <w:ilvl w:val="0"/>
          <w:numId w:val="2"/>
        </w:numPr>
        <w:spacing w:line="276" w:lineRule="auto"/>
        <w:ind w:left="643"/>
        <w:jc w:val="both"/>
      </w:pPr>
      <w:r w:rsidRPr="001F7EE1">
        <w:t>V § 40 ods. 1 znie:</w:t>
      </w:r>
    </w:p>
    <w:p w14:paraId="6CCF55CD" w14:textId="4BF19BF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„Zdravotná poisťovňa je povinná vytvoriť a viesť zoznam čakajúcich poistencov na základe návrhu na plánovanú starostlivosť, zaslaného prevádzkovateľom nemocnice alebo poskytovateľom jednodňovej zdravotnej starostlivosti, ktorú nie je možné zrealizovať do troch dní.“</w:t>
      </w:r>
    </w:p>
    <w:p w14:paraId="3E5FDE0A" w14:textId="1EA7275A"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BE64A10" w14:textId="059AA8C0" w:rsidR="3F5D9D0B" w:rsidRPr="001F7EE1" w:rsidRDefault="3F5D9D0B" w:rsidP="00F65999">
      <w:pPr>
        <w:pStyle w:val="Odsekzoznamu"/>
        <w:numPr>
          <w:ilvl w:val="0"/>
          <w:numId w:val="2"/>
        </w:numPr>
        <w:spacing w:line="276" w:lineRule="auto"/>
        <w:ind w:left="643"/>
        <w:jc w:val="both"/>
      </w:pPr>
      <w:r w:rsidRPr="001F7EE1">
        <w:t>V § 40 ods. 2 písm. b) znie:</w:t>
      </w:r>
    </w:p>
    <w:p w14:paraId="1A144094" w14:textId="5B3EA2E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,,b) poskytovateľa jednodňovej zdravotnej starostlivosti (§ 2 ods. 5), osobitne pre každú medicínsku službu, ktorá sa u poskytovateľa jednodňovej zdravotnej starostlivosti poskytuje, a je plánovanou starostlivosťou.“</w:t>
      </w:r>
    </w:p>
    <w:p w14:paraId="45F61EDD" w14:textId="23CB134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015EDD9D" w14:textId="0FA4A90F" w:rsidR="3F5D9D0B" w:rsidRPr="001F7EE1" w:rsidRDefault="3F5D9D0B" w:rsidP="00F65999">
      <w:pPr>
        <w:pStyle w:val="Odsekzoznamu"/>
        <w:numPr>
          <w:ilvl w:val="0"/>
          <w:numId w:val="2"/>
        </w:numPr>
        <w:spacing w:line="276" w:lineRule="auto"/>
        <w:ind w:left="643"/>
        <w:jc w:val="both"/>
      </w:pPr>
      <w:r w:rsidRPr="001F7EE1">
        <w:t xml:space="preserve">V § 40 ods. 3 prvej vete sa slovo ,,desiatich“ nahrádza slovom ,,piatich pracovných“.  </w:t>
      </w:r>
    </w:p>
    <w:p w14:paraId="0E45DFA0" w14:textId="5FDDC9EA"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602E8DB" w14:textId="085EB331" w:rsidR="3F5D9D0B" w:rsidRPr="001F7EE1" w:rsidRDefault="3F5D9D0B" w:rsidP="00F65999">
      <w:pPr>
        <w:pStyle w:val="Odsekzoznamu"/>
        <w:numPr>
          <w:ilvl w:val="0"/>
          <w:numId w:val="2"/>
        </w:numPr>
        <w:spacing w:line="276" w:lineRule="auto"/>
        <w:ind w:left="643"/>
        <w:jc w:val="both"/>
      </w:pPr>
      <w:r w:rsidRPr="001F7EE1">
        <w:t>V § 40 ods. 4 znie:</w:t>
      </w:r>
    </w:p>
    <w:p w14:paraId="19F74AF4" w14:textId="3003D07B"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„(4) Ak existuje iný návrh na plánovanú starostlivosť pre poistenca na tú istú plánovanú starostlivosť zaslaný iným prevádzkovateľom nemocnice alebo iným poskytovateľom jednodňovej zdravotnej starostlivosti, zdravotná poisťovňa návrh na plánovanú starostlivosť potvrdí a vyradí skôr doručený návrh na plánovanú starostlivosť. Ak existuje iný návrh na plánovanú starostlivosť pre poistenca na tú istú plánovanú starostlivosť zaslaný tým istým prevádzkovateľom nemocnice alebo tým istým poskytovateľom jednodňovej zdravotnej starostlivosti, zdravotná poisťovňa požiada tohto prevádzkovateľa nemocnice alebo tohto poskytovateľa jednodňovej zdravotnej starostlivosti o aktualizáciu pôvodného návrhu na plánovanú starostlivosť. O vyradení skôr doručeného návrhu na plánovanú starostlivosť zdravotná poisťovňa upovedomí prevádzkovateľa nemocnice alebo poskytovateľa jednodňovej zdravotnej starostlivosti a poistenca.</w:t>
      </w:r>
      <w:r w:rsidRPr="001F7EE1">
        <w:rPr>
          <w:rFonts w:ascii="Times New Roman" w:eastAsia="Times New Roman" w:hAnsi="Times New Roman"/>
          <w:i/>
          <w:iCs/>
          <w:sz w:val="24"/>
          <w:szCs w:val="24"/>
        </w:rPr>
        <w:t xml:space="preserve"> </w:t>
      </w:r>
      <w:r w:rsidRPr="001F7EE1">
        <w:rPr>
          <w:rFonts w:ascii="Times New Roman" w:eastAsia="Times New Roman" w:hAnsi="Times New Roman"/>
          <w:sz w:val="24"/>
          <w:szCs w:val="24"/>
        </w:rPr>
        <w:t>Za rovnakú zdravotnú starostlivosť v návrhu na plánovanú starostlivosť sa považuje návrh na rovnakú medicínsku službu to neplatí ak ide o medicínsku službu párového orgánu. Ak nový návrh na plánovanú starostlivosť má neskorší predpokladaný dátum poskytnutia plánovanej starostlivosti ako pôvodný návrh, povinnosti zdravotnej poisťovne podľa odsekov 12 a 13 sa neuplatňujú. Poradie návrhov na plánovanú starostlivosť vytvorených iným prevádzkovateľom nemocnice alebo iným poskytovateľom jednodňovej zdravotnej starostlivosti sa určuje podľa dátumu a času vyhotovenia návrhu na plánovanú starostlivosť.“</w:t>
      </w:r>
    </w:p>
    <w:p w14:paraId="6C2DC3C7" w14:textId="7BACD48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0408B82B" w14:textId="295DA875" w:rsidR="3F5D9D0B" w:rsidRPr="001F7EE1" w:rsidRDefault="3F5D9D0B" w:rsidP="00F65999">
      <w:pPr>
        <w:pStyle w:val="Odsekzoznamu"/>
        <w:numPr>
          <w:ilvl w:val="0"/>
          <w:numId w:val="2"/>
        </w:numPr>
        <w:spacing w:line="276" w:lineRule="auto"/>
        <w:ind w:left="643"/>
        <w:jc w:val="both"/>
      </w:pPr>
      <w:r w:rsidRPr="001F7EE1">
        <w:t>V § 40 ods. 6 písm. c) sa slová ,,v lehote podľa odseku 3 prvej vety“ nahrádzajú slovami ,,v lehote podľa paragrafu 42 odsek 4 písm. b)“.</w:t>
      </w:r>
    </w:p>
    <w:p w14:paraId="2C37DA27" w14:textId="699DC94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44C942D6" w14:textId="606A2A30" w:rsidR="3F5D9D0B" w:rsidRPr="001F7EE1" w:rsidRDefault="3F5D9D0B" w:rsidP="00F65999">
      <w:pPr>
        <w:pStyle w:val="Odsekzoznamu"/>
        <w:numPr>
          <w:ilvl w:val="0"/>
          <w:numId w:val="2"/>
        </w:numPr>
        <w:spacing w:line="276" w:lineRule="auto"/>
        <w:ind w:left="643"/>
        <w:jc w:val="both"/>
      </w:pPr>
      <w:r w:rsidRPr="001F7EE1">
        <w:t xml:space="preserve"> V § 40 ods. 7 znie:</w:t>
      </w:r>
    </w:p>
    <w:p w14:paraId="7E46B0ED" w14:textId="6FBF6C0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,,(7) Zdravotná poisťovňa zašle poistencovi prostredníctvom elektronickej komunikácie, krátkej textovej správy, prostredníctvom účtu poistenca alebo v listinnej podobe informáciu o zaradení do zoznamu čakajúcich poistencov najneskôr do piatich pracovných dní odo dňa zaradenia poistenca do zoznamu čakajúcich poistencov a rovnako o podstatných skutočnostiach týkajúcich sa návrhu na plánovanú starostlivosť, najmä o odmietnutí návrhu a vyradení návrhu plánovanej starostlivosti, podľa odsekov 2 až 6.“</w:t>
      </w:r>
    </w:p>
    <w:p w14:paraId="6E396574" w14:textId="10AB8806"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50F4C59" w14:textId="37675945" w:rsidR="3F5D9D0B" w:rsidRPr="001F7EE1" w:rsidRDefault="3F5D9D0B" w:rsidP="00F65999">
      <w:pPr>
        <w:pStyle w:val="Odsekzoznamu"/>
        <w:numPr>
          <w:ilvl w:val="0"/>
          <w:numId w:val="2"/>
        </w:numPr>
        <w:spacing w:line="276" w:lineRule="auto"/>
        <w:ind w:left="643"/>
        <w:jc w:val="both"/>
      </w:pPr>
      <w:r w:rsidRPr="001F7EE1">
        <w:t>V § 40 ods. 8 písm. a) sa za slovom „služieb“ vypúšťa čiarka a slová ,,pre ktoré bola kategorizáciou ústavnej starostlivosti ustanovená časová dostupnosť ústavnej starostlivosti,“.</w:t>
      </w:r>
    </w:p>
    <w:p w14:paraId="2FB9AADD" w14:textId="3DB6F69E" w:rsidR="3F5D9D0B" w:rsidRPr="001F7EE1" w:rsidRDefault="3F5D9D0B" w:rsidP="00F65999">
      <w:pPr>
        <w:pStyle w:val="Odsekzoznamu"/>
        <w:numPr>
          <w:ilvl w:val="0"/>
          <w:numId w:val="2"/>
        </w:numPr>
        <w:spacing w:line="276" w:lineRule="auto"/>
        <w:ind w:left="643"/>
        <w:jc w:val="both"/>
      </w:pPr>
      <w:r w:rsidRPr="001F7EE1">
        <w:t>V § 40 ods. 8 písm. b</w:t>
      </w:r>
      <w:r w:rsidRPr="001F7EE1">
        <w:rPr>
          <w:lang w:val="en-US"/>
        </w:rPr>
        <w:t>)</w:t>
      </w:r>
      <w:r w:rsidRPr="001F7EE1">
        <w:t xml:space="preserve"> znie:</w:t>
      </w:r>
    </w:p>
    <w:p w14:paraId="7A3A177B" w14:textId="173DA7AE" w:rsidR="3F5D9D0B" w:rsidRPr="001F7EE1" w:rsidRDefault="3F5D9D0B" w:rsidP="001F7EE1">
      <w:pPr>
        <w:spacing w:after="384"/>
        <w:ind w:left="720"/>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„b) informovať poistenca písomne prostredníctvom elektronickej komunikácie, krátkej textovej správy, prostredníctvom účtu poistenca alebo v listinnej podobe o</w:t>
      </w:r>
    </w:p>
    <w:p w14:paraId="1E4EF220" w14:textId="6D756EEB" w:rsidR="3F5D9D0B" w:rsidRPr="001F7EE1" w:rsidRDefault="3F5D9D0B" w:rsidP="001F7EE1">
      <w:pPr>
        <w:spacing w:after="384"/>
        <w:ind w:left="1416"/>
        <w:jc w:val="both"/>
        <w:rPr>
          <w:rFonts w:ascii="Times New Roman" w:eastAsia="Times New Roman" w:hAnsi="Times New Roman"/>
          <w:sz w:val="24"/>
          <w:szCs w:val="24"/>
        </w:rPr>
      </w:pPr>
      <w:r w:rsidRPr="001F7EE1">
        <w:rPr>
          <w:rFonts w:ascii="Times New Roman" w:eastAsia="Times New Roman" w:hAnsi="Times New Roman"/>
          <w:sz w:val="24"/>
          <w:szCs w:val="24"/>
        </w:rPr>
        <w:t>1. jeho vyradení zo zoznamu čakajúcich poistencov z dôvodov podľa odseku 10 písm. b), f) alebo písm. i); pri vyradení zo zoznamu čakajúcich poistencov zdravotná poisťovňa uvedie aj dôvod vyradenia a informáciu o vyradení zdravotná poisťovňa uvedie aj v účte poistenca,</w:t>
      </w:r>
    </w:p>
    <w:p w14:paraId="0EE3EC8A" w14:textId="7021BFF9" w:rsidR="3F5D9D0B" w:rsidRPr="001F7EE1" w:rsidRDefault="3F5D9D0B" w:rsidP="001F7EE1">
      <w:pPr>
        <w:spacing w:after="384"/>
        <w:ind w:left="1416"/>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2. odmietnutí návrhu na jeho plánovanú zdravotnú starostlivosť podľa odseku 6 písm. b) alebo písm. c).“. </w:t>
      </w:r>
    </w:p>
    <w:p w14:paraId="7A52D563" w14:textId="4D14158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02DB4FAC" w14:textId="64974894" w:rsidR="3F5D9D0B" w:rsidRPr="001F7EE1" w:rsidRDefault="3F5D9D0B" w:rsidP="00F65999">
      <w:pPr>
        <w:pStyle w:val="Odsekzoznamu"/>
        <w:numPr>
          <w:ilvl w:val="0"/>
          <w:numId w:val="2"/>
        </w:numPr>
        <w:spacing w:line="276" w:lineRule="auto"/>
        <w:ind w:left="643"/>
        <w:jc w:val="both"/>
      </w:pPr>
      <w:r w:rsidRPr="001F7EE1">
        <w:t>V § 40 ods. 9 písm. b) za slová „alebo ak poistencovi zomrela blízka osoba“ vkladajú slová „</w:t>
      </w:r>
      <w:r w:rsidRPr="001F7EE1">
        <w:rPr>
          <w:lang w:val="en-US"/>
        </w:rPr>
        <w:t>, pri</w:t>
      </w:r>
      <w:r w:rsidRPr="001F7EE1">
        <w:t>čom lehota časovej dostupnosti ústavnej starostlivosti sa prerušuje maximálne v súčte na 365 dní.“</w:t>
      </w:r>
    </w:p>
    <w:p w14:paraId="1A39B4EE" w14:textId="5E0BABC5"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3A149E9" w14:textId="58592FC5" w:rsidR="3F5D9D0B" w:rsidRPr="001F7EE1" w:rsidRDefault="3F5D9D0B" w:rsidP="00F65999">
      <w:pPr>
        <w:pStyle w:val="Odsekzoznamu"/>
        <w:numPr>
          <w:ilvl w:val="0"/>
          <w:numId w:val="2"/>
        </w:numPr>
        <w:spacing w:line="276" w:lineRule="auto"/>
        <w:ind w:left="643"/>
        <w:jc w:val="both"/>
      </w:pPr>
      <w:r w:rsidRPr="001F7EE1">
        <w:t xml:space="preserve">V § 40 ods. 9 sa vypúšťa písmeno c). </w:t>
      </w:r>
    </w:p>
    <w:p w14:paraId="35334FFD" w14:textId="0C61183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Doterajšie písmeno d) sa označuje ako písmeno c).</w:t>
      </w:r>
    </w:p>
    <w:p w14:paraId="0E767154" w14:textId="2C610B49"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3C27E08B" w14:textId="2A08B5B7" w:rsidR="3F5D9D0B" w:rsidRPr="001F7EE1" w:rsidRDefault="3F5D9D0B" w:rsidP="00F65999">
      <w:pPr>
        <w:pStyle w:val="Odsekzoznamu"/>
        <w:numPr>
          <w:ilvl w:val="0"/>
          <w:numId w:val="2"/>
        </w:numPr>
        <w:spacing w:line="276" w:lineRule="auto"/>
        <w:ind w:left="643"/>
        <w:jc w:val="both"/>
      </w:pPr>
      <w:r w:rsidRPr="001F7EE1">
        <w:t>§ 40 ods.10 písm. f) znie:</w:t>
      </w:r>
    </w:p>
    <w:p w14:paraId="24C3E3E6" w14:textId="492AFC3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„f) dôjde k prerušeniu lehoty časovej dostupnosti v prípadoch hodných osobitného zreteľa na strane poistenca v súčte o viac ako 365 dní, alebo dôjde k zmene termínu o viac ako 365 dní od prvotného predpokladaného termínu poskytnutia plánovanej starostlivosti, alebo ak poskytovateľ zdravotnej starostlivosti nepošle žiadnu aktualizáciu návrhu a návrh je viac ako 180 dní po predpokladanom termíne plánovanej zdravotnej starostlivosti, “</w:t>
      </w:r>
    </w:p>
    <w:p w14:paraId="5E5A18C9" w14:textId="70221C4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0561FD9" w14:textId="1258DE8E" w:rsidR="3F5D9D0B" w:rsidRPr="001F7EE1" w:rsidRDefault="3F5D9D0B" w:rsidP="00F65999">
      <w:pPr>
        <w:pStyle w:val="Odsekzoznamu"/>
        <w:numPr>
          <w:ilvl w:val="0"/>
          <w:numId w:val="2"/>
        </w:numPr>
        <w:ind w:left="643"/>
        <w:jc w:val="both"/>
      </w:pPr>
      <w:r w:rsidRPr="001F7EE1">
        <w:t xml:space="preserve">V § 40 ods. 10 písm. i) znie: </w:t>
      </w:r>
    </w:p>
    <w:p w14:paraId="265EC735" w14:textId="749A74B8"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„i) existuje iný návrh na plánovanú starostlivosť pre poistenca u iného prevádzkovateľa nemocnice alebo iného poskytovateľa jednodňovej zdravotnej starostlivosti na tú istú plánovanú starostlivosť skôr vyhotovený. “</w:t>
      </w:r>
    </w:p>
    <w:p w14:paraId="56723720" w14:textId="16942BC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7B807F8" w14:textId="00AFF2A0" w:rsidR="3F5D9D0B" w:rsidRPr="001F7EE1" w:rsidRDefault="3F5D9D0B" w:rsidP="00F65999">
      <w:pPr>
        <w:pStyle w:val="Odsekzoznamu"/>
        <w:numPr>
          <w:ilvl w:val="0"/>
          <w:numId w:val="2"/>
        </w:numPr>
        <w:spacing w:line="276" w:lineRule="auto"/>
        <w:ind w:left="643"/>
        <w:jc w:val="both"/>
      </w:pPr>
      <w:r w:rsidRPr="001F7EE1">
        <w:t xml:space="preserve">§40 odseky 12 až 17 znejú: </w:t>
      </w:r>
    </w:p>
    <w:p w14:paraId="46A9870F" w14:textId="3838B41D"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402B709A" w14:textId="60616482"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,,(12) Ak prvotný predpokladaný dátum poskytnutia plánovanej starostlivosti prekračuje lehotu časovej dostupnosti: :</w:t>
      </w:r>
    </w:p>
    <w:p w14:paraId="6FB86246" w14:textId="7A7ADC21"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a)</w:t>
      </w:r>
      <w:r>
        <w:tab/>
      </w:r>
      <w:r w:rsidRPr="001F7EE1">
        <w:rPr>
          <w:rFonts w:ascii="Times New Roman" w:eastAsia="Times New Roman" w:hAnsi="Times New Roman"/>
          <w:sz w:val="24"/>
          <w:szCs w:val="24"/>
        </w:rPr>
        <w:t xml:space="preserve">a poistenec nesúhlasí s prvotným predpokladaným dátumom poskytnutia plánovanej starostlivosti prekračujúcim lehotu časovej dostupnosti ústavnej starostlivosti podľa § 42 ods. 1 piatej vety, v záujme dodržania lehoty časovej dostupnosti ústavnej starostlivosti zdravotná poisťovňa navrhne a uhrádza poistencovi poskytnutie plánovanej starostlivosti s ustanovenou lehotou časovej dostupnosti u iného poskytovateľa zdravotnej starostlivosti, s ktorým má uzatvorenú zmluvu o poskytovaní zdravotnej starostlivosti.6) </w:t>
      </w:r>
    </w:p>
    <w:p w14:paraId="032A61CC" w14:textId="2517C55B"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b)</w:t>
      </w:r>
      <w:r>
        <w:tab/>
      </w:r>
      <w:r w:rsidRPr="001F7EE1">
        <w:rPr>
          <w:rFonts w:ascii="Times New Roman" w:eastAsia="Times New Roman" w:hAnsi="Times New Roman"/>
          <w:sz w:val="24"/>
          <w:szCs w:val="24"/>
        </w:rPr>
        <w:t>ak poistenec nesúhlasí s návrhom zdravotnej poisťovne podľa písmena a), zdravotná poisťovňa vyznačí v zozname čakajúcich poistencov nesúhlas poistenca s návrhom zdravotnej poisťovne na poskytnutie plánovanej starostlivosti s ustanovenou lehotou časovej dostupnosti u iného poskytovateľa zdravotnej starostlivosti podľa písm. a) a zostáva v platnosti prvotný predpokladaný dátum poskytnutia plánovanej starostlivosti. Nesúhlas poistenca sa preukazuje písomným vyhlásením alebo v elektronickej podobe. Za nesúhlas poistenca sa považuje aj prípad, ak poistenec neodpovie na návrh zdravotnej poisťovne na poskytnutie plánovanej starostlivosti s ustanovenou lehotou časovej dostupnosti podľa písm. a) u iného poskytovateľa zdravotnej starostlivosti do 15 dní od jeho doručenia. Ak poistenec nesúhlasí s návrhom poisťovne na poskytnutie plánovanej starostlivosti s ustanovenou lehotou časovej dostupnosti u iného poskytovateľa zdravotnej starostlivosti, poistenec stráca nárok na postup podľa § 40 ods. 13.</w:t>
      </w:r>
    </w:p>
    <w:p w14:paraId="2CFC3BA1" w14:textId="3C96BFC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(13) Ak osoba nesúhlasí s prvotným predpokladaným dátumom poskytnutia plánovanej starostlivosti s ustanovenou lehotou časovej dostupnosti prekračujúcim lehotu časovej dostupnosti ústavnej starostlivosti a zdravotná poisťovňa nenavrhne poskytnutie plánovanej starostlivosti s ustanovenou lehotou časovej dostupnosti v lehote časovej dostupnosti ústavnej starostlivosti podľa odseku 12 písm. a), zdravotná poisťovňa je povinná uhradiť plánovanú starostlivosť s ustanovenou lehotou časovej dostupnosti v tomto poradí u</w:t>
      </w:r>
    </w:p>
    <w:p w14:paraId="64E93069" w14:textId="0E205B55"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a) poskytovateľa zdravotnej starostlivosti, s ktorým nemá zdravotná poisťovňa uzatvorenú zmluvu o poskytovaní zdravotnej starostlivosti</w:t>
      </w:r>
      <w:r w:rsidRPr="001F7EE1">
        <w:rPr>
          <w:rFonts w:ascii="Times New Roman" w:eastAsia="Times New Roman" w:hAnsi="Times New Roman"/>
          <w:sz w:val="24"/>
          <w:szCs w:val="24"/>
          <w:vertAlign w:val="superscript"/>
        </w:rPr>
        <w:t>6)</w:t>
      </w:r>
      <w:r w:rsidRPr="001F7EE1">
        <w:rPr>
          <w:rFonts w:ascii="Times New Roman" w:eastAsia="Times New Roman" w:hAnsi="Times New Roman"/>
          <w:sz w:val="24"/>
          <w:szCs w:val="24"/>
        </w:rPr>
        <w:t xml:space="preserve"> (ďalej len „nezmluvný poskytovateľ“) podľa výberu poistenca bez uplatnenia postupu podľa osobitného predpisu,</w:t>
      </w:r>
      <w:r w:rsidRPr="001F7EE1">
        <w:rPr>
          <w:rFonts w:ascii="Times New Roman" w:eastAsia="Times New Roman" w:hAnsi="Times New Roman"/>
          <w:sz w:val="24"/>
          <w:szCs w:val="24"/>
          <w:vertAlign w:val="superscript"/>
        </w:rPr>
        <w:t>29)</w:t>
      </w:r>
      <w:r w:rsidRPr="001F7EE1">
        <w:rPr>
          <w:rFonts w:ascii="Times New Roman" w:eastAsia="Times New Roman" w:hAnsi="Times New Roman"/>
          <w:sz w:val="24"/>
          <w:szCs w:val="24"/>
        </w:rPr>
        <w:t xml:space="preserve"> </w:t>
      </w:r>
    </w:p>
    <w:p w14:paraId="1E13DD8D" w14:textId="6BD11835" w:rsidR="3F5D9D0B" w:rsidRPr="001F7EE1" w:rsidRDefault="3F5D9D0B" w:rsidP="001F7EE1">
      <w:pPr>
        <w:spacing w:after="0"/>
        <w:ind w:left="1416"/>
        <w:jc w:val="both"/>
        <w:rPr>
          <w:rFonts w:ascii="Times New Roman" w:eastAsia="Times New Roman" w:hAnsi="Times New Roman"/>
          <w:sz w:val="24"/>
          <w:szCs w:val="24"/>
          <w:vertAlign w:val="superscript"/>
        </w:rPr>
      </w:pPr>
      <w:r w:rsidRPr="001F7EE1">
        <w:rPr>
          <w:rFonts w:ascii="Times New Roman" w:eastAsia="Times New Roman" w:hAnsi="Times New Roman"/>
          <w:sz w:val="24"/>
          <w:szCs w:val="24"/>
        </w:rPr>
        <w:t>b) poskytovateľa zdravotnej starostlivosti v inom členskom štáte podľa osobitného predpisu;</w:t>
      </w:r>
      <w:r w:rsidRPr="001F7EE1">
        <w:rPr>
          <w:rFonts w:ascii="Times New Roman" w:eastAsia="Times New Roman" w:hAnsi="Times New Roman"/>
          <w:sz w:val="24"/>
          <w:szCs w:val="24"/>
          <w:vertAlign w:val="superscript"/>
        </w:rPr>
        <w:t>30)</w:t>
      </w:r>
      <w:r w:rsidRPr="001F7EE1">
        <w:rPr>
          <w:rFonts w:ascii="Times New Roman" w:eastAsia="Times New Roman" w:hAnsi="Times New Roman"/>
          <w:sz w:val="24"/>
          <w:szCs w:val="24"/>
        </w:rPr>
        <w:t xml:space="preserve"> predchádzajúci súhlas zdravotnej poisťovne podľa osobitného predpisu</w:t>
      </w:r>
      <w:r w:rsidRPr="001F7EE1">
        <w:rPr>
          <w:rFonts w:ascii="Times New Roman" w:eastAsia="Times New Roman" w:hAnsi="Times New Roman"/>
          <w:sz w:val="24"/>
          <w:szCs w:val="24"/>
          <w:vertAlign w:val="superscript"/>
        </w:rPr>
        <w:t xml:space="preserve">31) </w:t>
      </w:r>
      <w:r w:rsidRPr="001F7EE1">
        <w:rPr>
          <w:rFonts w:ascii="Times New Roman" w:eastAsia="Times New Roman" w:hAnsi="Times New Roman"/>
          <w:sz w:val="24"/>
          <w:szCs w:val="24"/>
        </w:rPr>
        <w:t>nahrádza zaradenie do zoznamu čakajúcich poistencov pre tú istú plánovanú starostlivosť s ustanovenou lehotou časovej dostupnosti na základe zdravotnou poisťovňou vydaného nárokového dokladu podľa osobitného predpisu.</w:t>
      </w:r>
      <w:r w:rsidRPr="001F7EE1">
        <w:rPr>
          <w:rFonts w:ascii="Times New Roman" w:eastAsia="Times New Roman" w:hAnsi="Times New Roman"/>
          <w:sz w:val="24"/>
          <w:szCs w:val="24"/>
          <w:vertAlign w:val="superscript"/>
        </w:rPr>
        <w:t>31)</w:t>
      </w:r>
    </w:p>
    <w:p w14:paraId="6BACF1EC" w14:textId="7DD31164" w:rsidR="3F5D9D0B" w:rsidRPr="001F7EE1" w:rsidRDefault="3F5D9D0B" w:rsidP="001F7EE1">
      <w:pPr>
        <w:spacing w:after="0"/>
        <w:ind w:left="1416"/>
        <w:jc w:val="both"/>
        <w:rPr>
          <w:rFonts w:ascii="Times New Roman" w:eastAsia="Times New Roman" w:hAnsi="Times New Roman"/>
          <w:sz w:val="24"/>
          <w:szCs w:val="24"/>
          <w:vertAlign w:val="superscript"/>
        </w:rPr>
      </w:pPr>
      <w:r w:rsidRPr="001F7EE1">
        <w:rPr>
          <w:rFonts w:ascii="Times New Roman" w:eastAsia="Times New Roman" w:hAnsi="Times New Roman"/>
          <w:sz w:val="24"/>
          <w:szCs w:val="24"/>
          <w:vertAlign w:val="superscript"/>
        </w:rPr>
        <w:t xml:space="preserve"> </w:t>
      </w:r>
    </w:p>
    <w:p w14:paraId="10847F49" w14:textId="34F19FB6"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(14) Zdravotná poisťovňa preplatí poistencovi náklady za poskytnutú plánovanú starostlivosť s ustanovenou lehotou časovej dostupnosti u nezmluvného lekára podľa odseku 13 písm. a) vo výške priemernej úhrady za poskytnutú zdravotnú starostlivosť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preplatí poistencovi náklady na poskytnutú plánovanú zdravotnú starostlivosť s ustanovenou lehotou časovej dostupnosti podľa predchádzajúcej vety na základe riadne predloženého účtovného dokladu a zdravotnej dokumentácie, ktorá musí obsahovať dátum poskytnutia plánovanej starostlivosti a kód medicínskej služby alebo údaje potrebné pre jednoznačné určenie medicínskej služby.</w:t>
      </w:r>
    </w:p>
    <w:p w14:paraId="762BDCB4" w14:textId="5E7B1D4B"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 xml:space="preserve"> </w:t>
      </w:r>
    </w:p>
    <w:p w14:paraId="11F15216" w14:textId="6F9655E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(15) Poistenec je na účel postupu podľa odseku 13 povinný oznámiť zdravotnej poisťovni svoj záujem o uhradenie plánovanej starostlivosti s ustanovenou lehotou časovej dostupnosti u nezmluvného poskytovateľa alebo u poskytovateľa zdravotnej starostlivosti v inom členskom štáte z dôvodu prekročenia lehoty časovej dostupnosti najneskôr do 15 pracovných dní pred predpokladaným termínom plánovanej starostlivosti u nezmluvného poskytovateľa alebo u poskytovateľa zdravotnej starostlivosti v inom členskom štáte. </w:t>
      </w:r>
    </w:p>
    <w:p w14:paraId="47125F61" w14:textId="710DB0D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47EB106A" w14:textId="111633AF"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(16) Zdravotná poisťovňa môže odmietnuť udeliť súhlas na plánovanú starostlivosť s ustanovenou lehotou časovej dostupnosti u nezmluvného poskytovateľa zdravotnej starostlivosti alebo u iného poskytovateľa zdravotnej starostlivosti v inom členskom štáte, ak predpokladaný dátum poskytnutia plánovanej starostlivosti u týchto poskytovateľov prekračuje lehotu časovej dostupnosti, ak to nie je v rozpore s osobitnými predpismi.</w:t>
      </w:r>
      <w:r w:rsidRPr="001F7EE1">
        <w:rPr>
          <w:rFonts w:ascii="Times New Roman" w:eastAsia="Times New Roman" w:hAnsi="Times New Roman"/>
          <w:sz w:val="24"/>
          <w:szCs w:val="24"/>
          <w:vertAlign w:val="superscript"/>
        </w:rPr>
        <w:t>31a</w:t>
      </w:r>
      <w:r w:rsidRPr="001F7EE1">
        <w:rPr>
          <w:rFonts w:ascii="Times New Roman" w:eastAsia="Times New Roman" w:hAnsi="Times New Roman"/>
          <w:sz w:val="24"/>
          <w:szCs w:val="24"/>
        </w:rPr>
        <w:t>)</w:t>
      </w:r>
    </w:p>
    <w:p w14:paraId="1819BD9F" w14:textId="6891650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20ECAA0" w14:textId="0B7CDEF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(17)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alebo odseku 13 písm. a). </w:t>
      </w:r>
    </w:p>
    <w:p w14:paraId="46AB7BB8" w14:textId="2938E4C9"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F703658" w14:textId="69A98775" w:rsidR="3F5D9D0B" w:rsidRPr="001F7EE1" w:rsidRDefault="3F5D9D0B" w:rsidP="00F65999">
      <w:pPr>
        <w:pStyle w:val="Odsekzoznamu"/>
        <w:numPr>
          <w:ilvl w:val="0"/>
          <w:numId w:val="2"/>
        </w:numPr>
        <w:spacing w:line="276" w:lineRule="auto"/>
        <w:ind w:left="643"/>
        <w:jc w:val="both"/>
      </w:pPr>
      <w:r w:rsidRPr="001F7EE1">
        <w:t>§ 40 ods. 20, ktorý znie:</w:t>
      </w:r>
    </w:p>
    <w:p w14:paraId="3F228534" w14:textId="3434AF5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„(20) Zdravotná poisťovňa, ktorá naposledy vykonávala verejné zdravotné poistenie poistenca, je povinná poskytnúť jeho príslušnej zdravotnej poisťovni v prvý pracovný deň v kalendárnom roku údaje z účtu poistenca za predchádzajúci kalendárny rok v rozsahu údajov podľa § 39 ods.2.</w:t>
      </w:r>
    </w:p>
    <w:p w14:paraId="4B5DE588" w14:textId="60981C1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653616A8" w14:textId="317D43B7" w:rsidR="3F5D9D0B" w:rsidRPr="001F7EE1" w:rsidRDefault="3F5D9D0B" w:rsidP="00F65999">
      <w:pPr>
        <w:pStyle w:val="Odsekzoznamu"/>
        <w:numPr>
          <w:ilvl w:val="0"/>
          <w:numId w:val="2"/>
        </w:numPr>
        <w:spacing w:line="276" w:lineRule="auto"/>
        <w:ind w:left="643"/>
        <w:jc w:val="both"/>
      </w:pPr>
      <w:r w:rsidRPr="001F7EE1">
        <w:t>§ 40 sa dopĺňa odsekom 22, ktorý znie:</w:t>
      </w:r>
    </w:p>
    <w:p w14:paraId="4F03B256" w14:textId="021C039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(22) Návrhy na plánovanú starostlivosť sa riadia podmienkami kategorizácie ústavnej starostlivosti platnými v čase vyhotovenia návrhu na plánovanú starostlivosť.“</w:t>
      </w:r>
    </w:p>
    <w:p w14:paraId="1989C5ED" w14:textId="732AB3AB"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F41FE62" w14:textId="4999E80F" w:rsidR="3F5D9D0B" w:rsidRPr="001F7EE1" w:rsidRDefault="3F5D9D0B" w:rsidP="00F65999">
      <w:pPr>
        <w:pStyle w:val="Odsekzoznamu"/>
        <w:numPr>
          <w:ilvl w:val="0"/>
          <w:numId w:val="2"/>
        </w:numPr>
        <w:spacing w:line="276" w:lineRule="auto"/>
        <w:ind w:left="643"/>
        <w:jc w:val="both"/>
      </w:pPr>
      <w:r w:rsidRPr="001F7EE1">
        <w:t>§ 42 ods. 1, znie:</w:t>
      </w:r>
    </w:p>
    <w:p w14:paraId="64189201" w14:textId="4304B1E5"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(1) Prevádzkovateľ nemocnice alebo poskytovateľ jednodňovej zdravotnej starostlivosti v súlade so zásadou rovnakého zaobchádzania navrhne poistencovi, ktorý má indikovanú plánovanú starostlivosť, a ktorú nie je možné poskytnúť do 3 dní, zaradenie do zoznamu čakajúcich poistencov, a oznámi mu prvotný predpokladaný dátum poskytnutia plánovanej starostlivosti. Skutočnosť podľa prvej vety sa uvedie v zdravotnej dokumentácii poistenca. Prevádzkovateľ nemocnice a poskytovateľ jednodňovej zdravotnej starostlivosti je povinný stanoviť predpokladaný dátum poskytnutia plánovanej starostlivosti pre každú medicínsku službu tak, aby zabezpečil osobe poskytnutie plánovanej starostlivosti a ak bola kategorizáciou ústavnej starostlivosti ustanovená lehota časovej dostupnosti, vynaloží úsilie, ktoré možno od </w:t>
      </w:r>
      <w:r w:rsidRPr="001F7EE1">
        <w:rPr>
          <w:rFonts w:ascii="Times New Roman" w:eastAsia="Times New Roman" w:hAnsi="Times New Roman"/>
          <w:sz w:val="24"/>
          <w:szCs w:val="24"/>
        </w:rPr>
        <w:lastRenderedPageBreak/>
        <w:t xml:space="preserve">neho požadovať na to, aby táto lehota časovej dostupnosti bola dodržaná. Ak osoba súhlasí s prvotným predpokladaným dátumom poskytnutia plánovanej starostlivosti prekračujúcim lehotu časovej dostupnosti alebo ak osoba trvá na konkrétnom lekárovi s čím je spojený dôvod na prekročenie lehoty plánovanej starostlivosti,  indikujúci lekár vyznačí tieto dôvody v návrhu na plánovanú starostlivosť a upozorní osobu, že sa nebude môcť uplatniť postup podľa </w:t>
      </w:r>
      <w:hyperlink r:id="rId18" w:anchor="paragraf-40.odsek-12" w:history="1">
        <w:r w:rsidRPr="00D64A88">
          <w:rPr>
            <w:rStyle w:val="Hypertextovprepojenie"/>
            <w:rFonts w:ascii="Aptos" w:eastAsia="Aptos" w:hAnsi="Aptos" w:cs="Aptos"/>
            <w:iCs/>
            <w:color w:val="auto"/>
            <w:sz w:val="24"/>
            <w:szCs w:val="24"/>
            <w:u w:val="none"/>
          </w:rPr>
          <w:t>§ 40 ods. 12</w:t>
        </w:r>
      </w:hyperlink>
      <w:r w:rsidRPr="00D64A88">
        <w:rPr>
          <w:rFonts w:ascii="Times New Roman" w:eastAsia="Times New Roman" w:hAnsi="Times New Roman"/>
          <w:sz w:val="24"/>
          <w:szCs w:val="24"/>
        </w:rPr>
        <w:t xml:space="preserve">  a </w:t>
      </w:r>
      <w:hyperlink r:id="rId19" w:anchor="paragraf-40.odsek-13" w:history="1">
        <w:r w:rsidRPr="00D64A88">
          <w:rPr>
            <w:rStyle w:val="Hypertextovprepojenie"/>
            <w:rFonts w:ascii="Aptos" w:eastAsia="Aptos" w:hAnsi="Aptos" w:cs="Aptos"/>
            <w:iCs/>
            <w:color w:val="auto"/>
            <w:sz w:val="24"/>
            <w:szCs w:val="24"/>
            <w:u w:val="none"/>
          </w:rPr>
          <w:t>13.</w:t>
        </w:r>
      </w:hyperlink>
      <w:r w:rsidRPr="00D64A88">
        <w:rPr>
          <w:rFonts w:ascii="Times New Roman" w:eastAsia="Times New Roman" w:hAnsi="Times New Roman"/>
          <w:sz w:val="24"/>
          <w:szCs w:val="24"/>
        </w:rPr>
        <w:t xml:space="preserve">  </w:t>
      </w:r>
      <w:r w:rsidRPr="001F7EE1">
        <w:rPr>
          <w:rFonts w:ascii="Times New Roman" w:eastAsia="Times New Roman" w:hAnsi="Times New Roman"/>
          <w:sz w:val="24"/>
          <w:szCs w:val="24"/>
        </w:rPr>
        <w:t>Ak osoba pri stanovovaní prvotného termínu nesúhlasí s predpokladaným dátumom poskytnutia plánovanej starostlivosti prekračujúcim lehotu časovej dostupnosti ústavnej starostlivosti, 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w:t>
      </w:r>
    </w:p>
    <w:p w14:paraId="698BB240" w14:textId="30AD635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0AF3CDD5" w14:textId="7D3BF71B" w:rsidR="3F5D9D0B" w:rsidRPr="001F7EE1" w:rsidRDefault="3F5D9D0B" w:rsidP="00F65999">
      <w:pPr>
        <w:pStyle w:val="Odsekzoznamu"/>
        <w:numPr>
          <w:ilvl w:val="0"/>
          <w:numId w:val="2"/>
        </w:numPr>
        <w:spacing w:line="276" w:lineRule="auto"/>
        <w:ind w:left="643"/>
        <w:jc w:val="both"/>
      </w:pPr>
      <w:r w:rsidRPr="001F7EE1">
        <w:t>§ 42, ods. 2, znie:</w:t>
      </w:r>
    </w:p>
    <w:p w14:paraId="1469EE3A" w14:textId="14BB2C82"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„(2) Ak poistenec so zaradením do zoznamu čakajúcich poistencov súhlasí a svoj súhlas potvrdí prevádzkovateľovi nemocnice alebo poskytovateľovi jednodňovej zdravotnej starostlivosti podpisom do zdravotnej dokumentácie poistenca alebo prostredníctvom elektronickej komunikácie alebo krátkej textovej správy alebo v listinnej podobe,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starostlivosti poistencovi vydá kópiu návrhu na plánovanú starostlivosť, ak o ňu poistenec požiada, a poučí ho o jeho právach a povinnostiach. Postup podľa prvej vety sa neuplatňuje na poistenca, ktorého zdravotný stav spĺňa kritériá na poskytnutie neodkladnej zdravotnej starostlivosti. “.</w:t>
      </w:r>
    </w:p>
    <w:p w14:paraId="10672A8E" w14:textId="538BE371" w:rsidR="3F5D9D0B" w:rsidRPr="001F7EE1" w:rsidRDefault="3F5D9D0B" w:rsidP="00F65999">
      <w:pPr>
        <w:pStyle w:val="Odsekzoznamu"/>
        <w:numPr>
          <w:ilvl w:val="0"/>
          <w:numId w:val="2"/>
        </w:numPr>
        <w:spacing w:line="276" w:lineRule="auto"/>
        <w:ind w:left="643"/>
        <w:jc w:val="both"/>
      </w:pPr>
      <w:r w:rsidRPr="001F7EE1">
        <w:t>§ 42 ods.3, znie:</w:t>
      </w:r>
    </w:p>
    <w:p w14:paraId="13A71387" w14:textId="2940A952"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„(3) Návrh na plánovanú starostlivosť musí obsahovať</w:t>
      </w:r>
    </w:p>
    <w:p w14:paraId="48C6EEB3" w14:textId="5CE6714D"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a)</w:t>
      </w:r>
    </w:p>
    <w:p w14:paraId="4147FF2D" w14:textId="00B01C88"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identifikátor návrhu na plánovanú starostlivosť,</w:t>
      </w:r>
    </w:p>
    <w:p w14:paraId="081CC505" w14:textId="2347FB8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b)</w:t>
      </w:r>
    </w:p>
    <w:p w14:paraId="31051866" w14:textId="09A9C9D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rodné číslo alebo bezvýznamové identifikačné číslo poistenca alebo identifikačné číslo dokladu osoby, štát poistenia osoby, ak nejde o fyzickú osobu verejne zdravotne poistenú podľa osobitného zákona,</w:t>
      </w:r>
      <w:hyperlink r:id="rId20" w:anchor="poznamky.poznamka-5" w:history="1">
        <w:r w:rsidRPr="66973F7E">
          <w:rPr>
            <w:rFonts w:ascii="Aptos" w:eastAsia="Aptos" w:hAnsi="Aptos" w:cs="Aptos"/>
            <w:b/>
            <w:bCs/>
            <w:i/>
            <w:iCs/>
            <w:color w:val="467886"/>
            <w:sz w:val="24"/>
            <w:szCs w:val="24"/>
            <w:u w:val="single"/>
            <w:vertAlign w:val="superscript"/>
          </w:rPr>
          <w:t>5</w:t>
        </w:r>
        <w:r w:rsidRPr="66973F7E">
          <w:rPr>
            <w:rStyle w:val="Hypertextovprepojenie"/>
            <w:rFonts w:ascii="Aptos" w:eastAsia="Aptos" w:hAnsi="Aptos" w:cs="Aptos"/>
            <w:b/>
            <w:bCs/>
            <w:i/>
            <w:iCs/>
            <w:sz w:val="24"/>
            <w:szCs w:val="24"/>
          </w:rPr>
          <w:t>)</w:t>
        </w:r>
      </w:hyperlink>
      <w:r w:rsidRPr="001F7EE1">
        <w:rPr>
          <w:rFonts w:ascii="Times New Roman" w:eastAsia="Times New Roman" w:hAnsi="Times New Roman"/>
          <w:sz w:val="24"/>
          <w:szCs w:val="24"/>
        </w:rPr>
        <w:t xml:space="preserve"> telefonický kontakt poistenca a emailovú adresu poistenca, ak ju poistenec má,</w:t>
      </w:r>
    </w:p>
    <w:p w14:paraId="7AE546F3" w14:textId="29A37BD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c)</w:t>
      </w:r>
    </w:p>
    <w:p w14:paraId="354DB12D" w14:textId="40974590" w:rsidR="3F5D9D0B" w:rsidRPr="001F7EE1" w:rsidRDefault="3F5D9D0B" w:rsidP="001F7EE1">
      <w:pPr>
        <w:spacing w:after="0"/>
        <w:ind w:left="720"/>
        <w:jc w:val="both"/>
        <w:rPr>
          <w:rStyle w:val="Hypertextovprepojenie"/>
          <w:rFonts w:ascii="Times New Roman" w:eastAsia="Times New Roman" w:hAnsi="Times New Roman"/>
          <w:b/>
          <w:bCs/>
          <w:i/>
          <w:iCs/>
          <w:sz w:val="24"/>
          <w:szCs w:val="24"/>
        </w:rPr>
      </w:pPr>
      <w:r w:rsidRPr="001F7EE1">
        <w:rPr>
          <w:rFonts w:ascii="Times New Roman" w:eastAsia="Times New Roman" w:hAnsi="Times New Roman"/>
          <w:sz w:val="24"/>
          <w:szCs w:val="24"/>
        </w:rPr>
        <w:t>kód odosielajúceho lekára, ktorým je lekár špecializovanej ambulantnej starostlivosti, ktorý odoslal poistenca na poskytnutie plánovanej starostlivosti do nemocnice alebo k poskytovateľovi jednodňovej zdravotnej starostlivosti,</w:t>
      </w:r>
      <w:hyperlink r:id="rId21" w:anchor="poznamky.poznamka-33" w:history="1">
        <w:r w:rsidRPr="66973F7E">
          <w:rPr>
            <w:rFonts w:ascii="Aptos" w:eastAsia="Aptos" w:hAnsi="Aptos" w:cs="Aptos"/>
            <w:b/>
            <w:bCs/>
            <w:i/>
            <w:iCs/>
            <w:color w:val="467886"/>
            <w:sz w:val="24"/>
            <w:szCs w:val="24"/>
            <w:u w:val="single"/>
            <w:vertAlign w:val="superscript"/>
          </w:rPr>
          <w:t>33</w:t>
        </w:r>
        <w:r w:rsidRPr="66973F7E">
          <w:rPr>
            <w:rStyle w:val="Hypertextovprepojenie"/>
            <w:rFonts w:ascii="Aptos" w:eastAsia="Aptos" w:hAnsi="Aptos" w:cs="Aptos"/>
            <w:b/>
            <w:bCs/>
            <w:i/>
            <w:iCs/>
            <w:sz w:val="24"/>
            <w:szCs w:val="24"/>
          </w:rPr>
          <w:t>)</w:t>
        </w:r>
      </w:hyperlink>
    </w:p>
    <w:p w14:paraId="6BEFEBC4" w14:textId="6973C9E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d)</w:t>
      </w:r>
    </w:p>
    <w:p w14:paraId="4759C508" w14:textId="55F6F3C1" w:rsidR="3F5D9D0B" w:rsidRPr="001F7EE1" w:rsidRDefault="3F5D9D0B" w:rsidP="001F7EE1">
      <w:pPr>
        <w:spacing w:after="0"/>
        <w:ind w:left="720"/>
        <w:jc w:val="both"/>
        <w:rPr>
          <w:rStyle w:val="Hypertextovprepojenie"/>
          <w:rFonts w:ascii="Times New Roman" w:eastAsia="Times New Roman" w:hAnsi="Times New Roman"/>
          <w:b/>
          <w:bCs/>
          <w:i/>
          <w:iCs/>
          <w:sz w:val="24"/>
          <w:szCs w:val="24"/>
        </w:rPr>
      </w:pPr>
      <w:r w:rsidRPr="001F7EE1">
        <w:rPr>
          <w:rFonts w:ascii="Times New Roman" w:eastAsia="Times New Roman" w:hAnsi="Times New Roman"/>
          <w:sz w:val="24"/>
          <w:szCs w:val="24"/>
        </w:rPr>
        <w:t>názov poskytovateľa zdravotnej starostlivosti a identifikačné číslo poskytovateľa zdravotnej starostlivosti, ktorého lekár odoslal poistenca na poskytnutie plánovanej starostlivosti do nemocnice alebo k poskytovateľovi jednodňovej zdravotnej starostlivosti,</w:t>
      </w:r>
      <w:hyperlink r:id="rId22" w:anchor="poznamky.poznamka-33" w:history="1">
        <w:r w:rsidRPr="66973F7E">
          <w:rPr>
            <w:rFonts w:ascii="Aptos" w:eastAsia="Aptos" w:hAnsi="Aptos" w:cs="Aptos"/>
            <w:b/>
            <w:bCs/>
            <w:i/>
            <w:iCs/>
            <w:color w:val="467886"/>
            <w:sz w:val="24"/>
            <w:szCs w:val="24"/>
            <w:u w:val="single"/>
            <w:vertAlign w:val="superscript"/>
          </w:rPr>
          <w:t>33</w:t>
        </w:r>
        <w:r w:rsidRPr="66973F7E">
          <w:rPr>
            <w:rStyle w:val="Hypertextovprepojenie"/>
            <w:rFonts w:ascii="Aptos" w:eastAsia="Aptos" w:hAnsi="Aptos" w:cs="Aptos"/>
            <w:b/>
            <w:bCs/>
            <w:i/>
            <w:iCs/>
            <w:sz w:val="24"/>
            <w:szCs w:val="24"/>
          </w:rPr>
          <w:t>)</w:t>
        </w:r>
      </w:hyperlink>
    </w:p>
    <w:p w14:paraId="5B1C68A6" w14:textId="780FAF7B"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e)</w:t>
      </w:r>
    </w:p>
    <w:p w14:paraId="207593DE" w14:textId="4573FDF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dátum odoslania poistenca na poskytnutie plánovanej starostlivosti do nemocnice alebo k poskytovateľovi jednodňovej zdravotnej starostlivosti odosielajúcim lekárom,</w:t>
      </w:r>
    </w:p>
    <w:p w14:paraId="3FB5489A" w14:textId="189EC361"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f)</w:t>
      </w:r>
    </w:p>
    <w:p w14:paraId="65F0E721" w14:textId="6849D72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kód indikujúceho lekára, ktorým je lekár v pracovnoprávnom vzťahu s prevádzkovateľom nemocnice alebo poskytovateľom jednodňovej zdravotnej starostlivosti, ktorý vyhotovil návrh na plánovanú starostlivosť,</w:t>
      </w:r>
    </w:p>
    <w:p w14:paraId="57DB6216" w14:textId="77C74BCB"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g)</w:t>
      </w:r>
    </w:p>
    <w:p w14:paraId="4DFE8D08" w14:textId="611E89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názov nemocnice a identifikačné číslo prevádzkovateľa nemocnice alebo názov poskytovateľa jednodňovej zdravotnej starostlivosti a identifikačné číslo poskytovateľa jednodňovej zdravotnej starostlivosti, ktorého lekár vyhotovil návrh na plánovanú starostlivosť,</w:t>
      </w:r>
    </w:p>
    <w:p w14:paraId="7055EB46" w14:textId="1147B1D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h)</w:t>
      </w:r>
    </w:p>
    <w:p w14:paraId="1533B40B" w14:textId="372E700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kód choroby, kód medicínskej služby a kód zdravotného výkonu zo zoznamu zdravotných výkonov pre klasifikačný systém, ak je taký zdravotný výkon možné určiť a poskytnutie uvedeného zdravotného výkonu prostredníctvom jednodňovej zdravotnej starostlivosti, ak bol prostredníctvom jednodňovej zdravotnej starostlivosti poskytnutý,  lehotu časovej dostupnosti ústavnej starostlivosti ustanovenú kategorizáciou ústavnej starostlivosti, ak je lehota časovej dostupnosti ustanovená,</w:t>
      </w:r>
    </w:p>
    <w:p w14:paraId="09A7D5E2" w14:textId="4832BFD1"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i)</w:t>
      </w:r>
    </w:p>
    <w:p w14:paraId="4BDAEB18" w14:textId="72F61919"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dátum a čas vyhotovenia návrhu na plánovanú starostlivosť,</w:t>
      </w:r>
    </w:p>
    <w:p w14:paraId="4F73C7AC" w14:textId="25B0452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j)</w:t>
      </w:r>
    </w:p>
    <w:p w14:paraId="20B55C85" w14:textId="1EEEAC0D"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predpokladaný dátum poskytnutia plánovanej starostlivosti uvedený v návrhu plánovanej starostlivosti,</w:t>
      </w:r>
    </w:p>
    <w:p w14:paraId="35A9D9FA" w14:textId="2C67FF56"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k)</w:t>
      </w:r>
    </w:p>
    <w:p w14:paraId="1EA28130" w14:textId="377E4CB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neuplatnenie postupu na dodržanie lehoty časovej dostupnosti </w:t>
      </w:r>
      <w:r w:rsidRPr="00D64A88">
        <w:rPr>
          <w:rFonts w:ascii="Times New Roman" w:eastAsia="Times New Roman" w:hAnsi="Times New Roman"/>
          <w:sz w:val="24"/>
          <w:szCs w:val="24"/>
        </w:rPr>
        <w:t xml:space="preserve">podľa </w:t>
      </w:r>
      <w:hyperlink r:id="rId23" w:anchor="paragraf-40.odsek-12" w:history="1">
        <w:r w:rsidRPr="00D64A88">
          <w:rPr>
            <w:rStyle w:val="Hypertextovprepojenie"/>
            <w:rFonts w:ascii="Aptos" w:eastAsia="Aptos" w:hAnsi="Aptos" w:cs="Aptos"/>
            <w:bCs/>
            <w:iCs/>
            <w:color w:val="auto"/>
            <w:sz w:val="24"/>
            <w:szCs w:val="24"/>
            <w:u w:val="none"/>
          </w:rPr>
          <w:t>§ 40 ods. 12</w:t>
        </w:r>
      </w:hyperlink>
      <w:r w:rsidRPr="00D64A88">
        <w:rPr>
          <w:rFonts w:ascii="Times New Roman" w:eastAsia="Times New Roman" w:hAnsi="Times New Roman"/>
          <w:sz w:val="24"/>
          <w:szCs w:val="24"/>
        </w:rPr>
        <w:t xml:space="preserve"> a </w:t>
      </w:r>
      <w:hyperlink r:id="rId24" w:anchor="paragraf-40.odsek-13" w:history="1">
        <w:r w:rsidRPr="00D64A88">
          <w:rPr>
            <w:rStyle w:val="Hypertextovprepojenie"/>
            <w:rFonts w:ascii="Aptos" w:eastAsia="Aptos" w:hAnsi="Aptos" w:cs="Aptos"/>
            <w:bCs/>
            <w:iCs/>
            <w:color w:val="auto"/>
            <w:sz w:val="24"/>
            <w:szCs w:val="24"/>
            <w:u w:val="none"/>
          </w:rPr>
          <w:t>13</w:t>
        </w:r>
      </w:hyperlink>
      <w:r w:rsidRPr="00D64A88">
        <w:rPr>
          <w:rFonts w:ascii="Times New Roman" w:eastAsia="Times New Roman" w:hAnsi="Times New Roman"/>
          <w:sz w:val="24"/>
          <w:szCs w:val="24"/>
        </w:rPr>
        <w:t xml:space="preserve">, </w:t>
      </w:r>
      <w:r w:rsidRPr="001F7EE1">
        <w:rPr>
          <w:rFonts w:ascii="Times New Roman" w:eastAsia="Times New Roman" w:hAnsi="Times New Roman"/>
          <w:sz w:val="24"/>
          <w:szCs w:val="24"/>
        </w:rPr>
        <w:t>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7CCE6E18" w14:textId="11D2928F"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l)</w:t>
      </w:r>
    </w:p>
    <w:p w14:paraId="57081712" w14:textId="48AEFCFF"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súhlas poistenca s predpokladaným dátumom poskytnutia plánovanej starostlivosti s ustanovenou lehotou časovej dostupnosti; v prípade že prevádzkovateľ nemocnice alebo poskytovateľ jednodňovej zdravotnej starostlivosti zmení predpokladaný dátum poskytnutia plánovanej starostlivosti, nevyžaduje sa súhlas poistenca.“</w:t>
      </w:r>
    </w:p>
    <w:p w14:paraId="3F6CC1E2" w14:textId="023F94B6"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38E0B9AC" w14:textId="57E8B4AD" w:rsidR="3F5D9D0B" w:rsidRPr="001F7EE1" w:rsidRDefault="3F5D9D0B" w:rsidP="00F65999">
      <w:pPr>
        <w:pStyle w:val="Odsekzoznamu"/>
        <w:numPr>
          <w:ilvl w:val="0"/>
          <w:numId w:val="2"/>
        </w:numPr>
        <w:spacing w:line="276" w:lineRule="auto"/>
        <w:ind w:left="643"/>
        <w:jc w:val="both"/>
      </w:pPr>
      <w:r w:rsidRPr="001F7EE1">
        <w:t>§ 42 ods. 4 písm.</w:t>
      </w:r>
      <w:r w:rsidR="00D64A88">
        <w:t xml:space="preserve"> </w:t>
      </w:r>
      <w:r w:rsidRPr="001F7EE1">
        <w:t>c) znie:</w:t>
      </w:r>
    </w:p>
    <w:p w14:paraId="10FDE628" w14:textId="2CDC22FC"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c)</w:t>
      </w:r>
    </w:p>
    <w:p w14:paraId="34532D0A" w14:textId="703C6541"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oznámiť dátum nástupu na poskytnutie plánovanej starostlivosti a dátum ukončenia hospitalizácie nasledujúci pracovný deň po ukončení poskytnutia plánovanej starostlivosti,“</w:t>
      </w:r>
    </w:p>
    <w:p w14:paraId="277B5B42" w14:textId="4D3DF478"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758A6FFA" w14:textId="577D9D22" w:rsidR="3F5D9D0B" w:rsidRPr="001F7EE1" w:rsidRDefault="3F5D9D0B" w:rsidP="00F65999">
      <w:pPr>
        <w:pStyle w:val="Odsekzoznamu"/>
        <w:numPr>
          <w:ilvl w:val="0"/>
          <w:numId w:val="2"/>
        </w:numPr>
        <w:spacing w:line="276" w:lineRule="auto"/>
        <w:ind w:left="643"/>
        <w:jc w:val="both"/>
      </w:pPr>
      <w:r w:rsidRPr="001F7EE1">
        <w:t>§ 42 ods.5 znie:</w:t>
      </w:r>
    </w:p>
    <w:p w14:paraId="0DA5A035" w14:textId="215CC535"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„(5) Prevádzkovateľ nemocnice a poskytovateľ jednodňovej zdravotnej starostlivosti pri určovaní predpokladaného dátumu poskytnutia plánovanej starostlivosti zohľadňuje súhrnný zoznam čakajúcich poistencov uverejnený národným centrom podľa </w:t>
      </w:r>
      <w:r w:rsidRPr="001F7EE1">
        <w:rPr>
          <w:rFonts w:ascii="Times New Roman" w:eastAsia="Times New Roman" w:hAnsi="Times New Roman"/>
          <w:sz w:val="24"/>
          <w:szCs w:val="24"/>
        </w:rPr>
        <w:lastRenderedPageBreak/>
        <w:t>osobitného zákona</w:t>
      </w:r>
      <w:hyperlink r:id="rId25" w:anchor="poznamky.poznamka-34" w:history="1">
        <w:r w:rsidRPr="66973F7E">
          <w:rPr>
            <w:rFonts w:ascii="Aptos" w:eastAsia="Aptos" w:hAnsi="Aptos" w:cs="Aptos"/>
            <w:b/>
            <w:bCs/>
            <w:i/>
            <w:iCs/>
            <w:color w:val="467886"/>
            <w:sz w:val="24"/>
            <w:szCs w:val="24"/>
            <w:u w:val="single"/>
            <w:vertAlign w:val="superscript"/>
          </w:rPr>
          <w:t>34</w:t>
        </w:r>
        <w:r w:rsidRPr="66973F7E">
          <w:rPr>
            <w:rStyle w:val="Hypertextovprepojenie"/>
            <w:rFonts w:ascii="Aptos" w:eastAsia="Aptos" w:hAnsi="Aptos" w:cs="Aptos"/>
            <w:b/>
            <w:bCs/>
            <w:i/>
            <w:iCs/>
            <w:sz w:val="24"/>
            <w:szCs w:val="24"/>
          </w:rPr>
          <w:t>)</w:t>
        </w:r>
      </w:hyperlink>
      <w:r w:rsidRPr="001F7EE1">
        <w:rPr>
          <w:rFonts w:ascii="Times New Roman" w:eastAsia="Times New Roman" w:hAnsi="Times New Roman"/>
          <w:sz w:val="24"/>
          <w:szCs w:val="24"/>
        </w:rPr>
        <w:t xml:space="preserve"> s prihliadnutím na aktuálny zdravotný stav poistenca a preferencie poistenca. Prevádzkovateľ nemocnice a poskytovateľ jednodňovej zdravotnej starostlivosti môže zohľadniť požiadavku na zmenu predpokladaného dátumu poskytnutia plánovanej starostlivosti zo strany poistenca, ktorá nemá za následok zvýhodnenie poradia v zozname čakajúcich poistencov. Ak predpokladaný dátum poskytnutia plánovanej starostlivosti nezodpovedá súhrnnému zoznamu čakajúcich poistencov, prevádzkovateľ nemocnice a poskytovateľ jednodňovej zdravotnej starostlivosti musí byť schopný zdravotnej poisťovni preukázať dôvod. Dátum nástupu na poskytnutie plánovanej starostlivosti prevádzkovateľ nemocnice a poskytovateľ jednodňovej zdravotnej starostlivosti oznamuje poistencovi spravidla najmenej desať pracovných dní pred určeným dátumom. Po oznámení dátumu nástupu na poskytnutie plánovanej starostlivosti sa predpokladaný dátum poskytnutia plánovanej starostlivosti v návrhu na plánovanú starostlivosť považuje za definitívne určený.“</w:t>
      </w:r>
    </w:p>
    <w:p w14:paraId="0BF64DBE" w14:textId="7578C0D5"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658CF4B" w14:textId="5258C8DE" w:rsidR="3F5D9D0B" w:rsidRPr="001F7EE1" w:rsidRDefault="3F5D9D0B" w:rsidP="00F65999">
      <w:pPr>
        <w:pStyle w:val="Odsekzoznamu"/>
        <w:numPr>
          <w:ilvl w:val="0"/>
          <w:numId w:val="2"/>
        </w:numPr>
        <w:spacing w:line="276" w:lineRule="auto"/>
        <w:ind w:left="643"/>
        <w:jc w:val="both"/>
      </w:pPr>
      <w:r w:rsidRPr="001F7EE1">
        <w:t xml:space="preserve">V § 42 ods.7 znie: </w:t>
      </w:r>
    </w:p>
    <w:p w14:paraId="00AC862C" w14:textId="278F2036"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(7) Predpokladaný dátum poskytnutia plánovanej starostlivosti môže zmeniť prevádzkovateľ nemocnice alebo poskytovateľ jednodňovej zdravotnej starostlivosti, ak vznikli prípady hodné osobitného zreteľa na strane prevádzkovateľa nemocnice alebo poskytovateľa jednodňovej zdravotnej starostlivosti [§ 40 ods. 9 písm. c)]. Prevádzkovateľ nemocnice alebo poskytovateľ jednodňovej zdravotnej starostlivosti oznámi zdravotnej poisťovni nový predpokladaný dátum poskytnutia plánovanej starostlivosti, a dôvod zmeny predpokladaného dátumu, v prípade, že prevádzkovateľ nemocnice alebo poskytovateľ jednodňovej zdravotnej starostlivosti nevie určiť nový predpokladaný dátum poskytnutia plánovanej starostlivosti nastaví prerušenie návrhu a uvedie jeho dôvod. “.</w:t>
      </w:r>
    </w:p>
    <w:p w14:paraId="18651894" w14:textId="557E20C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38440F09" w14:textId="4A3E5D71" w:rsidR="3F5D9D0B" w:rsidRPr="001F7EE1" w:rsidRDefault="3F5D9D0B" w:rsidP="00F65999">
      <w:pPr>
        <w:pStyle w:val="Odsekzoznamu"/>
        <w:numPr>
          <w:ilvl w:val="0"/>
          <w:numId w:val="2"/>
        </w:numPr>
        <w:spacing w:line="276" w:lineRule="auto"/>
        <w:ind w:left="643"/>
        <w:jc w:val="both"/>
      </w:pPr>
      <w:r w:rsidRPr="001F7EE1">
        <w:t xml:space="preserve">§ 42 ods.10 písm. b) znie: </w:t>
      </w:r>
    </w:p>
    <w:p w14:paraId="0BF44E47" w14:textId="00808CA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,,b) nový predpokladaný dátum poskytnutia plánovanej starostlivosti, ak vznikli prípady hodné osobitného zreteľa na strane prevádzkovateľa nemocnice alebo poskytovateľa jednodňovej zdravotnej starostlivosti [§ 40 ods. 9 písm. c)] trvajúce dlhšie ako desať dní, uvedie dátum začiatku prerušenia, dátum ukončenia prerušenia, dôvod prerušenia; ak sa tým prekročí lehota časovej dostupnosti ústavnej starostlivosti, uvedie aj dôvod prekročenia tejto lehoty,“.</w:t>
      </w:r>
    </w:p>
    <w:p w14:paraId="242C8BE0" w14:textId="4C8DA01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533630C6" w14:textId="77940078" w:rsidR="3F5D9D0B" w:rsidRPr="001F7EE1" w:rsidRDefault="3F5D9D0B" w:rsidP="00F65999">
      <w:pPr>
        <w:pStyle w:val="Odsekzoznamu"/>
        <w:numPr>
          <w:ilvl w:val="0"/>
          <w:numId w:val="2"/>
        </w:numPr>
        <w:spacing w:line="276" w:lineRule="auto"/>
        <w:ind w:left="643"/>
        <w:jc w:val="both"/>
      </w:pPr>
      <w:r w:rsidRPr="001F7EE1">
        <w:t>V § 43 ods. 2 písmená a) až i) znejú:</w:t>
      </w:r>
    </w:p>
    <w:p w14:paraId="2DF36180" w14:textId="26456A1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a) nenavrhne poistencovi, ktorý má indikovanú plánovanú starostlivosť s ustanovenou lehotou časovej dostupnosti, zaradenie do zoznamu čakajúcich poistencov, aj keď ju navrhnúť mal (§ 42 ods. 1),</w:t>
      </w:r>
    </w:p>
    <w:p w14:paraId="6E9E06B5" w14:textId="5B493D6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b) nevyhotoví návrh na plánovanú starostlivosť s ustanovenou lehotou časovej dostupnosti a nevykoná elektronický záznam v zdravotnej dokumentácii poistenca,</w:t>
      </w:r>
    </w:p>
    <w:p w14:paraId="704F4389" w14:textId="4743111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c) poistencovi nevydá kópiu návrhu na plánovanú starostlivosť s ustanovenou lehotou časovej dostupnosti, ak o ňu poistenec požiada,</w:t>
      </w:r>
    </w:p>
    <w:p w14:paraId="673BC8DE" w14:textId="1D5DA8F3"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d) zdravotnej poisťovni poistenca v elektronickej podobe určenej ministerstvom zdravotníctva</w:t>
      </w:r>
    </w:p>
    <w:p w14:paraId="0884038F" w14:textId="7C8C6696"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1. nezaslal zoznam čakajúcich poistencov podľa § 42 ods. 4 do 24 hodín od vyhotovenia návrhu na plánovanú starostlivosť s ustanovenou lehotou časovej dostupnosti,</w:t>
      </w:r>
    </w:p>
    <w:p w14:paraId="31FE54DC" w14:textId="69208148"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2. nedoručil doplnený návrh do 10 dní odo dňa, keď zdravotná poisťovňa vyzvala prevádzkovateľa nemocnice na doplnenie návrhu podľa § 42 ods. 4 písm. b),</w:t>
      </w:r>
    </w:p>
    <w:p w14:paraId="15D469B1" w14:textId="73FCBD3D"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3. neoznámil dátum nástupu na poskytnutie plánovanej starostlivosti s ustanovenou lehotou časovej dostupnosti, do troch dní od dátumu nástupu na poskytnutie plánovanej starostlivosti s ustanovenou lehotou časovej dostupnosti,</w:t>
      </w:r>
    </w:p>
    <w:p w14:paraId="4C9C41BB" w14:textId="6F595615"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4. neoznamoval priebežne zmeny v návrhoch bezodkladne, odkedy sa dozvedel o skutočnostiach podľa § 42 ods. 7,</w:t>
      </w:r>
    </w:p>
    <w:p w14:paraId="1F850C7A" w14:textId="268FC8DB"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5. neoznámil skutočnosť, že poistenec sa nedostavil na poskytnutie plánovanej starostlivosti s ustanovenou lehotou časovej dostupnosti, do troch pracovných dní odo dňa, keď sa plánovaná starostlivosť s ustanovenou lehotou časovej dostupnosti, mala poskytnúť, alebo</w:t>
      </w:r>
    </w:p>
    <w:p w14:paraId="4591C780" w14:textId="25AD05B2"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6. neoznámil každoročne do 30. novembra počet plánovanej starostlivosti s ustanovenou lehotou časovej dostupnosti, ktorú je schopný poskytnúť v priebehu nasledujúceho kalendárneho roka v rámci plánovanej starostlivosti s ustanovenou lehotou časovej dostupnosti,</w:t>
      </w:r>
    </w:p>
    <w:p w14:paraId="721BC0F8" w14:textId="6789A7C0" w:rsidR="3F5D9D0B" w:rsidRPr="001F7EE1" w:rsidRDefault="3F5D9D0B" w:rsidP="001F7EE1">
      <w:pPr>
        <w:spacing w:after="0"/>
        <w:ind w:left="1416"/>
        <w:jc w:val="both"/>
        <w:rPr>
          <w:rFonts w:ascii="Times New Roman" w:eastAsia="Times New Roman" w:hAnsi="Times New Roman"/>
          <w:sz w:val="24"/>
          <w:szCs w:val="24"/>
        </w:rPr>
      </w:pPr>
      <w:r w:rsidRPr="001F7EE1">
        <w:rPr>
          <w:rFonts w:ascii="Times New Roman" w:eastAsia="Times New Roman" w:hAnsi="Times New Roman"/>
          <w:sz w:val="24"/>
          <w:szCs w:val="24"/>
        </w:rPr>
        <w:t>7. neoznámil dôvod prekročenia lehoty časovej dostupnosti ústavnej starostlivosti, ak sa spresnením dátumu nástupu na poskytnutie plánovanej starostlivosti s ustanovenou lehotou časovej dostupnosti lehota časovej dostupnosti ústavnej starostlivosti prekročí,</w:t>
      </w:r>
    </w:p>
    <w:p w14:paraId="0002254A" w14:textId="29DBFB81"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e) nezohľadnil pri určovaní predpokladaného dátumu poskytnutia plánovanej starostlivosti s ustanovenou lehotou časovej dostupnosti súhrnný zoznam čakajúcich poistencov uverejnený národným centrom,</w:t>
      </w:r>
    </w:p>
    <w:p w14:paraId="0DED3D64" w14:textId="02350DC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f) neoznámil poistencovi dátum nástupu na poskytnutie plánovanej starostlivosti s ustanovenou lehotou časovej dostupnosti, spravidla najmenej 10 pracovných dní pred určeným dátumom,</w:t>
      </w:r>
    </w:p>
    <w:p w14:paraId="76CC3631" w14:textId="5E17DA34"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g) neoznámil zdravotnej poisťovni nový predpokladaný dátum poskytnutia plánovanej starostlivosti s ustanovenou lehotou časovej dostupnosti, pri zmene predpokladaného dátumu poskytnutia plánovanej starostlivosti s ustanovenou lehotou časovej dostupnosti,</w:t>
      </w:r>
    </w:p>
    <w:p w14:paraId="18A0AD5B" w14:textId="279519B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h) neoznámil zmenu predpokladaného dátumu poskytnutia plánovanej starostlivosti s ustanovenou lehotou časovej dostupnosti, poistencovi najneskôr tri pracovné dni pred dátumom nástupu na poskytnutie plánovanej starostlivosti s ustanovenou lehotou časovej dostupnosti, a neoznámil poistencovi nový predpokladaný dátum poskytnutia plánovanej starostlivosti s ustanovenou lehotou časovej dostupnosti, alebo</w:t>
      </w:r>
    </w:p>
    <w:p w14:paraId="53F482D5" w14:textId="6A271D3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i) neoznámil bezodkladne zmeny predpokladaných dátumov poskytnutia plánovanej starostlivosti s ustanovenou lehotou časovej dostupnosti zdravotnej poisťovni v elektronickej podobe určenej ministerstvom zdravotníctva,“.</w:t>
      </w:r>
    </w:p>
    <w:p w14:paraId="53B554CC" w14:textId="20118310"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613A5BCB" w14:textId="00740E5E" w:rsidR="3F5D9D0B" w:rsidRPr="001F7EE1" w:rsidRDefault="3F5D9D0B" w:rsidP="00F65999">
      <w:pPr>
        <w:pStyle w:val="Odsekzoznamu"/>
        <w:numPr>
          <w:ilvl w:val="0"/>
          <w:numId w:val="2"/>
        </w:numPr>
        <w:spacing w:line="276" w:lineRule="auto"/>
        <w:ind w:left="643"/>
        <w:jc w:val="both"/>
      </w:pPr>
      <w:r w:rsidRPr="001F7EE1">
        <w:t>Za § 45b sa vkladá § 45c, ktorý vrátane nadpisu znie:</w:t>
      </w:r>
    </w:p>
    <w:p w14:paraId="47719A1B" w14:textId="1B259BDA"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45c </w:t>
      </w:r>
    </w:p>
    <w:p w14:paraId="78349585" w14:textId="71142739"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Prechodné a spoločné ustanovenia k úpravám účinným od 1. januára 2025</w:t>
      </w:r>
    </w:p>
    <w:p w14:paraId="7285E5E5" w14:textId="4618F2AE"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3CD899A5" w14:textId="3FE55E69" w:rsidR="3F5D9D0B" w:rsidRPr="001F7EE1" w:rsidRDefault="3F5D9D0B" w:rsidP="00F65999">
      <w:pPr>
        <w:pStyle w:val="Odsekzoznamu"/>
        <w:numPr>
          <w:ilvl w:val="0"/>
          <w:numId w:val="1"/>
        </w:numPr>
        <w:spacing w:line="276" w:lineRule="auto"/>
        <w:ind w:left="1080"/>
        <w:jc w:val="both"/>
      </w:pPr>
      <w:r w:rsidRPr="001F7EE1">
        <w:t>Ustanovenia  § 43 ods. 1 písm. o) až w) a ods. 2 sa do 31. decembra 2026 neuplatňujú.</w:t>
      </w:r>
    </w:p>
    <w:p w14:paraId="44443324" w14:textId="711F9B29" w:rsidR="3F5D9D0B" w:rsidRPr="001F7EE1" w:rsidRDefault="3F5D9D0B" w:rsidP="00F65999">
      <w:pPr>
        <w:pStyle w:val="Odsekzoznamu"/>
        <w:numPr>
          <w:ilvl w:val="0"/>
          <w:numId w:val="1"/>
        </w:numPr>
        <w:spacing w:line="276" w:lineRule="auto"/>
        <w:ind w:left="1080"/>
        <w:jc w:val="both"/>
      </w:pPr>
      <w:r w:rsidRPr="001F7EE1">
        <w:t>Na návrhy plánovanej starostlivosti s dátumom vyhotovenia v roku 2024 sa vzťahujú právne predpisy v znení účinnom do 31. decembra 2024.</w:t>
      </w:r>
    </w:p>
    <w:p w14:paraId="7034558E" w14:textId="4D8BB1E3" w:rsidR="3F5D9D0B" w:rsidRPr="001F7EE1" w:rsidRDefault="3F5D9D0B" w:rsidP="00F65999">
      <w:pPr>
        <w:pStyle w:val="Odsekzoznamu"/>
        <w:numPr>
          <w:ilvl w:val="0"/>
          <w:numId w:val="1"/>
        </w:numPr>
        <w:spacing w:line="276" w:lineRule="auto"/>
        <w:ind w:left="1080"/>
        <w:jc w:val="both"/>
      </w:pPr>
      <w:r w:rsidRPr="001F7EE1">
        <w:t>Na návrhy plánovanej starostlivosti s dátumom vyhotovenia v jednom kalendárnom roku, ktorých časová dostupnosť ústavnej starostlivosti ustanovená všeobecne záväzným právnym predpisom podľa § 44 ods. 2 prechádza do ďalšieho kalendárneho roka, sa uplatňuje časová dostupnosť ústavnej starostlivosti vydaná všeobecne záväzným právnym predpisom podľa § 44 ods. 2 v tomto ďalšom kalendárnom roku.“</w:t>
      </w:r>
    </w:p>
    <w:p w14:paraId="33AA2F73" w14:textId="12D5862B" w:rsidR="66973F7E" w:rsidRDefault="66973F7E" w:rsidP="66973F7E">
      <w:pPr>
        <w:spacing w:after="0" w:line="240" w:lineRule="auto"/>
        <w:jc w:val="both"/>
        <w:rPr>
          <w:rFonts w:ascii="Times New Roman" w:eastAsia="Times New Roman" w:hAnsi="Times New Roman"/>
          <w:sz w:val="24"/>
          <w:szCs w:val="24"/>
          <w:lang w:eastAsia="sk-SK"/>
        </w:rPr>
      </w:pPr>
    </w:p>
    <w:p w14:paraId="67526455" w14:textId="77777777" w:rsidR="002A1F2A" w:rsidRPr="00EA151A" w:rsidRDefault="002A1F2A" w:rsidP="002A1F2A">
      <w:pPr>
        <w:spacing w:after="0" w:line="240" w:lineRule="auto"/>
        <w:jc w:val="both"/>
        <w:rPr>
          <w:rFonts w:ascii="Times New Roman" w:eastAsia="Times New Roman" w:hAnsi="Times New Roman"/>
          <w:sz w:val="24"/>
          <w:szCs w:val="24"/>
          <w:lang w:eastAsia="sk-SK"/>
        </w:rPr>
      </w:pPr>
    </w:p>
    <w:p w14:paraId="51A5D8F2" w14:textId="77777777" w:rsidR="002A1F2A" w:rsidRPr="00EA151A" w:rsidRDefault="002A1F2A"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14:paraId="4FA98279" w14:textId="02FDD51A" w:rsidR="00061A94" w:rsidRDefault="1003DBBD" w:rsidP="297AF5F8">
      <w:pPr>
        <w:suppressAutoHyphens/>
        <w:autoSpaceDN w:val="0"/>
        <w:spacing w:after="0" w:line="240" w:lineRule="auto"/>
        <w:contextualSpacing/>
        <w:jc w:val="center"/>
        <w:textAlignment w:val="baseline"/>
        <w:rPr>
          <w:rFonts w:ascii="Times New Roman" w:eastAsia="SimSun" w:hAnsi="Times New Roman"/>
          <w:b/>
          <w:bCs/>
          <w:kern w:val="3"/>
          <w:sz w:val="24"/>
          <w:szCs w:val="24"/>
        </w:rPr>
      </w:pPr>
      <w:r w:rsidRPr="297AF5F8">
        <w:rPr>
          <w:rFonts w:ascii="Times New Roman" w:eastAsia="SimSun" w:hAnsi="Times New Roman"/>
          <w:b/>
          <w:bCs/>
          <w:kern w:val="3"/>
          <w:sz w:val="24"/>
          <w:szCs w:val="24"/>
        </w:rPr>
        <w:t>Č</w:t>
      </w:r>
      <w:r w:rsidR="733CB89D" w:rsidRPr="297AF5F8">
        <w:rPr>
          <w:rFonts w:ascii="Times New Roman" w:eastAsia="SimSun" w:hAnsi="Times New Roman"/>
          <w:b/>
          <w:bCs/>
          <w:kern w:val="3"/>
          <w:sz w:val="24"/>
          <w:szCs w:val="24"/>
        </w:rPr>
        <w:t xml:space="preserve">l. </w:t>
      </w:r>
      <w:r w:rsidR="09433DA2" w:rsidRPr="297AF5F8">
        <w:rPr>
          <w:rFonts w:ascii="Times New Roman" w:eastAsia="SimSun" w:hAnsi="Times New Roman"/>
          <w:b/>
          <w:bCs/>
          <w:kern w:val="3"/>
          <w:sz w:val="24"/>
          <w:szCs w:val="24"/>
        </w:rPr>
        <w:t>VIII</w:t>
      </w:r>
    </w:p>
    <w:p w14:paraId="7168F377" w14:textId="77777777" w:rsidR="00EA151A" w:rsidRPr="00EA151A" w:rsidRDefault="00EA151A" w:rsidP="00EA151A">
      <w:pPr>
        <w:suppressAutoHyphens/>
        <w:autoSpaceDN w:val="0"/>
        <w:spacing w:after="0" w:line="240" w:lineRule="auto"/>
        <w:contextualSpacing/>
        <w:jc w:val="center"/>
        <w:textAlignment w:val="baseline"/>
        <w:rPr>
          <w:rFonts w:ascii="Times New Roman" w:eastAsia="SimSun" w:hAnsi="Times New Roman"/>
          <w:b/>
          <w:kern w:val="3"/>
          <w:sz w:val="24"/>
          <w:szCs w:val="24"/>
        </w:rPr>
      </w:pPr>
    </w:p>
    <w:p w14:paraId="582D9493" w14:textId="77777777" w:rsidR="00EA151A" w:rsidRPr="00EA151A" w:rsidRDefault="00EA151A" w:rsidP="00EA151A">
      <w:pPr>
        <w:pStyle w:val="Odsekzoznamu"/>
        <w:tabs>
          <w:tab w:val="left" w:pos="426"/>
        </w:tabs>
        <w:suppressAutoHyphens/>
        <w:autoSpaceDN w:val="0"/>
        <w:ind w:left="0"/>
        <w:contextualSpacing/>
        <w:jc w:val="center"/>
        <w:textAlignment w:val="baseline"/>
        <w:rPr>
          <w:rFonts w:eastAsia="SimSun"/>
          <w:kern w:val="3"/>
          <w:lang w:eastAsia="en-US"/>
        </w:rPr>
      </w:pPr>
    </w:p>
    <w:p w14:paraId="3EDF17D9" w14:textId="77777777" w:rsidR="00061A94" w:rsidRPr="00EA151A" w:rsidRDefault="00061A94" w:rsidP="00880FB8">
      <w:pPr>
        <w:spacing w:after="0" w:line="240" w:lineRule="auto"/>
        <w:jc w:val="center"/>
        <w:rPr>
          <w:rFonts w:ascii="Times New Roman" w:hAnsi="Times New Roman"/>
          <w:sz w:val="24"/>
          <w:szCs w:val="24"/>
        </w:rPr>
      </w:pPr>
      <w:r w:rsidRPr="00EA151A">
        <w:rPr>
          <w:rFonts w:ascii="Times New Roman" w:hAnsi="Times New Roman"/>
          <w:sz w:val="24"/>
          <w:szCs w:val="24"/>
        </w:rPr>
        <w:t xml:space="preserve">Tento zákon nadobúda účinnosť 1. </w:t>
      </w:r>
      <w:r w:rsidRPr="00EA151A">
        <w:rPr>
          <w:rFonts w:ascii="Times New Roman" w:eastAsia="SimSun" w:hAnsi="Times New Roman"/>
          <w:kern w:val="3"/>
          <w:sz w:val="24"/>
          <w:szCs w:val="24"/>
        </w:rPr>
        <w:t>januára 2025.</w:t>
      </w:r>
    </w:p>
    <w:p w14:paraId="69A86F24" w14:textId="77777777" w:rsidR="001E7B67" w:rsidRPr="00EA151A" w:rsidRDefault="001E7B67" w:rsidP="0035701B">
      <w:pPr>
        <w:suppressAutoHyphens/>
        <w:autoSpaceDN w:val="0"/>
        <w:spacing w:after="120" w:line="240" w:lineRule="auto"/>
        <w:contextualSpacing/>
        <w:textAlignment w:val="baseline"/>
      </w:pPr>
    </w:p>
    <w:sectPr w:rsidR="001E7B67" w:rsidRPr="00EA151A" w:rsidSect="00015501">
      <w:headerReference w:type="default" r:id="rId26"/>
      <w:pgSz w:w="11906" w:h="16838"/>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A8C35C" w16cex:dateUtc="2024-08-30T07:39:39.375Z"/>
  <w16cex:commentExtensible w16cex:durableId="59BB45D8" w16cex:dateUtc="2024-08-30T10:53:51.533Z"/>
  <w16cex:commentExtensible w16cex:durableId="4494C44C" w16cex:dateUtc="2024-08-30T10:54:03.762Z"/>
  <w16cex:commentExtensible w16cex:durableId="1B621E61" w16cex:dateUtc="2024-09-09T16:02:27.881Z"/>
  <w16cex:commentExtensible w16cex:durableId="174E3F24" w16cex:dateUtc="2024-09-09T16:02:55.638Z"/>
  <w16cex:commentExtensible w16cex:durableId="2663DE09" w16cex:dateUtc="2024-09-09T16:13:24.461Z"/>
  <w16cex:commentExtensible w16cex:durableId="3EFB1CF3" w16cex:dateUtc="2024-09-10T08:49:57.12Z"/>
  <w16cex:commentExtensible w16cex:durableId="7FE67EBF" w16cex:dateUtc="2024-09-10T09:40:34.042Z"/>
  <w16cex:commentExtensible w16cex:durableId="7FFB74DF" w16cex:dateUtc="2024-09-10T11:04:39.515Z"/>
  <w16cex:commentExtensible w16cex:durableId="1762F195" w16cex:dateUtc="2024-09-10T11:04:54.795Z"/>
  <w16cex:commentExtensible w16cex:durableId="33818CF7" w16cex:dateUtc="2024-09-10T11:13:37.206Z"/>
  <w16cex:commentExtensible w16cex:durableId="7C54478D" w16cex:dateUtc="2024-09-10T11:16:36.416Z"/>
  <w16cex:commentExtensible w16cex:durableId="2923443E" w16cex:dateUtc="2024-09-11T08:24:45.832Z"/>
  <w16cex:commentExtensible w16cex:durableId="1560D44D" w16cex:dateUtc="2024-09-11T08:47:32.306Z"/>
  <w16cex:commentExtensible w16cex:durableId="4EF9F043" w16cex:dateUtc="2024-09-11T10:19:02.213Z"/>
  <w16cex:commentExtensible w16cex:durableId="5E59B697" w16cex:dateUtc="2024-09-11T10:19:58.608Z"/>
  <w16cex:commentExtensible w16cex:durableId="79DBA1B9" w16cex:dateUtc="2024-09-11T10:20:29.057Z"/>
  <w16cex:commentExtensible w16cex:durableId="7CBCD7E8" w16cex:dateUtc="2024-09-11T10:57:25.803Z"/>
  <w16cex:commentExtensible w16cex:durableId="7DCF0B00" w16cex:dateUtc="2024-09-11T11:57:54.682Z"/>
</w16cex:commentsExtensible>
</file>

<file path=word/commentsIds.xml><?xml version="1.0" encoding="utf-8"?>
<w16cid:commentsIds xmlns:mc="http://schemas.openxmlformats.org/markup-compatibility/2006" xmlns:w16cid="http://schemas.microsoft.com/office/word/2016/wordml/cid" mc:Ignorable="w16cid">
  <w16cid:commentId w16cid:paraId="5853FD62" w16cid:durableId="54A8C35C"/>
  <w16cid:commentId w16cid:paraId="7CE101F2" w16cid:durableId="59BB45D8"/>
  <w16cid:commentId w16cid:paraId="1000D879" w16cid:durableId="4494C44C"/>
  <w16cid:commentId w16cid:paraId="443C81F6" w16cid:durableId="1B621E61"/>
  <w16cid:commentId w16cid:paraId="51117ECC" w16cid:durableId="174E3F24"/>
  <w16cid:commentId w16cid:paraId="493E2994" w16cid:durableId="2663DE09"/>
  <w16cid:commentId w16cid:paraId="2077C2BF" w16cid:durableId="3EFB1CF3"/>
  <w16cid:commentId w16cid:paraId="1C742457" w16cid:durableId="7FE67EBF"/>
  <w16cid:commentId w16cid:paraId="3C92B96C" w16cid:durableId="7FFB74DF"/>
  <w16cid:commentId w16cid:paraId="2D9BCB97" w16cid:durableId="1762F195"/>
  <w16cid:commentId w16cid:paraId="68FDDB02" w16cid:durableId="33818CF7"/>
  <w16cid:commentId w16cid:paraId="126E45E3" w16cid:durableId="7C54478D"/>
  <w16cid:commentId w16cid:paraId="5F31ADAB" w16cid:durableId="2923443E"/>
  <w16cid:commentId w16cid:paraId="36CDDE81" w16cid:durableId="1560D44D"/>
  <w16cid:commentId w16cid:paraId="4E85DBE3" w16cid:durableId="4EF9F043"/>
  <w16cid:commentId w16cid:paraId="00C31E73" w16cid:durableId="5E59B697"/>
  <w16cid:commentId w16cid:paraId="59459692" w16cid:durableId="79DBA1B9"/>
  <w16cid:commentId w16cid:paraId="5288DEBB" w16cid:durableId="7CBCD7E8"/>
  <w16cid:commentId w16cid:paraId="0ADB9423" w16cid:durableId="7DCF0B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91F19" w14:textId="77777777" w:rsidR="00616377" w:rsidRDefault="00616377" w:rsidP="001D212A">
      <w:pPr>
        <w:spacing w:after="0" w:line="240" w:lineRule="auto"/>
      </w:pPr>
      <w:r>
        <w:separator/>
      </w:r>
    </w:p>
  </w:endnote>
  <w:endnote w:type="continuationSeparator" w:id="0">
    <w:p w14:paraId="35F238B8" w14:textId="77777777" w:rsidR="00616377" w:rsidRDefault="00616377" w:rsidP="001D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52863"/>
      <w:docPartObj>
        <w:docPartGallery w:val="Page Numbers (Bottom of Page)"/>
        <w:docPartUnique/>
      </w:docPartObj>
    </w:sdtPr>
    <w:sdtContent>
      <w:p w14:paraId="49A2B29A" w14:textId="7856FB48" w:rsidR="00AF35C7" w:rsidRDefault="00AF35C7">
        <w:pPr>
          <w:pStyle w:val="Pta"/>
          <w:jc w:val="right"/>
        </w:pPr>
        <w:r>
          <w:fldChar w:fldCharType="begin"/>
        </w:r>
        <w:r>
          <w:instrText>PAGE   \* MERGEFORMAT</w:instrText>
        </w:r>
        <w:r>
          <w:fldChar w:fldCharType="separate"/>
        </w:r>
        <w:r w:rsidR="00A25537">
          <w:rPr>
            <w:noProof/>
          </w:rPr>
          <w:t>29</w:t>
        </w:r>
        <w:r>
          <w:fldChar w:fldCharType="end"/>
        </w:r>
      </w:p>
    </w:sdtContent>
  </w:sdt>
  <w:p w14:paraId="112FD422" w14:textId="77777777" w:rsidR="00AF35C7" w:rsidRDefault="00AF35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1A3AE" w14:textId="77777777" w:rsidR="00616377" w:rsidRDefault="00616377" w:rsidP="001D212A">
      <w:pPr>
        <w:spacing w:after="0" w:line="240" w:lineRule="auto"/>
      </w:pPr>
      <w:r>
        <w:separator/>
      </w:r>
    </w:p>
  </w:footnote>
  <w:footnote w:type="continuationSeparator" w:id="0">
    <w:p w14:paraId="780F1263" w14:textId="77777777" w:rsidR="00616377" w:rsidRDefault="00616377" w:rsidP="001D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F35C7" w14:paraId="27FCFC34" w14:textId="77777777" w:rsidTr="00BF157B">
      <w:trPr>
        <w:trHeight w:val="300"/>
      </w:trPr>
      <w:tc>
        <w:tcPr>
          <w:tcW w:w="3020" w:type="dxa"/>
        </w:tcPr>
        <w:p w14:paraId="10F59FF6" w14:textId="3FF5DC12" w:rsidR="00AF35C7" w:rsidRDefault="00AF35C7" w:rsidP="00BF157B">
          <w:pPr>
            <w:pStyle w:val="Hlavika"/>
            <w:ind w:left="-115"/>
          </w:pPr>
        </w:p>
      </w:tc>
      <w:tc>
        <w:tcPr>
          <w:tcW w:w="3020" w:type="dxa"/>
        </w:tcPr>
        <w:p w14:paraId="54C33A1A" w14:textId="2967F935" w:rsidR="00AF35C7" w:rsidRDefault="00AF35C7" w:rsidP="00BF157B">
          <w:pPr>
            <w:pStyle w:val="Hlavika"/>
            <w:jc w:val="center"/>
          </w:pPr>
        </w:p>
      </w:tc>
      <w:tc>
        <w:tcPr>
          <w:tcW w:w="3020" w:type="dxa"/>
        </w:tcPr>
        <w:p w14:paraId="77599266" w14:textId="03D04134" w:rsidR="00AF35C7" w:rsidRDefault="00AF35C7" w:rsidP="00BF157B">
          <w:pPr>
            <w:pStyle w:val="Hlavika"/>
            <w:ind w:right="-115"/>
            <w:jc w:val="right"/>
          </w:pPr>
        </w:p>
      </w:tc>
    </w:tr>
  </w:tbl>
  <w:p w14:paraId="78468B6C" w14:textId="51ADEFC9" w:rsidR="00AF35C7" w:rsidRDefault="00AF35C7" w:rsidP="00BF157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00AF35C7" w14:paraId="5A4C898F" w14:textId="77777777" w:rsidTr="001F7EE1">
      <w:trPr>
        <w:trHeight w:val="300"/>
      </w:trPr>
      <w:tc>
        <w:tcPr>
          <w:tcW w:w="4665" w:type="dxa"/>
        </w:tcPr>
        <w:p w14:paraId="190DB11E" w14:textId="2977B9D5" w:rsidR="00AF35C7" w:rsidRDefault="00AF35C7" w:rsidP="001F7EE1">
          <w:pPr>
            <w:pStyle w:val="Hlavika"/>
            <w:ind w:left="-115"/>
          </w:pPr>
        </w:p>
      </w:tc>
      <w:tc>
        <w:tcPr>
          <w:tcW w:w="4665" w:type="dxa"/>
        </w:tcPr>
        <w:p w14:paraId="583518A2" w14:textId="30E77992" w:rsidR="00AF35C7" w:rsidRDefault="00AF35C7" w:rsidP="001F7EE1">
          <w:pPr>
            <w:pStyle w:val="Hlavika"/>
            <w:jc w:val="center"/>
          </w:pPr>
        </w:p>
      </w:tc>
      <w:tc>
        <w:tcPr>
          <w:tcW w:w="4665" w:type="dxa"/>
        </w:tcPr>
        <w:p w14:paraId="1A8AA598" w14:textId="15D51FDE" w:rsidR="00AF35C7" w:rsidRDefault="00AF35C7" w:rsidP="001F7EE1">
          <w:pPr>
            <w:pStyle w:val="Hlavika"/>
            <w:ind w:right="-115"/>
            <w:jc w:val="right"/>
          </w:pPr>
        </w:p>
      </w:tc>
    </w:tr>
  </w:tbl>
  <w:p w14:paraId="3ED78405" w14:textId="1B52F31A" w:rsidR="00AF35C7" w:rsidRDefault="00AF35C7" w:rsidP="001F7EE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F35C7" w14:paraId="5E430562" w14:textId="77777777" w:rsidTr="001F7EE1">
      <w:trPr>
        <w:trHeight w:val="300"/>
      </w:trPr>
      <w:tc>
        <w:tcPr>
          <w:tcW w:w="3020" w:type="dxa"/>
        </w:tcPr>
        <w:p w14:paraId="33CB0131" w14:textId="5CD7C463" w:rsidR="00AF35C7" w:rsidRDefault="00AF35C7" w:rsidP="001F7EE1">
          <w:pPr>
            <w:pStyle w:val="Hlavika"/>
            <w:ind w:left="-115"/>
          </w:pPr>
        </w:p>
      </w:tc>
      <w:tc>
        <w:tcPr>
          <w:tcW w:w="3020" w:type="dxa"/>
        </w:tcPr>
        <w:p w14:paraId="45E673AF" w14:textId="24716D5E" w:rsidR="00AF35C7" w:rsidRDefault="00AF35C7" w:rsidP="001F7EE1">
          <w:pPr>
            <w:pStyle w:val="Hlavika"/>
            <w:jc w:val="center"/>
          </w:pPr>
        </w:p>
      </w:tc>
      <w:tc>
        <w:tcPr>
          <w:tcW w:w="3020" w:type="dxa"/>
        </w:tcPr>
        <w:p w14:paraId="1518776F" w14:textId="42B3D7A3" w:rsidR="00AF35C7" w:rsidRDefault="00AF35C7" w:rsidP="001F7EE1">
          <w:pPr>
            <w:pStyle w:val="Hlavika"/>
            <w:ind w:right="-115"/>
            <w:jc w:val="right"/>
          </w:pPr>
        </w:p>
      </w:tc>
    </w:tr>
  </w:tbl>
  <w:p w14:paraId="04A97140" w14:textId="2AF9B955" w:rsidR="00AF35C7" w:rsidRDefault="00AF35C7" w:rsidP="001F7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C125"/>
    <w:multiLevelType w:val="hybridMultilevel"/>
    <w:tmpl w:val="70CA72A6"/>
    <w:lvl w:ilvl="0" w:tplc="BCDA9998">
      <w:start w:val="1"/>
      <w:numFmt w:val="lowerLetter"/>
      <w:lvlText w:val="%1)"/>
      <w:lvlJc w:val="left"/>
      <w:pPr>
        <w:ind w:left="720" w:hanging="360"/>
      </w:pPr>
    </w:lvl>
    <w:lvl w:ilvl="1" w:tplc="E104E096">
      <w:start w:val="1"/>
      <w:numFmt w:val="lowerLetter"/>
      <w:lvlText w:val="%2."/>
      <w:lvlJc w:val="left"/>
      <w:pPr>
        <w:ind w:left="1440" w:hanging="360"/>
      </w:pPr>
    </w:lvl>
    <w:lvl w:ilvl="2" w:tplc="7BBC696A">
      <w:start w:val="1"/>
      <w:numFmt w:val="lowerRoman"/>
      <w:lvlText w:val="%3."/>
      <w:lvlJc w:val="right"/>
      <w:pPr>
        <w:ind w:left="2160" w:hanging="180"/>
      </w:pPr>
    </w:lvl>
    <w:lvl w:ilvl="3" w:tplc="6A5CE4B4">
      <w:start w:val="1"/>
      <w:numFmt w:val="decimal"/>
      <w:lvlText w:val="%4."/>
      <w:lvlJc w:val="left"/>
      <w:pPr>
        <w:ind w:left="2880" w:hanging="360"/>
      </w:pPr>
    </w:lvl>
    <w:lvl w:ilvl="4" w:tplc="63D07A12">
      <w:start w:val="1"/>
      <w:numFmt w:val="lowerLetter"/>
      <w:lvlText w:val="%5."/>
      <w:lvlJc w:val="left"/>
      <w:pPr>
        <w:ind w:left="3600" w:hanging="360"/>
      </w:pPr>
    </w:lvl>
    <w:lvl w:ilvl="5" w:tplc="95FA2A26">
      <w:start w:val="1"/>
      <w:numFmt w:val="lowerRoman"/>
      <w:lvlText w:val="%6."/>
      <w:lvlJc w:val="right"/>
      <w:pPr>
        <w:ind w:left="4320" w:hanging="180"/>
      </w:pPr>
    </w:lvl>
    <w:lvl w:ilvl="6" w:tplc="543E5414">
      <w:start w:val="1"/>
      <w:numFmt w:val="decimal"/>
      <w:lvlText w:val="%7."/>
      <w:lvlJc w:val="left"/>
      <w:pPr>
        <w:ind w:left="5040" w:hanging="360"/>
      </w:pPr>
    </w:lvl>
    <w:lvl w:ilvl="7" w:tplc="08867C68">
      <w:start w:val="1"/>
      <w:numFmt w:val="lowerLetter"/>
      <w:lvlText w:val="%8."/>
      <w:lvlJc w:val="left"/>
      <w:pPr>
        <w:ind w:left="5760" w:hanging="360"/>
      </w:pPr>
    </w:lvl>
    <w:lvl w:ilvl="8" w:tplc="3B629580">
      <w:start w:val="1"/>
      <w:numFmt w:val="lowerRoman"/>
      <w:lvlText w:val="%9."/>
      <w:lvlJc w:val="right"/>
      <w:pPr>
        <w:ind w:left="6480" w:hanging="180"/>
      </w:pPr>
    </w:lvl>
  </w:abstractNum>
  <w:abstractNum w:abstractNumId="1" w15:restartNumberingAfterBreak="0">
    <w:nsid w:val="09EA7706"/>
    <w:multiLevelType w:val="hybridMultilevel"/>
    <w:tmpl w:val="68A64994"/>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4147EB"/>
    <w:multiLevelType w:val="hybridMultilevel"/>
    <w:tmpl w:val="8706777A"/>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6D0F8A"/>
    <w:multiLevelType w:val="hybridMultilevel"/>
    <w:tmpl w:val="FD24E9C8"/>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A045F"/>
    <w:multiLevelType w:val="hybridMultilevel"/>
    <w:tmpl w:val="B7FCB96C"/>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19FBE2"/>
    <w:multiLevelType w:val="hybridMultilevel"/>
    <w:tmpl w:val="53C07906"/>
    <w:lvl w:ilvl="0" w:tplc="8234A21C">
      <w:start w:val="1"/>
      <w:numFmt w:val="decimal"/>
      <w:lvlText w:val="%1."/>
      <w:lvlJc w:val="left"/>
      <w:pPr>
        <w:ind w:left="2520" w:hanging="360"/>
      </w:pPr>
    </w:lvl>
    <w:lvl w:ilvl="1" w:tplc="AC46A7AC">
      <w:start w:val="1"/>
      <w:numFmt w:val="lowerLetter"/>
      <w:lvlText w:val="%2."/>
      <w:lvlJc w:val="left"/>
      <w:pPr>
        <w:ind w:left="3240" w:hanging="360"/>
      </w:pPr>
    </w:lvl>
    <w:lvl w:ilvl="2" w:tplc="F2D2EA0A">
      <w:start w:val="1"/>
      <w:numFmt w:val="lowerRoman"/>
      <w:lvlText w:val="%3."/>
      <w:lvlJc w:val="right"/>
      <w:pPr>
        <w:ind w:left="3960" w:hanging="180"/>
      </w:pPr>
    </w:lvl>
    <w:lvl w:ilvl="3" w:tplc="2FE2634A">
      <w:start w:val="1"/>
      <w:numFmt w:val="decimal"/>
      <w:lvlText w:val="%4."/>
      <w:lvlJc w:val="left"/>
      <w:pPr>
        <w:ind w:left="4680" w:hanging="360"/>
      </w:pPr>
    </w:lvl>
    <w:lvl w:ilvl="4" w:tplc="8B4AFC38">
      <w:start w:val="1"/>
      <w:numFmt w:val="lowerLetter"/>
      <w:lvlText w:val="%5."/>
      <w:lvlJc w:val="left"/>
      <w:pPr>
        <w:ind w:left="5400" w:hanging="360"/>
      </w:pPr>
    </w:lvl>
    <w:lvl w:ilvl="5" w:tplc="85D6F2BC">
      <w:start w:val="1"/>
      <w:numFmt w:val="lowerRoman"/>
      <w:lvlText w:val="%6."/>
      <w:lvlJc w:val="right"/>
      <w:pPr>
        <w:ind w:left="6120" w:hanging="180"/>
      </w:pPr>
    </w:lvl>
    <w:lvl w:ilvl="6" w:tplc="D7824D50">
      <w:start w:val="1"/>
      <w:numFmt w:val="decimal"/>
      <w:lvlText w:val="%7."/>
      <w:lvlJc w:val="left"/>
      <w:pPr>
        <w:ind w:left="6840" w:hanging="360"/>
      </w:pPr>
    </w:lvl>
    <w:lvl w:ilvl="7" w:tplc="66CADEC2">
      <w:start w:val="1"/>
      <w:numFmt w:val="lowerLetter"/>
      <w:lvlText w:val="%8."/>
      <w:lvlJc w:val="left"/>
      <w:pPr>
        <w:ind w:left="7560" w:hanging="360"/>
      </w:pPr>
    </w:lvl>
    <w:lvl w:ilvl="8" w:tplc="54469472">
      <w:start w:val="1"/>
      <w:numFmt w:val="lowerRoman"/>
      <w:lvlText w:val="%9."/>
      <w:lvlJc w:val="right"/>
      <w:pPr>
        <w:ind w:left="8280" w:hanging="180"/>
      </w:pPr>
    </w:lvl>
  </w:abstractNum>
  <w:abstractNum w:abstractNumId="6" w15:restartNumberingAfterBreak="0">
    <w:nsid w:val="24481DCB"/>
    <w:multiLevelType w:val="hybridMultilevel"/>
    <w:tmpl w:val="95CEA3A4"/>
    <w:lvl w:ilvl="0" w:tplc="6C7A1B36">
      <w:start w:val="1"/>
      <w:numFmt w:val="upperRoman"/>
      <w:lvlText w:val="%1."/>
      <w:lvlJc w:val="left"/>
      <w:pPr>
        <w:ind w:left="1800" w:hanging="72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77B526A"/>
    <w:multiLevelType w:val="hybridMultilevel"/>
    <w:tmpl w:val="F3360A02"/>
    <w:lvl w:ilvl="0" w:tplc="3934058E">
      <w:start w:val="1"/>
      <w:numFmt w:val="decimal"/>
      <w:lvlText w:val="%1."/>
      <w:lvlJc w:val="left"/>
      <w:pPr>
        <w:ind w:left="720" w:hanging="360"/>
      </w:pPr>
    </w:lvl>
    <w:lvl w:ilvl="1" w:tplc="5C48C426">
      <w:start w:val="1"/>
      <w:numFmt w:val="lowerLetter"/>
      <w:lvlText w:val="%2."/>
      <w:lvlJc w:val="left"/>
      <w:pPr>
        <w:ind w:left="1440" w:hanging="360"/>
      </w:pPr>
    </w:lvl>
    <w:lvl w:ilvl="2" w:tplc="613EFC92">
      <w:start w:val="1"/>
      <w:numFmt w:val="lowerRoman"/>
      <w:lvlText w:val="%3."/>
      <w:lvlJc w:val="right"/>
      <w:pPr>
        <w:ind w:left="2160" w:hanging="180"/>
      </w:pPr>
    </w:lvl>
    <w:lvl w:ilvl="3" w:tplc="3216FCDC">
      <w:start w:val="1"/>
      <w:numFmt w:val="decimal"/>
      <w:lvlText w:val="%4."/>
      <w:lvlJc w:val="left"/>
      <w:pPr>
        <w:ind w:left="2880" w:hanging="360"/>
      </w:pPr>
    </w:lvl>
    <w:lvl w:ilvl="4" w:tplc="4AA6204A">
      <w:start w:val="1"/>
      <w:numFmt w:val="lowerLetter"/>
      <w:lvlText w:val="%5."/>
      <w:lvlJc w:val="left"/>
      <w:pPr>
        <w:ind w:left="3600" w:hanging="360"/>
      </w:pPr>
    </w:lvl>
    <w:lvl w:ilvl="5" w:tplc="FD8C694A">
      <w:start w:val="1"/>
      <w:numFmt w:val="lowerRoman"/>
      <w:lvlText w:val="%6."/>
      <w:lvlJc w:val="right"/>
      <w:pPr>
        <w:ind w:left="4320" w:hanging="180"/>
      </w:pPr>
    </w:lvl>
    <w:lvl w:ilvl="6" w:tplc="D9065426">
      <w:start w:val="1"/>
      <w:numFmt w:val="decimal"/>
      <w:lvlText w:val="%7."/>
      <w:lvlJc w:val="left"/>
      <w:pPr>
        <w:ind w:left="5040" w:hanging="360"/>
      </w:pPr>
    </w:lvl>
    <w:lvl w:ilvl="7" w:tplc="913AEE80">
      <w:start w:val="1"/>
      <w:numFmt w:val="lowerLetter"/>
      <w:lvlText w:val="%8."/>
      <w:lvlJc w:val="left"/>
      <w:pPr>
        <w:ind w:left="5760" w:hanging="360"/>
      </w:pPr>
    </w:lvl>
    <w:lvl w:ilvl="8" w:tplc="4DC4C32E">
      <w:start w:val="1"/>
      <w:numFmt w:val="lowerRoman"/>
      <w:lvlText w:val="%9."/>
      <w:lvlJc w:val="right"/>
      <w:pPr>
        <w:ind w:left="6480" w:hanging="180"/>
      </w:pPr>
    </w:lvl>
  </w:abstractNum>
  <w:abstractNum w:abstractNumId="8" w15:restartNumberingAfterBreak="0">
    <w:nsid w:val="28063AC6"/>
    <w:multiLevelType w:val="hybridMultilevel"/>
    <w:tmpl w:val="3C6094D2"/>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5757A7"/>
    <w:multiLevelType w:val="multilevel"/>
    <w:tmpl w:val="B9964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E578E7"/>
    <w:multiLevelType w:val="hybridMultilevel"/>
    <w:tmpl w:val="A84A92C4"/>
    <w:lvl w:ilvl="0" w:tplc="D1A06E88">
      <w:start w:val="1"/>
      <w:numFmt w:val="lowerLetter"/>
      <w:lvlText w:val="%1)"/>
      <w:lvlJc w:val="left"/>
      <w:pPr>
        <w:ind w:left="1146" w:hanging="360"/>
      </w:pPr>
      <w:rPr>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EA07452"/>
    <w:multiLevelType w:val="hybridMultilevel"/>
    <w:tmpl w:val="E66E9D14"/>
    <w:lvl w:ilvl="0" w:tplc="FB0ED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7177A6"/>
    <w:multiLevelType w:val="hybridMultilevel"/>
    <w:tmpl w:val="C57CDA5E"/>
    <w:lvl w:ilvl="0" w:tplc="D6CCF4B8">
      <w:start w:val="1"/>
      <w:numFmt w:val="decimal"/>
      <w:lvlText w:val="(%1)"/>
      <w:lvlJc w:val="left"/>
      <w:pPr>
        <w:ind w:left="720" w:hanging="360"/>
      </w:pPr>
    </w:lvl>
    <w:lvl w:ilvl="1" w:tplc="D25246DA">
      <w:start w:val="1"/>
      <w:numFmt w:val="lowerLetter"/>
      <w:lvlText w:val="%2."/>
      <w:lvlJc w:val="left"/>
      <w:pPr>
        <w:ind w:left="1440" w:hanging="360"/>
      </w:pPr>
    </w:lvl>
    <w:lvl w:ilvl="2" w:tplc="654CB030">
      <w:start w:val="1"/>
      <w:numFmt w:val="lowerRoman"/>
      <w:lvlText w:val="%3."/>
      <w:lvlJc w:val="right"/>
      <w:pPr>
        <w:ind w:left="2160" w:hanging="180"/>
      </w:pPr>
    </w:lvl>
    <w:lvl w:ilvl="3" w:tplc="A84275FE">
      <w:start w:val="1"/>
      <w:numFmt w:val="decimal"/>
      <w:lvlText w:val="%4."/>
      <w:lvlJc w:val="left"/>
      <w:pPr>
        <w:ind w:left="2880" w:hanging="360"/>
      </w:pPr>
    </w:lvl>
    <w:lvl w:ilvl="4" w:tplc="F6AA8B28">
      <w:start w:val="1"/>
      <w:numFmt w:val="lowerLetter"/>
      <w:lvlText w:val="%5."/>
      <w:lvlJc w:val="left"/>
      <w:pPr>
        <w:ind w:left="3600" w:hanging="360"/>
      </w:pPr>
    </w:lvl>
    <w:lvl w:ilvl="5" w:tplc="FE022322">
      <w:start w:val="1"/>
      <w:numFmt w:val="lowerRoman"/>
      <w:lvlText w:val="%6."/>
      <w:lvlJc w:val="right"/>
      <w:pPr>
        <w:ind w:left="4320" w:hanging="180"/>
      </w:pPr>
    </w:lvl>
    <w:lvl w:ilvl="6" w:tplc="20C23C7C">
      <w:start w:val="1"/>
      <w:numFmt w:val="decimal"/>
      <w:lvlText w:val="%7."/>
      <w:lvlJc w:val="left"/>
      <w:pPr>
        <w:ind w:left="5040" w:hanging="360"/>
      </w:pPr>
    </w:lvl>
    <w:lvl w:ilvl="7" w:tplc="B3A8D60C">
      <w:start w:val="1"/>
      <w:numFmt w:val="lowerLetter"/>
      <w:lvlText w:val="%8."/>
      <w:lvlJc w:val="left"/>
      <w:pPr>
        <w:ind w:left="5760" w:hanging="360"/>
      </w:pPr>
    </w:lvl>
    <w:lvl w:ilvl="8" w:tplc="48E27568">
      <w:start w:val="1"/>
      <w:numFmt w:val="lowerRoman"/>
      <w:lvlText w:val="%9."/>
      <w:lvlJc w:val="right"/>
      <w:pPr>
        <w:ind w:left="6480" w:hanging="180"/>
      </w:pPr>
    </w:lvl>
  </w:abstractNum>
  <w:abstractNum w:abstractNumId="13" w15:restartNumberingAfterBreak="0">
    <w:nsid w:val="38124B04"/>
    <w:multiLevelType w:val="hybridMultilevel"/>
    <w:tmpl w:val="68168CF6"/>
    <w:lvl w:ilvl="0" w:tplc="92B49CA6">
      <w:start w:val="1"/>
      <w:numFmt w:val="decimal"/>
      <w:lvlText w:val="%1."/>
      <w:lvlJc w:val="left"/>
      <w:pPr>
        <w:ind w:left="36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62E8EC08">
      <w:start w:val="1"/>
      <w:numFmt w:val="bullet"/>
      <w:lvlText w:val=""/>
      <w:lvlJc w:val="left"/>
      <w:pPr>
        <w:ind w:left="2160" w:hanging="180"/>
      </w:pPr>
      <w:rPr>
        <w:rFonts w:ascii="Times New Roman" w:eastAsia="SimSu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3A17EA"/>
    <w:multiLevelType w:val="hybridMultilevel"/>
    <w:tmpl w:val="0F2664F2"/>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83777D"/>
    <w:multiLevelType w:val="hybridMultilevel"/>
    <w:tmpl w:val="0644B588"/>
    <w:lvl w:ilvl="0" w:tplc="768C3EE4">
      <w:start w:val="21"/>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A82AF4"/>
    <w:multiLevelType w:val="hybridMultilevel"/>
    <w:tmpl w:val="6A70B888"/>
    <w:lvl w:ilvl="0" w:tplc="E214AA30">
      <w:start w:val="1"/>
      <w:numFmt w:val="lowerLetter"/>
      <w:lvlText w:val="%1)"/>
      <w:lvlJc w:val="left"/>
      <w:pPr>
        <w:ind w:left="1428" w:hanging="360"/>
      </w:pPr>
      <w:rPr>
        <w:rFonts w:ascii="Times New Roman" w:eastAsia="SimSun" w:hAnsi="Times New Roman" w:cs="Times New Roman" w:hint="default"/>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8105334"/>
    <w:multiLevelType w:val="hybridMultilevel"/>
    <w:tmpl w:val="7152BA42"/>
    <w:lvl w:ilvl="0" w:tplc="4058CF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91202A9"/>
    <w:multiLevelType w:val="hybridMultilevel"/>
    <w:tmpl w:val="A36869A6"/>
    <w:lvl w:ilvl="0" w:tplc="60B2F52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9BB1F1"/>
    <w:multiLevelType w:val="hybridMultilevel"/>
    <w:tmpl w:val="05F28C76"/>
    <w:lvl w:ilvl="0" w:tplc="350ED086">
      <w:start w:val="1"/>
      <w:numFmt w:val="lowerLetter"/>
      <w:lvlText w:val="%1)"/>
      <w:lvlJc w:val="left"/>
      <w:pPr>
        <w:ind w:left="720" w:hanging="360"/>
      </w:pPr>
    </w:lvl>
    <w:lvl w:ilvl="1" w:tplc="196221B0">
      <w:start w:val="1"/>
      <w:numFmt w:val="lowerLetter"/>
      <w:lvlText w:val="%2."/>
      <w:lvlJc w:val="left"/>
      <w:pPr>
        <w:ind w:left="1440" w:hanging="360"/>
      </w:pPr>
    </w:lvl>
    <w:lvl w:ilvl="2" w:tplc="ACC4599A">
      <w:start w:val="1"/>
      <w:numFmt w:val="lowerRoman"/>
      <w:lvlText w:val="%3."/>
      <w:lvlJc w:val="right"/>
      <w:pPr>
        <w:ind w:left="2160" w:hanging="180"/>
      </w:pPr>
    </w:lvl>
    <w:lvl w:ilvl="3" w:tplc="EE5AB630">
      <w:start w:val="1"/>
      <w:numFmt w:val="decimal"/>
      <w:lvlText w:val="%4."/>
      <w:lvlJc w:val="left"/>
      <w:pPr>
        <w:ind w:left="2880" w:hanging="360"/>
      </w:pPr>
    </w:lvl>
    <w:lvl w:ilvl="4" w:tplc="ED62656E">
      <w:start w:val="1"/>
      <w:numFmt w:val="lowerLetter"/>
      <w:lvlText w:val="%5."/>
      <w:lvlJc w:val="left"/>
      <w:pPr>
        <w:ind w:left="3600" w:hanging="360"/>
      </w:pPr>
    </w:lvl>
    <w:lvl w:ilvl="5" w:tplc="CC5222C4">
      <w:start w:val="1"/>
      <w:numFmt w:val="lowerRoman"/>
      <w:lvlText w:val="%6."/>
      <w:lvlJc w:val="right"/>
      <w:pPr>
        <w:ind w:left="4320" w:hanging="180"/>
      </w:pPr>
    </w:lvl>
    <w:lvl w:ilvl="6" w:tplc="285E1712">
      <w:start w:val="1"/>
      <w:numFmt w:val="decimal"/>
      <w:lvlText w:val="%7."/>
      <w:lvlJc w:val="left"/>
      <w:pPr>
        <w:ind w:left="5040" w:hanging="360"/>
      </w:pPr>
    </w:lvl>
    <w:lvl w:ilvl="7" w:tplc="7890A456">
      <w:start w:val="1"/>
      <w:numFmt w:val="lowerLetter"/>
      <w:lvlText w:val="%8."/>
      <w:lvlJc w:val="left"/>
      <w:pPr>
        <w:ind w:left="5760" w:hanging="360"/>
      </w:pPr>
    </w:lvl>
    <w:lvl w:ilvl="8" w:tplc="0C4AB4C2">
      <w:start w:val="1"/>
      <w:numFmt w:val="lowerRoman"/>
      <w:lvlText w:val="%9."/>
      <w:lvlJc w:val="right"/>
      <w:pPr>
        <w:ind w:left="6480" w:hanging="180"/>
      </w:pPr>
    </w:lvl>
  </w:abstractNum>
  <w:abstractNum w:abstractNumId="20" w15:restartNumberingAfterBreak="0">
    <w:nsid w:val="4D2155B3"/>
    <w:multiLevelType w:val="hybridMultilevel"/>
    <w:tmpl w:val="E7ECCAF6"/>
    <w:lvl w:ilvl="0" w:tplc="E13A0B06">
      <w:start w:val="1"/>
      <w:numFmt w:val="decimal"/>
      <w:lvlText w:val="(%1)"/>
      <w:lvlJc w:val="left"/>
      <w:pPr>
        <w:ind w:left="720" w:hanging="360"/>
      </w:pPr>
    </w:lvl>
    <w:lvl w:ilvl="1" w:tplc="39A4AAE8">
      <w:start w:val="1"/>
      <w:numFmt w:val="lowerLetter"/>
      <w:lvlText w:val="%2."/>
      <w:lvlJc w:val="left"/>
      <w:pPr>
        <w:ind w:left="1440" w:hanging="360"/>
      </w:pPr>
    </w:lvl>
    <w:lvl w:ilvl="2" w:tplc="017074B6">
      <w:start w:val="1"/>
      <w:numFmt w:val="lowerRoman"/>
      <w:lvlText w:val="%3."/>
      <w:lvlJc w:val="right"/>
      <w:pPr>
        <w:ind w:left="2160" w:hanging="180"/>
      </w:pPr>
    </w:lvl>
    <w:lvl w:ilvl="3" w:tplc="FE8A98C6">
      <w:start w:val="1"/>
      <w:numFmt w:val="decimal"/>
      <w:lvlText w:val="%4."/>
      <w:lvlJc w:val="left"/>
      <w:pPr>
        <w:ind w:left="2880" w:hanging="360"/>
      </w:pPr>
    </w:lvl>
    <w:lvl w:ilvl="4" w:tplc="785A8E94">
      <w:start w:val="1"/>
      <w:numFmt w:val="lowerLetter"/>
      <w:lvlText w:val="%5."/>
      <w:lvlJc w:val="left"/>
      <w:pPr>
        <w:ind w:left="3600" w:hanging="360"/>
      </w:pPr>
    </w:lvl>
    <w:lvl w:ilvl="5" w:tplc="51D4904A">
      <w:start w:val="1"/>
      <w:numFmt w:val="lowerRoman"/>
      <w:lvlText w:val="%6."/>
      <w:lvlJc w:val="right"/>
      <w:pPr>
        <w:ind w:left="4320" w:hanging="180"/>
      </w:pPr>
    </w:lvl>
    <w:lvl w:ilvl="6" w:tplc="0E5C31DE">
      <w:start w:val="1"/>
      <w:numFmt w:val="decimal"/>
      <w:lvlText w:val="%7."/>
      <w:lvlJc w:val="left"/>
      <w:pPr>
        <w:ind w:left="5040" w:hanging="360"/>
      </w:pPr>
    </w:lvl>
    <w:lvl w:ilvl="7" w:tplc="87822728">
      <w:start w:val="1"/>
      <w:numFmt w:val="lowerLetter"/>
      <w:lvlText w:val="%8."/>
      <w:lvlJc w:val="left"/>
      <w:pPr>
        <w:ind w:left="5760" w:hanging="360"/>
      </w:pPr>
    </w:lvl>
    <w:lvl w:ilvl="8" w:tplc="8E92070C">
      <w:start w:val="1"/>
      <w:numFmt w:val="lowerRoman"/>
      <w:lvlText w:val="%9."/>
      <w:lvlJc w:val="right"/>
      <w:pPr>
        <w:ind w:left="6480" w:hanging="180"/>
      </w:pPr>
    </w:lvl>
  </w:abstractNum>
  <w:abstractNum w:abstractNumId="21" w15:restartNumberingAfterBreak="0">
    <w:nsid w:val="500400EF"/>
    <w:multiLevelType w:val="hybridMultilevel"/>
    <w:tmpl w:val="B7FCB96C"/>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293308"/>
    <w:multiLevelType w:val="hybridMultilevel"/>
    <w:tmpl w:val="ADB8123E"/>
    <w:lvl w:ilvl="0" w:tplc="13585398">
      <w:start w:val="1"/>
      <w:numFmt w:val="lowerLetter"/>
      <w:lvlText w:val="%1)"/>
      <w:lvlJc w:val="left"/>
      <w:pPr>
        <w:ind w:left="1776" w:hanging="360"/>
      </w:pPr>
    </w:lvl>
    <w:lvl w:ilvl="1" w:tplc="4B16E084">
      <w:start w:val="1"/>
      <w:numFmt w:val="lowerLetter"/>
      <w:lvlText w:val="%2."/>
      <w:lvlJc w:val="left"/>
      <w:pPr>
        <w:ind w:left="2496" w:hanging="360"/>
      </w:pPr>
    </w:lvl>
    <w:lvl w:ilvl="2" w:tplc="D270C8A2">
      <w:start w:val="1"/>
      <w:numFmt w:val="lowerRoman"/>
      <w:lvlText w:val="%3."/>
      <w:lvlJc w:val="right"/>
      <w:pPr>
        <w:ind w:left="3216" w:hanging="180"/>
      </w:pPr>
    </w:lvl>
    <w:lvl w:ilvl="3" w:tplc="8B5CE7C0">
      <w:start w:val="1"/>
      <w:numFmt w:val="decimal"/>
      <w:lvlText w:val="%4."/>
      <w:lvlJc w:val="left"/>
      <w:pPr>
        <w:ind w:left="3936" w:hanging="360"/>
      </w:pPr>
    </w:lvl>
    <w:lvl w:ilvl="4" w:tplc="6EF2C5F6">
      <w:start w:val="1"/>
      <w:numFmt w:val="lowerLetter"/>
      <w:lvlText w:val="%5."/>
      <w:lvlJc w:val="left"/>
      <w:pPr>
        <w:ind w:left="4656" w:hanging="360"/>
      </w:pPr>
    </w:lvl>
    <w:lvl w:ilvl="5" w:tplc="14FA3688">
      <w:start w:val="1"/>
      <w:numFmt w:val="lowerRoman"/>
      <w:lvlText w:val="%6."/>
      <w:lvlJc w:val="right"/>
      <w:pPr>
        <w:ind w:left="5376" w:hanging="180"/>
      </w:pPr>
    </w:lvl>
    <w:lvl w:ilvl="6" w:tplc="8AEACE9E">
      <w:start w:val="1"/>
      <w:numFmt w:val="decimal"/>
      <w:lvlText w:val="%7."/>
      <w:lvlJc w:val="left"/>
      <w:pPr>
        <w:ind w:left="6096" w:hanging="360"/>
      </w:pPr>
    </w:lvl>
    <w:lvl w:ilvl="7" w:tplc="360CE9A2">
      <w:start w:val="1"/>
      <w:numFmt w:val="lowerLetter"/>
      <w:lvlText w:val="%8."/>
      <w:lvlJc w:val="left"/>
      <w:pPr>
        <w:ind w:left="6816" w:hanging="360"/>
      </w:pPr>
    </w:lvl>
    <w:lvl w:ilvl="8" w:tplc="AA122796">
      <w:start w:val="1"/>
      <w:numFmt w:val="lowerRoman"/>
      <w:lvlText w:val="%9."/>
      <w:lvlJc w:val="right"/>
      <w:pPr>
        <w:ind w:left="7536" w:hanging="180"/>
      </w:pPr>
    </w:lvl>
  </w:abstractNum>
  <w:abstractNum w:abstractNumId="23" w15:restartNumberingAfterBreak="0">
    <w:nsid w:val="562504FF"/>
    <w:multiLevelType w:val="hybridMultilevel"/>
    <w:tmpl w:val="70BE96B6"/>
    <w:lvl w:ilvl="0" w:tplc="5E648628">
      <w:start w:val="1"/>
      <w:numFmt w:val="decimal"/>
      <w:lvlText w:val=" (%1)"/>
      <w:lvlJc w:val="left"/>
      <w:pPr>
        <w:ind w:left="720" w:hanging="360"/>
      </w:pPr>
      <w:rPr>
        <w:rFonts w:hint="default"/>
      </w:rPr>
    </w:lvl>
    <w:lvl w:ilvl="1" w:tplc="041B0017">
      <w:start w:val="1"/>
      <w:numFmt w:val="lowerLetter"/>
      <w:lvlText w:val="%2)"/>
      <w:lvlJc w:val="left"/>
      <w:pPr>
        <w:ind w:left="64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675EE3"/>
    <w:multiLevelType w:val="hybridMultilevel"/>
    <w:tmpl w:val="268873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A80CB7"/>
    <w:multiLevelType w:val="hybridMultilevel"/>
    <w:tmpl w:val="F9D051A2"/>
    <w:lvl w:ilvl="0" w:tplc="6B5AC516">
      <w:start w:val="1"/>
      <w:numFmt w:val="upperRoman"/>
      <w:pStyle w:val="Nadpis1"/>
      <w:lvlText w:val="%1."/>
      <w:lvlJc w:val="right"/>
      <w:pPr>
        <w:ind w:left="6843" w:hanging="180"/>
      </w:pPr>
    </w:lvl>
    <w:lvl w:ilvl="1" w:tplc="858E3F60">
      <w:start w:val="1"/>
      <w:numFmt w:val="decimal"/>
      <w:lvlText w:val="%2."/>
      <w:lvlJc w:val="left"/>
      <w:pPr>
        <w:ind w:left="1500" w:hanging="420"/>
      </w:pPr>
    </w:lvl>
    <w:lvl w:ilvl="2" w:tplc="263AF2FC">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FE34E1B"/>
    <w:multiLevelType w:val="hybridMultilevel"/>
    <w:tmpl w:val="9B523FA4"/>
    <w:lvl w:ilvl="0" w:tplc="BA444280">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292C5F"/>
    <w:multiLevelType w:val="hybridMultilevel"/>
    <w:tmpl w:val="3FB21D36"/>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80042E"/>
    <w:multiLevelType w:val="hybridMultilevel"/>
    <w:tmpl w:val="F81A8B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3F349C"/>
    <w:multiLevelType w:val="hybridMultilevel"/>
    <w:tmpl w:val="FEBAE914"/>
    <w:lvl w:ilvl="0" w:tplc="5302EDA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834D41"/>
    <w:multiLevelType w:val="hybridMultilevel"/>
    <w:tmpl w:val="A1C2139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0EA09E5"/>
    <w:multiLevelType w:val="hybridMultilevel"/>
    <w:tmpl w:val="85DA7484"/>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4E6EBE"/>
    <w:multiLevelType w:val="hybridMultilevel"/>
    <w:tmpl w:val="4B427842"/>
    <w:lvl w:ilvl="0" w:tplc="ED4E48F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4BE7965"/>
    <w:multiLevelType w:val="hybridMultilevel"/>
    <w:tmpl w:val="D9367C2C"/>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4" w15:restartNumberingAfterBreak="0">
    <w:nsid w:val="7F313C7E"/>
    <w:multiLevelType w:val="hybridMultilevel"/>
    <w:tmpl w:val="1FB854E6"/>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0"/>
  </w:num>
  <w:num w:numId="5">
    <w:abstractNumId w:val="22"/>
  </w:num>
  <w:num w:numId="6">
    <w:abstractNumId w:val="20"/>
  </w:num>
  <w:num w:numId="7">
    <w:abstractNumId w:val="19"/>
  </w:num>
  <w:num w:numId="8">
    <w:abstractNumId w:val="13"/>
  </w:num>
  <w:num w:numId="9">
    <w:abstractNumId w:val="34"/>
  </w:num>
  <w:num w:numId="10">
    <w:abstractNumId w:val="10"/>
  </w:num>
  <w:num w:numId="11">
    <w:abstractNumId w:val="9"/>
  </w:num>
  <w:num w:numId="12">
    <w:abstractNumId w:val="23"/>
  </w:num>
  <w:num w:numId="13">
    <w:abstractNumId w:val="4"/>
  </w:num>
  <w:num w:numId="14">
    <w:abstractNumId w:val="1"/>
  </w:num>
  <w:num w:numId="15">
    <w:abstractNumId w:val="21"/>
  </w:num>
  <w:num w:numId="16">
    <w:abstractNumId w:val="32"/>
  </w:num>
  <w:num w:numId="17">
    <w:abstractNumId w:val="18"/>
  </w:num>
  <w:num w:numId="18">
    <w:abstractNumId w:val="3"/>
  </w:num>
  <w:num w:numId="19">
    <w:abstractNumId w:val="28"/>
  </w:num>
  <w:num w:numId="20">
    <w:abstractNumId w:val="33"/>
  </w:num>
  <w:num w:numId="21">
    <w:abstractNumId w:val="8"/>
  </w:num>
  <w:num w:numId="22">
    <w:abstractNumId w:val="14"/>
  </w:num>
  <w:num w:numId="23">
    <w:abstractNumId w:val="2"/>
  </w:num>
  <w:num w:numId="24">
    <w:abstractNumId w:val="27"/>
  </w:num>
  <w:num w:numId="25">
    <w:abstractNumId w:val="31"/>
  </w:num>
  <w:num w:numId="26">
    <w:abstractNumId w:val="29"/>
  </w:num>
  <w:num w:numId="27">
    <w:abstractNumId w:val="26"/>
  </w:num>
  <w:num w:numId="28">
    <w:abstractNumId w:val="2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5"/>
  </w:num>
  <w:num w:numId="32">
    <w:abstractNumId w:val="30"/>
  </w:num>
  <w:num w:numId="33">
    <w:abstractNumId w:val="11"/>
  </w:num>
  <w:num w:numId="34">
    <w:abstractNumId w:val="16"/>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16"/>
    <w:rsid w:val="00001B9C"/>
    <w:rsid w:val="00002FC5"/>
    <w:rsid w:val="00015501"/>
    <w:rsid w:val="00015975"/>
    <w:rsid w:val="00017BA1"/>
    <w:rsid w:val="00022D97"/>
    <w:rsid w:val="0002508F"/>
    <w:rsid w:val="00031C03"/>
    <w:rsid w:val="0003244D"/>
    <w:rsid w:val="0003333E"/>
    <w:rsid w:val="00034D36"/>
    <w:rsid w:val="0004190A"/>
    <w:rsid w:val="000470F7"/>
    <w:rsid w:val="00052117"/>
    <w:rsid w:val="00056277"/>
    <w:rsid w:val="00061A94"/>
    <w:rsid w:val="0006432A"/>
    <w:rsid w:val="00072546"/>
    <w:rsid w:val="00074070"/>
    <w:rsid w:val="000765FC"/>
    <w:rsid w:val="000834C7"/>
    <w:rsid w:val="000874F0"/>
    <w:rsid w:val="00092739"/>
    <w:rsid w:val="00092ED3"/>
    <w:rsid w:val="000A1876"/>
    <w:rsid w:val="000A4368"/>
    <w:rsid w:val="000C104D"/>
    <w:rsid w:val="000D0C3A"/>
    <w:rsid w:val="000D1D43"/>
    <w:rsid w:val="000D765E"/>
    <w:rsid w:val="000D913F"/>
    <w:rsid w:val="000E2291"/>
    <w:rsid w:val="000E60C5"/>
    <w:rsid w:val="000E7C59"/>
    <w:rsid w:val="000F088B"/>
    <w:rsid w:val="000FFBF5"/>
    <w:rsid w:val="001052A4"/>
    <w:rsid w:val="00112D70"/>
    <w:rsid w:val="00114029"/>
    <w:rsid w:val="00114675"/>
    <w:rsid w:val="00120A89"/>
    <w:rsid w:val="00127D2A"/>
    <w:rsid w:val="00127F49"/>
    <w:rsid w:val="00130420"/>
    <w:rsid w:val="0013704F"/>
    <w:rsid w:val="00140589"/>
    <w:rsid w:val="001408A6"/>
    <w:rsid w:val="001438AF"/>
    <w:rsid w:val="0015309F"/>
    <w:rsid w:val="001569A6"/>
    <w:rsid w:val="001579D4"/>
    <w:rsid w:val="00162DC1"/>
    <w:rsid w:val="00180155"/>
    <w:rsid w:val="0018059E"/>
    <w:rsid w:val="0018208C"/>
    <w:rsid w:val="00182DD3"/>
    <w:rsid w:val="001834A1"/>
    <w:rsid w:val="00190EE8"/>
    <w:rsid w:val="00194B95"/>
    <w:rsid w:val="001A2393"/>
    <w:rsid w:val="001B1115"/>
    <w:rsid w:val="001B15D2"/>
    <w:rsid w:val="001B570A"/>
    <w:rsid w:val="001D212A"/>
    <w:rsid w:val="001D575A"/>
    <w:rsid w:val="001D6B1A"/>
    <w:rsid w:val="001E0863"/>
    <w:rsid w:val="001E0A44"/>
    <w:rsid w:val="001E6CEE"/>
    <w:rsid w:val="001E7847"/>
    <w:rsid w:val="001E7A80"/>
    <w:rsid w:val="001E7B67"/>
    <w:rsid w:val="001E7BC2"/>
    <w:rsid w:val="001F26F3"/>
    <w:rsid w:val="001F7EE1"/>
    <w:rsid w:val="002003ED"/>
    <w:rsid w:val="002049C4"/>
    <w:rsid w:val="00214ABC"/>
    <w:rsid w:val="00215197"/>
    <w:rsid w:val="00216E51"/>
    <w:rsid w:val="0023289F"/>
    <w:rsid w:val="0024055B"/>
    <w:rsid w:val="00242EAE"/>
    <w:rsid w:val="002436A1"/>
    <w:rsid w:val="00254E08"/>
    <w:rsid w:val="00263CDD"/>
    <w:rsid w:val="00265779"/>
    <w:rsid w:val="00265ED2"/>
    <w:rsid w:val="00267B36"/>
    <w:rsid w:val="00267FF2"/>
    <w:rsid w:val="00281E36"/>
    <w:rsid w:val="00284C34"/>
    <w:rsid w:val="002855B7"/>
    <w:rsid w:val="0029236B"/>
    <w:rsid w:val="002A1F2A"/>
    <w:rsid w:val="002A3011"/>
    <w:rsid w:val="002A594C"/>
    <w:rsid w:val="002A6B80"/>
    <w:rsid w:val="002A718C"/>
    <w:rsid w:val="002B2C1B"/>
    <w:rsid w:val="002D5B63"/>
    <w:rsid w:val="002D6702"/>
    <w:rsid w:val="002D77BB"/>
    <w:rsid w:val="002E0416"/>
    <w:rsid w:val="002E62A5"/>
    <w:rsid w:val="002F202E"/>
    <w:rsid w:val="002F3E5B"/>
    <w:rsid w:val="002F73DD"/>
    <w:rsid w:val="0030205D"/>
    <w:rsid w:val="00302CDB"/>
    <w:rsid w:val="00302D28"/>
    <w:rsid w:val="0030651A"/>
    <w:rsid w:val="00310362"/>
    <w:rsid w:val="003239CC"/>
    <w:rsid w:val="003333D3"/>
    <w:rsid w:val="00337AA1"/>
    <w:rsid w:val="00344B18"/>
    <w:rsid w:val="003505C0"/>
    <w:rsid w:val="00352190"/>
    <w:rsid w:val="00356877"/>
    <w:rsid w:val="0035701B"/>
    <w:rsid w:val="00360ACC"/>
    <w:rsid w:val="00371EA6"/>
    <w:rsid w:val="00394662"/>
    <w:rsid w:val="00395AFB"/>
    <w:rsid w:val="003A3286"/>
    <w:rsid w:val="003A3550"/>
    <w:rsid w:val="003A3957"/>
    <w:rsid w:val="003B0FE8"/>
    <w:rsid w:val="003B1192"/>
    <w:rsid w:val="003C0BFD"/>
    <w:rsid w:val="003C44BE"/>
    <w:rsid w:val="003E1FC0"/>
    <w:rsid w:val="003F4C00"/>
    <w:rsid w:val="00400BF3"/>
    <w:rsid w:val="00400C31"/>
    <w:rsid w:val="00402EA8"/>
    <w:rsid w:val="00413312"/>
    <w:rsid w:val="00417AC3"/>
    <w:rsid w:val="00424B16"/>
    <w:rsid w:val="0042692E"/>
    <w:rsid w:val="00432327"/>
    <w:rsid w:val="00433687"/>
    <w:rsid w:val="00436F22"/>
    <w:rsid w:val="004425D2"/>
    <w:rsid w:val="00445D9D"/>
    <w:rsid w:val="00467517"/>
    <w:rsid w:val="00471DB0"/>
    <w:rsid w:val="0047255F"/>
    <w:rsid w:val="00480EF1"/>
    <w:rsid w:val="004851AE"/>
    <w:rsid w:val="00485256"/>
    <w:rsid w:val="00488FE3"/>
    <w:rsid w:val="0049464E"/>
    <w:rsid w:val="004A078B"/>
    <w:rsid w:val="004A4584"/>
    <w:rsid w:val="004B1AC9"/>
    <w:rsid w:val="004B3028"/>
    <w:rsid w:val="004B7E50"/>
    <w:rsid w:val="004C6219"/>
    <w:rsid w:val="004D0E86"/>
    <w:rsid w:val="004D698A"/>
    <w:rsid w:val="004D7A5F"/>
    <w:rsid w:val="004E1522"/>
    <w:rsid w:val="004E153D"/>
    <w:rsid w:val="004F163D"/>
    <w:rsid w:val="004F4CD1"/>
    <w:rsid w:val="004F6418"/>
    <w:rsid w:val="0050085A"/>
    <w:rsid w:val="005011E1"/>
    <w:rsid w:val="00501C27"/>
    <w:rsid w:val="005130C8"/>
    <w:rsid w:val="00514635"/>
    <w:rsid w:val="00517DAB"/>
    <w:rsid w:val="00524912"/>
    <w:rsid w:val="00531ADD"/>
    <w:rsid w:val="005351BE"/>
    <w:rsid w:val="00537932"/>
    <w:rsid w:val="005420E5"/>
    <w:rsid w:val="005467B6"/>
    <w:rsid w:val="00551D34"/>
    <w:rsid w:val="0055211E"/>
    <w:rsid w:val="0055507A"/>
    <w:rsid w:val="00556F43"/>
    <w:rsid w:val="00557C25"/>
    <w:rsid w:val="00560DCD"/>
    <w:rsid w:val="00562984"/>
    <w:rsid w:val="005633CB"/>
    <w:rsid w:val="00565079"/>
    <w:rsid w:val="0056602B"/>
    <w:rsid w:val="0057696B"/>
    <w:rsid w:val="005829F3"/>
    <w:rsid w:val="005830C7"/>
    <w:rsid w:val="00592682"/>
    <w:rsid w:val="005C39A9"/>
    <w:rsid w:val="005C74AE"/>
    <w:rsid w:val="005C7B08"/>
    <w:rsid w:val="005E4FCB"/>
    <w:rsid w:val="005E5600"/>
    <w:rsid w:val="005F67FF"/>
    <w:rsid w:val="005F6D5C"/>
    <w:rsid w:val="00600E20"/>
    <w:rsid w:val="00602C70"/>
    <w:rsid w:val="006113FD"/>
    <w:rsid w:val="00611BE0"/>
    <w:rsid w:val="00616377"/>
    <w:rsid w:val="00631BD4"/>
    <w:rsid w:val="00634F01"/>
    <w:rsid w:val="006354D0"/>
    <w:rsid w:val="00635BA5"/>
    <w:rsid w:val="00641C5A"/>
    <w:rsid w:val="00646457"/>
    <w:rsid w:val="0065176A"/>
    <w:rsid w:val="00665954"/>
    <w:rsid w:val="00684330"/>
    <w:rsid w:val="006931DF"/>
    <w:rsid w:val="006940D5"/>
    <w:rsid w:val="006A066F"/>
    <w:rsid w:val="006B0566"/>
    <w:rsid w:val="006B0EF0"/>
    <w:rsid w:val="006B5D89"/>
    <w:rsid w:val="006C282C"/>
    <w:rsid w:val="006C4BCB"/>
    <w:rsid w:val="006D2CBA"/>
    <w:rsid w:val="006D43ED"/>
    <w:rsid w:val="006D6E34"/>
    <w:rsid w:val="006E0DC1"/>
    <w:rsid w:val="006E6A50"/>
    <w:rsid w:val="006E7425"/>
    <w:rsid w:val="006E7DE9"/>
    <w:rsid w:val="006F0CA4"/>
    <w:rsid w:val="007103B2"/>
    <w:rsid w:val="00713A7B"/>
    <w:rsid w:val="00714C95"/>
    <w:rsid w:val="007210AA"/>
    <w:rsid w:val="00733534"/>
    <w:rsid w:val="00754480"/>
    <w:rsid w:val="00760472"/>
    <w:rsid w:val="00761D83"/>
    <w:rsid w:val="007669A2"/>
    <w:rsid w:val="007841BD"/>
    <w:rsid w:val="00794AE9"/>
    <w:rsid w:val="00796568"/>
    <w:rsid w:val="007A7B29"/>
    <w:rsid w:val="007A7F16"/>
    <w:rsid w:val="007B460B"/>
    <w:rsid w:val="007B7A2F"/>
    <w:rsid w:val="007C1C3E"/>
    <w:rsid w:val="007C496B"/>
    <w:rsid w:val="007D3F6C"/>
    <w:rsid w:val="007D651A"/>
    <w:rsid w:val="007E0AB6"/>
    <w:rsid w:val="007E3BF9"/>
    <w:rsid w:val="007E52CF"/>
    <w:rsid w:val="007F3319"/>
    <w:rsid w:val="007F72A4"/>
    <w:rsid w:val="007F7676"/>
    <w:rsid w:val="008073AB"/>
    <w:rsid w:val="00807DE4"/>
    <w:rsid w:val="00812162"/>
    <w:rsid w:val="0081317B"/>
    <w:rsid w:val="008133FB"/>
    <w:rsid w:val="00815461"/>
    <w:rsid w:val="0081EA34"/>
    <w:rsid w:val="00826CE9"/>
    <w:rsid w:val="00833B65"/>
    <w:rsid w:val="00834AD7"/>
    <w:rsid w:val="0083562E"/>
    <w:rsid w:val="00836536"/>
    <w:rsid w:val="00836F0B"/>
    <w:rsid w:val="00844BD1"/>
    <w:rsid w:val="00847958"/>
    <w:rsid w:val="008512B7"/>
    <w:rsid w:val="00851CAA"/>
    <w:rsid w:val="00854A42"/>
    <w:rsid w:val="00854B8E"/>
    <w:rsid w:val="00856C6A"/>
    <w:rsid w:val="00864F85"/>
    <w:rsid w:val="00880FB8"/>
    <w:rsid w:val="00885524"/>
    <w:rsid w:val="008A4493"/>
    <w:rsid w:val="008B2F6B"/>
    <w:rsid w:val="008C30A1"/>
    <w:rsid w:val="008C3216"/>
    <w:rsid w:val="008C369D"/>
    <w:rsid w:val="008C58DD"/>
    <w:rsid w:val="008D2562"/>
    <w:rsid w:val="008D5D98"/>
    <w:rsid w:val="008E14C1"/>
    <w:rsid w:val="008E2A68"/>
    <w:rsid w:val="008E64B2"/>
    <w:rsid w:val="008E7483"/>
    <w:rsid w:val="008F13A7"/>
    <w:rsid w:val="008F4397"/>
    <w:rsid w:val="00900E1C"/>
    <w:rsid w:val="00904DE4"/>
    <w:rsid w:val="00911CE6"/>
    <w:rsid w:val="009233A3"/>
    <w:rsid w:val="00930384"/>
    <w:rsid w:val="00942305"/>
    <w:rsid w:val="00947D0F"/>
    <w:rsid w:val="009508D1"/>
    <w:rsid w:val="009512BA"/>
    <w:rsid w:val="00951E2C"/>
    <w:rsid w:val="00962DAD"/>
    <w:rsid w:val="00963D71"/>
    <w:rsid w:val="00964653"/>
    <w:rsid w:val="00965C12"/>
    <w:rsid w:val="00981524"/>
    <w:rsid w:val="00983D85"/>
    <w:rsid w:val="0099288B"/>
    <w:rsid w:val="0099346B"/>
    <w:rsid w:val="00995693"/>
    <w:rsid w:val="009967AE"/>
    <w:rsid w:val="009A02C4"/>
    <w:rsid w:val="009A44AE"/>
    <w:rsid w:val="009A5B84"/>
    <w:rsid w:val="009A5EBE"/>
    <w:rsid w:val="009A701D"/>
    <w:rsid w:val="009B0164"/>
    <w:rsid w:val="009B3359"/>
    <w:rsid w:val="009B3410"/>
    <w:rsid w:val="009B3BE5"/>
    <w:rsid w:val="009B4213"/>
    <w:rsid w:val="009B5D3E"/>
    <w:rsid w:val="009C3D94"/>
    <w:rsid w:val="009C7B6F"/>
    <w:rsid w:val="009CC3AE"/>
    <w:rsid w:val="009D1E22"/>
    <w:rsid w:val="009D3E7F"/>
    <w:rsid w:val="009D5E30"/>
    <w:rsid w:val="009D6267"/>
    <w:rsid w:val="009E0C87"/>
    <w:rsid w:val="009E13B3"/>
    <w:rsid w:val="009E62CD"/>
    <w:rsid w:val="009E69F7"/>
    <w:rsid w:val="009F4CE0"/>
    <w:rsid w:val="00A25537"/>
    <w:rsid w:val="00A27615"/>
    <w:rsid w:val="00A3125A"/>
    <w:rsid w:val="00A33E00"/>
    <w:rsid w:val="00A40FCE"/>
    <w:rsid w:val="00A41B4B"/>
    <w:rsid w:val="00A62AA4"/>
    <w:rsid w:val="00A64E7D"/>
    <w:rsid w:val="00A64E93"/>
    <w:rsid w:val="00A65256"/>
    <w:rsid w:val="00A65A47"/>
    <w:rsid w:val="00A6E46E"/>
    <w:rsid w:val="00A74B9B"/>
    <w:rsid w:val="00A75C1E"/>
    <w:rsid w:val="00A800B1"/>
    <w:rsid w:val="00A837FA"/>
    <w:rsid w:val="00A869B1"/>
    <w:rsid w:val="00A97B31"/>
    <w:rsid w:val="00AA6C77"/>
    <w:rsid w:val="00AB4E45"/>
    <w:rsid w:val="00AC0708"/>
    <w:rsid w:val="00AC3426"/>
    <w:rsid w:val="00AC509B"/>
    <w:rsid w:val="00AC51F6"/>
    <w:rsid w:val="00AC5ED9"/>
    <w:rsid w:val="00AD32CB"/>
    <w:rsid w:val="00AD34EF"/>
    <w:rsid w:val="00AD6463"/>
    <w:rsid w:val="00AE0D8F"/>
    <w:rsid w:val="00AE14E4"/>
    <w:rsid w:val="00AE52CF"/>
    <w:rsid w:val="00AF1C92"/>
    <w:rsid w:val="00AF35C7"/>
    <w:rsid w:val="00AF5258"/>
    <w:rsid w:val="00B03398"/>
    <w:rsid w:val="00B040B3"/>
    <w:rsid w:val="00B101EC"/>
    <w:rsid w:val="00B11725"/>
    <w:rsid w:val="00B13FD6"/>
    <w:rsid w:val="00B14EEE"/>
    <w:rsid w:val="00B25B90"/>
    <w:rsid w:val="00B27640"/>
    <w:rsid w:val="00B30C2E"/>
    <w:rsid w:val="00B35AA0"/>
    <w:rsid w:val="00B43F50"/>
    <w:rsid w:val="00B4461C"/>
    <w:rsid w:val="00B52944"/>
    <w:rsid w:val="00B53E90"/>
    <w:rsid w:val="00B55B92"/>
    <w:rsid w:val="00B60094"/>
    <w:rsid w:val="00B65361"/>
    <w:rsid w:val="00B658E7"/>
    <w:rsid w:val="00B65A32"/>
    <w:rsid w:val="00B7105C"/>
    <w:rsid w:val="00B803E1"/>
    <w:rsid w:val="00B808A6"/>
    <w:rsid w:val="00B8274E"/>
    <w:rsid w:val="00B82A65"/>
    <w:rsid w:val="00B85E78"/>
    <w:rsid w:val="00B92095"/>
    <w:rsid w:val="00BA3D02"/>
    <w:rsid w:val="00BA451F"/>
    <w:rsid w:val="00BB0633"/>
    <w:rsid w:val="00BB35F2"/>
    <w:rsid w:val="00BB4C6A"/>
    <w:rsid w:val="00BB7B57"/>
    <w:rsid w:val="00BC58FC"/>
    <w:rsid w:val="00BD72F2"/>
    <w:rsid w:val="00BE231F"/>
    <w:rsid w:val="00BE4332"/>
    <w:rsid w:val="00BE4D24"/>
    <w:rsid w:val="00BF157B"/>
    <w:rsid w:val="00BF368B"/>
    <w:rsid w:val="00C0144E"/>
    <w:rsid w:val="00C02BB8"/>
    <w:rsid w:val="00C05809"/>
    <w:rsid w:val="00C0595B"/>
    <w:rsid w:val="00C05FA6"/>
    <w:rsid w:val="00C09207"/>
    <w:rsid w:val="00C109D0"/>
    <w:rsid w:val="00C21A02"/>
    <w:rsid w:val="00C26AD6"/>
    <w:rsid w:val="00C3058B"/>
    <w:rsid w:val="00C5057E"/>
    <w:rsid w:val="00C63FCC"/>
    <w:rsid w:val="00C74DB5"/>
    <w:rsid w:val="00C7569E"/>
    <w:rsid w:val="00C86380"/>
    <w:rsid w:val="00C96A5D"/>
    <w:rsid w:val="00CA0CAC"/>
    <w:rsid w:val="00CA6D03"/>
    <w:rsid w:val="00CC24FD"/>
    <w:rsid w:val="00CC4656"/>
    <w:rsid w:val="00CC4963"/>
    <w:rsid w:val="00CC6A87"/>
    <w:rsid w:val="00CC6AE9"/>
    <w:rsid w:val="00CCC6AF"/>
    <w:rsid w:val="00CD1F72"/>
    <w:rsid w:val="00CD7070"/>
    <w:rsid w:val="00CD7E4D"/>
    <w:rsid w:val="00CE0165"/>
    <w:rsid w:val="00CE7687"/>
    <w:rsid w:val="00CF341C"/>
    <w:rsid w:val="00CF5A56"/>
    <w:rsid w:val="00D03C5D"/>
    <w:rsid w:val="00D0BBBA"/>
    <w:rsid w:val="00D10CDB"/>
    <w:rsid w:val="00D110A0"/>
    <w:rsid w:val="00D1129F"/>
    <w:rsid w:val="00D22BC7"/>
    <w:rsid w:val="00D33001"/>
    <w:rsid w:val="00D41FFF"/>
    <w:rsid w:val="00D42598"/>
    <w:rsid w:val="00D43BF5"/>
    <w:rsid w:val="00D53A32"/>
    <w:rsid w:val="00D57AED"/>
    <w:rsid w:val="00D621E4"/>
    <w:rsid w:val="00D623B6"/>
    <w:rsid w:val="00D64A88"/>
    <w:rsid w:val="00D70C95"/>
    <w:rsid w:val="00D83AFF"/>
    <w:rsid w:val="00D85C65"/>
    <w:rsid w:val="00D870C6"/>
    <w:rsid w:val="00D872E9"/>
    <w:rsid w:val="00D96E26"/>
    <w:rsid w:val="00D975E3"/>
    <w:rsid w:val="00DA4979"/>
    <w:rsid w:val="00DB1066"/>
    <w:rsid w:val="00DB7045"/>
    <w:rsid w:val="00DC3B40"/>
    <w:rsid w:val="00DC5AD6"/>
    <w:rsid w:val="00DD007B"/>
    <w:rsid w:val="00DD10CF"/>
    <w:rsid w:val="00DD202B"/>
    <w:rsid w:val="00DD4823"/>
    <w:rsid w:val="00DE4A4E"/>
    <w:rsid w:val="00DF0152"/>
    <w:rsid w:val="00DF379E"/>
    <w:rsid w:val="00DF535E"/>
    <w:rsid w:val="00E05E6B"/>
    <w:rsid w:val="00E061E3"/>
    <w:rsid w:val="00E13E98"/>
    <w:rsid w:val="00E226E4"/>
    <w:rsid w:val="00E22E59"/>
    <w:rsid w:val="00E269E4"/>
    <w:rsid w:val="00E31F33"/>
    <w:rsid w:val="00E32322"/>
    <w:rsid w:val="00E3241A"/>
    <w:rsid w:val="00E347D2"/>
    <w:rsid w:val="00E40EE6"/>
    <w:rsid w:val="00E441EB"/>
    <w:rsid w:val="00E508BB"/>
    <w:rsid w:val="00E57F50"/>
    <w:rsid w:val="00E6047E"/>
    <w:rsid w:val="00E75904"/>
    <w:rsid w:val="00E77C6A"/>
    <w:rsid w:val="00E833FB"/>
    <w:rsid w:val="00E859F1"/>
    <w:rsid w:val="00E923ED"/>
    <w:rsid w:val="00E93843"/>
    <w:rsid w:val="00E94BAE"/>
    <w:rsid w:val="00E96535"/>
    <w:rsid w:val="00EA151A"/>
    <w:rsid w:val="00EA5575"/>
    <w:rsid w:val="00EA7D26"/>
    <w:rsid w:val="00EB1047"/>
    <w:rsid w:val="00EB14B5"/>
    <w:rsid w:val="00EB1D97"/>
    <w:rsid w:val="00EB4296"/>
    <w:rsid w:val="00EB5153"/>
    <w:rsid w:val="00EC046B"/>
    <w:rsid w:val="00EC4B3E"/>
    <w:rsid w:val="00EC6BD3"/>
    <w:rsid w:val="00ED2711"/>
    <w:rsid w:val="00ED5026"/>
    <w:rsid w:val="00ED645F"/>
    <w:rsid w:val="00F02BFB"/>
    <w:rsid w:val="00F03710"/>
    <w:rsid w:val="00F234B2"/>
    <w:rsid w:val="00F24365"/>
    <w:rsid w:val="00F31215"/>
    <w:rsid w:val="00F35916"/>
    <w:rsid w:val="00F36290"/>
    <w:rsid w:val="00F3F69E"/>
    <w:rsid w:val="00F56B52"/>
    <w:rsid w:val="00F571BD"/>
    <w:rsid w:val="00F65999"/>
    <w:rsid w:val="00F83429"/>
    <w:rsid w:val="00F8592B"/>
    <w:rsid w:val="00F937E8"/>
    <w:rsid w:val="00F9588D"/>
    <w:rsid w:val="00FA0566"/>
    <w:rsid w:val="00FA1B2C"/>
    <w:rsid w:val="00FA38FB"/>
    <w:rsid w:val="00FB2A82"/>
    <w:rsid w:val="00FB2E04"/>
    <w:rsid w:val="00FB310A"/>
    <w:rsid w:val="00FB5BC4"/>
    <w:rsid w:val="00FB7D84"/>
    <w:rsid w:val="00FD22BD"/>
    <w:rsid w:val="00FD46D5"/>
    <w:rsid w:val="00FD601B"/>
    <w:rsid w:val="00FF3B75"/>
    <w:rsid w:val="00FF4849"/>
    <w:rsid w:val="00FF68E1"/>
    <w:rsid w:val="00FF6C2D"/>
    <w:rsid w:val="010AF8CF"/>
    <w:rsid w:val="01216A06"/>
    <w:rsid w:val="01403609"/>
    <w:rsid w:val="0140E776"/>
    <w:rsid w:val="01467649"/>
    <w:rsid w:val="014D3E03"/>
    <w:rsid w:val="014F00B7"/>
    <w:rsid w:val="01681A05"/>
    <w:rsid w:val="016FB81E"/>
    <w:rsid w:val="0174C620"/>
    <w:rsid w:val="017751E1"/>
    <w:rsid w:val="017DE4D4"/>
    <w:rsid w:val="019436F1"/>
    <w:rsid w:val="01AB2B7E"/>
    <w:rsid w:val="01DF5451"/>
    <w:rsid w:val="01E4301D"/>
    <w:rsid w:val="0208C73F"/>
    <w:rsid w:val="0219102D"/>
    <w:rsid w:val="021EBA8E"/>
    <w:rsid w:val="021F7137"/>
    <w:rsid w:val="0225AFA4"/>
    <w:rsid w:val="025096C3"/>
    <w:rsid w:val="0252CC31"/>
    <w:rsid w:val="026922FE"/>
    <w:rsid w:val="026F0B60"/>
    <w:rsid w:val="027B6903"/>
    <w:rsid w:val="02A12AB2"/>
    <w:rsid w:val="02AB6124"/>
    <w:rsid w:val="02BD2A86"/>
    <w:rsid w:val="02C7020B"/>
    <w:rsid w:val="02C8B829"/>
    <w:rsid w:val="02D522EA"/>
    <w:rsid w:val="02E53BD8"/>
    <w:rsid w:val="02E62E8F"/>
    <w:rsid w:val="02F71432"/>
    <w:rsid w:val="02FCDD4C"/>
    <w:rsid w:val="02FDACA1"/>
    <w:rsid w:val="0311B45F"/>
    <w:rsid w:val="031E7D0B"/>
    <w:rsid w:val="0320510E"/>
    <w:rsid w:val="03210A94"/>
    <w:rsid w:val="03233F16"/>
    <w:rsid w:val="03264345"/>
    <w:rsid w:val="033B7E42"/>
    <w:rsid w:val="0348D5B9"/>
    <w:rsid w:val="034C13B9"/>
    <w:rsid w:val="034D1741"/>
    <w:rsid w:val="03570F4F"/>
    <w:rsid w:val="0365C136"/>
    <w:rsid w:val="0366D38C"/>
    <w:rsid w:val="036F1BE5"/>
    <w:rsid w:val="036F9DA4"/>
    <w:rsid w:val="037ED563"/>
    <w:rsid w:val="038D90BA"/>
    <w:rsid w:val="03AD6BD1"/>
    <w:rsid w:val="03B33BD0"/>
    <w:rsid w:val="03B34E72"/>
    <w:rsid w:val="03BD1AB3"/>
    <w:rsid w:val="03C595C6"/>
    <w:rsid w:val="03DB13DA"/>
    <w:rsid w:val="03DBBD21"/>
    <w:rsid w:val="03E2A6EA"/>
    <w:rsid w:val="03F35C45"/>
    <w:rsid w:val="03FAC9DA"/>
    <w:rsid w:val="03FF0652"/>
    <w:rsid w:val="040CDC01"/>
    <w:rsid w:val="0413BE90"/>
    <w:rsid w:val="041D1B83"/>
    <w:rsid w:val="04227DA5"/>
    <w:rsid w:val="0423C4B7"/>
    <w:rsid w:val="04250A36"/>
    <w:rsid w:val="042C69E1"/>
    <w:rsid w:val="0444D89A"/>
    <w:rsid w:val="04453D58"/>
    <w:rsid w:val="044678E2"/>
    <w:rsid w:val="04525F9D"/>
    <w:rsid w:val="0453BF60"/>
    <w:rsid w:val="045AF75E"/>
    <w:rsid w:val="045B4118"/>
    <w:rsid w:val="045DE203"/>
    <w:rsid w:val="0465BB1F"/>
    <w:rsid w:val="0467F84E"/>
    <w:rsid w:val="046B9A0E"/>
    <w:rsid w:val="046EA491"/>
    <w:rsid w:val="047DE60D"/>
    <w:rsid w:val="048EFBD9"/>
    <w:rsid w:val="0493295C"/>
    <w:rsid w:val="049EC72E"/>
    <w:rsid w:val="049FF8B5"/>
    <w:rsid w:val="04E9D662"/>
    <w:rsid w:val="04EB7BEE"/>
    <w:rsid w:val="05121F0D"/>
    <w:rsid w:val="0525C96D"/>
    <w:rsid w:val="05299100"/>
    <w:rsid w:val="0547C990"/>
    <w:rsid w:val="054A7A94"/>
    <w:rsid w:val="055A5AC6"/>
    <w:rsid w:val="056135E1"/>
    <w:rsid w:val="0561FC41"/>
    <w:rsid w:val="0563A1B0"/>
    <w:rsid w:val="0568F966"/>
    <w:rsid w:val="056FFD9A"/>
    <w:rsid w:val="057C4B52"/>
    <w:rsid w:val="0595EF51"/>
    <w:rsid w:val="0599500A"/>
    <w:rsid w:val="05A86D73"/>
    <w:rsid w:val="05ABE1F9"/>
    <w:rsid w:val="05B6E715"/>
    <w:rsid w:val="05B92EDD"/>
    <w:rsid w:val="05C441B8"/>
    <w:rsid w:val="05C89777"/>
    <w:rsid w:val="05DEA562"/>
    <w:rsid w:val="05F432C9"/>
    <w:rsid w:val="05FB2E0B"/>
    <w:rsid w:val="0603DEDC"/>
    <w:rsid w:val="0607CC08"/>
    <w:rsid w:val="0607F7D3"/>
    <w:rsid w:val="060E1A11"/>
    <w:rsid w:val="0611A893"/>
    <w:rsid w:val="061D058A"/>
    <w:rsid w:val="0626A8F6"/>
    <w:rsid w:val="06417D2C"/>
    <w:rsid w:val="06444F48"/>
    <w:rsid w:val="066E18B0"/>
    <w:rsid w:val="0682D472"/>
    <w:rsid w:val="0687D2F3"/>
    <w:rsid w:val="0694C473"/>
    <w:rsid w:val="0698D91D"/>
    <w:rsid w:val="06A93C24"/>
    <w:rsid w:val="06B6C7EB"/>
    <w:rsid w:val="06B8B48E"/>
    <w:rsid w:val="06B8B915"/>
    <w:rsid w:val="06D0737B"/>
    <w:rsid w:val="06F9AE70"/>
    <w:rsid w:val="0704D7E1"/>
    <w:rsid w:val="0705C2E2"/>
    <w:rsid w:val="0705D2B8"/>
    <w:rsid w:val="0707B7FE"/>
    <w:rsid w:val="070A4F19"/>
    <w:rsid w:val="07178CCC"/>
    <w:rsid w:val="071DBB0E"/>
    <w:rsid w:val="0723C3AC"/>
    <w:rsid w:val="0734ACCB"/>
    <w:rsid w:val="0740C0B1"/>
    <w:rsid w:val="07426D62"/>
    <w:rsid w:val="075A2494"/>
    <w:rsid w:val="0775720F"/>
    <w:rsid w:val="0775BF29"/>
    <w:rsid w:val="0778740E"/>
    <w:rsid w:val="07787E58"/>
    <w:rsid w:val="077CA986"/>
    <w:rsid w:val="07849D4F"/>
    <w:rsid w:val="0786DE47"/>
    <w:rsid w:val="078DB9FB"/>
    <w:rsid w:val="079B8006"/>
    <w:rsid w:val="07A1BD6A"/>
    <w:rsid w:val="07B6DCC5"/>
    <w:rsid w:val="07BCCE5F"/>
    <w:rsid w:val="07BD5AAC"/>
    <w:rsid w:val="07BF3B8B"/>
    <w:rsid w:val="07CB45D5"/>
    <w:rsid w:val="07E3FF21"/>
    <w:rsid w:val="07E9A8C5"/>
    <w:rsid w:val="0804EB9F"/>
    <w:rsid w:val="08460BED"/>
    <w:rsid w:val="08497D41"/>
    <w:rsid w:val="08631F24"/>
    <w:rsid w:val="08686941"/>
    <w:rsid w:val="087CA1AF"/>
    <w:rsid w:val="087E1AF4"/>
    <w:rsid w:val="08950F55"/>
    <w:rsid w:val="089BCCCF"/>
    <w:rsid w:val="08A7AF83"/>
    <w:rsid w:val="08AC21B6"/>
    <w:rsid w:val="08DAFAF3"/>
    <w:rsid w:val="08F2E668"/>
    <w:rsid w:val="08FAB111"/>
    <w:rsid w:val="0901E2DE"/>
    <w:rsid w:val="091BAB4F"/>
    <w:rsid w:val="092C3845"/>
    <w:rsid w:val="093105C9"/>
    <w:rsid w:val="093BBE2A"/>
    <w:rsid w:val="09433DA2"/>
    <w:rsid w:val="0954B664"/>
    <w:rsid w:val="09762D40"/>
    <w:rsid w:val="09766BF2"/>
    <w:rsid w:val="0989ED58"/>
    <w:rsid w:val="0994216D"/>
    <w:rsid w:val="09B1552F"/>
    <w:rsid w:val="09B8CC8C"/>
    <w:rsid w:val="09BCE806"/>
    <w:rsid w:val="09CA6B1E"/>
    <w:rsid w:val="09CBCDAC"/>
    <w:rsid w:val="09D10730"/>
    <w:rsid w:val="09D67A83"/>
    <w:rsid w:val="0A1D1028"/>
    <w:rsid w:val="0A2F894F"/>
    <w:rsid w:val="0A340F32"/>
    <w:rsid w:val="0A36C801"/>
    <w:rsid w:val="0A370207"/>
    <w:rsid w:val="0A39CBAA"/>
    <w:rsid w:val="0A6F2F41"/>
    <w:rsid w:val="0A7991C1"/>
    <w:rsid w:val="0A7DD019"/>
    <w:rsid w:val="0A7F9FA8"/>
    <w:rsid w:val="0A856B23"/>
    <w:rsid w:val="0A87F117"/>
    <w:rsid w:val="0A8A9492"/>
    <w:rsid w:val="0AB564BE"/>
    <w:rsid w:val="0AB7ACE6"/>
    <w:rsid w:val="0AC56B54"/>
    <w:rsid w:val="0AC56C3D"/>
    <w:rsid w:val="0AC780E7"/>
    <w:rsid w:val="0ACBD973"/>
    <w:rsid w:val="0ACC35E0"/>
    <w:rsid w:val="0ACD95EC"/>
    <w:rsid w:val="0AE6968C"/>
    <w:rsid w:val="0B0CA071"/>
    <w:rsid w:val="0B10F090"/>
    <w:rsid w:val="0B2CBBD4"/>
    <w:rsid w:val="0B3D6C39"/>
    <w:rsid w:val="0B3DBA9B"/>
    <w:rsid w:val="0B3EA12B"/>
    <w:rsid w:val="0B694730"/>
    <w:rsid w:val="0B732076"/>
    <w:rsid w:val="0B866A8E"/>
    <w:rsid w:val="0B86783B"/>
    <w:rsid w:val="0B893738"/>
    <w:rsid w:val="0B8A3246"/>
    <w:rsid w:val="0B9886CF"/>
    <w:rsid w:val="0BA0D141"/>
    <w:rsid w:val="0BA6FD25"/>
    <w:rsid w:val="0BADAEA1"/>
    <w:rsid w:val="0BC5ABDC"/>
    <w:rsid w:val="0BD2B44D"/>
    <w:rsid w:val="0BD6D252"/>
    <w:rsid w:val="0BE8676E"/>
    <w:rsid w:val="0BEBE38B"/>
    <w:rsid w:val="0C33A2BF"/>
    <w:rsid w:val="0CDEA1F7"/>
    <w:rsid w:val="0CE9D9B4"/>
    <w:rsid w:val="0CF78864"/>
    <w:rsid w:val="0CFEB287"/>
    <w:rsid w:val="0D0C5A1C"/>
    <w:rsid w:val="0D15CC1D"/>
    <w:rsid w:val="0D162B40"/>
    <w:rsid w:val="0D1F385B"/>
    <w:rsid w:val="0D387DA0"/>
    <w:rsid w:val="0D5B17C7"/>
    <w:rsid w:val="0D7B7D2A"/>
    <w:rsid w:val="0D814C91"/>
    <w:rsid w:val="0D953FD2"/>
    <w:rsid w:val="0D9C0D0E"/>
    <w:rsid w:val="0DB13055"/>
    <w:rsid w:val="0DC30563"/>
    <w:rsid w:val="0DD01495"/>
    <w:rsid w:val="0DDFA26A"/>
    <w:rsid w:val="0DE6EF07"/>
    <w:rsid w:val="0DED51DD"/>
    <w:rsid w:val="0E054CD6"/>
    <w:rsid w:val="0E06ACCF"/>
    <w:rsid w:val="0E11848D"/>
    <w:rsid w:val="0E12E810"/>
    <w:rsid w:val="0E156144"/>
    <w:rsid w:val="0E1CB51C"/>
    <w:rsid w:val="0E2639C4"/>
    <w:rsid w:val="0E604477"/>
    <w:rsid w:val="0E69F03D"/>
    <w:rsid w:val="0E7AE1E9"/>
    <w:rsid w:val="0E83C407"/>
    <w:rsid w:val="0E8581E9"/>
    <w:rsid w:val="0EA160AD"/>
    <w:rsid w:val="0EA55B55"/>
    <w:rsid w:val="0EE94569"/>
    <w:rsid w:val="0EEE161F"/>
    <w:rsid w:val="0EF56891"/>
    <w:rsid w:val="0F04C86E"/>
    <w:rsid w:val="0F34A50F"/>
    <w:rsid w:val="0F38DBF2"/>
    <w:rsid w:val="0F408B5C"/>
    <w:rsid w:val="0F42B0B2"/>
    <w:rsid w:val="0F63CE28"/>
    <w:rsid w:val="0F6BE5AB"/>
    <w:rsid w:val="0F76496E"/>
    <w:rsid w:val="0F7C1780"/>
    <w:rsid w:val="0F81F88F"/>
    <w:rsid w:val="0F834036"/>
    <w:rsid w:val="0F875851"/>
    <w:rsid w:val="0F95998B"/>
    <w:rsid w:val="0F9D6EE2"/>
    <w:rsid w:val="0FB58D4E"/>
    <w:rsid w:val="0FCF3210"/>
    <w:rsid w:val="0FD9C8B7"/>
    <w:rsid w:val="0FEC8FB7"/>
    <w:rsid w:val="0FF2FEBB"/>
    <w:rsid w:val="10039BC3"/>
    <w:rsid w:val="1003DBBD"/>
    <w:rsid w:val="1006F79B"/>
    <w:rsid w:val="100AF760"/>
    <w:rsid w:val="1013BB36"/>
    <w:rsid w:val="101A8852"/>
    <w:rsid w:val="10238BB8"/>
    <w:rsid w:val="10343821"/>
    <w:rsid w:val="1041803B"/>
    <w:rsid w:val="1048E0EC"/>
    <w:rsid w:val="10520063"/>
    <w:rsid w:val="105C1D44"/>
    <w:rsid w:val="105C780A"/>
    <w:rsid w:val="105F035B"/>
    <w:rsid w:val="1060B31F"/>
    <w:rsid w:val="1079EE06"/>
    <w:rsid w:val="107EF328"/>
    <w:rsid w:val="10815758"/>
    <w:rsid w:val="108A9DD4"/>
    <w:rsid w:val="1093180B"/>
    <w:rsid w:val="10B68606"/>
    <w:rsid w:val="10D130AD"/>
    <w:rsid w:val="10D14A5C"/>
    <w:rsid w:val="10D79E60"/>
    <w:rsid w:val="10EA19C7"/>
    <w:rsid w:val="10F58664"/>
    <w:rsid w:val="11289561"/>
    <w:rsid w:val="112F9FB7"/>
    <w:rsid w:val="113B8520"/>
    <w:rsid w:val="114EE9AB"/>
    <w:rsid w:val="1152FC04"/>
    <w:rsid w:val="115B9420"/>
    <w:rsid w:val="1170E414"/>
    <w:rsid w:val="1185886E"/>
    <w:rsid w:val="118B2874"/>
    <w:rsid w:val="118BB75F"/>
    <w:rsid w:val="119C1FF1"/>
    <w:rsid w:val="119E21DE"/>
    <w:rsid w:val="11B858BE"/>
    <w:rsid w:val="11CEA7B5"/>
    <w:rsid w:val="11D1AE3A"/>
    <w:rsid w:val="11D3A3D6"/>
    <w:rsid w:val="11D4406B"/>
    <w:rsid w:val="11D894BF"/>
    <w:rsid w:val="11ED206A"/>
    <w:rsid w:val="11F1CE34"/>
    <w:rsid w:val="11F7D308"/>
    <w:rsid w:val="11F95B84"/>
    <w:rsid w:val="1224E026"/>
    <w:rsid w:val="122ED5D5"/>
    <w:rsid w:val="123D030B"/>
    <w:rsid w:val="123DEFA1"/>
    <w:rsid w:val="1247D8CF"/>
    <w:rsid w:val="12615AAF"/>
    <w:rsid w:val="1261784D"/>
    <w:rsid w:val="126B7306"/>
    <w:rsid w:val="1274DB11"/>
    <w:rsid w:val="127CF53C"/>
    <w:rsid w:val="127E789C"/>
    <w:rsid w:val="12A0E8F0"/>
    <w:rsid w:val="12AA7AC2"/>
    <w:rsid w:val="12C5FF5F"/>
    <w:rsid w:val="12E4B020"/>
    <w:rsid w:val="12F449C5"/>
    <w:rsid w:val="130E0430"/>
    <w:rsid w:val="131C3B6C"/>
    <w:rsid w:val="132898BA"/>
    <w:rsid w:val="1329B65B"/>
    <w:rsid w:val="132CFD68"/>
    <w:rsid w:val="132E751B"/>
    <w:rsid w:val="133960A6"/>
    <w:rsid w:val="1339FE6F"/>
    <w:rsid w:val="133CA266"/>
    <w:rsid w:val="13446EC5"/>
    <w:rsid w:val="1361DC1A"/>
    <w:rsid w:val="1367E427"/>
    <w:rsid w:val="1398BE25"/>
    <w:rsid w:val="1398DF0C"/>
    <w:rsid w:val="13CFA2D6"/>
    <w:rsid w:val="13D03EE4"/>
    <w:rsid w:val="13D99024"/>
    <w:rsid w:val="13E52744"/>
    <w:rsid w:val="13F52D5A"/>
    <w:rsid w:val="14072E8B"/>
    <w:rsid w:val="140C600C"/>
    <w:rsid w:val="141027E5"/>
    <w:rsid w:val="14123357"/>
    <w:rsid w:val="143A7CB4"/>
    <w:rsid w:val="1458C0A7"/>
    <w:rsid w:val="145A4D14"/>
    <w:rsid w:val="145DB1BA"/>
    <w:rsid w:val="1465B9A7"/>
    <w:rsid w:val="1473F730"/>
    <w:rsid w:val="149DA03A"/>
    <w:rsid w:val="14BD6642"/>
    <w:rsid w:val="14C24E28"/>
    <w:rsid w:val="14E8EF26"/>
    <w:rsid w:val="14F00FD6"/>
    <w:rsid w:val="14FBB4CE"/>
    <w:rsid w:val="14FEDFB7"/>
    <w:rsid w:val="1500001C"/>
    <w:rsid w:val="1504B518"/>
    <w:rsid w:val="150EF598"/>
    <w:rsid w:val="15595E8E"/>
    <w:rsid w:val="15670960"/>
    <w:rsid w:val="15674774"/>
    <w:rsid w:val="1587277A"/>
    <w:rsid w:val="1587483D"/>
    <w:rsid w:val="158E30A5"/>
    <w:rsid w:val="15ACBFAD"/>
    <w:rsid w:val="15AE904F"/>
    <w:rsid w:val="15C43627"/>
    <w:rsid w:val="15C96344"/>
    <w:rsid w:val="15D0474D"/>
    <w:rsid w:val="15D09ABB"/>
    <w:rsid w:val="15E3ABB2"/>
    <w:rsid w:val="15F81F37"/>
    <w:rsid w:val="15FB2075"/>
    <w:rsid w:val="1614795C"/>
    <w:rsid w:val="1621D8EE"/>
    <w:rsid w:val="1628B7C6"/>
    <w:rsid w:val="16324FC5"/>
    <w:rsid w:val="163476E5"/>
    <w:rsid w:val="16383119"/>
    <w:rsid w:val="163AEE75"/>
    <w:rsid w:val="164EB18A"/>
    <w:rsid w:val="166C2B46"/>
    <w:rsid w:val="1679C27D"/>
    <w:rsid w:val="167DF01B"/>
    <w:rsid w:val="1699BF88"/>
    <w:rsid w:val="16B5EB23"/>
    <w:rsid w:val="16D1F766"/>
    <w:rsid w:val="16FACF4E"/>
    <w:rsid w:val="171AE0D6"/>
    <w:rsid w:val="17414033"/>
    <w:rsid w:val="17562D64"/>
    <w:rsid w:val="17586F0E"/>
    <w:rsid w:val="175B4D9B"/>
    <w:rsid w:val="175EE3FD"/>
    <w:rsid w:val="17669AE5"/>
    <w:rsid w:val="176A1B47"/>
    <w:rsid w:val="177EC4AF"/>
    <w:rsid w:val="178F3414"/>
    <w:rsid w:val="17976DB3"/>
    <w:rsid w:val="179E422D"/>
    <w:rsid w:val="17A51341"/>
    <w:rsid w:val="17A68021"/>
    <w:rsid w:val="17BD52B9"/>
    <w:rsid w:val="17C4AB53"/>
    <w:rsid w:val="17CFB7C2"/>
    <w:rsid w:val="18064D00"/>
    <w:rsid w:val="18492A38"/>
    <w:rsid w:val="184B7951"/>
    <w:rsid w:val="184FA34C"/>
    <w:rsid w:val="18527578"/>
    <w:rsid w:val="1862A874"/>
    <w:rsid w:val="18772BFB"/>
    <w:rsid w:val="187EE735"/>
    <w:rsid w:val="18B4D670"/>
    <w:rsid w:val="18BCABA2"/>
    <w:rsid w:val="18CE2988"/>
    <w:rsid w:val="18DB3446"/>
    <w:rsid w:val="18DED94B"/>
    <w:rsid w:val="18E5E8C6"/>
    <w:rsid w:val="18ED9965"/>
    <w:rsid w:val="190C6A36"/>
    <w:rsid w:val="192AFB10"/>
    <w:rsid w:val="192CAC4F"/>
    <w:rsid w:val="192F0D6E"/>
    <w:rsid w:val="19487BEE"/>
    <w:rsid w:val="19580EC6"/>
    <w:rsid w:val="19688444"/>
    <w:rsid w:val="196E97AF"/>
    <w:rsid w:val="197D01B7"/>
    <w:rsid w:val="19809F43"/>
    <w:rsid w:val="198531FC"/>
    <w:rsid w:val="1995365A"/>
    <w:rsid w:val="1996E52C"/>
    <w:rsid w:val="199F5D0F"/>
    <w:rsid w:val="19AFB8AC"/>
    <w:rsid w:val="19CEC8C1"/>
    <w:rsid w:val="19FC7A67"/>
    <w:rsid w:val="19FFEC00"/>
    <w:rsid w:val="1A004B9B"/>
    <w:rsid w:val="1A1E8CBF"/>
    <w:rsid w:val="1A274004"/>
    <w:rsid w:val="1A2AF4EC"/>
    <w:rsid w:val="1A2BDF8D"/>
    <w:rsid w:val="1A2FD986"/>
    <w:rsid w:val="1A2FDFE8"/>
    <w:rsid w:val="1A3F3849"/>
    <w:rsid w:val="1A5045BF"/>
    <w:rsid w:val="1A649F37"/>
    <w:rsid w:val="1A66210F"/>
    <w:rsid w:val="1A66D777"/>
    <w:rsid w:val="1A693245"/>
    <w:rsid w:val="1A6AF4D9"/>
    <w:rsid w:val="1A6E85CD"/>
    <w:rsid w:val="1A7AECFB"/>
    <w:rsid w:val="1A87E1B3"/>
    <w:rsid w:val="1AB07CEE"/>
    <w:rsid w:val="1ACE50D4"/>
    <w:rsid w:val="1AD5ACEF"/>
    <w:rsid w:val="1AD75F6F"/>
    <w:rsid w:val="1AD7659F"/>
    <w:rsid w:val="1AD7AE0C"/>
    <w:rsid w:val="1AFFD273"/>
    <w:rsid w:val="1AFFE68F"/>
    <w:rsid w:val="1B1104D5"/>
    <w:rsid w:val="1B19055A"/>
    <w:rsid w:val="1B3B523E"/>
    <w:rsid w:val="1B3ECEB7"/>
    <w:rsid w:val="1B40BF30"/>
    <w:rsid w:val="1B4A066A"/>
    <w:rsid w:val="1B53B674"/>
    <w:rsid w:val="1B5B10F7"/>
    <w:rsid w:val="1B66C813"/>
    <w:rsid w:val="1B686CBC"/>
    <w:rsid w:val="1B917BCC"/>
    <w:rsid w:val="1B929ED4"/>
    <w:rsid w:val="1B934281"/>
    <w:rsid w:val="1B9FECFD"/>
    <w:rsid w:val="1BA5766D"/>
    <w:rsid w:val="1BAB8F1E"/>
    <w:rsid w:val="1BACA597"/>
    <w:rsid w:val="1C31F269"/>
    <w:rsid w:val="1C3D2423"/>
    <w:rsid w:val="1C469D70"/>
    <w:rsid w:val="1C4DE447"/>
    <w:rsid w:val="1C5BF1C9"/>
    <w:rsid w:val="1C5FDD2F"/>
    <w:rsid w:val="1C611A3A"/>
    <w:rsid w:val="1C6C71C0"/>
    <w:rsid w:val="1C721CE6"/>
    <w:rsid w:val="1C7849CC"/>
    <w:rsid w:val="1C7E5564"/>
    <w:rsid w:val="1C905DB3"/>
    <w:rsid w:val="1C9C5BB8"/>
    <w:rsid w:val="1CAB0B22"/>
    <w:rsid w:val="1CBD1D89"/>
    <w:rsid w:val="1CC03571"/>
    <w:rsid w:val="1CC23A66"/>
    <w:rsid w:val="1CC2CE17"/>
    <w:rsid w:val="1CC87FB8"/>
    <w:rsid w:val="1CD61675"/>
    <w:rsid w:val="1CD84371"/>
    <w:rsid w:val="1CE10E99"/>
    <w:rsid w:val="1CE31DE7"/>
    <w:rsid w:val="1CF9DA11"/>
    <w:rsid w:val="1CFBC1B5"/>
    <w:rsid w:val="1D16C91E"/>
    <w:rsid w:val="1D2FDA59"/>
    <w:rsid w:val="1D46F7AE"/>
    <w:rsid w:val="1D47D263"/>
    <w:rsid w:val="1D4949D8"/>
    <w:rsid w:val="1D541680"/>
    <w:rsid w:val="1D5FF4BA"/>
    <w:rsid w:val="1D62B2A9"/>
    <w:rsid w:val="1D67D6D7"/>
    <w:rsid w:val="1D6A1B3D"/>
    <w:rsid w:val="1D7C5187"/>
    <w:rsid w:val="1D9236BE"/>
    <w:rsid w:val="1DA26402"/>
    <w:rsid w:val="1DAC4AE0"/>
    <w:rsid w:val="1DC19952"/>
    <w:rsid w:val="1DCC7E4C"/>
    <w:rsid w:val="1DCF7BFF"/>
    <w:rsid w:val="1DD6D08C"/>
    <w:rsid w:val="1DDAB996"/>
    <w:rsid w:val="1DE07B42"/>
    <w:rsid w:val="1DEC039A"/>
    <w:rsid w:val="1DF03FE0"/>
    <w:rsid w:val="1DF44735"/>
    <w:rsid w:val="1DFBFC0E"/>
    <w:rsid w:val="1E049B7D"/>
    <w:rsid w:val="1E08AC33"/>
    <w:rsid w:val="1E1BDD99"/>
    <w:rsid w:val="1E252D20"/>
    <w:rsid w:val="1E267AAA"/>
    <w:rsid w:val="1E2FD847"/>
    <w:rsid w:val="1E6417F2"/>
    <w:rsid w:val="1E8D58B2"/>
    <w:rsid w:val="1EC0DDB0"/>
    <w:rsid w:val="1EC1502A"/>
    <w:rsid w:val="1EC27037"/>
    <w:rsid w:val="1EC8B6DF"/>
    <w:rsid w:val="1EE3E16E"/>
    <w:rsid w:val="1EE5FE97"/>
    <w:rsid w:val="1EE7DA64"/>
    <w:rsid w:val="1F01F9AF"/>
    <w:rsid w:val="1F07972C"/>
    <w:rsid w:val="1F20C057"/>
    <w:rsid w:val="1F33034A"/>
    <w:rsid w:val="1F379037"/>
    <w:rsid w:val="1F570805"/>
    <w:rsid w:val="1F69FD41"/>
    <w:rsid w:val="1F6C3143"/>
    <w:rsid w:val="1F75F7A5"/>
    <w:rsid w:val="1F901B9C"/>
    <w:rsid w:val="1F97A18D"/>
    <w:rsid w:val="1FA59D6C"/>
    <w:rsid w:val="1FA671D3"/>
    <w:rsid w:val="1FBA2DEF"/>
    <w:rsid w:val="1FC1276E"/>
    <w:rsid w:val="1FCA3716"/>
    <w:rsid w:val="1FCC572D"/>
    <w:rsid w:val="1FDA42C7"/>
    <w:rsid w:val="1FE1C5E8"/>
    <w:rsid w:val="1FFE6276"/>
    <w:rsid w:val="200DAC56"/>
    <w:rsid w:val="202BDC70"/>
    <w:rsid w:val="2043E5BC"/>
    <w:rsid w:val="205687AB"/>
    <w:rsid w:val="206712D8"/>
    <w:rsid w:val="2072EEAC"/>
    <w:rsid w:val="209E8DA3"/>
    <w:rsid w:val="20AB32CB"/>
    <w:rsid w:val="20C135A1"/>
    <w:rsid w:val="20C41798"/>
    <w:rsid w:val="20E3CAF3"/>
    <w:rsid w:val="20FF2E3C"/>
    <w:rsid w:val="2106A702"/>
    <w:rsid w:val="211B3418"/>
    <w:rsid w:val="211FF785"/>
    <w:rsid w:val="212060EC"/>
    <w:rsid w:val="212A1C39"/>
    <w:rsid w:val="2167980C"/>
    <w:rsid w:val="2170E73E"/>
    <w:rsid w:val="218C4F52"/>
    <w:rsid w:val="21B02C98"/>
    <w:rsid w:val="21BDF788"/>
    <w:rsid w:val="21CA2307"/>
    <w:rsid w:val="21CBC9A1"/>
    <w:rsid w:val="21D00D2E"/>
    <w:rsid w:val="2209F34B"/>
    <w:rsid w:val="2212CDF5"/>
    <w:rsid w:val="22234624"/>
    <w:rsid w:val="2223C233"/>
    <w:rsid w:val="222CF9DC"/>
    <w:rsid w:val="2233A130"/>
    <w:rsid w:val="22346C21"/>
    <w:rsid w:val="224034E8"/>
    <w:rsid w:val="22518CA8"/>
    <w:rsid w:val="22548D6C"/>
    <w:rsid w:val="2256F721"/>
    <w:rsid w:val="226453D0"/>
    <w:rsid w:val="2296286D"/>
    <w:rsid w:val="22A45B83"/>
    <w:rsid w:val="22A9AC92"/>
    <w:rsid w:val="22AB8324"/>
    <w:rsid w:val="22ABA737"/>
    <w:rsid w:val="22AFFBA4"/>
    <w:rsid w:val="22BF6716"/>
    <w:rsid w:val="22C845D3"/>
    <w:rsid w:val="22C97B0C"/>
    <w:rsid w:val="22CD64D5"/>
    <w:rsid w:val="22DBFF10"/>
    <w:rsid w:val="22F16769"/>
    <w:rsid w:val="22F9D013"/>
    <w:rsid w:val="230990DD"/>
    <w:rsid w:val="230DFCB6"/>
    <w:rsid w:val="2312FC1B"/>
    <w:rsid w:val="2316FFD2"/>
    <w:rsid w:val="231F0132"/>
    <w:rsid w:val="23505449"/>
    <w:rsid w:val="236F1269"/>
    <w:rsid w:val="2379F9D8"/>
    <w:rsid w:val="2398BB27"/>
    <w:rsid w:val="23A5265C"/>
    <w:rsid w:val="23A5F0DA"/>
    <w:rsid w:val="23A8C5F8"/>
    <w:rsid w:val="23B1C65B"/>
    <w:rsid w:val="23B72D80"/>
    <w:rsid w:val="23BA902D"/>
    <w:rsid w:val="23CBBAD9"/>
    <w:rsid w:val="23D1E790"/>
    <w:rsid w:val="23E0D930"/>
    <w:rsid w:val="23F279B7"/>
    <w:rsid w:val="23FA1FCE"/>
    <w:rsid w:val="2411C981"/>
    <w:rsid w:val="24126582"/>
    <w:rsid w:val="2426A87D"/>
    <w:rsid w:val="242D6748"/>
    <w:rsid w:val="24431C7C"/>
    <w:rsid w:val="24547C54"/>
    <w:rsid w:val="246446AA"/>
    <w:rsid w:val="2473B931"/>
    <w:rsid w:val="248F9181"/>
    <w:rsid w:val="249C9AD3"/>
    <w:rsid w:val="24BB8600"/>
    <w:rsid w:val="24C7FCB6"/>
    <w:rsid w:val="24DD3795"/>
    <w:rsid w:val="24DDD9EE"/>
    <w:rsid w:val="24EB3212"/>
    <w:rsid w:val="24EDDD1A"/>
    <w:rsid w:val="24FAC141"/>
    <w:rsid w:val="250B4474"/>
    <w:rsid w:val="251D76E6"/>
    <w:rsid w:val="253B8BA3"/>
    <w:rsid w:val="2541DF86"/>
    <w:rsid w:val="255CBF5B"/>
    <w:rsid w:val="255F33B0"/>
    <w:rsid w:val="25621EE0"/>
    <w:rsid w:val="256FD317"/>
    <w:rsid w:val="25749DE6"/>
    <w:rsid w:val="257F9169"/>
    <w:rsid w:val="258638CD"/>
    <w:rsid w:val="258A3A63"/>
    <w:rsid w:val="25960441"/>
    <w:rsid w:val="25A25F9A"/>
    <w:rsid w:val="25CA789D"/>
    <w:rsid w:val="25CF05AC"/>
    <w:rsid w:val="25DA4630"/>
    <w:rsid w:val="25DEC4C1"/>
    <w:rsid w:val="25EBF56E"/>
    <w:rsid w:val="25F9DFCE"/>
    <w:rsid w:val="260CEC73"/>
    <w:rsid w:val="260ED18C"/>
    <w:rsid w:val="2613FAE9"/>
    <w:rsid w:val="26233E47"/>
    <w:rsid w:val="2680C10B"/>
    <w:rsid w:val="26868F11"/>
    <w:rsid w:val="268E8290"/>
    <w:rsid w:val="26995D4C"/>
    <w:rsid w:val="26C441FC"/>
    <w:rsid w:val="26D61B2D"/>
    <w:rsid w:val="26E67B6D"/>
    <w:rsid w:val="26F61864"/>
    <w:rsid w:val="26FAC831"/>
    <w:rsid w:val="26FC0B62"/>
    <w:rsid w:val="2719CB6E"/>
    <w:rsid w:val="272DCCD8"/>
    <w:rsid w:val="273FFB1E"/>
    <w:rsid w:val="2741F78D"/>
    <w:rsid w:val="27433FA1"/>
    <w:rsid w:val="2744CAD5"/>
    <w:rsid w:val="2767975E"/>
    <w:rsid w:val="2778041A"/>
    <w:rsid w:val="2779071A"/>
    <w:rsid w:val="27794A3E"/>
    <w:rsid w:val="277A3C35"/>
    <w:rsid w:val="2785DABA"/>
    <w:rsid w:val="2786BC6B"/>
    <w:rsid w:val="27932C97"/>
    <w:rsid w:val="27AC63AB"/>
    <w:rsid w:val="27AC9A14"/>
    <w:rsid w:val="27B24584"/>
    <w:rsid w:val="27B27A07"/>
    <w:rsid w:val="27C0DF8C"/>
    <w:rsid w:val="27D1AF6A"/>
    <w:rsid w:val="281C86A4"/>
    <w:rsid w:val="282D2EAE"/>
    <w:rsid w:val="2831D1A9"/>
    <w:rsid w:val="283C0EED"/>
    <w:rsid w:val="284A4ADB"/>
    <w:rsid w:val="288AA727"/>
    <w:rsid w:val="288C65EC"/>
    <w:rsid w:val="288ED13A"/>
    <w:rsid w:val="2893B589"/>
    <w:rsid w:val="2898F661"/>
    <w:rsid w:val="28A053E5"/>
    <w:rsid w:val="28A36D2B"/>
    <w:rsid w:val="28AB0926"/>
    <w:rsid w:val="28B382BA"/>
    <w:rsid w:val="28C5C9FB"/>
    <w:rsid w:val="28D357F9"/>
    <w:rsid w:val="28DA33E0"/>
    <w:rsid w:val="28DCA9A3"/>
    <w:rsid w:val="28E763FF"/>
    <w:rsid w:val="291D296A"/>
    <w:rsid w:val="291E3124"/>
    <w:rsid w:val="2926F3A5"/>
    <w:rsid w:val="2928CE54"/>
    <w:rsid w:val="2940A3EA"/>
    <w:rsid w:val="29616896"/>
    <w:rsid w:val="29741C24"/>
    <w:rsid w:val="29757827"/>
    <w:rsid w:val="297A71D1"/>
    <w:rsid w:val="297AF5F8"/>
    <w:rsid w:val="29814652"/>
    <w:rsid w:val="2985B894"/>
    <w:rsid w:val="298FF027"/>
    <w:rsid w:val="2990F3F0"/>
    <w:rsid w:val="29A492F1"/>
    <w:rsid w:val="29A6EE2E"/>
    <w:rsid w:val="29A86A21"/>
    <w:rsid w:val="29B23D2B"/>
    <w:rsid w:val="29CA3CEA"/>
    <w:rsid w:val="29CA4BCD"/>
    <w:rsid w:val="29D3A007"/>
    <w:rsid w:val="29D68A59"/>
    <w:rsid w:val="29D7E963"/>
    <w:rsid w:val="29EDC7A7"/>
    <w:rsid w:val="2A1DE217"/>
    <w:rsid w:val="2A29152D"/>
    <w:rsid w:val="2A3EDCB1"/>
    <w:rsid w:val="2A40012A"/>
    <w:rsid w:val="2A43A1E8"/>
    <w:rsid w:val="2A4E5D7F"/>
    <w:rsid w:val="2A4F16A3"/>
    <w:rsid w:val="2A5E2135"/>
    <w:rsid w:val="2A642EA4"/>
    <w:rsid w:val="2A6D5FDB"/>
    <w:rsid w:val="2A8C02DC"/>
    <w:rsid w:val="2A9AF0CD"/>
    <w:rsid w:val="2A9F735D"/>
    <w:rsid w:val="2AA12E0D"/>
    <w:rsid w:val="2AB4BFEA"/>
    <w:rsid w:val="2ABE04C8"/>
    <w:rsid w:val="2AF67D2C"/>
    <w:rsid w:val="2AFC510E"/>
    <w:rsid w:val="2B1D5835"/>
    <w:rsid w:val="2B48004B"/>
    <w:rsid w:val="2B4D5D46"/>
    <w:rsid w:val="2B4FAC2C"/>
    <w:rsid w:val="2B5B696F"/>
    <w:rsid w:val="2B8033B6"/>
    <w:rsid w:val="2BAB6127"/>
    <w:rsid w:val="2BBA2A01"/>
    <w:rsid w:val="2C0AB331"/>
    <w:rsid w:val="2C10DA7E"/>
    <w:rsid w:val="2C25406D"/>
    <w:rsid w:val="2C3845A4"/>
    <w:rsid w:val="2C3CA5A8"/>
    <w:rsid w:val="2C3F0357"/>
    <w:rsid w:val="2C5521F1"/>
    <w:rsid w:val="2C5A945A"/>
    <w:rsid w:val="2C71FDC8"/>
    <w:rsid w:val="2CA7DB88"/>
    <w:rsid w:val="2CB9D389"/>
    <w:rsid w:val="2CBB7A45"/>
    <w:rsid w:val="2CBE1E8F"/>
    <w:rsid w:val="2CC1578F"/>
    <w:rsid w:val="2CC2E5DC"/>
    <w:rsid w:val="2CC9D289"/>
    <w:rsid w:val="2CDC09B9"/>
    <w:rsid w:val="2CE07BCB"/>
    <w:rsid w:val="2D1354FF"/>
    <w:rsid w:val="2D14E054"/>
    <w:rsid w:val="2D247752"/>
    <w:rsid w:val="2D2746EA"/>
    <w:rsid w:val="2D3A1D91"/>
    <w:rsid w:val="2D444E8C"/>
    <w:rsid w:val="2D4574F1"/>
    <w:rsid w:val="2D5AA8A9"/>
    <w:rsid w:val="2D5DE94A"/>
    <w:rsid w:val="2D627280"/>
    <w:rsid w:val="2D6D80D4"/>
    <w:rsid w:val="2D733DC2"/>
    <w:rsid w:val="2D7C036A"/>
    <w:rsid w:val="2D836695"/>
    <w:rsid w:val="2D8477BD"/>
    <w:rsid w:val="2D9367F8"/>
    <w:rsid w:val="2DA5BBB0"/>
    <w:rsid w:val="2DC49A7F"/>
    <w:rsid w:val="2DC76CC6"/>
    <w:rsid w:val="2DE63B1C"/>
    <w:rsid w:val="2DEDB1C6"/>
    <w:rsid w:val="2DEEE3DD"/>
    <w:rsid w:val="2DF52493"/>
    <w:rsid w:val="2E03979F"/>
    <w:rsid w:val="2E1B0BEA"/>
    <w:rsid w:val="2E251B42"/>
    <w:rsid w:val="2E294E88"/>
    <w:rsid w:val="2E29C21A"/>
    <w:rsid w:val="2E3C6993"/>
    <w:rsid w:val="2E4CABD7"/>
    <w:rsid w:val="2E71A918"/>
    <w:rsid w:val="2E73071D"/>
    <w:rsid w:val="2E748A3C"/>
    <w:rsid w:val="2E840B02"/>
    <w:rsid w:val="2E8571A6"/>
    <w:rsid w:val="2E88FFB0"/>
    <w:rsid w:val="2E8C5EA0"/>
    <w:rsid w:val="2EC287D3"/>
    <w:rsid w:val="2ECCCC32"/>
    <w:rsid w:val="2ED60D3B"/>
    <w:rsid w:val="2EDE587C"/>
    <w:rsid w:val="2EDF80CE"/>
    <w:rsid w:val="2EE599EC"/>
    <w:rsid w:val="2EE629C7"/>
    <w:rsid w:val="2EF66280"/>
    <w:rsid w:val="2F05D186"/>
    <w:rsid w:val="2F113A3D"/>
    <w:rsid w:val="2F1BA61E"/>
    <w:rsid w:val="2F208015"/>
    <w:rsid w:val="2F3BF1A2"/>
    <w:rsid w:val="2F426508"/>
    <w:rsid w:val="2F561AE1"/>
    <w:rsid w:val="2F644C35"/>
    <w:rsid w:val="2F768546"/>
    <w:rsid w:val="2F7CCF10"/>
    <w:rsid w:val="2F87AFD9"/>
    <w:rsid w:val="2F8A1BDD"/>
    <w:rsid w:val="2F9BD805"/>
    <w:rsid w:val="2FB0BC91"/>
    <w:rsid w:val="2FB27D3F"/>
    <w:rsid w:val="2FBB526C"/>
    <w:rsid w:val="2FC50535"/>
    <w:rsid w:val="2FCE70E9"/>
    <w:rsid w:val="2FD2E462"/>
    <w:rsid w:val="2FE79B5C"/>
    <w:rsid w:val="3021247C"/>
    <w:rsid w:val="302D660C"/>
    <w:rsid w:val="3036CE57"/>
    <w:rsid w:val="3038DE56"/>
    <w:rsid w:val="305EEC52"/>
    <w:rsid w:val="3060202E"/>
    <w:rsid w:val="308395C2"/>
    <w:rsid w:val="3086DF84"/>
    <w:rsid w:val="309FDA3C"/>
    <w:rsid w:val="30A032F8"/>
    <w:rsid w:val="30A56E3B"/>
    <w:rsid w:val="30B4490D"/>
    <w:rsid w:val="30B5CC15"/>
    <w:rsid w:val="30C50CA5"/>
    <w:rsid w:val="30DC1D42"/>
    <w:rsid w:val="30E10C6B"/>
    <w:rsid w:val="30F17829"/>
    <w:rsid w:val="3118F470"/>
    <w:rsid w:val="312C96C6"/>
    <w:rsid w:val="3139B438"/>
    <w:rsid w:val="3142B68C"/>
    <w:rsid w:val="314C46F7"/>
    <w:rsid w:val="31502F1D"/>
    <w:rsid w:val="317CE078"/>
    <w:rsid w:val="3180DC04"/>
    <w:rsid w:val="31C7FB4B"/>
    <w:rsid w:val="31DB93F0"/>
    <w:rsid w:val="32052E57"/>
    <w:rsid w:val="3211625B"/>
    <w:rsid w:val="32125439"/>
    <w:rsid w:val="32245E1B"/>
    <w:rsid w:val="322D9F15"/>
    <w:rsid w:val="32387B0C"/>
    <w:rsid w:val="323CDFCF"/>
    <w:rsid w:val="3252EB58"/>
    <w:rsid w:val="325693B4"/>
    <w:rsid w:val="3259F4DE"/>
    <w:rsid w:val="326355FF"/>
    <w:rsid w:val="326619D3"/>
    <w:rsid w:val="326806BD"/>
    <w:rsid w:val="326AF894"/>
    <w:rsid w:val="326BCEBA"/>
    <w:rsid w:val="3270094B"/>
    <w:rsid w:val="3270A471"/>
    <w:rsid w:val="32822849"/>
    <w:rsid w:val="328A667F"/>
    <w:rsid w:val="32ADE64F"/>
    <w:rsid w:val="32B7FD9C"/>
    <w:rsid w:val="32C355DB"/>
    <w:rsid w:val="32CD53F6"/>
    <w:rsid w:val="32D0C050"/>
    <w:rsid w:val="32DA4042"/>
    <w:rsid w:val="32DAF77F"/>
    <w:rsid w:val="32E2814A"/>
    <w:rsid w:val="32ED737C"/>
    <w:rsid w:val="32F387C4"/>
    <w:rsid w:val="32F593CA"/>
    <w:rsid w:val="32FF723C"/>
    <w:rsid w:val="330CFF9B"/>
    <w:rsid w:val="331325C5"/>
    <w:rsid w:val="333F88AB"/>
    <w:rsid w:val="33492C5C"/>
    <w:rsid w:val="334A8308"/>
    <w:rsid w:val="334DE3FB"/>
    <w:rsid w:val="334EA6EE"/>
    <w:rsid w:val="335DD773"/>
    <w:rsid w:val="3371A9BC"/>
    <w:rsid w:val="3372059F"/>
    <w:rsid w:val="3379CED1"/>
    <w:rsid w:val="338C29A1"/>
    <w:rsid w:val="338C3506"/>
    <w:rsid w:val="338C60BC"/>
    <w:rsid w:val="3392CCB2"/>
    <w:rsid w:val="3398AEFF"/>
    <w:rsid w:val="33ADF336"/>
    <w:rsid w:val="33B73337"/>
    <w:rsid w:val="33BCC0E2"/>
    <w:rsid w:val="33DFABE8"/>
    <w:rsid w:val="33E85819"/>
    <w:rsid w:val="33F03B29"/>
    <w:rsid w:val="33FC3F1D"/>
    <w:rsid w:val="3400DB2D"/>
    <w:rsid w:val="340208B4"/>
    <w:rsid w:val="340755DA"/>
    <w:rsid w:val="343C65EE"/>
    <w:rsid w:val="34456560"/>
    <w:rsid w:val="345A6FAA"/>
    <w:rsid w:val="347A9B95"/>
    <w:rsid w:val="348C4B5D"/>
    <w:rsid w:val="348EE399"/>
    <w:rsid w:val="34A4E4E5"/>
    <w:rsid w:val="34B00383"/>
    <w:rsid w:val="34B430E1"/>
    <w:rsid w:val="34D284ED"/>
    <w:rsid w:val="34D6A6FC"/>
    <w:rsid w:val="34EAB291"/>
    <w:rsid w:val="34FA8D8C"/>
    <w:rsid w:val="3506204A"/>
    <w:rsid w:val="35062EF1"/>
    <w:rsid w:val="35193884"/>
    <w:rsid w:val="351D04A0"/>
    <w:rsid w:val="352C2E10"/>
    <w:rsid w:val="352CBE80"/>
    <w:rsid w:val="353F3C21"/>
    <w:rsid w:val="358CF34D"/>
    <w:rsid w:val="35934E30"/>
    <w:rsid w:val="3595339B"/>
    <w:rsid w:val="359740DE"/>
    <w:rsid w:val="35A50788"/>
    <w:rsid w:val="35AC9764"/>
    <w:rsid w:val="35C2A42C"/>
    <w:rsid w:val="35C3946C"/>
    <w:rsid w:val="35CF324E"/>
    <w:rsid w:val="35DC6BA8"/>
    <w:rsid w:val="35F1E95A"/>
    <w:rsid w:val="35F37656"/>
    <w:rsid w:val="360B9A75"/>
    <w:rsid w:val="360DD233"/>
    <w:rsid w:val="361173A2"/>
    <w:rsid w:val="3613B2F2"/>
    <w:rsid w:val="361A36B5"/>
    <w:rsid w:val="36265F09"/>
    <w:rsid w:val="362E94CA"/>
    <w:rsid w:val="366316A6"/>
    <w:rsid w:val="36634D65"/>
    <w:rsid w:val="36A438B7"/>
    <w:rsid w:val="36AAAC43"/>
    <w:rsid w:val="36BB9EF8"/>
    <w:rsid w:val="36C0FFE4"/>
    <w:rsid w:val="36D69D83"/>
    <w:rsid w:val="36D6B3B2"/>
    <w:rsid w:val="36E734B9"/>
    <w:rsid w:val="36EE62F4"/>
    <w:rsid w:val="3705F2C5"/>
    <w:rsid w:val="370EDB3A"/>
    <w:rsid w:val="3723711E"/>
    <w:rsid w:val="3724A3F9"/>
    <w:rsid w:val="3729D1DF"/>
    <w:rsid w:val="374CF66D"/>
    <w:rsid w:val="374F818B"/>
    <w:rsid w:val="37597D7E"/>
    <w:rsid w:val="376CE1ED"/>
    <w:rsid w:val="37853259"/>
    <w:rsid w:val="378AEB62"/>
    <w:rsid w:val="37944059"/>
    <w:rsid w:val="37A0A8FF"/>
    <w:rsid w:val="37A73E6D"/>
    <w:rsid w:val="37B21787"/>
    <w:rsid w:val="37B62881"/>
    <w:rsid w:val="37C3742D"/>
    <w:rsid w:val="37D01D25"/>
    <w:rsid w:val="37D60C1B"/>
    <w:rsid w:val="37D874DC"/>
    <w:rsid w:val="37F519E7"/>
    <w:rsid w:val="3820D983"/>
    <w:rsid w:val="382985C4"/>
    <w:rsid w:val="3838F7A2"/>
    <w:rsid w:val="3843F382"/>
    <w:rsid w:val="38523590"/>
    <w:rsid w:val="3854D2A7"/>
    <w:rsid w:val="3860899C"/>
    <w:rsid w:val="386AE372"/>
    <w:rsid w:val="3876F8F2"/>
    <w:rsid w:val="387B2E3B"/>
    <w:rsid w:val="38880266"/>
    <w:rsid w:val="38990651"/>
    <w:rsid w:val="389A4F30"/>
    <w:rsid w:val="38A46868"/>
    <w:rsid w:val="38AF4000"/>
    <w:rsid w:val="38AF7DA2"/>
    <w:rsid w:val="38B0BB4E"/>
    <w:rsid w:val="38D0F692"/>
    <w:rsid w:val="38EC0FC4"/>
    <w:rsid w:val="38EC1295"/>
    <w:rsid w:val="38F5046A"/>
    <w:rsid w:val="38F6255B"/>
    <w:rsid w:val="38F9B3FE"/>
    <w:rsid w:val="39014B6F"/>
    <w:rsid w:val="39115493"/>
    <w:rsid w:val="3917B114"/>
    <w:rsid w:val="3931F398"/>
    <w:rsid w:val="39358F77"/>
    <w:rsid w:val="3961ADB5"/>
    <w:rsid w:val="3978125E"/>
    <w:rsid w:val="397FAA43"/>
    <w:rsid w:val="39826840"/>
    <w:rsid w:val="39862A86"/>
    <w:rsid w:val="39879EB4"/>
    <w:rsid w:val="3999DF24"/>
    <w:rsid w:val="39ABEB0A"/>
    <w:rsid w:val="39B5B39C"/>
    <w:rsid w:val="39CB50C6"/>
    <w:rsid w:val="39D15208"/>
    <w:rsid w:val="39E67936"/>
    <w:rsid w:val="39E79CF3"/>
    <w:rsid w:val="39EC9E30"/>
    <w:rsid w:val="39F9FCB0"/>
    <w:rsid w:val="39FFA30F"/>
    <w:rsid w:val="3A054983"/>
    <w:rsid w:val="3A0A8255"/>
    <w:rsid w:val="3A0BAEEA"/>
    <w:rsid w:val="3A0CD1FE"/>
    <w:rsid w:val="3A0E0491"/>
    <w:rsid w:val="3A401043"/>
    <w:rsid w:val="3A5EC35E"/>
    <w:rsid w:val="3A6208C7"/>
    <w:rsid w:val="3A88EF47"/>
    <w:rsid w:val="3A916C20"/>
    <w:rsid w:val="3AA1A471"/>
    <w:rsid w:val="3AA24C67"/>
    <w:rsid w:val="3AB2A1FC"/>
    <w:rsid w:val="3AB57718"/>
    <w:rsid w:val="3ABD3BBA"/>
    <w:rsid w:val="3AD32C4C"/>
    <w:rsid w:val="3ADA99F5"/>
    <w:rsid w:val="3B131A2C"/>
    <w:rsid w:val="3B1995D8"/>
    <w:rsid w:val="3B1F848A"/>
    <w:rsid w:val="3B338D86"/>
    <w:rsid w:val="3B4B5FAD"/>
    <w:rsid w:val="3B8EAD8D"/>
    <w:rsid w:val="3B96B9A1"/>
    <w:rsid w:val="3B9D0C85"/>
    <w:rsid w:val="3B9D9CD1"/>
    <w:rsid w:val="3BA406D9"/>
    <w:rsid w:val="3BAC7D6B"/>
    <w:rsid w:val="3BB265CE"/>
    <w:rsid w:val="3BB287AC"/>
    <w:rsid w:val="3BBF099E"/>
    <w:rsid w:val="3BD02837"/>
    <w:rsid w:val="3BD0CA41"/>
    <w:rsid w:val="3BD9ACEF"/>
    <w:rsid w:val="3BDAB4BD"/>
    <w:rsid w:val="3BDE8AFC"/>
    <w:rsid w:val="3BED503C"/>
    <w:rsid w:val="3BF5AC95"/>
    <w:rsid w:val="3BF997B3"/>
    <w:rsid w:val="3C20F868"/>
    <w:rsid w:val="3C27564E"/>
    <w:rsid w:val="3C366DDD"/>
    <w:rsid w:val="3C38F346"/>
    <w:rsid w:val="3C4EBFA3"/>
    <w:rsid w:val="3C5068B1"/>
    <w:rsid w:val="3C766819"/>
    <w:rsid w:val="3C771416"/>
    <w:rsid w:val="3C798ABA"/>
    <w:rsid w:val="3C7E101E"/>
    <w:rsid w:val="3C8971ED"/>
    <w:rsid w:val="3C95722B"/>
    <w:rsid w:val="3CA8C12D"/>
    <w:rsid w:val="3CB39F43"/>
    <w:rsid w:val="3CC5F0C8"/>
    <w:rsid w:val="3CC80C4A"/>
    <w:rsid w:val="3CD4D18E"/>
    <w:rsid w:val="3CE81138"/>
    <w:rsid w:val="3CE9487C"/>
    <w:rsid w:val="3CEB56F0"/>
    <w:rsid w:val="3CEEEBBF"/>
    <w:rsid w:val="3CF43738"/>
    <w:rsid w:val="3D1A6A5A"/>
    <w:rsid w:val="3D1F2558"/>
    <w:rsid w:val="3D27AADB"/>
    <w:rsid w:val="3D3292D8"/>
    <w:rsid w:val="3D3EA3D1"/>
    <w:rsid w:val="3D3ECE73"/>
    <w:rsid w:val="3D77FDF5"/>
    <w:rsid w:val="3D795BA4"/>
    <w:rsid w:val="3D8027BD"/>
    <w:rsid w:val="3D8EE2DE"/>
    <w:rsid w:val="3DA21D5E"/>
    <w:rsid w:val="3DB98444"/>
    <w:rsid w:val="3DD35110"/>
    <w:rsid w:val="3DDF8DDA"/>
    <w:rsid w:val="3E0016A1"/>
    <w:rsid w:val="3E1876C0"/>
    <w:rsid w:val="3E213679"/>
    <w:rsid w:val="3E277307"/>
    <w:rsid w:val="3E293F05"/>
    <w:rsid w:val="3E294E30"/>
    <w:rsid w:val="3E2F3A93"/>
    <w:rsid w:val="3E32E4DE"/>
    <w:rsid w:val="3E38101D"/>
    <w:rsid w:val="3E44B2F5"/>
    <w:rsid w:val="3E44D55D"/>
    <w:rsid w:val="3E4955CF"/>
    <w:rsid w:val="3E652E6E"/>
    <w:rsid w:val="3E6F1597"/>
    <w:rsid w:val="3E735144"/>
    <w:rsid w:val="3E7C8C0A"/>
    <w:rsid w:val="3E7E96EC"/>
    <w:rsid w:val="3E906008"/>
    <w:rsid w:val="3E987161"/>
    <w:rsid w:val="3E9FD4D4"/>
    <w:rsid w:val="3EA2D482"/>
    <w:rsid w:val="3EAACBFC"/>
    <w:rsid w:val="3EB5A51C"/>
    <w:rsid w:val="3EB8C35A"/>
    <w:rsid w:val="3EBFC595"/>
    <w:rsid w:val="3EC1F776"/>
    <w:rsid w:val="3EC781C2"/>
    <w:rsid w:val="3ED73DC9"/>
    <w:rsid w:val="3EDEBCE5"/>
    <w:rsid w:val="3EE8AAF8"/>
    <w:rsid w:val="3EFA6F25"/>
    <w:rsid w:val="3F02616D"/>
    <w:rsid w:val="3F32BDE3"/>
    <w:rsid w:val="3F379061"/>
    <w:rsid w:val="3F40C5AD"/>
    <w:rsid w:val="3F414D4A"/>
    <w:rsid w:val="3F53FDB7"/>
    <w:rsid w:val="3F5A44E1"/>
    <w:rsid w:val="3F5B362F"/>
    <w:rsid w:val="3F5D9D0B"/>
    <w:rsid w:val="3F5E72BD"/>
    <w:rsid w:val="3F61120A"/>
    <w:rsid w:val="3F671A21"/>
    <w:rsid w:val="3F8FFDCD"/>
    <w:rsid w:val="3F996229"/>
    <w:rsid w:val="3FC7667D"/>
    <w:rsid w:val="3FD548E0"/>
    <w:rsid w:val="3FDBCCB1"/>
    <w:rsid w:val="3FDE4B48"/>
    <w:rsid w:val="3FE08075"/>
    <w:rsid w:val="3FECD382"/>
    <w:rsid w:val="3FEDD7F8"/>
    <w:rsid w:val="4006BA22"/>
    <w:rsid w:val="40112D71"/>
    <w:rsid w:val="40179830"/>
    <w:rsid w:val="401DDC0F"/>
    <w:rsid w:val="402BA1D7"/>
    <w:rsid w:val="40412E88"/>
    <w:rsid w:val="40633109"/>
    <w:rsid w:val="40649C2E"/>
    <w:rsid w:val="406D87D0"/>
    <w:rsid w:val="4072544A"/>
    <w:rsid w:val="40773E42"/>
    <w:rsid w:val="407C4456"/>
    <w:rsid w:val="4085B835"/>
    <w:rsid w:val="408928D8"/>
    <w:rsid w:val="408DCF6D"/>
    <w:rsid w:val="40902B7A"/>
    <w:rsid w:val="40A17257"/>
    <w:rsid w:val="40BD2721"/>
    <w:rsid w:val="40F7DA92"/>
    <w:rsid w:val="40F84E19"/>
    <w:rsid w:val="40FB8A1B"/>
    <w:rsid w:val="410CBE86"/>
    <w:rsid w:val="4118ADA2"/>
    <w:rsid w:val="4120100B"/>
    <w:rsid w:val="415ED367"/>
    <w:rsid w:val="416530AB"/>
    <w:rsid w:val="4173534E"/>
    <w:rsid w:val="417DCB2B"/>
    <w:rsid w:val="418389BE"/>
    <w:rsid w:val="4186810A"/>
    <w:rsid w:val="418DBF6E"/>
    <w:rsid w:val="41AFF64B"/>
    <w:rsid w:val="41C572FB"/>
    <w:rsid w:val="41D0C4F4"/>
    <w:rsid w:val="41DC0FDD"/>
    <w:rsid w:val="41E2AED9"/>
    <w:rsid w:val="41F296FF"/>
    <w:rsid w:val="41FAFC87"/>
    <w:rsid w:val="4219F251"/>
    <w:rsid w:val="423087E2"/>
    <w:rsid w:val="423FA319"/>
    <w:rsid w:val="4244AAF4"/>
    <w:rsid w:val="425447D1"/>
    <w:rsid w:val="4263D22D"/>
    <w:rsid w:val="426E5E1E"/>
    <w:rsid w:val="42713CFD"/>
    <w:rsid w:val="4288FC0E"/>
    <w:rsid w:val="428E311D"/>
    <w:rsid w:val="42911E8C"/>
    <w:rsid w:val="4291AF99"/>
    <w:rsid w:val="4292B6B7"/>
    <w:rsid w:val="42A80CFA"/>
    <w:rsid w:val="42AD30F2"/>
    <w:rsid w:val="42AE6C0B"/>
    <w:rsid w:val="42B3C740"/>
    <w:rsid w:val="42B9FB46"/>
    <w:rsid w:val="42BD74AD"/>
    <w:rsid w:val="42C1F1CE"/>
    <w:rsid w:val="42CA203F"/>
    <w:rsid w:val="42D113B6"/>
    <w:rsid w:val="42E2A783"/>
    <w:rsid w:val="42FA88CA"/>
    <w:rsid w:val="43097B0D"/>
    <w:rsid w:val="431E2F93"/>
    <w:rsid w:val="4329570F"/>
    <w:rsid w:val="43378BA5"/>
    <w:rsid w:val="4348F71A"/>
    <w:rsid w:val="434D9A9B"/>
    <w:rsid w:val="43601C35"/>
    <w:rsid w:val="4374EE5F"/>
    <w:rsid w:val="437D832A"/>
    <w:rsid w:val="4385CA3E"/>
    <w:rsid w:val="4387E988"/>
    <w:rsid w:val="43C5E148"/>
    <w:rsid w:val="43D25ABD"/>
    <w:rsid w:val="43E15250"/>
    <w:rsid w:val="43E4A476"/>
    <w:rsid w:val="43FB3073"/>
    <w:rsid w:val="4411D256"/>
    <w:rsid w:val="44233EBD"/>
    <w:rsid w:val="44266A90"/>
    <w:rsid w:val="442F50F8"/>
    <w:rsid w:val="44367AFC"/>
    <w:rsid w:val="4445F0B8"/>
    <w:rsid w:val="44476355"/>
    <w:rsid w:val="4450ABB9"/>
    <w:rsid w:val="445940EF"/>
    <w:rsid w:val="445C4572"/>
    <w:rsid w:val="44766440"/>
    <w:rsid w:val="447D5B01"/>
    <w:rsid w:val="449A607E"/>
    <w:rsid w:val="449EDED4"/>
    <w:rsid w:val="44BC4E52"/>
    <w:rsid w:val="44BE56D0"/>
    <w:rsid w:val="44BE71BD"/>
    <w:rsid w:val="44D6625D"/>
    <w:rsid w:val="44D872C2"/>
    <w:rsid w:val="44E99683"/>
    <w:rsid w:val="44F995E2"/>
    <w:rsid w:val="44FA68E9"/>
    <w:rsid w:val="4518B7D0"/>
    <w:rsid w:val="451D5BC5"/>
    <w:rsid w:val="45259CF2"/>
    <w:rsid w:val="4530543E"/>
    <w:rsid w:val="4532C124"/>
    <w:rsid w:val="45354417"/>
    <w:rsid w:val="453DB529"/>
    <w:rsid w:val="456E238B"/>
    <w:rsid w:val="456F3F00"/>
    <w:rsid w:val="457E7B1B"/>
    <w:rsid w:val="458294D4"/>
    <w:rsid w:val="458E22F9"/>
    <w:rsid w:val="458F1955"/>
    <w:rsid w:val="459C8158"/>
    <w:rsid w:val="459F1DB9"/>
    <w:rsid w:val="45B27528"/>
    <w:rsid w:val="45C250DA"/>
    <w:rsid w:val="45C75088"/>
    <w:rsid w:val="45E44F75"/>
    <w:rsid w:val="45F98220"/>
    <w:rsid w:val="46104831"/>
    <w:rsid w:val="46380017"/>
    <w:rsid w:val="463BA906"/>
    <w:rsid w:val="464D4677"/>
    <w:rsid w:val="4674EE09"/>
    <w:rsid w:val="467F3BC6"/>
    <w:rsid w:val="46835201"/>
    <w:rsid w:val="468731A3"/>
    <w:rsid w:val="468F3461"/>
    <w:rsid w:val="469693DB"/>
    <w:rsid w:val="469CE9B8"/>
    <w:rsid w:val="46A04946"/>
    <w:rsid w:val="46C69D91"/>
    <w:rsid w:val="46EB372F"/>
    <w:rsid w:val="46F36A82"/>
    <w:rsid w:val="470BD86C"/>
    <w:rsid w:val="473F4E9A"/>
    <w:rsid w:val="47574AEF"/>
    <w:rsid w:val="4759CE12"/>
    <w:rsid w:val="476A00FE"/>
    <w:rsid w:val="476DA7A3"/>
    <w:rsid w:val="4787E412"/>
    <w:rsid w:val="479258B2"/>
    <w:rsid w:val="479A0701"/>
    <w:rsid w:val="47BEF38E"/>
    <w:rsid w:val="47BF7CDE"/>
    <w:rsid w:val="47C3DD6C"/>
    <w:rsid w:val="47CD369A"/>
    <w:rsid w:val="47D7C909"/>
    <w:rsid w:val="47DFAE8B"/>
    <w:rsid w:val="47F36DCC"/>
    <w:rsid w:val="480A9E40"/>
    <w:rsid w:val="4834D2EF"/>
    <w:rsid w:val="483C117C"/>
    <w:rsid w:val="48616FB8"/>
    <w:rsid w:val="4878520E"/>
    <w:rsid w:val="48919BAD"/>
    <w:rsid w:val="4898DE77"/>
    <w:rsid w:val="489DC41C"/>
    <w:rsid w:val="48A36E54"/>
    <w:rsid w:val="48B479E0"/>
    <w:rsid w:val="48C2588D"/>
    <w:rsid w:val="48F16A99"/>
    <w:rsid w:val="48F40E3C"/>
    <w:rsid w:val="491450D7"/>
    <w:rsid w:val="491CE612"/>
    <w:rsid w:val="49253656"/>
    <w:rsid w:val="4928934D"/>
    <w:rsid w:val="492F47A6"/>
    <w:rsid w:val="493ACC68"/>
    <w:rsid w:val="493C3F22"/>
    <w:rsid w:val="4955067B"/>
    <w:rsid w:val="4969AA71"/>
    <w:rsid w:val="496BE94B"/>
    <w:rsid w:val="4974ADEA"/>
    <w:rsid w:val="4974BD83"/>
    <w:rsid w:val="49868F56"/>
    <w:rsid w:val="498FACCD"/>
    <w:rsid w:val="49A2B609"/>
    <w:rsid w:val="49AE1377"/>
    <w:rsid w:val="49C0F726"/>
    <w:rsid w:val="49C62E33"/>
    <w:rsid w:val="49D80446"/>
    <w:rsid w:val="49EF03D6"/>
    <w:rsid w:val="49F0A883"/>
    <w:rsid w:val="49FB63E3"/>
    <w:rsid w:val="49FD5517"/>
    <w:rsid w:val="4A10DC40"/>
    <w:rsid w:val="4A13D8C9"/>
    <w:rsid w:val="4A195997"/>
    <w:rsid w:val="4A1D5B86"/>
    <w:rsid w:val="4A29182E"/>
    <w:rsid w:val="4A29760C"/>
    <w:rsid w:val="4A36D38D"/>
    <w:rsid w:val="4A3BD106"/>
    <w:rsid w:val="4A461ADC"/>
    <w:rsid w:val="4A651425"/>
    <w:rsid w:val="4A7089E3"/>
    <w:rsid w:val="4A81FD04"/>
    <w:rsid w:val="4AA06996"/>
    <w:rsid w:val="4AA3B802"/>
    <w:rsid w:val="4AAF0958"/>
    <w:rsid w:val="4AD02633"/>
    <w:rsid w:val="4ADC5C9F"/>
    <w:rsid w:val="4AEEBCE5"/>
    <w:rsid w:val="4AFFC11D"/>
    <w:rsid w:val="4B0BF540"/>
    <w:rsid w:val="4B3DA2CB"/>
    <w:rsid w:val="4B4161E2"/>
    <w:rsid w:val="4B44C717"/>
    <w:rsid w:val="4B4A4EC2"/>
    <w:rsid w:val="4B510688"/>
    <w:rsid w:val="4B541A81"/>
    <w:rsid w:val="4B55293B"/>
    <w:rsid w:val="4B6082A4"/>
    <w:rsid w:val="4B645CB0"/>
    <w:rsid w:val="4B7C4894"/>
    <w:rsid w:val="4B8197EC"/>
    <w:rsid w:val="4B8867C3"/>
    <w:rsid w:val="4B9B722B"/>
    <w:rsid w:val="4BAA24D0"/>
    <w:rsid w:val="4BB24B82"/>
    <w:rsid w:val="4BB77543"/>
    <w:rsid w:val="4BC37032"/>
    <w:rsid w:val="4BC61A5B"/>
    <w:rsid w:val="4BDA62CD"/>
    <w:rsid w:val="4BDBE5D2"/>
    <w:rsid w:val="4BF9D2C6"/>
    <w:rsid w:val="4BFAB052"/>
    <w:rsid w:val="4C0169D4"/>
    <w:rsid w:val="4C0178FE"/>
    <w:rsid w:val="4C0810C4"/>
    <w:rsid w:val="4C14206B"/>
    <w:rsid w:val="4C21098D"/>
    <w:rsid w:val="4C24E691"/>
    <w:rsid w:val="4C26F7E8"/>
    <w:rsid w:val="4C29B2C8"/>
    <w:rsid w:val="4C2D0FDF"/>
    <w:rsid w:val="4C2EAEFB"/>
    <w:rsid w:val="4C3047FB"/>
    <w:rsid w:val="4C3FA92B"/>
    <w:rsid w:val="4C42F3E5"/>
    <w:rsid w:val="4C45D417"/>
    <w:rsid w:val="4C55F034"/>
    <w:rsid w:val="4C68DDDA"/>
    <w:rsid w:val="4C6B1F1D"/>
    <w:rsid w:val="4C7DFF91"/>
    <w:rsid w:val="4C8A8B75"/>
    <w:rsid w:val="4C92F52C"/>
    <w:rsid w:val="4C9819FF"/>
    <w:rsid w:val="4CA7DE14"/>
    <w:rsid w:val="4CC29B34"/>
    <w:rsid w:val="4CC76C15"/>
    <w:rsid w:val="4CD203BA"/>
    <w:rsid w:val="4CDBC50B"/>
    <w:rsid w:val="4CDC12FB"/>
    <w:rsid w:val="4CE40392"/>
    <w:rsid w:val="4CF13A30"/>
    <w:rsid w:val="4CF60D20"/>
    <w:rsid w:val="4D12CA83"/>
    <w:rsid w:val="4D1A2E1D"/>
    <w:rsid w:val="4D2645AF"/>
    <w:rsid w:val="4D26BEB4"/>
    <w:rsid w:val="4D34F67E"/>
    <w:rsid w:val="4D40EB86"/>
    <w:rsid w:val="4D6A1577"/>
    <w:rsid w:val="4D90D86A"/>
    <w:rsid w:val="4D97C70C"/>
    <w:rsid w:val="4DA45B3D"/>
    <w:rsid w:val="4DB32D59"/>
    <w:rsid w:val="4DB62DAB"/>
    <w:rsid w:val="4DC0724A"/>
    <w:rsid w:val="4DC0CCB3"/>
    <w:rsid w:val="4DD47EC4"/>
    <w:rsid w:val="4DE05BAC"/>
    <w:rsid w:val="4DE2DE01"/>
    <w:rsid w:val="4DEB244F"/>
    <w:rsid w:val="4E01876D"/>
    <w:rsid w:val="4E1D56D0"/>
    <w:rsid w:val="4E366636"/>
    <w:rsid w:val="4E46A05F"/>
    <w:rsid w:val="4E5847C3"/>
    <w:rsid w:val="4E5DBEE2"/>
    <w:rsid w:val="4E5F27C0"/>
    <w:rsid w:val="4E619F7D"/>
    <w:rsid w:val="4E63AD8B"/>
    <w:rsid w:val="4E6E797B"/>
    <w:rsid w:val="4E7500F5"/>
    <w:rsid w:val="4E77BE4E"/>
    <w:rsid w:val="4E7DFED6"/>
    <w:rsid w:val="4EAAE2A1"/>
    <w:rsid w:val="4EB2E2C1"/>
    <w:rsid w:val="4EB40947"/>
    <w:rsid w:val="4EB697BD"/>
    <w:rsid w:val="4ED19E39"/>
    <w:rsid w:val="4EDB6E45"/>
    <w:rsid w:val="4EDC9067"/>
    <w:rsid w:val="4EE302CD"/>
    <w:rsid w:val="4EE4AA6C"/>
    <w:rsid w:val="4EE5FEF9"/>
    <w:rsid w:val="4EE64836"/>
    <w:rsid w:val="4EFADB58"/>
    <w:rsid w:val="4F033867"/>
    <w:rsid w:val="4F088C9F"/>
    <w:rsid w:val="4F146ED2"/>
    <w:rsid w:val="4F19FAE4"/>
    <w:rsid w:val="4F37042E"/>
    <w:rsid w:val="4F4A5A15"/>
    <w:rsid w:val="4F546474"/>
    <w:rsid w:val="4F6664A9"/>
    <w:rsid w:val="4F8B4B7B"/>
    <w:rsid w:val="4F9B8190"/>
    <w:rsid w:val="4FAFB91E"/>
    <w:rsid w:val="4FDD0D54"/>
    <w:rsid w:val="4FDD35FC"/>
    <w:rsid w:val="4FEDAE1C"/>
    <w:rsid w:val="4FEEFF7E"/>
    <w:rsid w:val="4FF889DC"/>
    <w:rsid w:val="4FFFA22B"/>
    <w:rsid w:val="50206DFF"/>
    <w:rsid w:val="50216361"/>
    <w:rsid w:val="50334ED1"/>
    <w:rsid w:val="5040FB72"/>
    <w:rsid w:val="50523914"/>
    <w:rsid w:val="505D2784"/>
    <w:rsid w:val="50603182"/>
    <w:rsid w:val="506117B0"/>
    <w:rsid w:val="5066588A"/>
    <w:rsid w:val="506B5C34"/>
    <w:rsid w:val="5075C3B4"/>
    <w:rsid w:val="507843A1"/>
    <w:rsid w:val="5095C935"/>
    <w:rsid w:val="50B87E13"/>
    <w:rsid w:val="50DC0A7E"/>
    <w:rsid w:val="50E4F5E5"/>
    <w:rsid w:val="50FB75F1"/>
    <w:rsid w:val="51125AD1"/>
    <w:rsid w:val="5118F0DB"/>
    <w:rsid w:val="5127B9DC"/>
    <w:rsid w:val="5130F246"/>
    <w:rsid w:val="51426A9E"/>
    <w:rsid w:val="5149E357"/>
    <w:rsid w:val="5156C109"/>
    <w:rsid w:val="515AAB8B"/>
    <w:rsid w:val="516591D2"/>
    <w:rsid w:val="51752885"/>
    <w:rsid w:val="5188787E"/>
    <w:rsid w:val="5193DBBD"/>
    <w:rsid w:val="5197C362"/>
    <w:rsid w:val="519B2853"/>
    <w:rsid w:val="519F3EAB"/>
    <w:rsid w:val="51A4FC13"/>
    <w:rsid w:val="51A6F564"/>
    <w:rsid w:val="51BE4F92"/>
    <w:rsid w:val="51CCF847"/>
    <w:rsid w:val="51DAA134"/>
    <w:rsid w:val="51E9BB00"/>
    <w:rsid w:val="51F24817"/>
    <w:rsid w:val="5203F040"/>
    <w:rsid w:val="52128A38"/>
    <w:rsid w:val="52177DFC"/>
    <w:rsid w:val="521D12A5"/>
    <w:rsid w:val="521E0F50"/>
    <w:rsid w:val="52239404"/>
    <w:rsid w:val="522B512A"/>
    <w:rsid w:val="5234B9E7"/>
    <w:rsid w:val="52481C03"/>
    <w:rsid w:val="525125C8"/>
    <w:rsid w:val="5252B17E"/>
    <w:rsid w:val="52531EAE"/>
    <w:rsid w:val="525CA33A"/>
    <w:rsid w:val="526046DE"/>
    <w:rsid w:val="526BCE08"/>
    <w:rsid w:val="5282C610"/>
    <w:rsid w:val="52851C09"/>
    <w:rsid w:val="52867B69"/>
    <w:rsid w:val="5287C8E9"/>
    <w:rsid w:val="528B3E3C"/>
    <w:rsid w:val="528E1C02"/>
    <w:rsid w:val="5297F557"/>
    <w:rsid w:val="5299B8F6"/>
    <w:rsid w:val="529E272B"/>
    <w:rsid w:val="52B1EA67"/>
    <w:rsid w:val="52D82857"/>
    <w:rsid w:val="52DFE4A7"/>
    <w:rsid w:val="52FDA311"/>
    <w:rsid w:val="530A6C30"/>
    <w:rsid w:val="533478D3"/>
    <w:rsid w:val="53420D46"/>
    <w:rsid w:val="534688E8"/>
    <w:rsid w:val="5350B350"/>
    <w:rsid w:val="5364E58A"/>
    <w:rsid w:val="53820749"/>
    <w:rsid w:val="538D01BF"/>
    <w:rsid w:val="539FE267"/>
    <w:rsid w:val="53AD05B9"/>
    <w:rsid w:val="53AF3EBC"/>
    <w:rsid w:val="53B02F9A"/>
    <w:rsid w:val="53B3D2CB"/>
    <w:rsid w:val="53BC93D2"/>
    <w:rsid w:val="53BCA524"/>
    <w:rsid w:val="53DCE981"/>
    <w:rsid w:val="53E2C811"/>
    <w:rsid w:val="53ED8257"/>
    <w:rsid w:val="53F5EE2C"/>
    <w:rsid w:val="53FA6E4D"/>
    <w:rsid w:val="5402F0B3"/>
    <w:rsid w:val="5408CA04"/>
    <w:rsid w:val="5421D487"/>
    <w:rsid w:val="544774BB"/>
    <w:rsid w:val="544AB2D6"/>
    <w:rsid w:val="545A986E"/>
    <w:rsid w:val="546F833F"/>
    <w:rsid w:val="548139FD"/>
    <w:rsid w:val="54891410"/>
    <w:rsid w:val="549E0204"/>
    <w:rsid w:val="54B1BE73"/>
    <w:rsid w:val="54C9AC8E"/>
    <w:rsid w:val="54D013C1"/>
    <w:rsid w:val="54F1BC4D"/>
    <w:rsid w:val="55143AE8"/>
    <w:rsid w:val="5520641F"/>
    <w:rsid w:val="552235D6"/>
    <w:rsid w:val="55226BDB"/>
    <w:rsid w:val="553EE068"/>
    <w:rsid w:val="554DA4B9"/>
    <w:rsid w:val="554E85FC"/>
    <w:rsid w:val="555560F9"/>
    <w:rsid w:val="555A41BD"/>
    <w:rsid w:val="55619684"/>
    <w:rsid w:val="5562BDA8"/>
    <w:rsid w:val="5573F9E5"/>
    <w:rsid w:val="5597A991"/>
    <w:rsid w:val="55A3976E"/>
    <w:rsid w:val="55A8E827"/>
    <w:rsid w:val="55B4639E"/>
    <w:rsid w:val="55CB175B"/>
    <w:rsid w:val="55CDCDAE"/>
    <w:rsid w:val="55E30AAD"/>
    <w:rsid w:val="55FB2680"/>
    <w:rsid w:val="5623423F"/>
    <w:rsid w:val="562476B8"/>
    <w:rsid w:val="5628BE94"/>
    <w:rsid w:val="56443325"/>
    <w:rsid w:val="56489F2A"/>
    <w:rsid w:val="564ED0C7"/>
    <w:rsid w:val="5650FCD6"/>
    <w:rsid w:val="5654DC5E"/>
    <w:rsid w:val="5663AEB2"/>
    <w:rsid w:val="566CF2C2"/>
    <w:rsid w:val="569C7F9F"/>
    <w:rsid w:val="569F859A"/>
    <w:rsid w:val="56A579D7"/>
    <w:rsid w:val="56A7F6CF"/>
    <w:rsid w:val="56D0CC26"/>
    <w:rsid w:val="56FE5D9A"/>
    <w:rsid w:val="5702B43D"/>
    <w:rsid w:val="57089583"/>
    <w:rsid w:val="57212B17"/>
    <w:rsid w:val="5730A3AA"/>
    <w:rsid w:val="5736E54D"/>
    <w:rsid w:val="573C81E4"/>
    <w:rsid w:val="5750B810"/>
    <w:rsid w:val="57553349"/>
    <w:rsid w:val="5758FE66"/>
    <w:rsid w:val="575EDA3E"/>
    <w:rsid w:val="575EEA76"/>
    <w:rsid w:val="575F987C"/>
    <w:rsid w:val="578255F8"/>
    <w:rsid w:val="57851BB6"/>
    <w:rsid w:val="578C4E65"/>
    <w:rsid w:val="578CEF34"/>
    <w:rsid w:val="5790EBC7"/>
    <w:rsid w:val="57A5B5D3"/>
    <w:rsid w:val="57BCCD19"/>
    <w:rsid w:val="57BDE931"/>
    <w:rsid w:val="57D071A9"/>
    <w:rsid w:val="57D1B743"/>
    <w:rsid w:val="57D36CEF"/>
    <w:rsid w:val="57E3387F"/>
    <w:rsid w:val="57E94223"/>
    <w:rsid w:val="57FB2F60"/>
    <w:rsid w:val="580CC12A"/>
    <w:rsid w:val="581AE960"/>
    <w:rsid w:val="581FB975"/>
    <w:rsid w:val="5824DFFA"/>
    <w:rsid w:val="582C2F78"/>
    <w:rsid w:val="583E3C51"/>
    <w:rsid w:val="583FE08A"/>
    <w:rsid w:val="58477237"/>
    <w:rsid w:val="585318F4"/>
    <w:rsid w:val="586055D9"/>
    <w:rsid w:val="58677F35"/>
    <w:rsid w:val="586B59A7"/>
    <w:rsid w:val="586C8EAD"/>
    <w:rsid w:val="5896FBB0"/>
    <w:rsid w:val="589EB28D"/>
    <w:rsid w:val="58AB560B"/>
    <w:rsid w:val="58B1F167"/>
    <w:rsid w:val="58BC9D36"/>
    <w:rsid w:val="58E19C55"/>
    <w:rsid w:val="58E6EA14"/>
    <w:rsid w:val="58EDF75D"/>
    <w:rsid w:val="58EE8644"/>
    <w:rsid w:val="58F15F37"/>
    <w:rsid w:val="58F620BE"/>
    <w:rsid w:val="5902F15C"/>
    <w:rsid w:val="59033003"/>
    <w:rsid w:val="590BF0C8"/>
    <w:rsid w:val="591451E2"/>
    <w:rsid w:val="5916508C"/>
    <w:rsid w:val="59197828"/>
    <w:rsid w:val="59207B81"/>
    <w:rsid w:val="5932A770"/>
    <w:rsid w:val="5933F004"/>
    <w:rsid w:val="594AAF2E"/>
    <w:rsid w:val="594FD3C6"/>
    <w:rsid w:val="5953CEE4"/>
    <w:rsid w:val="59647C29"/>
    <w:rsid w:val="596FCF3B"/>
    <w:rsid w:val="59767DDA"/>
    <w:rsid w:val="598D5DFA"/>
    <w:rsid w:val="599900DF"/>
    <w:rsid w:val="59A33B04"/>
    <w:rsid w:val="59B3B997"/>
    <w:rsid w:val="59D98608"/>
    <w:rsid w:val="59DD7DE7"/>
    <w:rsid w:val="59E7ABEA"/>
    <w:rsid w:val="59F1DA6B"/>
    <w:rsid w:val="59F85A12"/>
    <w:rsid w:val="59F8BD80"/>
    <w:rsid w:val="5A0298BC"/>
    <w:rsid w:val="5A0E1A46"/>
    <w:rsid w:val="5A17EB81"/>
    <w:rsid w:val="5A5BF274"/>
    <w:rsid w:val="5A6F6636"/>
    <w:rsid w:val="5A784096"/>
    <w:rsid w:val="5A85EC1D"/>
    <w:rsid w:val="5A8F9A90"/>
    <w:rsid w:val="5A91E2CB"/>
    <w:rsid w:val="5AAFF884"/>
    <w:rsid w:val="5AC765AC"/>
    <w:rsid w:val="5AD1C0A7"/>
    <w:rsid w:val="5AE9C930"/>
    <w:rsid w:val="5AFC5BEF"/>
    <w:rsid w:val="5B016E0A"/>
    <w:rsid w:val="5B0ADA4B"/>
    <w:rsid w:val="5B3491E3"/>
    <w:rsid w:val="5B3F9B39"/>
    <w:rsid w:val="5B4F9991"/>
    <w:rsid w:val="5B66BCCA"/>
    <w:rsid w:val="5B6BFEA5"/>
    <w:rsid w:val="5B895D5F"/>
    <w:rsid w:val="5B90F025"/>
    <w:rsid w:val="5BAF8BB1"/>
    <w:rsid w:val="5BBF198B"/>
    <w:rsid w:val="5BBF3892"/>
    <w:rsid w:val="5BC0D1B7"/>
    <w:rsid w:val="5BCB1885"/>
    <w:rsid w:val="5BCCEE0A"/>
    <w:rsid w:val="5BD094A1"/>
    <w:rsid w:val="5BD0DDC0"/>
    <w:rsid w:val="5BDC4383"/>
    <w:rsid w:val="5BF84050"/>
    <w:rsid w:val="5BFD07B4"/>
    <w:rsid w:val="5C0AEE20"/>
    <w:rsid w:val="5C0BB5BC"/>
    <w:rsid w:val="5C12B9FB"/>
    <w:rsid w:val="5C49AE5D"/>
    <w:rsid w:val="5C50B0C4"/>
    <w:rsid w:val="5C519853"/>
    <w:rsid w:val="5C58E31B"/>
    <w:rsid w:val="5C5B4F86"/>
    <w:rsid w:val="5C5B6390"/>
    <w:rsid w:val="5C825944"/>
    <w:rsid w:val="5C8BDE57"/>
    <w:rsid w:val="5C98CEF1"/>
    <w:rsid w:val="5CB27DAA"/>
    <w:rsid w:val="5CB41306"/>
    <w:rsid w:val="5CB8E1C7"/>
    <w:rsid w:val="5D030EE4"/>
    <w:rsid w:val="5D16CAC7"/>
    <w:rsid w:val="5D1D8E53"/>
    <w:rsid w:val="5D2FB51B"/>
    <w:rsid w:val="5D3A1935"/>
    <w:rsid w:val="5D4F9AED"/>
    <w:rsid w:val="5D55947A"/>
    <w:rsid w:val="5D5D19FF"/>
    <w:rsid w:val="5D61CB16"/>
    <w:rsid w:val="5D8EDD07"/>
    <w:rsid w:val="5D8F5560"/>
    <w:rsid w:val="5DC97A40"/>
    <w:rsid w:val="5DD18865"/>
    <w:rsid w:val="5DD83071"/>
    <w:rsid w:val="5DDF5BCE"/>
    <w:rsid w:val="5DF82519"/>
    <w:rsid w:val="5DFD4E65"/>
    <w:rsid w:val="5E09BE4A"/>
    <w:rsid w:val="5E125233"/>
    <w:rsid w:val="5E26D0AE"/>
    <w:rsid w:val="5E3694E9"/>
    <w:rsid w:val="5E38DC0C"/>
    <w:rsid w:val="5E4D946E"/>
    <w:rsid w:val="5E549C42"/>
    <w:rsid w:val="5E5C16B6"/>
    <w:rsid w:val="5E5C9701"/>
    <w:rsid w:val="5E64B9EF"/>
    <w:rsid w:val="5E672111"/>
    <w:rsid w:val="5E88AA34"/>
    <w:rsid w:val="5E9C150D"/>
    <w:rsid w:val="5EA861D5"/>
    <w:rsid w:val="5EB0E1E1"/>
    <w:rsid w:val="5EF92BF0"/>
    <w:rsid w:val="5EFE12E7"/>
    <w:rsid w:val="5F10315F"/>
    <w:rsid w:val="5F22AE8B"/>
    <w:rsid w:val="5F248F63"/>
    <w:rsid w:val="5F2B761D"/>
    <w:rsid w:val="5F327488"/>
    <w:rsid w:val="5F5048A3"/>
    <w:rsid w:val="5F5F8271"/>
    <w:rsid w:val="5F6AE6DF"/>
    <w:rsid w:val="5F6F66DB"/>
    <w:rsid w:val="5F7DFD8A"/>
    <w:rsid w:val="5F8A0AF1"/>
    <w:rsid w:val="5F92F0D6"/>
    <w:rsid w:val="5F934608"/>
    <w:rsid w:val="5F9C5639"/>
    <w:rsid w:val="5F9E92C1"/>
    <w:rsid w:val="5FA6CD0C"/>
    <w:rsid w:val="5FABA798"/>
    <w:rsid w:val="5FDF2170"/>
    <w:rsid w:val="5FE4B966"/>
    <w:rsid w:val="5FE91A98"/>
    <w:rsid w:val="5FEF2BAD"/>
    <w:rsid w:val="5FF38C0E"/>
    <w:rsid w:val="5FFE53A1"/>
    <w:rsid w:val="5FFE7259"/>
    <w:rsid w:val="6017803D"/>
    <w:rsid w:val="601B6F10"/>
    <w:rsid w:val="60236D86"/>
    <w:rsid w:val="6025F261"/>
    <w:rsid w:val="603B88A0"/>
    <w:rsid w:val="60442B84"/>
    <w:rsid w:val="6049B50B"/>
    <w:rsid w:val="604A0427"/>
    <w:rsid w:val="6051C2BB"/>
    <w:rsid w:val="6067C43C"/>
    <w:rsid w:val="607FDE94"/>
    <w:rsid w:val="60962FDA"/>
    <w:rsid w:val="60B2C9A8"/>
    <w:rsid w:val="60BEF830"/>
    <w:rsid w:val="60C3F015"/>
    <w:rsid w:val="60DD60CF"/>
    <w:rsid w:val="60E7997D"/>
    <w:rsid w:val="610DFC35"/>
    <w:rsid w:val="610F9405"/>
    <w:rsid w:val="614123B1"/>
    <w:rsid w:val="6141AB67"/>
    <w:rsid w:val="6144FED6"/>
    <w:rsid w:val="61467E8C"/>
    <w:rsid w:val="615DD535"/>
    <w:rsid w:val="61620671"/>
    <w:rsid w:val="6173B8CA"/>
    <w:rsid w:val="61956633"/>
    <w:rsid w:val="61B9C0C2"/>
    <w:rsid w:val="61C99A99"/>
    <w:rsid w:val="61DD8D73"/>
    <w:rsid w:val="61E10375"/>
    <w:rsid w:val="61E37AA3"/>
    <w:rsid w:val="61F2CB9D"/>
    <w:rsid w:val="6206A00E"/>
    <w:rsid w:val="621E1990"/>
    <w:rsid w:val="622367EA"/>
    <w:rsid w:val="622E48F2"/>
    <w:rsid w:val="6235C0CC"/>
    <w:rsid w:val="623EB2FB"/>
    <w:rsid w:val="62405069"/>
    <w:rsid w:val="625C6572"/>
    <w:rsid w:val="625DCD7E"/>
    <w:rsid w:val="627C9A5E"/>
    <w:rsid w:val="6282EF0A"/>
    <w:rsid w:val="628A1735"/>
    <w:rsid w:val="62AEB3EF"/>
    <w:rsid w:val="62C235E8"/>
    <w:rsid w:val="62C92BD8"/>
    <w:rsid w:val="62CE4F68"/>
    <w:rsid w:val="62E49AB4"/>
    <w:rsid w:val="62E52B58"/>
    <w:rsid w:val="62EBB376"/>
    <w:rsid w:val="62EC37D7"/>
    <w:rsid w:val="63100A2A"/>
    <w:rsid w:val="631E2348"/>
    <w:rsid w:val="631F9EB6"/>
    <w:rsid w:val="6336D0D9"/>
    <w:rsid w:val="633E29CC"/>
    <w:rsid w:val="637A06E0"/>
    <w:rsid w:val="638921DC"/>
    <w:rsid w:val="63A1D25F"/>
    <w:rsid w:val="63A4666E"/>
    <w:rsid w:val="63B3460F"/>
    <w:rsid w:val="63BB9EAD"/>
    <w:rsid w:val="63BC6EFC"/>
    <w:rsid w:val="63C6CE31"/>
    <w:rsid w:val="63CBB584"/>
    <w:rsid w:val="63D25DFE"/>
    <w:rsid w:val="63DED05A"/>
    <w:rsid w:val="63F11075"/>
    <w:rsid w:val="64018C39"/>
    <w:rsid w:val="64055153"/>
    <w:rsid w:val="64137431"/>
    <w:rsid w:val="64169B7C"/>
    <w:rsid w:val="64270296"/>
    <w:rsid w:val="642A4861"/>
    <w:rsid w:val="64339ECE"/>
    <w:rsid w:val="64383493"/>
    <w:rsid w:val="643987B7"/>
    <w:rsid w:val="643E4714"/>
    <w:rsid w:val="643E6A9F"/>
    <w:rsid w:val="644515CB"/>
    <w:rsid w:val="6461B80B"/>
    <w:rsid w:val="646E1DDD"/>
    <w:rsid w:val="646E739D"/>
    <w:rsid w:val="64770773"/>
    <w:rsid w:val="64804282"/>
    <w:rsid w:val="648B9762"/>
    <w:rsid w:val="649355F7"/>
    <w:rsid w:val="64A91564"/>
    <w:rsid w:val="64ADCEC0"/>
    <w:rsid w:val="64BB42BD"/>
    <w:rsid w:val="64C32FEA"/>
    <w:rsid w:val="64F972B2"/>
    <w:rsid w:val="650A5C75"/>
    <w:rsid w:val="650BFF0C"/>
    <w:rsid w:val="652294F0"/>
    <w:rsid w:val="6525EB84"/>
    <w:rsid w:val="655939BB"/>
    <w:rsid w:val="655BD6F8"/>
    <w:rsid w:val="6563CB27"/>
    <w:rsid w:val="65730508"/>
    <w:rsid w:val="65AD29B3"/>
    <w:rsid w:val="65AF94BF"/>
    <w:rsid w:val="65B5E6E1"/>
    <w:rsid w:val="65C1C784"/>
    <w:rsid w:val="65D2F8EF"/>
    <w:rsid w:val="65DB4D23"/>
    <w:rsid w:val="65F2BDBB"/>
    <w:rsid w:val="661AEDAA"/>
    <w:rsid w:val="66274635"/>
    <w:rsid w:val="6629591D"/>
    <w:rsid w:val="66356E46"/>
    <w:rsid w:val="6635B1D5"/>
    <w:rsid w:val="664EE66C"/>
    <w:rsid w:val="6650AAE2"/>
    <w:rsid w:val="66542B36"/>
    <w:rsid w:val="666F20BF"/>
    <w:rsid w:val="6672FA4F"/>
    <w:rsid w:val="668635EF"/>
    <w:rsid w:val="66973F7E"/>
    <w:rsid w:val="669BCF40"/>
    <w:rsid w:val="66C2442D"/>
    <w:rsid w:val="66C9B9E6"/>
    <w:rsid w:val="66D38DD2"/>
    <w:rsid w:val="66FEF3F5"/>
    <w:rsid w:val="66FF00D0"/>
    <w:rsid w:val="67043447"/>
    <w:rsid w:val="670DA889"/>
    <w:rsid w:val="67249B8D"/>
    <w:rsid w:val="672787A3"/>
    <w:rsid w:val="672973F6"/>
    <w:rsid w:val="67345BEC"/>
    <w:rsid w:val="673E269D"/>
    <w:rsid w:val="674EDD76"/>
    <w:rsid w:val="6766CF7D"/>
    <w:rsid w:val="676A9E3B"/>
    <w:rsid w:val="676D97BA"/>
    <w:rsid w:val="676E64B1"/>
    <w:rsid w:val="676F23E8"/>
    <w:rsid w:val="6791C35B"/>
    <w:rsid w:val="67985293"/>
    <w:rsid w:val="67996BDF"/>
    <w:rsid w:val="67D02D84"/>
    <w:rsid w:val="67D043ED"/>
    <w:rsid w:val="67EB1A75"/>
    <w:rsid w:val="68024AC3"/>
    <w:rsid w:val="6806D1FF"/>
    <w:rsid w:val="680B60CD"/>
    <w:rsid w:val="680D7B90"/>
    <w:rsid w:val="681B0143"/>
    <w:rsid w:val="68337C4D"/>
    <w:rsid w:val="683398D2"/>
    <w:rsid w:val="6838C8A9"/>
    <w:rsid w:val="6843BB34"/>
    <w:rsid w:val="685024D9"/>
    <w:rsid w:val="6861C660"/>
    <w:rsid w:val="686C4802"/>
    <w:rsid w:val="6876D258"/>
    <w:rsid w:val="687F7406"/>
    <w:rsid w:val="68AD9242"/>
    <w:rsid w:val="68B469E7"/>
    <w:rsid w:val="68BB9DA9"/>
    <w:rsid w:val="68C3CB83"/>
    <w:rsid w:val="68CDF27C"/>
    <w:rsid w:val="68CE95E1"/>
    <w:rsid w:val="68D299B9"/>
    <w:rsid w:val="68E6B6D8"/>
    <w:rsid w:val="68F84DD3"/>
    <w:rsid w:val="690D520E"/>
    <w:rsid w:val="6928D2F1"/>
    <w:rsid w:val="692C1274"/>
    <w:rsid w:val="692DCE1E"/>
    <w:rsid w:val="69364672"/>
    <w:rsid w:val="69364E73"/>
    <w:rsid w:val="693986BB"/>
    <w:rsid w:val="693CBF49"/>
    <w:rsid w:val="6948EA77"/>
    <w:rsid w:val="695FEEB8"/>
    <w:rsid w:val="696C3E72"/>
    <w:rsid w:val="6984B73F"/>
    <w:rsid w:val="69A4D000"/>
    <w:rsid w:val="69D517E3"/>
    <w:rsid w:val="69E7BB57"/>
    <w:rsid w:val="6A0A8862"/>
    <w:rsid w:val="6A0B5786"/>
    <w:rsid w:val="6A107AA8"/>
    <w:rsid w:val="6A12B921"/>
    <w:rsid w:val="6A2C7E84"/>
    <w:rsid w:val="6A3D6EF7"/>
    <w:rsid w:val="6A5F0A5E"/>
    <w:rsid w:val="6A690630"/>
    <w:rsid w:val="6A69CEEC"/>
    <w:rsid w:val="6AAA54C0"/>
    <w:rsid w:val="6AB82EA5"/>
    <w:rsid w:val="6ABF01CF"/>
    <w:rsid w:val="6AC7FC5B"/>
    <w:rsid w:val="6AE28D00"/>
    <w:rsid w:val="6AE9B709"/>
    <w:rsid w:val="6B1098A3"/>
    <w:rsid w:val="6B12C4DB"/>
    <w:rsid w:val="6B1DA219"/>
    <w:rsid w:val="6B33F3BF"/>
    <w:rsid w:val="6B3DE1FB"/>
    <w:rsid w:val="6B457EA2"/>
    <w:rsid w:val="6B50E948"/>
    <w:rsid w:val="6B58F548"/>
    <w:rsid w:val="6B5C355E"/>
    <w:rsid w:val="6B69C57E"/>
    <w:rsid w:val="6B89D3D5"/>
    <w:rsid w:val="6B8FD4F5"/>
    <w:rsid w:val="6BBDFAD3"/>
    <w:rsid w:val="6BC68856"/>
    <w:rsid w:val="6BD27C34"/>
    <w:rsid w:val="6BF3B4E3"/>
    <w:rsid w:val="6BFCC2B1"/>
    <w:rsid w:val="6C09F460"/>
    <w:rsid w:val="6C10A067"/>
    <w:rsid w:val="6C2E7C0A"/>
    <w:rsid w:val="6C527D1A"/>
    <w:rsid w:val="6C537226"/>
    <w:rsid w:val="6C541705"/>
    <w:rsid w:val="6C66B066"/>
    <w:rsid w:val="6C95437D"/>
    <w:rsid w:val="6C992B5A"/>
    <w:rsid w:val="6C9D0291"/>
    <w:rsid w:val="6CB035B7"/>
    <w:rsid w:val="6CB0460A"/>
    <w:rsid w:val="6CC0D6FF"/>
    <w:rsid w:val="6CE8A75F"/>
    <w:rsid w:val="6CFDC772"/>
    <w:rsid w:val="6CFE84FD"/>
    <w:rsid w:val="6D2C20E1"/>
    <w:rsid w:val="6D35D14E"/>
    <w:rsid w:val="6D74C53E"/>
    <w:rsid w:val="6D80A977"/>
    <w:rsid w:val="6D868E6D"/>
    <w:rsid w:val="6D8BCA68"/>
    <w:rsid w:val="6D9056EF"/>
    <w:rsid w:val="6D98DFA8"/>
    <w:rsid w:val="6DA118E2"/>
    <w:rsid w:val="6DA7912F"/>
    <w:rsid w:val="6DAAC6B8"/>
    <w:rsid w:val="6DBD55B6"/>
    <w:rsid w:val="6DCB4564"/>
    <w:rsid w:val="6DD981EB"/>
    <w:rsid w:val="6DFBC714"/>
    <w:rsid w:val="6E199441"/>
    <w:rsid w:val="6E226330"/>
    <w:rsid w:val="6E2CE52B"/>
    <w:rsid w:val="6E34FA0A"/>
    <w:rsid w:val="6E351229"/>
    <w:rsid w:val="6E375A5C"/>
    <w:rsid w:val="6E37FFD2"/>
    <w:rsid w:val="6E48544F"/>
    <w:rsid w:val="6E693463"/>
    <w:rsid w:val="6E96F132"/>
    <w:rsid w:val="6EB3725A"/>
    <w:rsid w:val="6EC053A5"/>
    <w:rsid w:val="6EFBD95F"/>
    <w:rsid w:val="6F000BD7"/>
    <w:rsid w:val="6F2B4E8E"/>
    <w:rsid w:val="6F46F9F6"/>
    <w:rsid w:val="6F798718"/>
    <w:rsid w:val="6F7A1CB0"/>
    <w:rsid w:val="6F8418DC"/>
    <w:rsid w:val="6F8AD71D"/>
    <w:rsid w:val="6F9466C9"/>
    <w:rsid w:val="6F9D8C2E"/>
    <w:rsid w:val="6F9E8AD7"/>
    <w:rsid w:val="6FA83996"/>
    <w:rsid w:val="6FB9EFB9"/>
    <w:rsid w:val="6FC12E06"/>
    <w:rsid w:val="6FD2EFA7"/>
    <w:rsid w:val="6FDF507F"/>
    <w:rsid w:val="6FEC25A9"/>
    <w:rsid w:val="6FEC40E8"/>
    <w:rsid w:val="6FF0B971"/>
    <w:rsid w:val="6FFC269D"/>
    <w:rsid w:val="700BACD1"/>
    <w:rsid w:val="700D4559"/>
    <w:rsid w:val="7017AD1C"/>
    <w:rsid w:val="7020FCDB"/>
    <w:rsid w:val="702D1012"/>
    <w:rsid w:val="7036BE93"/>
    <w:rsid w:val="7039B2EC"/>
    <w:rsid w:val="7054503F"/>
    <w:rsid w:val="70612AA9"/>
    <w:rsid w:val="7072FBA0"/>
    <w:rsid w:val="707ABADD"/>
    <w:rsid w:val="708D9E07"/>
    <w:rsid w:val="7096BCD1"/>
    <w:rsid w:val="709786D3"/>
    <w:rsid w:val="709A55F5"/>
    <w:rsid w:val="70A477ED"/>
    <w:rsid w:val="70ACCB6D"/>
    <w:rsid w:val="70AF6442"/>
    <w:rsid w:val="70D74004"/>
    <w:rsid w:val="70E8BFB7"/>
    <w:rsid w:val="7111EE8E"/>
    <w:rsid w:val="7124F789"/>
    <w:rsid w:val="7126D18C"/>
    <w:rsid w:val="712EADA3"/>
    <w:rsid w:val="7139BFEE"/>
    <w:rsid w:val="713CB922"/>
    <w:rsid w:val="7159E54A"/>
    <w:rsid w:val="715ABDB3"/>
    <w:rsid w:val="716C1832"/>
    <w:rsid w:val="717062EC"/>
    <w:rsid w:val="71751C86"/>
    <w:rsid w:val="717B1C84"/>
    <w:rsid w:val="71808B76"/>
    <w:rsid w:val="7182CC53"/>
    <w:rsid w:val="71863747"/>
    <w:rsid w:val="718EA47A"/>
    <w:rsid w:val="7198471F"/>
    <w:rsid w:val="71A0558E"/>
    <w:rsid w:val="71A428DD"/>
    <w:rsid w:val="71A4A9E8"/>
    <w:rsid w:val="71A7682F"/>
    <w:rsid w:val="71B82453"/>
    <w:rsid w:val="71C6A3DB"/>
    <w:rsid w:val="71D7F6EA"/>
    <w:rsid w:val="71FD5BEF"/>
    <w:rsid w:val="7200026B"/>
    <w:rsid w:val="720634D3"/>
    <w:rsid w:val="72079B20"/>
    <w:rsid w:val="720DA878"/>
    <w:rsid w:val="7216E85D"/>
    <w:rsid w:val="7220E720"/>
    <w:rsid w:val="722B6015"/>
    <w:rsid w:val="723FB9EF"/>
    <w:rsid w:val="72663164"/>
    <w:rsid w:val="72667B59"/>
    <w:rsid w:val="726BE53A"/>
    <w:rsid w:val="7273F0A2"/>
    <w:rsid w:val="72797D35"/>
    <w:rsid w:val="728CE76C"/>
    <w:rsid w:val="729B1646"/>
    <w:rsid w:val="729E6CDD"/>
    <w:rsid w:val="72A8D926"/>
    <w:rsid w:val="72C5C0E5"/>
    <w:rsid w:val="72CF53F4"/>
    <w:rsid w:val="72E335AA"/>
    <w:rsid w:val="72EEEF8C"/>
    <w:rsid w:val="730891C0"/>
    <w:rsid w:val="73390015"/>
    <w:rsid w:val="733CB89D"/>
    <w:rsid w:val="734B21BD"/>
    <w:rsid w:val="7352526A"/>
    <w:rsid w:val="73642723"/>
    <w:rsid w:val="736EB746"/>
    <w:rsid w:val="737909FB"/>
    <w:rsid w:val="737EAE26"/>
    <w:rsid w:val="73813ADB"/>
    <w:rsid w:val="73882747"/>
    <w:rsid w:val="738DBD5D"/>
    <w:rsid w:val="7391569D"/>
    <w:rsid w:val="7393ED3E"/>
    <w:rsid w:val="7393F2B9"/>
    <w:rsid w:val="739C9495"/>
    <w:rsid w:val="73A603A3"/>
    <w:rsid w:val="73BA1A51"/>
    <w:rsid w:val="73BCFB61"/>
    <w:rsid w:val="73DAAD2B"/>
    <w:rsid w:val="73E26872"/>
    <w:rsid w:val="73F13592"/>
    <w:rsid w:val="74061E04"/>
    <w:rsid w:val="74092A6C"/>
    <w:rsid w:val="740C9F27"/>
    <w:rsid w:val="74190497"/>
    <w:rsid w:val="7419B800"/>
    <w:rsid w:val="741E02F3"/>
    <w:rsid w:val="742655C1"/>
    <w:rsid w:val="7439250B"/>
    <w:rsid w:val="743A6381"/>
    <w:rsid w:val="743D0DD7"/>
    <w:rsid w:val="7443D605"/>
    <w:rsid w:val="74482AB5"/>
    <w:rsid w:val="74498557"/>
    <w:rsid w:val="744DA75B"/>
    <w:rsid w:val="7457EA21"/>
    <w:rsid w:val="745F0C4B"/>
    <w:rsid w:val="74944B4B"/>
    <w:rsid w:val="749B153A"/>
    <w:rsid w:val="74A74760"/>
    <w:rsid w:val="74A7E9D6"/>
    <w:rsid w:val="74B51EB8"/>
    <w:rsid w:val="74BB437D"/>
    <w:rsid w:val="74BC34B2"/>
    <w:rsid w:val="74CD929D"/>
    <w:rsid w:val="74DD4A16"/>
    <w:rsid w:val="74E02276"/>
    <w:rsid w:val="74E1A190"/>
    <w:rsid w:val="74E28BA9"/>
    <w:rsid w:val="74F2BE86"/>
    <w:rsid w:val="75034FE1"/>
    <w:rsid w:val="75456130"/>
    <w:rsid w:val="754CD4F4"/>
    <w:rsid w:val="75505F38"/>
    <w:rsid w:val="7565522F"/>
    <w:rsid w:val="7567E4D3"/>
    <w:rsid w:val="75721D37"/>
    <w:rsid w:val="758CB8F7"/>
    <w:rsid w:val="75ADD549"/>
    <w:rsid w:val="75CBA034"/>
    <w:rsid w:val="75D74B32"/>
    <w:rsid w:val="75EDB88F"/>
    <w:rsid w:val="75F274FD"/>
    <w:rsid w:val="76123E40"/>
    <w:rsid w:val="762548E4"/>
    <w:rsid w:val="76325139"/>
    <w:rsid w:val="76337646"/>
    <w:rsid w:val="7636BAFA"/>
    <w:rsid w:val="763F4382"/>
    <w:rsid w:val="764AFC54"/>
    <w:rsid w:val="76552F4B"/>
    <w:rsid w:val="7668E29E"/>
    <w:rsid w:val="7668FEA9"/>
    <w:rsid w:val="766CFD79"/>
    <w:rsid w:val="766DEF7A"/>
    <w:rsid w:val="76799287"/>
    <w:rsid w:val="7685DA59"/>
    <w:rsid w:val="768F972D"/>
    <w:rsid w:val="769069AC"/>
    <w:rsid w:val="769CBC6E"/>
    <w:rsid w:val="76A84A6E"/>
    <w:rsid w:val="76ACDEEF"/>
    <w:rsid w:val="76C58C3E"/>
    <w:rsid w:val="76EC3204"/>
    <w:rsid w:val="76FF5440"/>
    <w:rsid w:val="77248C19"/>
    <w:rsid w:val="772FC606"/>
    <w:rsid w:val="774B9FE0"/>
    <w:rsid w:val="775B4DA0"/>
    <w:rsid w:val="77695602"/>
    <w:rsid w:val="777DED50"/>
    <w:rsid w:val="77897AD7"/>
    <w:rsid w:val="7799E1EF"/>
    <w:rsid w:val="77C2E83D"/>
    <w:rsid w:val="77C8412B"/>
    <w:rsid w:val="77CDE0F1"/>
    <w:rsid w:val="77CF7A2A"/>
    <w:rsid w:val="77D80EF5"/>
    <w:rsid w:val="77E57FC4"/>
    <w:rsid w:val="77EA3DD5"/>
    <w:rsid w:val="77EB7470"/>
    <w:rsid w:val="77F6C306"/>
    <w:rsid w:val="77FAE713"/>
    <w:rsid w:val="780CC1CA"/>
    <w:rsid w:val="780F91F6"/>
    <w:rsid w:val="78504C42"/>
    <w:rsid w:val="78582A78"/>
    <w:rsid w:val="785FD470"/>
    <w:rsid w:val="786BA027"/>
    <w:rsid w:val="786CBF52"/>
    <w:rsid w:val="7877A280"/>
    <w:rsid w:val="7884A493"/>
    <w:rsid w:val="78A82F9F"/>
    <w:rsid w:val="78AA7C15"/>
    <w:rsid w:val="78ABB8AD"/>
    <w:rsid w:val="78C46C2D"/>
    <w:rsid w:val="78DC299D"/>
    <w:rsid w:val="78E1FF51"/>
    <w:rsid w:val="78EB5571"/>
    <w:rsid w:val="78FEFB49"/>
    <w:rsid w:val="792DFB52"/>
    <w:rsid w:val="794DB726"/>
    <w:rsid w:val="794F8763"/>
    <w:rsid w:val="79605BE0"/>
    <w:rsid w:val="796A0D66"/>
    <w:rsid w:val="796E7DEF"/>
    <w:rsid w:val="7973BACF"/>
    <w:rsid w:val="7982ADCB"/>
    <w:rsid w:val="79926452"/>
    <w:rsid w:val="79992AF9"/>
    <w:rsid w:val="799B854B"/>
    <w:rsid w:val="79B99171"/>
    <w:rsid w:val="79C9CDA5"/>
    <w:rsid w:val="79CDE771"/>
    <w:rsid w:val="79D5DE62"/>
    <w:rsid w:val="79D91638"/>
    <w:rsid w:val="79FC3C19"/>
    <w:rsid w:val="7A0050C2"/>
    <w:rsid w:val="7A05371B"/>
    <w:rsid w:val="7A1550AA"/>
    <w:rsid w:val="7A2F776F"/>
    <w:rsid w:val="7A309C30"/>
    <w:rsid w:val="7A310487"/>
    <w:rsid w:val="7A39A5B2"/>
    <w:rsid w:val="7A46BEA1"/>
    <w:rsid w:val="7A519604"/>
    <w:rsid w:val="7A5E97EB"/>
    <w:rsid w:val="7A686A18"/>
    <w:rsid w:val="7A6C7790"/>
    <w:rsid w:val="7A7CE669"/>
    <w:rsid w:val="7AA90757"/>
    <w:rsid w:val="7AAEAF29"/>
    <w:rsid w:val="7AAFEF17"/>
    <w:rsid w:val="7AB07760"/>
    <w:rsid w:val="7ABC7D30"/>
    <w:rsid w:val="7ABCFFD6"/>
    <w:rsid w:val="7ABE23E2"/>
    <w:rsid w:val="7AE4F31A"/>
    <w:rsid w:val="7AECE399"/>
    <w:rsid w:val="7AF3E633"/>
    <w:rsid w:val="7AF56215"/>
    <w:rsid w:val="7B096FF9"/>
    <w:rsid w:val="7B2541F3"/>
    <w:rsid w:val="7B43F4A0"/>
    <w:rsid w:val="7B4607EA"/>
    <w:rsid w:val="7B516DE7"/>
    <w:rsid w:val="7B655F51"/>
    <w:rsid w:val="7B75BF5C"/>
    <w:rsid w:val="7BA33B13"/>
    <w:rsid w:val="7BB0ED6D"/>
    <w:rsid w:val="7BB77235"/>
    <w:rsid w:val="7BBE939D"/>
    <w:rsid w:val="7BC2E028"/>
    <w:rsid w:val="7BFE3E85"/>
    <w:rsid w:val="7BFF83BF"/>
    <w:rsid w:val="7C0243D3"/>
    <w:rsid w:val="7C0858B9"/>
    <w:rsid w:val="7C140E6F"/>
    <w:rsid w:val="7C1FC016"/>
    <w:rsid w:val="7C2ACC03"/>
    <w:rsid w:val="7C2B0A34"/>
    <w:rsid w:val="7C2C3A7C"/>
    <w:rsid w:val="7C39136C"/>
    <w:rsid w:val="7C3EEEF9"/>
    <w:rsid w:val="7C4E7318"/>
    <w:rsid w:val="7C5A19C1"/>
    <w:rsid w:val="7C5CC1B7"/>
    <w:rsid w:val="7C5ED1C0"/>
    <w:rsid w:val="7C697ACE"/>
    <w:rsid w:val="7C6B9683"/>
    <w:rsid w:val="7C784A0E"/>
    <w:rsid w:val="7C785BDF"/>
    <w:rsid w:val="7CB24423"/>
    <w:rsid w:val="7CB9969E"/>
    <w:rsid w:val="7CBCC1EA"/>
    <w:rsid w:val="7CD28F23"/>
    <w:rsid w:val="7CD2ECE5"/>
    <w:rsid w:val="7CDE557B"/>
    <w:rsid w:val="7CDE5B01"/>
    <w:rsid w:val="7CE7C41C"/>
    <w:rsid w:val="7CEA582D"/>
    <w:rsid w:val="7CEA6DC0"/>
    <w:rsid w:val="7CEF878A"/>
    <w:rsid w:val="7CF94361"/>
    <w:rsid w:val="7D017ABA"/>
    <w:rsid w:val="7D05B878"/>
    <w:rsid w:val="7D066D42"/>
    <w:rsid w:val="7D30BD96"/>
    <w:rsid w:val="7D45E420"/>
    <w:rsid w:val="7D51BC0E"/>
    <w:rsid w:val="7D52E23B"/>
    <w:rsid w:val="7D5505AC"/>
    <w:rsid w:val="7D5C04A0"/>
    <w:rsid w:val="7D69421D"/>
    <w:rsid w:val="7D6A7E89"/>
    <w:rsid w:val="7D7E982F"/>
    <w:rsid w:val="7D848F14"/>
    <w:rsid w:val="7D902C4A"/>
    <w:rsid w:val="7D954FAB"/>
    <w:rsid w:val="7D993630"/>
    <w:rsid w:val="7D99BF33"/>
    <w:rsid w:val="7D9B3A7B"/>
    <w:rsid w:val="7D9FFDC6"/>
    <w:rsid w:val="7DBBEDE4"/>
    <w:rsid w:val="7DC14DF4"/>
    <w:rsid w:val="7DEC0899"/>
    <w:rsid w:val="7DF44D6E"/>
    <w:rsid w:val="7DFE8759"/>
    <w:rsid w:val="7E065F98"/>
    <w:rsid w:val="7E10C775"/>
    <w:rsid w:val="7E150232"/>
    <w:rsid w:val="7E2EF9B9"/>
    <w:rsid w:val="7E30BA73"/>
    <w:rsid w:val="7E339B48"/>
    <w:rsid w:val="7E367CF0"/>
    <w:rsid w:val="7E4DC1ED"/>
    <w:rsid w:val="7E55F782"/>
    <w:rsid w:val="7E7A2951"/>
    <w:rsid w:val="7E860113"/>
    <w:rsid w:val="7E919962"/>
    <w:rsid w:val="7E992731"/>
    <w:rsid w:val="7EB42802"/>
    <w:rsid w:val="7EB7766E"/>
    <w:rsid w:val="7EB95D72"/>
    <w:rsid w:val="7ECDE2DA"/>
    <w:rsid w:val="7ED13E89"/>
    <w:rsid w:val="7EE16B4F"/>
    <w:rsid w:val="7EE5D686"/>
    <w:rsid w:val="7EE65364"/>
    <w:rsid w:val="7EE83C08"/>
    <w:rsid w:val="7EE8B4E9"/>
    <w:rsid w:val="7EF7BBB4"/>
    <w:rsid w:val="7F00586E"/>
    <w:rsid w:val="7F1741AA"/>
    <w:rsid w:val="7F25BFC7"/>
    <w:rsid w:val="7F3258AE"/>
    <w:rsid w:val="7F497FB4"/>
    <w:rsid w:val="7F6FB45B"/>
    <w:rsid w:val="7F7BF0C9"/>
    <w:rsid w:val="7F804469"/>
    <w:rsid w:val="7F8062F8"/>
    <w:rsid w:val="7FA19CF1"/>
    <w:rsid w:val="7FA643D3"/>
    <w:rsid w:val="7FAE437D"/>
    <w:rsid w:val="7FB37B79"/>
    <w:rsid w:val="7FBFEEAF"/>
    <w:rsid w:val="7FD7CF5F"/>
    <w:rsid w:val="7FDB1A02"/>
    <w:rsid w:val="7FFA77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0C5C7"/>
  <w15:chartTrackingRefBased/>
  <w15:docId w15:val="{A46353EE-E494-4A66-9245-5B5A060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4B16"/>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link w:val="Nadpis1Char"/>
    <w:uiPriority w:val="9"/>
    <w:qFormat/>
    <w:rsid w:val="00EB14B5"/>
    <w:pPr>
      <w:keepNext/>
      <w:numPr>
        <w:numId w:val="29"/>
      </w:numPr>
      <w:spacing w:before="240" w:after="60"/>
      <w:outlineLvl w:val="0"/>
    </w:pPr>
    <w:rPr>
      <w:rFonts w:eastAsiaTheme="minorHAnsi" w:cs="Calibri"/>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424B16"/>
    <w:pPr>
      <w:spacing w:after="0" w:line="240" w:lineRule="auto"/>
      <w:ind w:left="708"/>
    </w:pPr>
    <w:rPr>
      <w:rFonts w:ascii="Times New Roman" w:eastAsia="Times New Roman" w:hAnsi="Times New Roman"/>
      <w:sz w:val="24"/>
      <w:szCs w:val="24"/>
      <w:lang w:eastAsia="cs-CZ"/>
    </w:rPr>
  </w:style>
  <w:style w:type="character" w:styleId="Odkaznakomentr">
    <w:name w:val="annotation reference"/>
    <w:uiPriority w:val="99"/>
    <w:rsid w:val="00424B16"/>
    <w:rPr>
      <w:sz w:val="16"/>
      <w:szCs w:val="16"/>
    </w:rPr>
  </w:style>
  <w:style w:type="character" w:customStyle="1" w:styleId="ui-provider">
    <w:name w:val="ui-provider"/>
    <w:rsid w:val="00424B16"/>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424B16"/>
    <w:rPr>
      <w:rFonts w:ascii="Times New Roman" w:eastAsia="Times New Roman" w:hAnsi="Times New Roman" w:cs="Times New Roman"/>
      <w:sz w:val="24"/>
      <w:szCs w:val="24"/>
      <w:lang w:eastAsia="cs-CZ"/>
    </w:rPr>
  </w:style>
  <w:style w:type="character" w:styleId="Siln">
    <w:name w:val="Strong"/>
    <w:uiPriority w:val="22"/>
    <w:qFormat/>
    <w:rsid w:val="00424B16"/>
    <w:rPr>
      <w:b/>
      <w:bCs/>
    </w:rPr>
  </w:style>
  <w:style w:type="paragraph" w:styleId="Textkomentra">
    <w:name w:val="annotation text"/>
    <w:basedOn w:val="Normlny"/>
    <w:link w:val="TextkomentraChar"/>
    <w:uiPriority w:val="99"/>
    <w:unhideWhenUsed/>
    <w:rsid w:val="00E833FB"/>
    <w:pPr>
      <w:spacing w:line="240" w:lineRule="auto"/>
    </w:pPr>
    <w:rPr>
      <w:sz w:val="20"/>
      <w:szCs w:val="20"/>
    </w:rPr>
  </w:style>
  <w:style w:type="character" w:customStyle="1" w:styleId="TextkomentraChar">
    <w:name w:val="Text komentára Char"/>
    <w:basedOn w:val="Predvolenpsmoodseku"/>
    <w:link w:val="Textkomentra"/>
    <w:uiPriority w:val="99"/>
    <w:rsid w:val="00E833F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833FB"/>
    <w:rPr>
      <w:b/>
      <w:bCs/>
    </w:rPr>
  </w:style>
  <w:style w:type="character" w:customStyle="1" w:styleId="PredmetkomentraChar">
    <w:name w:val="Predmet komentára Char"/>
    <w:basedOn w:val="TextkomentraChar"/>
    <w:link w:val="Predmetkomentra"/>
    <w:uiPriority w:val="99"/>
    <w:semiHidden/>
    <w:rsid w:val="00E833F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E83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33FB"/>
    <w:rPr>
      <w:rFonts w:ascii="Segoe UI" w:eastAsia="Calibri" w:hAnsi="Segoe UI" w:cs="Segoe UI"/>
      <w:sz w:val="18"/>
      <w:szCs w:val="18"/>
    </w:rPr>
  </w:style>
  <w:style w:type="table" w:styleId="Mriekatabuky">
    <w:name w:val="Table Grid"/>
    <w:basedOn w:val="Normlnatabuka"/>
    <w:uiPriority w:val="39"/>
    <w:rsid w:val="00592682"/>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D21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12A"/>
    <w:rPr>
      <w:rFonts w:ascii="Calibri" w:eastAsia="Calibri" w:hAnsi="Calibri" w:cs="Times New Roman"/>
    </w:rPr>
  </w:style>
  <w:style w:type="paragraph" w:styleId="Pta">
    <w:name w:val="footer"/>
    <w:basedOn w:val="Normlny"/>
    <w:link w:val="PtaChar"/>
    <w:uiPriority w:val="99"/>
    <w:unhideWhenUsed/>
    <w:rsid w:val="001D212A"/>
    <w:pPr>
      <w:tabs>
        <w:tab w:val="center" w:pos="4536"/>
        <w:tab w:val="right" w:pos="9072"/>
      </w:tabs>
      <w:spacing w:after="0" w:line="240" w:lineRule="auto"/>
    </w:pPr>
  </w:style>
  <w:style w:type="character" w:customStyle="1" w:styleId="PtaChar">
    <w:name w:val="Päta Char"/>
    <w:basedOn w:val="Predvolenpsmoodseku"/>
    <w:link w:val="Pta"/>
    <w:uiPriority w:val="99"/>
    <w:rsid w:val="001D212A"/>
    <w:rPr>
      <w:rFonts w:ascii="Calibri" w:eastAsia="Calibri" w:hAnsi="Calibri" w:cs="Times New Roman"/>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EB14B5"/>
    <w:rPr>
      <w:rFonts w:ascii="Calibri" w:hAnsi="Calibri" w:cs="Calibri"/>
      <w:sz w:val="32"/>
      <w:szCs w:val="32"/>
    </w:rPr>
  </w:style>
  <w:style w:type="character" w:styleId="Hypertextovprepojenie">
    <w:name w:val="Hyperlink"/>
    <w:basedOn w:val="Predvolenpsmoodseku"/>
    <w:uiPriority w:val="99"/>
    <w:unhideWhenUsed/>
    <w:rsid w:val="009E0C87"/>
    <w:rPr>
      <w:color w:val="0563C1" w:themeColor="hyperlink"/>
      <w:u w:val="single"/>
    </w:rPr>
  </w:style>
  <w:style w:type="paragraph" w:customStyle="1" w:styleId="pf0">
    <w:name w:val="pf0"/>
    <w:basedOn w:val="Normlny"/>
    <w:rsid w:val="004851AE"/>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7276">
      <w:bodyDiv w:val="1"/>
      <w:marLeft w:val="0"/>
      <w:marRight w:val="0"/>
      <w:marTop w:val="0"/>
      <w:marBottom w:val="0"/>
      <w:divBdr>
        <w:top w:val="none" w:sz="0" w:space="0" w:color="auto"/>
        <w:left w:val="none" w:sz="0" w:space="0" w:color="auto"/>
        <w:bottom w:val="none" w:sz="0" w:space="0" w:color="auto"/>
        <w:right w:val="none" w:sz="0" w:space="0" w:color="auto"/>
      </w:divBdr>
    </w:div>
    <w:div w:id="424226056">
      <w:bodyDiv w:val="1"/>
      <w:marLeft w:val="0"/>
      <w:marRight w:val="0"/>
      <w:marTop w:val="0"/>
      <w:marBottom w:val="0"/>
      <w:divBdr>
        <w:top w:val="none" w:sz="0" w:space="0" w:color="auto"/>
        <w:left w:val="none" w:sz="0" w:space="0" w:color="auto"/>
        <w:bottom w:val="none" w:sz="0" w:space="0" w:color="auto"/>
        <w:right w:val="none" w:sz="0" w:space="0" w:color="auto"/>
      </w:divBdr>
    </w:div>
    <w:div w:id="585769423">
      <w:bodyDiv w:val="1"/>
      <w:marLeft w:val="0"/>
      <w:marRight w:val="0"/>
      <w:marTop w:val="0"/>
      <w:marBottom w:val="0"/>
      <w:divBdr>
        <w:top w:val="none" w:sz="0" w:space="0" w:color="auto"/>
        <w:left w:val="none" w:sz="0" w:space="0" w:color="auto"/>
        <w:bottom w:val="none" w:sz="0" w:space="0" w:color="auto"/>
        <w:right w:val="none" w:sz="0" w:space="0" w:color="auto"/>
      </w:divBdr>
    </w:div>
    <w:div w:id="602806859">
      <w:bodyDiv w:val="1"/>
      <w:marLeft w:val="0"/>
      <w:marRight w:val="0"/>
      <w:marTop w:val="0"/>
      <w:marBottom w:val="0"/>
      <w:divBdr>
        <w:top w:val="none" w:sz="0" w:space="0" w:color="auto"/>
        <w:left w:val="none" w:sz="0" w:space="0" w:color="auto"/>
        <w:bottom w:val="none" w:sz="0" w:space="0" w:color="auto"/>
        <w:right w:val="none" w:sz="0" w:space="0" w:color="auto"/>
      </w:divBdr>
    </w:div>
    <w:div w:id="1747070702">
      <w:bodyDiv w:val="1"/>
      <w:marLeft w:val="0"/>
      <w:marRight w:val="0"/>
      <w:marTop w:val="0"/>
      <w:marBottom w:val="0"/>
      <w:divBdr>
        <w:top w:val="none" w:sz="0" w:space="0" w:color="auto"/>
        <w:left w:val="none" w:sz="0" w:space="0" w:color="auto"/>
        <w:bottom w:val="none" w:sz="0" w:space="0" w:color="auto"/>
        <w:right w:val="none" w:sz="0" w:space="0" w:color="auto"/>
      </w:divBdr>
    </w:div>
    <w:div w:id="1877888540">
      <w:bodyDiv w:val="1"/>
      <w:marLeft w:val="0"/>
      <w:marRight w:val="0"/>
      <w:marTop w:val="0"/>
      <w:marBottom w:val="0"/>
      <w:divBdr>
        <w:top w:val="none" w:sz="0" w:space="0" w:color="auto"/>
        <w:left w:val="none" w:sz="0" w:space="0" w:color="auto"/>
        <w:bottom w:val="none" w:sz="0" w:space="0" w:color="auto"/>
        <w:right w:val="none" w:sz="0" w:space="0" w:color="auto"/>
      </w:divBdr>
    </w:div>
    <w:div w:id="21233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lov-lex.sk/pravne-predpisy/SK/ZZ/2021/540/20240101.html" TargetMode="External"/><Relationship Id="rId26" Type="http://schemas.openxmlformats.org/officeDocument/2006/relationships/header" Target="header3.xml"/><Relationship Id="R124ff605323d405f"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slov-lex.sk/pravne-predpisy/SK/ZZ/2021/540/20240101.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lov-lex.sk/pravne-predpisy/SK/ZZ/2021/540/20240607" TargetMode="External"/><Relationship Id="rId25" Type="http://schemas.openxmlformats.org/officeDocument/2006/relationships/hyperlink" Target="https://www.slov-lex.sk/pravne-predpisy/SK/ZZ/2021/540/20240101.html" TargetMode="External"/><Relationship Id="rId2" Type="http://schemas.openxmlformats.org/officeDocument/2006/relationships/customXml" Target="../customXml/item2.xml"/><Relationship Id="rId16" Type="http://schemas.openxmlformats.org/officeDocument/2006/relationships/hyperlink" Target="https://www.slov-lex.sk/pravne-predpisy/SK/ZZ/2021/540/20240607" TargetMode="External"/><Relationship Id="rId20" Type="http://schemas.openxmlformats.org/officeDocument/2006/relationships/hyperlink" Target="https://www.slov-lex.sk/pravne-predpisy/SK/ZZ/2021/540/2024010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21/540/20240101.html" TargetMode="External"/><Relationship Id="rId5" Type="http://schemas.openxmlformats.org/officeDocument/2006/relationships/customXml" Target="../customXml/item5.xml"/><Relationship Id="rId15" Type="http://schemas.openxmlformats.org/officeDocument/2006/relationships/hyperlink" Target="https://www.slov-lex.sk/pravne-predpisy/SK/ZZ/2011/362/" TargetMode="External"/><Relationship Id="rId23" Type="http://schemas.openxmlformats.org/officeDocument/2006/relationships/hyperlink" Target="https://www.slov-lex.sk/pravne-predpisy/SK/ZZ/2021/540/20240101.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lov-lex.sk/pravne-predpisy/SK/ZZ/2021/540/20240101.html" TargetMode="External"/><Relationship Id="R55e3041442744d7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lov-lex.sk/pravne-predpisy/SK/ZZ/2021/540/20240101.html"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3_vlastný-materiál"/>
    <f:field ref="objsubject" par="" edit="true" text=""/>
    <f:field ref="objcreatedby" par="" text="Administrator, System"/>
    <f:field ref="objcreatedat" par="" text="31.7.2024 15:48:10"/>
    <f:field ref="objchangedby" par="" text="Administrator, System"/>
    <f:field ref="objmodifiedat" par="" text="31.7.2024 15:48: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C7C7-5E0A-4D7D-887B-8A10EA732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C56EF-AA32-4F33-9C60-46FC4BBA5F98}">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AA1EA067-9C18-431D-B7A0-B8F06B72F42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723B56-C213-451B-B80D-D1DC6392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29792</Words>
  <Characters>169818</Characters>
  <Application>Microsoft Office Word</Application>
  <DocSecurity>0</DocSecurity>
  <Lines>1415</Lines>
  <Paragraphs>398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199212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Szakácsová Zuzana</cp:lastModifiedBy>
  <cp:revision>2</cp:revision>
  <dcterms:created xsi:type="dcterms:W3CDTF">2024-09-11T16:20:00Z</dcterms:created>
  <dcterms:modified xsi:type="dcterms:W3CDTF">2024-09-11T16:20:00Z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COO.2145.1000.3.6291714</vt:lpwstr>
  </property>
  <property fmtid="{D5CDD505-2E9C-101B-9397-08002B2CF9AE}" pid="152" name="FSC#FSCFOLIO@1.1001:docpropproject">
    <vt:lpwstr/>
  </property>
  <property fmtid="{D5CDD505-2E9C-101B-9397-08002B2CF9AE}" pid="153" name="ContentTypeId">
    <vt:lpwstr>0x010100B18B2F721E73E849A2346974B4C8BC1A</vt:lpwstr>
  </property>
</Properties>
</file>