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5820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DOLOŽKA ZLUČITEĽNOSTI</w:t>
      </w:r>
    </w:p>
    <w:p w14:paraId="63DA7CCB" w14:textId="77777777" w:rsidR="0028145C" w:rsidRPr="00E70AD9" w:rsidRDefault="0028145C" w:rsidP="00803CF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návrhu zákona s právom Európskej únie</w:t>
      </w:r>
    </w:p>
    <w:p w14:paraId="4FF2684A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97B1FB" w14:textId="66C61448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k návrhu zákona, ktorým sa mení a dopĺňa zákon č. 121/2022 Z. z. o </w:t>
      </w:r>
      <w:r w:rsidR="001C285D"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príspevkoch z </w:t>
      </w: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fondov Európskej únie a o zmene a doplnení niekt</w:t>
      </w:r>
      <w:r w:rsidR="001C285D"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orých zákonov v znení </w:t>
      </w:r>
      <w:r w:rsidR="00CB2170">
        <w:rPr>
          <w:rFonts w:ascii="Times New Roman" w:eastAsia="Calibri" w:hAnsi="Times New Roman" w:cs="Times New Roman"/>
          <w:b/>
          <w:bCs/>
          <w:sz w:val="24"/>
          <w:szCs w:val="24"/>
        </w:rPr>
        <w:t>neskorších predpisov</w:t>
      </w: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ktorým sa </w:t>
      </w:r>
      <w:r w:rsidR="00AC0CBA">
        <w:rPr>
          <w:rFonts w:ascii="Times New Roman" w:eastAsia="Calibri" w:hAnsi="Times New Roman" w:cs="Times New Roman"/>
          <w:b/>
          <w:bCs/>
          <w:sz w:val="24"/>
          <w:szCs w:val="24"/>
        </w:rPr>
        <w:t>menia a dopĺňajú niektoré zákony</w:t>
      </w:r>
    </w:p>
    <w:p w14:paraId="5393AE84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14:paraId="639AF0F7" w14:textId="77777777" w:rsidR="0028145C" w:rsidRPr="00E70AD9" w:rsidRDefault="00803CFA" w:rsidP="00E70AD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sz w:val="24"/>
          <w:szCs w:val="24"/>
        </w:rPr>
        <w:t>Navrhovateľ zákona</w:t>
      </w: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A1B2CF7" w14:textId="77777777" w:rsidR="00803CFA" w:rsidRPr="00E70AD9" w:rsidRDefault="00803CFA" w:rsidP="00E70AD9">
      <w:pPr>
        <w:pStyle w:val="Odsekzoznamu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iCs/>
          <w:sz w:val="24"/>
          <w:szCs w:val="24"/>
        </w:rPr>
        <w:t>Ministerstvo investícií, regionálneho rozvoja a informatizácie Slovenskej republiky</w:t>
      </w:r>
    </w:p>
    <w:p w14:paraId="0F98D587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5444EB1" w14:textId="77777777" w:rsidR="00CC0CB4" w:rsidRPr="00E70AD9" w:rsidRDefault="00803CFA" w:rsidP="00E70AD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sz w:val="24"/>
          <w:szCs w:val="24"/>
        </w:rPr>
        <w:t>Názov návrhu zákona</w:t>
      </w: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8BD469" w14:textId="210D7035" w:rsidR="006F2BF0" w:rsidRPr="00E70AD9" w:rsidRDefault="00803CFA" w:rsidP="00E70AD9">
      <w:pPr>
        <w:pStyle w:val="Odsekzoznamu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>Zákon, ktorým sa mení a dopĺňa zákon č. 121/2022 Z. </w:t>
      </w:r>
      <w:r w:rsidR="001C285D" w:rsidRPr="00E70AD9">
        <w:rPr>
          <w:rFonts w:ascii="Times New Roman" w:eastAsia="Calibri" w:hAnsi="Times New Roman" w:cs="Times New Roman"/>
          <w:sz w:val="24"/>
          <w:szCs w:val="24"/>
        </w:rPr>
        <w:t>z. o </w:t>
      </w:r>
      <w:r w:rsidRPr="00E70AD9">
        <w:rPr>
          <w:rFonts w:ascii="Times New Roman" w:eastAsia="Calibri" w:hAnsi="Times New Roman" w:cs="Times New Roman"/>
          <w:sz w:val="24"/>
          <w:szCs w:val="24"/>
        </w:rPr>
        <w:t>príspevkoch z fondov Európskej únie a o zmene a doplnení niektorých zák</w:t>
      </w:r>
      <w:r w:rsidR="00915952">
        <w:rPr>
          <w:rFonts w:ascii="Times New Roman" w:eastAsia="Calibri" w:hAnsi="Times New Roman" w:cs="Times New Roman"/>
          <w:sz w:val="24"/>
          <w:szCs w:val="24"/>
        </w:rPr>
        <w:t xml:space="preserve">onov v znení </w:t>
      </w:r>
      <w:r w:rsidR="00CB2170">
        <w:rPr>
          <w:rFonts w:ascii="Times New Roman" w:eastAsia="Calibri" w:hAnsi="Times New Roman" w:cs="Times New Roman"/>
          <w:sz w:val="24"/>
          <w:szCs w:val="24"/>
        </w:rPr>
        <w:t>neskorších predpisov</w:t>
      </w: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 a ktorým sa </w:t>
      </w:r>
      <w:r w:rsidR="00AC0CBA">
        <w:rPr>
          <w:rFonts w:ascii="Times New Roman" w:eastAsia="Calibri" w:hAnsi="Times New Roman" w:cs="Times New Roman"/>
          <w:sz w:val="24"/>
          <w:szCs w:val="24"/>
        </w:rPr>
        <w:t>menia a dopĺňajú niektoré zákony</w:t>
      </w:r>
    </w:p>
    <w:p w14:paraId="0760A095" w14:textId="77777777" w:rsidR="006F2BF0" w:rsidRPr="00E70AD9" w:rsidRDefault="006F2BF0" w:rsidP="00E70AD9">
      <w:pPr>
        <w:pStyle w:val="Odsekzoznamu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D1ED7" w14:textId="77777777" w:rsidR="00CB1228" w:rsidRPr="00E70AD9" w:rsidRDefault="00803CFA" w:rsidP="00E70AD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AD9">
        <w:rPr>
          <w:rFonts w:ascii="Times New Roman" w:hAnsi="Times New Roman" w:cs="Times New Roman"/>
          <w:b/>
          <w:bCs/>
          <w:sz w:val="24"/>
          <w:szCs w:val="24"/>
        </w:rPr>
        <w:t>Predmet návrhu zákona je upravený v práve Európskej únie</w:t>
      </w:r>
      <w:r w:rsidRPr="00E70A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94E61D" w14:textId="77777777" w:rsidR="00803CFA" w:rsidRPr="00E70AD9" w:rsidRDefault="00803CFA" w:rsidP="003051A3">
      <w:pPr>
        <w:pStyle w:val="Odsekzoznamu"/>
        <w:spacing w:after="0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>a) v primárnom práve (uviesť názov zmluvy a číslo článku)</w:t>
      </w:r>
    </w:p>
    <w:p w14:paraId="504CAF5D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071E8" w14:textId="33F7CEFC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čl. 4 ods. 2 Zmluvy o fungovaní Európskej únie (Ú. v. EÚ C 202, 7.6.2016),</w:t>
      </w:r>
    </w:p>
    <w:p w14:paraId="2B4E9312" w14:textId="405B409A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čl. 107 a 108 Zmluvy o fungovaní Európskej ún</w:t>
      </w:r>
      <w:r w:rsidR="001C285D" w:rsidRPr="00E70AD9">
        <w:rPr>
          <w:rFonts w:ascii="Times New Roman" w:eastAsia="Calibri" w:hAnsi="Times New Roman" w:cs="Times New Roman"/>
          <w:i/>
          <w:sz w:val="24"/>
          <w:szCs w:val="24"/>
        </w:rPr>
        <w:t>ie (Ú. v. EÚ C 202, 7.6.2016)</w:t>
      </w:r>
      <w:r w:rsidRPr="00E70AD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006CDF74" w14:textId="5513B3F6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čl. 325 Zmluvy o fungovaní Európskej únie (Ú. v. EÚ C 202, 7.6.2016),</w:t>
      </w:r>
    </w:p>
    <w:p w14:paraId="6BC5044F" w14:textId="423401D3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čl. 3 Zmluvy o Európskej únií (Ú. v. EÚ C 202, 7.6.2016),</w:t>
      </w:r>
    </w:p>
    <w:p w14:paraId="00433A1F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- Protokol (č. 28) o hospodárskej, sociálnej </w:t>
      </w:r>
      <w:r w:rsidR="001C285D" w:rsidRPr="00E70AD9">
        <w:rPr>
          <w:rFonts w:ascii="Times New Roman" w:eastAsia="Calibri" w:hAnsi="Times New Roman" w:cs="Times New Roman"/>
          <w:i/>
          <w:sz w:val="24"/>
          <w:szCs w:val="24"/>
        </w:rPr>
        <w:t>a územnej súdržnosti k Zmluve o </w:t>
      </w:r>
      <w:r w:rsidRPr="00E70AD9">
        <w:rPr>
          <w:rFonts w:ascii="Times New Roman" w:eastAsia="Calibri" w:hAnsi="Times New Roman" w:cs="Times New Roman"/>
          <w:i/>
          <w:sz w:val="24"/>
          <w:szCs w:val="24"/>
        </w:rPr>
        <w:t>fungovaní Európskej únie;</w:t>
      </w:r>
    </w:p>
    <w:p w14:paraId="2E197A2D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70CBB2" w14:textId="77777777" w:rsidR="00803CFA" w:rsidRPr="00E70AD9" w:rsidRDefault="00803CFA" w:rsidP="003051A3">
      <w:pPr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b) v sekundárnom práve (uviesť druh, inštitúciu, číslo, názov a dátum vydania právneho aktu vzťahujúceho sa na upravovanú problematiku, vrátane jeho gestora) </w:t>
      </w:r>
    </w:p>
    <w:p w14:paraId="5C432821" w14:textId="77777777" w:rsidR="001C285D" w:rsidRPr="00E70AD9" w:rsidRDefault="001C285D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665735" w14:textId="77777777" w:rsidR="00B72A8F" w:rsidRPr="00E70AD9" w:rsidRDefault="00B72A8F" w:rsidP="003051A3">
      <w:pPr>
        <w:spacing w:after="12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- Nariadenie Rady (ES, Euratom) č. 2988/95 z 18. decembra 1995 o ochrane finančných záujmov Európskych spoločenstiev (Ú. v. ES L 312, 23.12.1995; Mimoriadne vydanie Ú. v. EÚ, kap. 1/zv. 1), </w:t>
      </w:r>
    </w:p>
    <w:p w14:paraId="0EBBB3C7" w14:textId="77777777" w:rsidR="00B72A8F" w:rsidRDefault="00B72A8F" w:rsidP="00B72A8F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  <w:lang w:eastAsia="sk-SK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E70AD9">
        <w:rPr>
          <w:rFonts w:ascii="Times New Roman" w:eastAsia="Calibri" w:hAnsi="Times New Roman" w:cs="Times New Roman"/>
          <w:i/>
          <w:sz w:val="24"/>
          <w:szCs w:val="24"/>
          <w:lang w:eastAsia="sk-SK"/>
        </w:rPr>
        <w:t>gestorom právneho aktu je Úrad vlády Slovenskej republiky,</w:t>
      </w:r>
    </w:p>
    <w:p w14:paraId="49CFE70A" w14:textId="1BB39C04" w:rsidR="00B72A8F" w:rsidRPr="00E70AD9" w:rsidRDefault="00B72A8F" w:rsidP="003051A3">
      <w:pPr>
        <w:spacing w:after="12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Nariadenie Európskeho parlamentu a Rady (EÚ) 2021/1056 z 24. júna 2021, ktorým sa zriaďuje Fond na spravodlivú transformáciu (Ú. v. EÚ L 231, 30.6.2021)</w:t>
      </w:r>
      <w:r w:rsidR="006D70FB">
        <w:rPr>
          <w:rFonts w:ascii="Times New Roman" w:eastAsia="Calibri" w:hAnsi="Times New Roman" w:cs="Times New Roman"/>
          <w:i/>
          <w:sz w:val="24"/>
          <w:szCs w:val="24"/>
        </w:rPr>
        <w:t xml:space="preserve"> v platnom znení</w:t>
      </w: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14:paraId="47DF52A2" w14:textId="77777777" w:rsidR="00B72A8F" w:rsidRPr="00E70AD9" w:rsidRDefault="00B72A8F" w:rsidP="00B72A8F">
      <w:pPr>
        <w:spacing w:after="200" w:line="276" w:lineRule="auto"/>
        <w:ind w:left="1560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gestor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om je Ministerstvo investícií, regionálneho rozvoja a informatizácie Slovenskej republiky</w:t>
      </w:r>
      <w:r w:rsidRPr="00E70AD9">
        <w:rPr>
          <w:rFonts w:ascii="Times New Roman" w:eastAsia="Calibri" w:hAnsi="Times New Roman" w:cs="Times New Roman"/>
          <w:i/>
          <w:sz w:val="24"/>
          <w:szCs w:val="24"/>
          <w:lang w:eastAsia="sk-SK"/>
        </w:rPr>
        <w:t>,</w:t>
      </w:r>
    </w:p>
    <w:p w14:paraId="0ACB52C1" w14:textId="49DBFFAE" w:rsidR="00B72A8F" w:rsidRPr="00E70AD9" w:rsidRDefault="00B72A8F" w:rsidP="003051A3">
      <w:pPr>
        <w:spacing w:after="12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Nariadenie Európskeho parlamentu a Rady (EÚ) 2021/1057 z 24. júna 2021, ktorým sa zriaďuje Európsky sociálny fond plus (ESF+) a zrušuje nariadenie (EÚ) č. 1296/2013 (Ú. v. EÚ L 231, 30.6.2021)</w:t>
      </w:r>
      <w:r w:rsidR="006D70FB" w:rsidRPr="006D70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D70FB">
        <w:rPr>
          <w:rFonts w:ascii="Times New Roman" w:eastAsia="Calibri" w:hAnsi="Times New Roman" w:cs="Times New Roman"/>
          <w:i/>
          <w:sz w:val="24"/>
          <w:szCs w:val="24"/>
        </w:rPr>
        <w:t>v platnom znení</w:t>
      </w: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14:paraId="2F344974" w14:textId="77777777" w:rsidR="00B72A8F" w:rsidRDefault="00B72A8F" w:rsidP="00B72A8F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gestor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om je Ministerstvo investícií, regionálneho rozvoja a informatizácie Slovenskej republiky</w:t>
      </w:r>
      <w:r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,</w:t>
      </w:r>
      <w:r w:rsidRPr="00B72A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7D8D92E" w14:textId="2D9CBB4C" w:rsidR="00B72A8F" w:rsidRPr="00E70AD9" w:rsidRDefault="00B72A8F" w:rsidP="003051A3">
      <w:pPr>
        <w:spacing w:after="12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Nariadenie Európskeho parlamentu a Rady (EÚ) 2021/1058 z 24. júna 2021 o Európskom fonde regionálneho rozvoja a Kohéznom fonde (Ú. v. EÚ L 231, 30.6.2021)</w:t>
      </w:r>
      <w:r w:rsidR="006D70FB" w:rsidRPr="006D70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D70FB">
        <w:rPr>
          <w:rFonts w:ascii="Times New Roman" w:eastAsia="Calibri" w:hAnsi="Times New Roman" w:cs="Times New Roman"/>
          <w:i/>
          <w:sz w:val="24"/>
          <w:szCs w:val="24"/>
        </w:rPr>
        <w:t>v platnom znení</w:t>
      </w: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14:paraId="35326E29" w14:textId="65108397" w:rsidR="00B72A8F" w:rsidRPr="00E70AD9" w:rsidRDefault="00B72A8F" w:rsidP="00B72A8F">
      <w:pPr>
        <w:spacing w:after="200" w:line="276" w:lineRule="auto"/>
        <w:ind w:left="1560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gestor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om je Ministerstvo investícií, regionálneho rozvoja a informatizácie Slovenskej republiky</w:t>
      </w:r>
      <w:r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,</w:t>
      </w:r>
    </w:p>
    <w:p w14:paraId="17676A3C" w14:textId="67AA8962" w:rsidR="001C285D" w:rsidRPr="00E70AD9" w:rsidRDefault="001C285D" w:rsidP="003051A3">
      <w:pPr>
        <w:spacing w:after="12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Nariadenie Európskeho parlamentu a Rady (EÚ) 2021/1060 z 24. júna 2021, ktorým sa stanovujú spoločné ustanovenia o Európskom fonde regionálneho rozvoja, Európskom sociálnom fonde plus, Kohéznom fonde, Fonde na spravodlivú transformáciu a Európskom námornom, rybolovnom a akvakultúrnom fonde a rozpočtové pravidlá pre uvedené fondy, ako aj pre Fond pre azyl, migráciu a integráciu, Fond pre vnútornú bezpečnosť a Nástroj finančnej podpory na riadenie hraníc a vízovú politiku (Ú. v. EÚ L 231, 30.6.2021)</w:t>
      </w:r>
      <w:r w:rsidR="006D70FB" w:rsidRPr="006D70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D70FB">
        <w:rPr>
          <w:rFonts w:ascii="Times New Roman" w:eastAsia="Calibri" w:hAnsi="Times New Roman" w:cs="Times New Roman"/>
          <w:i/>
          <w:sz w:val="24"/>
          <w:szCs w:val="24"/>
        </w:rPr>
        <w:t>v platnom znení</w:t>
      </w: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14:paraId="668D2B5E" w14:textId="00947BC7" w:rsidR="001C285D" w:rsidRDefault="001C285D" w:rsidP="003051A3">
      <w:pPr>
        <w:spacing w:after="0" w:line="276" w:lineRule="auto"/>
        <w:ind w:left="1560" w:hanging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70AD9"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gestor</w:t>
      </w:r>
      <w:r w:rsidR="00E70AD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om je Ministerstvo investícií, regionálneho rozvoja a informatizácie Slovenskej republiky</w:t>
      </w:r>
      <w:r w:rsidR="00E70AD9" w:rsidRPr="00803C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sk-SK"/>
        </w:rPr>
        <w:t>,</w:t>
      </w:r>
    </w:p>
    <w:p w14:paraId="5B5D32AB" w14:textId="77777777" w:rsidR="003051A3" w:rsidRPr="00B72A8F" w:rsidRDefault="003051A3" w:rsidP="003051A3">
      <w:pPr>
        <w:spacing w:after="0" w:line="276" w:lineRule="auto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49DC8" w14:textId="77777777" w:rsidR="00803CFA" w:rsidRPr="00E70AD9" w:rsidRDefault="00803CFA" w:rsidP="003051A3">
      <w:pPr>
        <w:autoSpaceDE w:val="0"/>
        <w:autoSpaceDN w:val="0"/>
        <w:adjustRightInd w:val="0"/>
        <w:spacing w:before="120"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>c) v ju</w:t>
      </w:r>
      <w:bookmarkStart w:id="0" w:name="_GoBack"/>
      <w:bookmarkEnd w:id="0"/>
      <w:r w:rsidRPr="00E70AD9">
        <w:rPr>
          <w:rFonts w:ascii="Times New Roman" w:eastAsia="Calibri" w:hAnsi="Times New Roman" w:cs="Times New Roman"/>
          <w:sz w:val="24"/>
          <w:szCs w:val="24"/>
        </w:rPr>
        <w:t>dikatúre Súdneho dvora Európskej únie (uviesť číslo a označenie relevantného rozhodnutia a stručne jeho výrok alebo relevantné právne vety)</w:t>
      </w:r>
    </w:p>
    <w:p w14:paraId="1AA5D3C8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6BA5621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- návrh zákona nie je upravený v judikatúre Súdneho dvora Európskej únie.</w:t>
      </w:r>
    </w:p>
    <w:p w14:paraId="15870BDA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DE7831" w14:textId="77777777" w:rsidR="00803CFA" w:rsidRPr="00E70AD9" w:rsidRDefault="00803CFA" w:rsidP="00E70AD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Záväzky Slovenskej republiky vo vzťahu k Európskej únii</w:t>
      </w: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9B5F361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a) uviesť lehotu na prebranie príslušného právneho aktu Európskej únie, príp. aj osobitnú lehotu účinnosti jeho ustanovení, </w:t>
      </w:r>
    </w:p>
    <w:p w14:paraId="24468238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FE57BD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Nie je určená.</w:t>
      </w:r>
    </w:p>
    <w:p w14:paraId="1B78CCBF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53821F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>b) uviesť informáciu o začatí konania v rámci „EÚ Pilot“ alebo o začatí postupu Európskej komisie, alebo o konaní Súdneho dvora Európskej únie proti Slovenskej republike podľa čl. 258 a 260 Zmlu</w:t>
      </w:r>
      <w:r w:rsidR="001C285D" w:rsidRPr="00E70AD9">
        <w:rPr>
          <w:rFonts w:ascii="Times New Roman" w:eastAsia="Calibri" w:hAnsi="Times New Roman" w:cs="Times New Roman"/>
          <w:sz w:val="24"/>
          <w:szCs w:val="24"/>
        </w:rPr>
        <w:t>vy o fungovaní Európskej únie v </w:t>
      </w:r>
      <w:r w:rsidRPr="00E70AD9">
        <w:rPr>
          <w:rFonts w:ascii="Times New Roman" w:eastAsia="Calibri" w:hAnsi="Times New Roman" w:cs="Times New Roman"/>
          <w:sz w:val="24"/>
          <w:szCs w:val="24"/>
        </w:rPr>
        <w:t>jej platnom znení, spolu s uvedením konkr</w:t>
      </w:r>
      <w:r w:rsidR="001C285D" w:rsidRPr="00E70AD9">
        <w:rPr>
          <w:rFonts w:ascii="Times New Roman" w:eastAsia="Calibri" w:hAnsi="Times New Roman" w:cs="Times New Roman"/>
          <w:sz w:val="24"/>
          <w:szCs w:val="24"/>
        </w:rPr>
        <w:t>étnych vytýkaných nedostatkov a </w:t>
      </w:r>
      <w:r w:rsidRPr="00E70AD9">
        <w:rPr>
          <w:rFonts w:ascii="Times New Roman" w:eastAsia="Calibri" w:hAnsi="Times New Roman" w:cs="Times New Roman"/>
          <w:sz w:val="24"/>
          <w:szCs w:val="24"/>
        </w:rPr>
        <w:t>požiadaviek na zabezpečenie nápravy so zreteľom na n</w:t>
      </w:r>
      <w:r w:rsidRPr="00E70AD9">
        <w:rPr>
          <w:rFonts w:ascii="Times New Roman" w:eastAsia="Calibri" w:hAnsi="Times New Roman" w:cs="Times New Roman"/>
          <w:bCs/>
          <w:sz w:val="24"/>
          <w:szCs w:val="24"/>
        </w:rPr>
        <w:t>ariadenie Európskeho parlamentu a Rady (ES) č. 1049/2001 z 30. mája 2001 o prístupe verejnosti k dokumentom Európskeho parlamentu, Rady a Komisie</w:t>
      </w:r>
      <w:r w:rsidRPr="00E70AD9">
        <w:rPr>
          <w:rFonts w:ascii="Times New Roman" w:eastAsia="Calibri" w:hAnsi="Times New Roman" w:cs="Times New Roman"/>
          <w:sz w:val="24"/>
          <w:szCs w:val="24"/>
        </w:rPr>
        <w:t>,</w:t>
      </w:r>
      <w:r w:rsidRPr="00E7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B3A4B9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C30F4C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 xml:space="preserve">Nebolo začaté konanie.  </w:t>
      </w:r>
    </w:p>
    <w:p w14:paraId="262E9208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E30E8F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14:paraId="26B25386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3B11C6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Bezpredmetné.</w:t>
      </w:r>
    </w:p>
    <w:p w14:paraId="4F25A774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95F4C4" w14:textId="77777777" w:rsidR="00803CFA" w:rsidRPr="00E70AD9" w:rsidRDefault="00803CFA" w:rsidP="00E70AD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b/>
          <w:bCs/>
          <w:sz w:val="24"/>
          <w:szCs w:val="24"/>
        </w:rPr>
        <w:t>Návrh zákona je zlučiteľný s právom Európskej únie</w:t>
      </w:r>
      <w:r w:rsidRPr="00E70AD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DBE50E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E70AD9">
        <w:rPr>
          <w:rFonts w:ascii="Times New Roman" w:eastAsia="Calibri" w:hAnsi="Times New Roman" w:cs="Times New Roman"/>
          <w:sz w:val="24"/>
          <w:szCs w:val="24"/>
        </w:rPr>
        <w:tab/>
      </w:r>
    </w:p>
    <w:p w14:paraId="77EF52FA" w14:textId="77777777" w:rsidR="00803CFA" w:rsidRPr="00E70AD9" w:rsidRDefault="00803CFA" w:rsidP="00803CFA">
      <w:pPr>
        <w:autoSpaceDE w:val="0"/>
        <w:autoSpaceDN w:val="0"/>
        <w:adjustRightInd w:val="0"/>
        <w:spacing w:after="0" w:line="240" w:lineRule="auto"/>
        <w:ind w:left="993" w:firstLine="141"/>
        <w:rPr>
          <w:rFonts w:ascii="Times New Roman" w:eastAsia="Calibri" w:hAnsi="Times New Roman" w:cs="Times New Roman"/>
          <w:i/>
          <w:sz w:val="24"/>
          <w:szCs w:val="24"/>
        </w:rPr>
      </w:pPr>
      <w:r w:rsidRPr="00E70AD9">
        <w:rPr>
          <w:rFonts w:ascii="Times New Roman" w:eastAsia="Calibri" w:hAnsi="Times New Roman" w:cs="Times New Roman"/>
          <w:i/>
          <w:sz w:val="24"/>
          <w:szCs w:val="24"/>
        </w:rPr>
        <w:t>Úplne.</w:t>
      </w:r>
    </w:p>
    <w:sectPr w:rsidR="00803CFA" w:rsidRPr="00E70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F14A" w14:textId="77777777" w:rsidR="00E57A04" w:rsidRDefault="00E57A04" w:rsidP="0076398A">
      <w:pPr>
        <w:spacing w:after="0" w:line="240" w:lineRule="auto"/>
      </w:pPr>
      <w:r>
        <w:separator/>
      </w:r>
    </w:p>
  </w:endnote>
  <w:endnote w:type="continuationSeparator" w:id="0">
    <w:p w14:paraId="2DAFB5B1" w14:textId="77777777" w:rsidR="00E57A04" w:rsidRDefault="00E57A04" w:rsidP="0076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2909A" w14:textId="77777777" w:rsidR="00FD4339" w:rsidRDefault="00FD43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8764"/>
      <w:docPartObj>
        <w:docPartGallery w:val="Page Numbers (Bottom of Page)"/>
        <w:docPartUnique/>
      </w:docPartObj>
    </w:sdtPr>
    <w:sdtEndPr/>
    <w:sdtContent>
      <w:p w14:paraId="38052A40" w14:textId="1B5875EE" w:rsidR="0076398A" w:rsidRDefault="0076398A">
        <w:pPr>
          <w:pStyle w:val="Pta"/>
          <w:jc w:val="center"/>
        </w:pPr>
        <w:r w:rsidRPr="007639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39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39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1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39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32BCE8" w14:textId="77777777" w:rsidR="0076398A" w:rsidRDefault="0076398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984A" w14:textId="77777777" w:rsidR="00FD4339" w:rsidRDefault="00FD43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8185" w14:textId="77777777" w:rsidR="00E57A04" w:rsidRDefault="00E57A04" w:rsidP="0076398A">
      <w:pPr>
        <w:spacing w:after="0" w:line="240" w:lineRule="auto"/>
      </w:pPr>
      <w:r>
        <w:separator/>
      </w:r>
    </w:p>
  </w:footnote>
  <w:footnote w:type="continuationSeparator" w:id="0">
    <w:p w14:paraId="63691839" w14:textId="77777777" w:rsidR="00E57A04" w:rsidRDefault="00E57A04" w:rsidP="0076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A9D1D" w14:textId="77777777" w:rsidR="00FD4339" w:rsidRDefault="00FD43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A9F6" w14:textId="77777777" w:rsidR="00FD4339" w:rsidRDefault="00FD433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1E01" w14:textId="77777777" w:rsidR="00FD4339" w:rsidRDefault="00FD43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DF"/>
    <w:multiLevelType w:val="hybridMultilevel"/>
    <w:tmpl w:val="7BF01A34"/>
    <w:lvl w:ilvl="0" w:tplc="3E360D8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1C0217"/>
    <w:multiLevelType w:val="hybridMultilevel"/>
    <w:tmpl w:val="B8F2B3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3528"/>
    <w:multiLevelType w:val="hybridMultilevel"/>
    <w:tmpl w:val="FEA21962"/>
    <w:lvl w:ilvl="0" w:tplc="3E360D8A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FA"/>
    <w:rsid w:val="001C285D"/>
    <w:rsid w:val="002605B1"/>
    <w:rsid w:val="0028145C"/>
    <w:rsid w:val="002D5927"/>
    <w:rsid w:val="002F430E"/>
    <w:rsid w:val="003051A3"/>
    <w:rsid w:val="004140E2"/>
    <w:rsid w:val="004500A4"/>
    <w:rsid w:val="00480915"/>
    <w:rsid w:val="00573DC0"/>
    <w:rsid w:val="006D70FB"/>
    <w:rsid w:val="006F2BF0"/>
    <w:rsid w:val="00763525"/>
    <w:rsid w:val="0076398A"/>
    <w:rsid w:val="00803CFA"/>
    <w:rsid w:val="00915952"/>
    <w:rsid w:val="00AC0CBA"/>
    <w:rsid w:val="00AD4842"/>
    <w:rsid w:val="00B136E9"/>
    <w:rsid w:val="00B72A8F"/>
    <w:rsid w:val="00CB1228"/>
    <w:rsid w:val="00CB2170"/>
    <w:rsid w:val="00CC0CB4"/>
    <w:rsid w:val="00E32943"/>
    <w:rsid w:val="00E5232A"/>
    <w:rsid w:val="00E57A04"/>
    <w:rsid w:val="00E70AD9"/>
    <w:rsid w:val="00E97E8C"/>
    <w:rsid w:val="00F60B45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4F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45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8145C"/>
    <w:pPr>
      <w:ind w:left="720"/>
      <w:contextualSpacing/>
    </w:pPr>
  </w:style>
  <w:style w:type="paragraph" w:styleId="Revzia">
    <w:name w:val="Revision"/>
    <w:hidden/>
    <w:uiPriority w:val="99"/>
    <w:semiHidden/>
    <w:rsid w:val="006F2BF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639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9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9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9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98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6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98A"/>
  </w:style>
  <w:style w:type="paragraph" w:styleId="Pta">
    <w:name w:val="footer"/>
    <w:basedOn w:val="Normlny"/>
    <w:link w:val="PtaChar"/>
    <w:uiPriority w:val="99"/>
    <w:unhideWhenUsed/>
    <w:rsid w:val="0076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2024-06-06T12:51:00Z</dcterms:created>
  <dcterms:modified xsi:type="dcterms:W3CDTF">2024-08-01T07:09:00Z</dcterms:modified>
</cp:coreProperties>
</file>