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9CC5" w14:textId="77777777" w:rsidR="00F769E1" w:rsidRPr="00043E85" w:rsidRDefault="00F769E1" w:rsidP="00F769E1">
      <w:pPr>
        <w:spacing w:after="0" w:line="240" w:lineRule="auto"/>
        <w:jc w:val="center"/>
        <w:rPr>
          <w:rFonts w:ascii="Times New Roman" w:hAnsi="Times New Roman" w:cs="Times New Roman"/>
          <w:b/>
          <w:sz w:val="24"/>
          <w:szCs w:val="24"/>
        </w:rPr>
      </w:pPr>
      <w:r w:rsidRPr="00043E85">
        <w:rPr>
          <w:rFonts w:ascii="Times New Roman" w:hAnsi="Times New Roman" w:cs="Times New Roman"/>
          <w:b/>
          <w:sz w:val="24"/>
          <w:szCs w:val="24"/>
        </w:rPr>
        <w:t>D Ô V O D O V Á   S P R Á V A</w:t>
      </w:r>
    </w:p>
    <w:p w14:paraId="4D05E258" w14:textId="77777777" w:rsidR="00F769E1" w:rsidRDefault="00F769E1" w:rsidP="00F769E1">
      <w:pPr>
        <w:spacing w:after="0" w:line="240" w:lineRule="auto"/>
        <w:jc w:val="both"/>
        <w:rPr>
          <w:rFonts w:ascii="Times New Roman" w:hAnsi="Times New Roman" w:cs="Times New Roman"/>
          <w:sz w:val="24"/>
          <w:szCs w:val="24"/>
        </w:rPr>
      </w:pPr>
    </w:p>
    <w:p w14:paraId="75C92D52" w14:textId="77777777" w:rsidR="00F769E1" w:rsidRPr="00043E85" w:rsidRDefault="00F769E1" w:rsidP="00F769E1">
      <w:pPr>
        <w:spacing w:after="0" w:line="240" w:lineRule="auto"/>
        <w:jc w:val="both"/>
        <w:rPr>
          <w:rFonts w:ascii="Times New Roman" w:hAnsi="Times New Roman" w:cs="Times New Roman"/>
          <w:b/>
          <w:sz w:val="24"/>
          <w:szCs w:val="24"/>
        </w:rPr>
      </w:pPr>
      <w:r w:rsidRPr="00043E85">
        <w:rPr>
          <w:rFonts w:ascii="Times New Roman" w:hAnsi="Times New Roman" w:cs="Times New Roman"/>
          <w:b/>
          <w:sz w:val="24"/>
          <w:szCs w:val="24"/>
        </w:rPr>
        <w:t>A. Všeobecná časť</w:t>
      </w:r>
    </w:p>
    <w:p w14:paraId="41DC9D72" w14:textId="288715B6" w:rsidR="00F769E1" w:rsidRPr="00F769E1" w:rsidRDefault="00F769E1" w:rsidP="00F769E1">
      <w:pPr>
        <w:spacing w:after="0"/>
        <w:jc w:val="both"/>
        <w:rPr>
          <w:rFonts w:ascii="Times New Roman" w:hAnsi="Times New Roman" w:cs="Times New Roman"/>
          <w:sz w:val="24"/>
          <w:szCs w:val="24"/>
        </w:rPr>
      </w:pPr>
    </w:p>
    <w:p w14:paraId="32BA6B02" w14:textId="06531DD9" w:rsidR="00F76DCF" w:rsidRDefault="00F76DCF" w:rsidP="004F17FC">
      <w:pPr>
        <w:spacing w:after="0"/>
        <w:jc w:val="both"/>
        <w:rPr>
          <w:rFonts w:ascii="Times New Roman" w:hAnsi="Times New Roman" w:cs="Times New Roman"/>
          <w:sz w:val="24"/>
          <w:szCs w:val="24"/>
        </w:rPr>
      </w:pPr>
      <w:r>
        <w:rPr>
          <w:rFonts w:ascii="Times New Roman" w:hAnsi="Times New Roman" w:cs="Times New Roman"/>
          <w:sz w:val="24"/>
          <w:szCs w:val="24"/>
        </w:rPr>
        <w:t>Ministerstvo investícií, regionálneho rozvoja a informatizácie Slovenskej republiky predkladá do legislatívneho procesu n</w:t>
      </w:r>
      <w:r w:rsidRPr="00F769E1">
        <w:rPr>
          <w:rFonts w:ascii="Times New Roman" w:hAnsi="Times New Roman" w:cs="Times New Roman"/>
          <w:sz w:val="24"/>
          <w:szCs w:val="24"/>
        </w:rPr>
        <w:t xml:space="preserve">ávrh zákona, </w:t>
      </w:r>
      <w:r w:rsidRPr="002A0538">
        <w:rPr>
          <w:rFonts w:ascii="Times New Roman" w:hAnsi="Times New Roman" w:cs="Times New Roman"/>
          <w:sz w:val="24"/>
          <w:szCs w:val="24"/>
        </w:rPr>
        <w:t xml:space="preserve">ktorým sa </w:t>
      </w:r>
      <w:r>
        <w:rPr>
          <w:rFonts w:ascii="Times New Roman" w:hAnsi="Times New Roman" w:cs="Times New Roman"/>
          <w:sz w:val="24"/>
          <w:szCs w:val="24"/>
        </w:rPr>
        <w:t>mení a dopĺňa zákon č. 121/2022 </w:t>
      </w:r>
      <w:r w:rsidRPr="002A0538">
        <w:rPr>
          <w:rFonts w:ascii="Times New Roman" w:hAnsi="Times New Roman" w:cs="Times New Roman"/>
          <w:sz w:val="24"/>
          <w:szCs w:val="24"/>
        </w:rPr>
        <w:t xml:space="preserve">Z. z. o príspevkoch z fondov Európskej únie a o zmene a doplnení niektorých zákonov v znení </w:t>
      </w:r>
      <w:r w:rsidR="00A77766">
        <w:rPr>
          <w:rFonts w:ascii="Times New Roman" w:hAnsi="Times New Roman" w:cs="Times New Roman"/>
          <w:sz w:val="24"/>
          <w:szCs w:val="24"/>
        </w:rPr>
        <w:t>neskorších predpisov</w:t>
      </w:r>
      <w:r w:rsidRPr="002A0538">
        <w:rPr>
          <w:rFonts w:ascii="Times New Roman" w:hAnsi="Times New Roman" w:cs="Times New Roman"/>
          <w:sz w:val="24"/>
          <w:szCs w:val="24"/>
        </w:rPr>
        <w:t xml:space="preserve"> a ktorým sa </w:t>
      </w:r>
      <w:r w:rsidR="00C12BDD">
        <w:rPr>
          <w:rFonts w:ascii="Times New Roman" w:hAnsi="Times New Roman" w:cs="Times New Roman"/>
          <w:sz w:val="24"/>
          <w:szCs w:val="24"/>
        </w:rPr>
        <w:t>menia a dopĺňajú niektoré zákony</w:t>
      </w:r>
      <w:r w:rsidRPr="002A0538">
        <w:rPr>
          <w:rFonts w:ascii="Times New Roman" w:hAnsi="Times New Roman" w:cs="Times New Roman"/>
          <w:sz w:val="24"/>
          <w:szCs w:val="24"/>
        </w:rPr>
        <w:t xml:space="preserve"> </w:t>
      </w:r>
      <w:r>
        <w:rPr>
          <w:rFonts w:ascii="Times New Roman" w:hAnsi="Times New Roman" w:cs="Times New Roman"/>
          <w:sz w:val="24"/>
          <w:szCs w:val="24"/>
        </w:rPr>
        <w:t>(ďalej len „návrh zákona“).</w:t>
      </w:r>
    </w:p>
    <w:p w14:paraId="21905044" w14:textId="77777777" w:rsidR="00F769E1" w:rsidRPr="00F769E1" w:rsidRDefault="00F769E1" w:rsidP="00F769E1">
      <w:pPr>
        <w:spacing w:after="0"/>
        <w:jc w:val="both"/>
        <w:rPr>
          <w:rFonts w:ascii="Times New Roman" w:hAnsi="Times New Roman" w:cs="Times New Roman"/>
          <w:sz w:val="24"/>
          <w:szCs w:val="24"/>
        </w:rPr>
      </w:pPr>
    </w:p>
    <w:p w14:paraId="207793C4" w14:textId="712D529C" w:rsidR="00EB15E4" w:rsidRDefault="00643EC3" w:rsidP="004F17FC">
      <w:pPr>
        <w:spacing w:after="0"/>
        <w:jc w:val="both"/>
        <w:rPr>
          <w:rFonts w:ascii="Times New Roman" w:hAnsi="Times New Roman" w:cs="Times New Roman"/>
          <w:sz w:val="24"/>
          <w:szCs w:val="24"/>
        </w:rPr>
      </w:pPr>
      <w:r w:rsidRPr="00643EC3">
        <w:rPr>
          <w:rFonts w:ascii="Times New Roman" w:hAnsi="Times New Roman" w:cs="Times New Roman"/>
          <w:sz w:val="24"/>
          <w:szCs w:val="24"/>
        </w:rPr>
        <w:t xml:space="preserve">Cieľom pripravovaného návrhu </w:t>
      </w:r>
      <w:r w:rsidR="00EB15E4">
        <w:rPr>
          <w:rFonts w:ascii="Times New Roman" w:hAnsi="Times New Roman" w:cs="Times New Roman"/>
          <w:sz w:val="24"/>
          <w:szCs w:val="24"/>
        </w:rPr>
        <w:t xml:space="preserve">zákona </w:t>
      </w:r>
      <w:r w:rsidRPr="00784A69">
        <w:rPr>
          <w:rFonts w:ascii="Times New Roman" w:hAnsi="Times New Roman" w:cs="Times New Roman"/>
          <w:sz w:val="24"/>
          <w:szCs w:val="24"/>
        </w:rPr>
        <w:t>je</w:t>
      </w:r>
      <w:r w:rsidR="00512203">
        <w:rPr>
          <w:rFonts w:ascii="Times New Roman" w:hAnsi="Times New Roman" w:cs="Times New Roman"/>
          <w:sz w:val="24"/>
          <w:szCs w:val="24"/>
        </w:rPr>
        <w:t> </w:t>
      </w:r>
      <w:r w:rsidR="00C12BDD">
        <w:rPr>
          <w:rFonts w:ascii="Times New Roman" w:hAnsi="Times New Roman" w:cs="Times New Roman"/>
          <w:sz w:val="24"/>
          <w:szCs w:val="24"/>
        </w:rPr>
        <w:t xml:space="preserve">najmä </w:t>
      </w:r>
      <w:r w:rsidRPr="00643EC3">
        <w:rPr>
          <w:rFonts w:ascii="Times New Roman" w:hAnsi="Times New Roman" w:cs="Times New Roman"/>
          <w:sz w:val="24"/>
          <w:szCs w:val="24"/>
        </w:rPr>
        <w:t>zapracovanie zmien, ktoré vyplynuli z</w:t>
      </w:r>
      <w:r w:rsidR="00F76DCF">
        <w:rPr>
          <w:rFonts w:ascii="Times New Roman" w:hAnsi="Times New Roman" w:cs="Times New Roman"/>
          <w:sz w:val="24"/>
          <w:szCs w:val="24"/>
        </w:rPr>
        <w:t> </w:t>
      </w:r>
      <w:r w:rsidRPr="00643EC3">
        <w:rPr>
          <w:rFonts w:ascii="Times New Roman" w:hAnsi="Times New Roman" w:cs="Times New Roman"/>
          <w:sz w:val="24"/>
          <w:szCs w:val="24"/>
        </w:rPr>
        <w:t>aplikačnej praxe</w:t>
      </w:r>
      <w:r>
        <w:rPr>
          <w:rFonts w:ascii="Times New Roman" w:hAnsi="Times New Roman" w:cs="Times New Roman"/>
          <w:sz w:val="24"/>
          <w:szCs w:val="24"/>
        </w:rPr>
        <w:t>.</w:t>
      </w:r>
    </w:p>
    <w:p w14:paraId="2FB7BE02" w14:textId="77777777" w:rsidR="00EB15E4" w:rsidRDefault="00EB15E4" w:rsidP="00F769E1">
      <w:pPr>
        <w:spacing w:after="0"/>
        <w:jc w:val="both"/>
        <w:rPr>
          <w:rFonts w:ascii="Times New Roman" w:hAnsi="Times New Roman" w:cs="Times New Roman"/>
          <w:sz w:val="24"/>
          <w:szCs w:val="24"/>
        </w:rPr>
      </w:pPr>
    </w:p>
    <w:p w14:paraId="1F9F9E49" w14:textId="5A0BE0AA" w:rsidR="001526E8" w:rsidRDefault="00185E13" w:rsidP="004F17FC">
      <w:pPr>
        <w:spacing w:after="0"/>
        <w:jc w:val="both"/>
      </w:pPr>
      <w:r>
        <w:rPr>
          <w:rFonts w:ascii="Times New Roman" w:hAnsi="Times New Roman" w:cs="Times New Roman"/>
          <w:sz w:val="24"/>
          <w:szCs w:val="24"/>
        </w:rPr>
        <w:t xml:space="preserve">Zapracovaním týchto zmien sa </w:t>
      </w:r>
      <w:r w:rsidR="00565304">
        <w:rPr>
          <w:rFonts w:ascii="Times New Roman" w:hAnsi="Times New Roman" w:cs="Times New Roman"/>
          <w:sz w:val="24"/>
          <w:szCs w:val="24"/>
        </w:rPr>
        <w:t>dosiahne prehľadnejšia právna úprava v relevantných ustanoveniach</w:t>
      </w:r>
      <w:r w:rsidR="001526E8">
        <w:rPr>
          <w:rFonts w:ascii="Times New Roman" w:hAnsi="Times New Roman" w:cs="Times New Roman"/>
          <w:sz w:val="24"/>
          <w:szCs w:val="24"/>
        </w:rPr>
        <w:t>.</w:t>
      </w:r>
      <w:r w:rsidR="00565304">
        <w:rPr>
          <w:rFonts w:ascii="Times New Roman" w:hAnsi="Times New Roman" w:cs="Times New Roman"/>
          <w:sz w:val="24"/>
          <w:szCs w:val="24"/>
        </w:rPr>
        <w:t xml:space="preserve"> </w:t>
      </w:r>
      <w:r w:rsidR="001526E8">
        <w:rPr>
          <w:rFonts w:ascii="Times New Roman" w:hAnsi="Times New Roman" w:cs="Times New Roman"/>
          <w:sz w:val="24"/>
          <w:szCs w:val="24"/>
        </w:rPr>
        <w:t xml:space="preserve">Dôjde </w:t>
      </w:r>
      <w:r w:rsidR="00565304">
        <w:rPr>
          <w:rFonts w:ascii="Times New Roman" w:hAnsi="Times New Roman" w:cs="Times New Roman"/>
          <w:sz w:val="24"/>
          <w:szCs w:val="24"/>
        </w:rPr>
        <w:t xml:space="preserve">k precizovaniu, že dôvod vydania </w:t>
      </w:r>
      <w:r w:rsidR="00565304" w:rsidRPr="00565304">
        <w:rPr>
          <w:rFonts w:ascii="Times New Roman" w:hAnsi="Times New Roman" w:cs="Times New Roman"/>
          <w:sz w:val="24"/>
          <w:szCs w:val="24"/>
        </w:rPr>
        <w:t>bezdôvodného obohatenia sa dopĺňa aj do správy pohľadávok štátu v prípadoch, ked</w:t>
      </w:r>
      <w:r w:rsidR="00565304">
        <w:rPr>
          <w:rFonts w:ascii="Times New Roman" w:hAnsi="Times New Roman" w:cs="Times New Roman"/>
          <w:sz w:val="24"/>
          <w:szCs w:val="24"/>
        </w:rPr>
        <w:t>y za prijímateľa plní iná osoba. V</w:t>
      </w:r>
      <w:r w:rsidR="00441C65">
        <w:rPr>
          <w:rFonts w:ascii="Times New Roman" w:hAnsi="Times New Roman" w:cs="Times New Roman"/>
          <w:sz w:val="24"/>
          <w:szCs w:val="24"/>
        </w:rPr>
        <w:t xml:space="preserve"> súvislosti s </w:t>
      </w:r>
      <w:r w:rsidR="00565304" w:rsidRPr="00565304">
        <w:rPr>
          <w:rFonts w:ascii="Times New Roman" w:hAnsi="Times New Roman" w:cs="Times New Roman"/>
          <w:sz w:val="24"/>
          <w:szCs w:val="24"/>
        </w:rPr>
        <w:t>ustanoven</w:t>
      </w:r>
      <w:r w:rsidR="00EC6234">
        <w:rPr>
          <w:rFonts w:ascii="Times New Roman" w:hAnsi="Times New Roman" w:cs="Times New Roman"/>
          <w:sz w:val="24"/>
          <w:szCs w:val="24"/>
        </w:rPr>
        <w:t>iami</w:t>
      </w:r>
      <w:r w:rsidR="00565304" w:rsidRPr="00565304">
        <w:rPr>
          <w:rFonts w:ascii="Times New Roman" w:hAnsi="Times New Roman" w:cs="Times New Roman"/>
          <w:sz w:val="24"/>
          <w:szCs w:val="24"/>
        </w:rPr>
        <w:t xml:space="preserve"> o dohod</w:t>
      </w:r>
      <w:r w:rsidR="00EC6234">
        <w:rPr>
          <w:rFonts w:ascii="Times New Roman" w:hAnsi="Times New Roman" w:cs="Times New Roman"/>
          <w:sz w:val="24"/>
          <w:szCs w:val="24"/>
        </w:rPr>
        <w:t>e</w:t>
      </w:r>
      <w:r w:rsidR="00565304" w:rsidRPr="00565304">
        <w:rPr>
          <w:rFonts w:ascii="Times New Roman" w:hAnsi="Times New Roman" w:cs="Times New Roman"/>
          <w:sz w:val="24"/>
          <w:szCs w:val="24"/>
        </w:rPr>
        <w:t xml:space="preserve"> o splátkach a dohode o odklade plnenia sa dopĺňa ustanovenie, že dôvodom na uzatvorenie dohody môže byť okrem vrátenia príspevku alebo jeho časti alebo náhrady škody aj vydanie bezdôvodného obohatenia.</w:t>
      </w:r>
      <w:r w:rsidR="00565304">
        <w:rPr>
          <w:rFonts w:ascii="Times New Roman" w:hAnsi="Times New Roman" w:cs="Times New Roman"/>
          <w:sz w:val="24"/>
          <w:szCs w:val="24"/>
        </w:rPr>
        <w:t xml:space="preserve"> Upravuje sa aj nastavená úroveň kompetencií platobného orgánu tým, že sa navrhuje vypustenie tohto orgánu ako subjektu, ktorý môže zistiť nezrovnalosť</w:t>
      </w:r>
      <w:r w:rsidR="001526E8">
        <w:rPr>
          <w:rFonts w:ascii="Times New Roman" w:hAnsi="Times New Roman" w:cs="Times New Roman"/>
          <w:sz w:val="24"/>
          <w:szCs w:val="24"/>
        </w:rPr>
        <w:t>. Explicitne sa tiež upravuje, že poskytovateľ môže vo vymedzených prípadoch rozhodnúť o zastavení konania o žiadosti na základe uznesenia monitorovacieho výboru príslušného programu.</w:t>
      </w:r>
      <w:r w:rsidR="00C12BDD">
        <w:rPr>
          <w:rFonts w:ascii="Times New Roman" w:hAnsi="Times New Roman" w:cs="Times New Roman"/>
          <w:sz w:val="24"/>
          <w:szCs w:val="24"/>
        </w:rPr>
        <w:t xml:space="preserve"> Dochádza taktiež k precizovaniu úloh centrálneho koordinačného orgánu</w:t>
      </w:r>
      <w:r w:rsidR="00244DDD">
        <w:rPr>
          <w:rFonts w:ascii="Times New Roman" w:hAnsi="Times New Roman" w:cs="Times New Roman"/>
          <w:sz w:val="24"/>
          <w:szCs w:val="24"/>
        </w:rPr>
        <w:t xml:space="preserve"> a </w:t>
      </w:r>
      <w:r w:rsidR="00244DDD" w:rsidRPr="00244DDD">
        <w:rPr>
          <w:rFonts w:ascii="Times New Roman" w:hAnsi="Times New Roman" w:cs="Times New Roman"/>
          <w:sz w:val="24"/>
          <w:szCs w:val="24"/>
        </w:rPr>
        <w:t>vybraných procesov v rámci postupov pri poskytovaní príspevkov</w:t>
      </w:r>
      <w:r w:rsidR="00244DDD">
        <w:rPr>
          <w:rFonts w:ascii="Times New Roman" w:hAnsi="Times New Roman" w:cs="Times New Roman"/>
          <w:sz w:val="24"/>
          <w:szCs w:val="24"/>
        </w:rPr>
        <w:t>.</w:t>
      </w:r>
    </w:p>
    <w:p w14:paraId="13AB82EB" w14:textId="77777777" w:rsidR="001526E8" w:rsidRDefault="001526E8" w:rsidP="00A2139D">
      <w:pPr>
        <w:spacing w:after="0"/>
        <w:ind w:firstLine="708"/>
        <w:jc w:val="both"/>
      </w:pPr>
    </w:p>
    <w:p w14:paraId="3E06E272" w14:textId="15B5D6BE" w:rsidR="00185E13" w:rsidRDefault="00565304" w:rsidP="004F17FC">
      <w:pPr>
        <w:spacing w:after="0"/>
        <w:jc w:val="both"/>
        <w:rPr>
          <w:rFonts w:ascii="Times New Roman" w:hAnsi="Times New Roman" w:cs="Times New Roman"/>
          <w:sz w:val="24"/>
          <w:szCs w:val="24"/>
        </w:rPr>
      </w:pPr>
      <w:r w:rsidRPr="00565304">
        <w:rPr>
          <w:rFonts w:ascii="Times New Roman" w:hAnsi="Times New Roman" w:cs="Times New Roman"/>
          <w:sz w:val="24"/>
          <w:szCs w:val="24"/>
        </w:rPr>
        <w:t xml:space="preserve">Uvedený cieľ, </w:t>
      </w:r>
      <w:r w:rsidR="001526E8">
        <w:rPr>
          <w:rFonts w:ascii="Times New Roman" w:hAnsi="Times New Roman" w:cs="Times New Roman"/>
          <w:sz w:val="24"/>
          <w:szCs w:val="24"/>
        </w:rPr>
        <w:t xml:space="preserve">t. j. </w:t>
      </w:r>
      <w:r w:rsidRPr="00565304">
        <w:rPr>
          <w:rFonts w:ascii="Times New Roman" w:hAnsi="Times New Roman" w:cs="Times New Roman"/>
          <w:sz w:val="24"/>
          <w:szCs w:val="24"/>
        </w:rPr>
        <w:t>dosiahnutie prehľad</w:t>
      </w:r>
      <w:r w:rsidR="00441C65">
        <w:rPr>
          <w:rFonts w:ascii="Times New Roman" w:hAnsi="Times New Roman" w:cs="Times New Roman"/>
          <w:sz w:val="24"/>
          <w:szCs w:val="24"/>
        </w:rPr>
        <w:t>nosti</w:t>
      </w:r>
      <w:r w:rsidR="00244DDD">
        <w:rPr>
          <w:rFonts w:ascii="Times New Roman" w:hAnsi="Times New Roman" w:cs="Times New Roman"/>
          <w:sz w:val="24"/>
          <w:szCs w:val="24"/>
        </w:rPr>
        <w:t>, a zároveň zosúladenie právnej úpravy pre jednotlivé programové obdobia</w:t>
      </w:r>
      <w:r w:rsidR="00E1381B">
        <w:rPr>
          <w:rFonts w:ascii="Times New Roman" w:hAnsi="Times New Roman" w:cs="Times New Roman"/>
          <w:sz w:val="24"/>
          <w:szCs w:val="24"/>
        </w:rPr>
        <w:t>,</w:t>
      </w:r>
      <w:r w:rsidR="00441C65">
        <w:rPr>
          <w:rFonts w:ascii="Times New Roman" w:hAnsi="Times New Roman" w:cs="Times New Roman"/>
          <w:sz w:val="24"/>
          <w:szCs w:val="24"/>
        </w:rPr>
        <w:t xml:space="preserve"> sa sleduje aj v zákone č. </w:t>
      </w:r>
      <w:r w:rsidRPr="00565304">
        <w:rPr>
          <w:rFonts w:ascii="Times New Roman" w:hAnsi="Times New Roman" w:cs="Times New Roman"/>
          <w:sz w:val="24"/>
          <w:szCs w:val="24"/>
        </w:rPr>
        <w:t>292/2014 Z. z. o</w:t>
      </w:r>
      <w:r w:rsidR="001526E8">
        <w:rPr>
          <w:rFonts w:ascii="Times New Roman" w:hAnsi="Times New Roman" w:cs="Times New Roman"/>
          <w:sz w:val="24"/>
          <w:szCs w:val="24"/>
        </w:rPr>
        <w:t> </w:t>
      </w:r>
      <w:r w:rsidRPr="00565304">
        <w:rPr>
          <w:rFonts w:ascii="Times New Roman" w:hAnsi="Times New Roman" w:cs="Times New Roman"/>
          <w:sz w:val="24"/>
          <w:szCs w:val="24"/>
        </w:rPr>
        <w:t>príspevku poskytovano</w:t>
      </w:r>
      <w:r w:rsidR="00AC5B3B">
        <w:rPr>
          <w:rFonts w:ascii="Times New Roman" w:hAnsi="Times New Roman" w:cs="Times New Roman"/>
          <w:sz w:val="24"/>
          <w:szCs w:val="24"/>
        </w:rPr>
        <w:t>m z európskych štrukturálnych a </w:t>
      </w:r>
      <w:r w:rsidRPr="00565304">
        <w:rPr>
          <w:rFonts w:ascii="Times New Roman" w:hAnsi="Times New Roman" w:cs="Times New Roman"/>
          <w:sz w:val="24"/>
          <w:szCs w:val="24"/>
        </w:rPr>
        <w:t>investičných fondov a o zmene a</w:t>
      </w:r>
      <w:r w:rsidR="001526E8">
        <w:rPr>
          <w:rFonts w:ascii="Times New Roman" w:hAnsi="Times New Roman" w:cs="Times New Roman"/>
          <w:sz w:val="24"/>
          <w:szCs w:val="24"/>
        </w:rPr>
        <w:t> </w:t>
      </w:r>
      <w:r w:rsidRPr="00565304">
        <w:rPr>
          <w:rFonts w:ascii="Times New Roman" w:hAnsi="Times New Roman" w:cs="Times New Roman"/>
          <w:sz w:val="24"/>
          <w:szCs w:val="24"/>
        </w:rPr>
        <w:t>doplnení niektorých zákonov</w:t>
      </w:r>
      <w:r w:rsidR="00441C65">
        <w:rPr>
          <w:rFonts w:ascii="Times New Roman" w:hAnsi="Times New Roman" w:cs="Times New Roman"/>
          <w:sz w:val="24"/>
          <w:szCs w:val="24"/>
        </w:rPr>
        <w:t xml:space="preserve"> v znení neskorších predpisov</w:t>
      </w:r>
      <w:r w:rsidR="00244DDD">
        <w:rPr>
          <w:rFonts w:ascii="Times New Roman" w:hAnsi="Times New Roman" w:cs="Times New Roman"/>
          <w:sz w:val="24"/>
          <w:szCs w:val="24"/>
        </w:rPr>
        <w:t xml:space="preserve"> a v zákone č. 528/2008 Z. z. o pomoci a </w:t>
      </w:r>
      <w:r w:rsidR="00244DDD" w:rsidRPr="00244DDD">
        <w:rPr>
          <w:rFonts w:ascii="Times New Roman" w:hAnsi="Times New Roman" w:cs="Times New Roman"/>
          <w:sz w:val="24"/>
          <w:szCs w:val="24"/>
        </w:rPr>
        <w:t>podpore poskytovanej z fondov Európskeho spoločenstva v</w:t>
      </w:r>
      <w:r w:rsidR="00244DDD">
        <w:rPr>
          <w:rFonts w:ascii="Times New Roman" w:hAnsi="Times New Roman" w:cs="Times New Roman"/>
          <w:sz w:val="24"/>
          <w:szCs w:val="24"/>
        </w:rPr>
        <w:t> </w:t>
      </w:r>
      <w:r w:rsidR="00244DDD" w:rsidRPr="00244DDD">
        <w:rPr>
          <w:rFonts w:ascii="Times New Roman" w:hAnsi="Times New Roman" w:cs="Times New Roman"/>
          <w:sz w:val="24"/>
          <w:szCs w:val="24"/>
        </w:rPr>
        <w:t>znení</w:t>
      </w:r>
      <w:r w:rsidR="00244DDD">
        <w:rPr>
          <w:rFonts w:ascii="Times New Roman" w:hAnsi="Times New Roman" w:cs="Times New Roman"/>
          <w:sz w:val="24"/>
          <w:szCs w:val="24"/>
        </w:rPr>
        <w:t xml:space="preserve"> neskorších predpisov</w:t>
      </w:r>
      <w:r w:rsidRPr="00565304">
        <w:rPr>
          <w:rFonts w:ascii="Times New Roman" w:hAnsi="Times New Roman" w:cs="Times New Roman"/>
          <w:sz w:val="24"/>
          <w:szCs w:val="24"/>
        </w:rPr>
        <w:t>.</w:t>
      </w:r>
    </w:p>
    <w:p w14:paraId="1AAD4260" w14:textId="48FF6AA3" w:rsidR="00F769E1" w:rsidRDefault="00F769E1" w:rsidP="00F769E1">
      <w:pPr>
        <w:spacing w:after="0"/>
        <w:jc w:val="both"/>
        <w:rPr>
          <w:rFonts w:ascii="Times New Roman" w:hAnsi="Times New Roman" w:cs="Times New Roman"/>
          <w:sz w:val="24"/>
          <w:szCs w:val="24"/>
        </w:rPr>
      </w:pPr>
    </w:p>
    <w:p w14:paraId="09AAD426" w14:textId="16EAD09E" w:rsidR="00EB15E4" w:rsidRPr="00F769E1" w:rsidRDefault="00EB15E4" w:rsidP="004F17FC">
      <w:pPr>
        <w:spacing w:after="240" w:line="276" w:lineRule="auto"/>
        <w:jc w:val="both"/>
        <w:rPr>
          <w:rFonts w:ascii="Times New Roman" w:hAnsi="Times New Roman" w:cs="Times New Roman"/>
          <w:sz w:val="24"/>
          <w:szCs w:val="24"/>
        </w:rPr>
      </w:pPr>
      <w:r w:rsidRPr="00C2342A">
        <w:rPr>
          <w:rFonts w:ascii="Times New Roman" w:hAnsi="Times New Roman" w:cs="Times New Roman"/>
          <w:sz w:val="24"/>
          <w:szCs w:val="24"/>
        </w:rPr>
        <w:t xml:space="preserve">Návrh zákona </w:t>
      </w:r>
      <w:r>
        <w:rPr>
          <w:rFonts w:ascii="Times New Roman" w:hAnsi="Times New Roman" w:cs="Times New Roman"/>
          <w:sz w:val="24"/>
          <w:szCs w:val="24"/>
        </w:rPr>
        <w:t>nebude mať vplyvy na rozpočet verejnej správy, vplyvy na limit verejných výdavkov, vplyvy na podnikateľské prostredie, sociálne vplyvy, vplyvy na životné prostredie, vplyvy na informatizáciu spoločnosti, vplyvy na služby verejnej správy pre občana a vplyvy na manželstvo, rodičovstvo a rodinu.</w:t>
      </w:r>
    </w:p>
    <w:p w14:paraId="03D8275C" w14:textId="1AA1BDFC" w:rsidR="00F769E1" w:rsidRDefault="00F769E1" w:rsidP="004F17FC">
      <w:pPr>
        <w:spacing w:after="0"/>
        <w:jc w:val="both"/>
        <w:rPr>
          <w:rFonts w:ascii="Times New Roman" w:hAnsi="Times New Roman" w:cs="Times New Roman"/>
          <w:sz w:val="24"/>
          <w:szCs w:val="24"/>
        </w:rPr>
      </w:pPr>
      <w:r w:rsidRPr="00F769E1">
        <w:rPr>
          <w:rFonts w:ascii="Times New Roman" w:hAnsi="Times New Roman" w:cs="Times New Roman"/>
          <w:sz w:val="24"/>
          <w:szCs w:val="24"/>
        </w:rPr>
        <w:t>Návrh zákona je v súlade s Ústavou Slovenskej republiky, ústavnými zákonmi a</w:t>
      </w:r>
      <w:r w:rsidR="00557F55">
        <w:rPr>
          <w:rFonts w:ascii="Times New Roman" w:hAnsi="Times New Roman" w:cs="Times New Roman"/>
          <w:sz w:val="24"/>
          <w:szCs w:val="24"/>
        </w:rPr>
        <w:t> </w:t>
      </w:r>
      <w:r w:rsidRPr="00F769E1">
        <w:rPr>
          <w:rFonts w:ascii="Times New Roman" w:hAnsi="Times New Roman" w:cs="Times New Roman"/>
          <w:sz w:val="24"/>
          <w:szCs w:val="24"/>
        </w:rPr>
        <w:t>ostatnými všeobecne záväznými právnymi predpismi Slovenskej republiky, medzinárodn</w:t>
      </w:r>
      <w:r w:rsidR="00441C65">
        <w:rPr>
          <w:rFonts w:ascii="Times New Roman" w:hAnsi="Times New Roman" w:cs="Times New Roman"/>
          <w:sz w:val="24"/>
          <w:szCs w:val="24"/>
        </w:rPr>
        <w:t>ými zmluvami a </w:t>
      </w:r>
      <w:r w:rsidRPr="00F769E1">
        <w:rPr>
          <w:rFonts w:ascii="Times New Roman" w:hAnsi="Times New Roman" w:cs="Times New Roman"/>
          <w:sz w:val="24"/>
          <w:szCs w:val="24"/>
        </w:rPr>
        <w:t>inými medzinárodnými dokumentmi, ktorými je Sloven</w:t>
      </w:r>
      <w:r w:rsidR="00441C65">
        <w:rPr>
          <w:rFonts w:ascii="Times New Roman" w:hAnsi="Times New Roman" w:cs="Times New Roman"/>
          <w:sz w:val="24"/>
          <w:szCs w:val="24"/>
        </w:rPr>
        <w:t>ská republika viazaná, ako aj s </w:t>
      </w:r>
      <w:r w:rsidRPr="00F769E1">
        <w:rPr>
          <w:rFonts w:ascii="Times New Roman" w:hAnsi="Times New Roman" w:cs="Times New Roman"/>
          <w:sz w:val="24"/>
          <w:szCs w:val="24"/>
        </w:rPr>
        <w:t>právom Európskej únie.</w:t>
      </w:r>
    </w:p>
    <w:p w14:paraId="5CDE0B9B" w14:textId="77777777" w:rsidR="00F769E1" w:rsidRPr="00F769E1" w:rsidRDefault="00F769E1" w:rsidP="00F769E1"/>
    <w:p w14:paraId="54CF1F48" w14:textId="5AEB81AB" w:rsidR="004222E7" w:rsidRPr="0021370B" w:rsidRDefault="00C260C5" w:rsidP="004222E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br w:type="page"/>
      </w:r>
      <w:r w:rsidR="00043E85">
        <w:rPr>
          <w:rFonts w:ascii="Times New Roman" w:hAnsi="Times New Roman" w:cs="Times New Roman"/>
          <w:b/>
          <w:sz w:val="24"/>
          <w:szCs w:val="24"/>
        </w:rPr>
        <w:lastRenderedPageBreak/>
        <w:t xml:space="preserve"> </w:t>
      </w:r>
      <w:r w:rsidR="004222E7">
        <w:rPr>
          <w:rFonts w:ascii="Times New Roman" w:hAnsi="Times New Roman" w:cs="Times New Roman"/>
          <w:b/>
          <w:sz w:val="24"/>
          <w:szCs w:val="24"/>
        </w:rPr>
        <w:t xml:space="preserve">B. </w:t>
      </w:r>
      <w:r w:rsidR="004222E7" w:rsidRPr="0021370B">
        <w:rPr>
          <w:rFonts w:ascii="Times New Roman" w:hAnsi="Times New Roman" w:cs="Times New Roman"/>
          <w:b/>
          <w:sz w:val="24"/>
          <w:szCs w:val="24"/>
        </w:rPr>
        <w:t>Osobitná časť</w:t>
      </w:r>
    </w:p>
    <w:p w14:paraId="28EFE86C" w14:textId="77777777" w:rsidR="004222E7" w:rsidRDefault="004222E7" w:rsidP="004222E7">
      <w:pPr>
        <w:spacing w:after="0" w:line="240" w:lineRule="auto"/>
        <w:jc w:val="both"/>
        <w:rPr>
          <w:rFonts w:ascii="Times New Roman" w:hAnsi="Times New Roman" w:cs="Times New Roman"/>
          <w:sz w:val="24"/>
          <w:szCs w:val="24"/>
        </w:rPr>
      </w:pPr>
    </w:p>
    <w:p w14:paraId="16B433DB" w14:textId="4ACD8E8A" w:rsidR="004222E7" w:rsidRPr="0021370B" w:rsidRDefault="004E19E9" w:rsidP="004222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w:t>
      </w:r>
      <w:r w:rsidR="004222E7" w:rsidRPr="004F1F03">
        <w:rPr>
          <w:rFonts w:ascii="Times New Roman" w:hAnsi="Times New Roman" w:cs="Times New Roman"/>
          <w:b/>
          <w:sz w:val="24"/>
          <w:szCs w:val="24"/>
        </w:rPr>
        <w:t>l. I (zákon č. 121/2022 Z. z.)</w:t>
      </w:r>
    </w:p>
    <w:p w14:paraId="1A360A04" w14:textId="77777777" w:rsidR="004222E7" w:rsidRDefault="004222E7" w:rsidP="004222E7">
      <w:pPr>
        <w:spacing w:after="0"/>
        <w:jc w:val="both"/>
        <w:rPr>
          <w:rFonts w:ascii="Times New Roman" w:hAnsi="Times New Roman" w:cs="Times New Roman"/>
          <w:sz w:val="24"/>
          <w:szCs w:val="24"/>
        </w:rPr>
      </w:pPr>
    </w:p>
    <w:p w14:paraId="3CB712C9" w14:textId="1D3315D8" w:rsidR="00F76DCF" w:rsidRPr="00784A69" w:rsidRDefault="006A3BF5" w:rsidP="00F76DCF">
      <w:pPr>
        <w:spacing w:after="0"/>
        <w:jc w:val="both"/>
        <w:rPr>
          <w:rFonts w:ascii="Times New Roman" w:hAnsi="Times New Roman" w:cs="Times New Roman"/>
          <w:sz w:val="24"/>
          <w:szCs w:val="24"/>
        </w:rPr>
      </w:pPr>
      <w:r w:rsidRPr="00512203">
        <w:rPr>
          <w:rFonts w:ascii="Times New Roman" w:hAnsi="Times New Roman" w:cs="Times New Roman"/>
          <w:b/>
          <w:sz w:val="24"/>
          <w:szCs w:val="24"/>
        </w:rPr>
        <w:t>K bodu 1</w:t>
      </w:r>
      <w:r w:rsidR="00407FA7">
        <w:rPr>
          <w:rFonts w:ascii="Times New Roman" w:hAnsi="Times New Roman" w:cs="Times New Roman"/>
          <w:b/>
          <w:sz w:val="24"/>
          <w:szCs w:val="24"/>
        </w:rPr>
        <w:t xml:space="preserve"> až 3</w:t>
      </w:r>
      <w:r w:rsidRPr="00784A69">
        <w:rPr>
          <w:rFonts w:ascii="Times New Roman" w:hAnsi="Times New Roman" w:cs="Times New Roman"/>
          <w:sz w:val="24"/>
          <w:szCs w:val="24"/>
        </w:rPr>
        <w:t xml:space="preserve"> </w:t>
      </w:r>
      <w:r w:rsidR="00F76DCF" w:rsidRPr="00784A69">
        <w:rPr>
          <w:rFonts w:ascii="Times New Roman" w:hAnsi="Times New Roman" w:cs="Times New Roman"/>
          <w:sz w:val="24"/>
          <w:szCs w:val="24"/>
        </w:rPr>
        <w:t>[§ 5 ods. 2 písm. b)</w:t>
      </w:r>
      <w:r w:rsidR="00575409">
        <w:rPr>
          <w:rFonts w:ascii="Times New Roman" w:hAnsi="Times New Roman" w:cs="Times New Roman"/>
          <w:sz w:val="24"/>
          <w:szCs w:val="24"/>
        </w:rPr>
        <w:t>, c), g) a h)</w:t>
      </w:r>
      <w:r w:rsidR="00F76DCF" w:rsidRPr="00784A69">
        <w:rPr>
          <w:rFonts w:ascii="Times New Roman" w:hAnsi="Times New Roman" w:cs="Times New Roman"/>
          <w:sz w:val="24"/>
          <w:szCs w:val="24"/>
        </w:rPr>
        <w:t>]</w:t>
      </w:r>
    </w:p>
    <w:p w14:paraId="2297C535" w14:textId="3E7F09A2" w:rsidR="006A3BF5" w:rsidRPr="00784A69" w:rsidRDefault="00F76DCF">
      <w:pPr>
        <w:spacing w:after="0"/>
        <w:jc w:val="both"/>
        <w:rPr>
          <w:rFonts w:ascii="Times New Roman" w:hAnsi="Times New Roman" w:cs="Times New Roman"/>
          <w:sz w:val="24"/>
          <w:szCs w:val="24"/>
        </w:rPr>
      </w:pPr>
      <w:r w:rsidRPr="00784A69">
        <w:rPr>
          <w:rFonts w:ascii="Times New Roman" w:hAnsi="Times New Roman" w:cs="Times New Roman"/>
          <w:sz w:val="24"/>
          <w:szCs w:val="24"/>
        </w:rPr>
        <w:t xml:space="preserve">Navrhovaná zmena určenia právomoci centrálneho koordinačného orgánu vyplýva z obsahu zistení auditných orgánov. Účelom je sústrediť právomoc centrálneho koordinačného orgánu na kľúčové alebo prierezové témy týkajúce sa politiky súdržnosti podľa partnerskej dohody a ich úpravu v príslušných dokumentoch bez toho, aby dochádzalo k nahrádzaniu právomoci riadiaceho orgánu vyplývajúcej z právnych aktov </w:t>
      </w:r>
      <w:r w:rsidR="006D5AEB" w:rsidRPr="00512203">
        <w:rPr>
          <w:rFonts w:ascii="Times New Roman" w:hAnsi="Times New Roman" w:cs="Times New Roman"/>
          <w:sz w:val="24"/>
          <w:szCs w:val="24"/>
        </w:rPr>
        <w:t>Európskej únie</w:t>
      </w:r>
      <w:r w:rsidRPr="00784A69">
        <w:rPr>
          <w:rFonts w:ascii="Times New Roman" w:hAnsi="Times New Roman" w:cs="Times New Roman"/>
          <w:sz w:val="24"/>
          <w:szCs w:val="24"/>
        </w:rPr>
        <w:t xml:space="preserve">, zo zákona </w:t>
      </w:r>
      <w:r>
        <w:rPr>
          <w:rFonts w:ascii="Times New Roman" w:hAnsi="Times New Roman" w:cs="Times New Roman"/>
          <w:sz w:val="24"/>
          <w:szCs w:val="24"/>
        </w:rPr>
        <w:t>č. 121/2022 Z. z. o </w:t>
      </w:r>
      <w:r w:rsidRPr="00512203">
        <w:rPr>
          <w:rFonts w:ascii="Times New Roman" w:hAnsi="Times New Roman" w:cs="Times New Roman"/>
          <w:sz w:val="24"/>
          <w:szCs w:val="24"/>
        </w:rPr>
        <w:t xml:space="preserve">príspevkoch z fondov Európskej únie a o zmene a doplnení niektorých zákonov v znení </w:t>
      </w:r>
      <w:r w:rsidR="00A77766">
        <w:rPr>
          <w:rFonts w:ascii="Times New Roman" w:hAnsi="Times New Roman" w:cs="Times New Roman"/>
          <w:sz w:val="24"/>
          <w:szCs w:val="24"/>
        </w:rPr>
        <w:t>neskorších predpisov</w:t>
      </w:r>
      <w:r w:rsidRPr="00512203">
        <w:rPr>
          <w:rFonts w:ascii="Times New Roman" w:hAnsi="Times New Roman" w:cs="Times New Roman"/>
          <w:sz w:val="24"/>
          <w:szCs w:val="24"/>
        </w:rPr>
        <w:t xml:space="preserve"> (ďalej len „zákon“)</w:t>
      </w:r>
      <w:r>
        <w:rPr>
          <w:rFonts w:ascii="Times New Roman" w:hAnsi="Times New Roman" w:cs="Times New Roman"/>
          <w:sz w:val="24"/>
          <w:szCs w:val="24"/>
        </w:rPr>
        <w:t xml:space="preserve"> </w:t>
      </w:r>
      <w:r w:rsidRPr="00784A69">
        <w:rPr>
          <w:rFonts w:ascii="Times New Roman" w:hAnsi="Times New Roman" w:cs="Times New Roman"/>
          <w:sz w:val="24"/>
          <w:szCs w:val="24"/>
        </w:rPr>
        <w:t xml:space="preserve">alebo obsiahnutej v zmluve o poverení upravujúcej vzťah medzi riadiacim orgánom a sprostredkovateľskými orgánmi. Preto napríklad usmerňovanie sprostredkovateľských orgánov alebo vydávanie bežnej riadiacej dokumentácie už nie je v pôsobnosti centrálneho koordinačného orgánu, ale ide o právomoc riadiaceho orgánu. Centrálny koordinačný orgán naďalej vykonáva v rámci </w:t>
      </w:r>
      <w:r w:rsidR="00100292">
        <w:rPr>
          <w:rFonts w:ascii="Times New Roman" w:hAnsi="Times New Roman" w:cs="Times New Roman"/>
          <w:sz w:val="24"/>
          <w:szCs w:val="24"/>
        </w:rPr>
        <w:t>M</w:t>
      </w:r>
      <w:r w:rsidRPr="00784A69">
        <w:rPr>
          <w:rFonts w:ascii="Times New Roman" w:hAnsi="Times New Roman" w:cs="Times New Roman"/>
          <w:sz w:val="24"/>
          <w:szCs w:val="24"/>
        </w:rPr>
        <w:t xml:space="preserve">inisterstva </w:t>
      </w:r>
      <w:r w:rsidR="006D5AEB">
        <w:rPr>
          <w:rFonts w:ascii="Times New Roman" w:hAnsi="Times New Roman" w:cs="Times New Roman"/>
          <w:sz w:val="24"/>
          <w:szCs w:val="24"/>
        </w:rPr>
        <w:t>investícií, regionálneho rozvoja a informatizácie Slovenskej republiky</w:t>
      </w:r>
      <w:r w:rsidR="006D5AEB" w:rsidRPr="00784A69">
        <w:rPr>
          <w:rFonts w:ascii="Times New Roman" w:hAnsi="Times New Roman" w:cs="Times New Roman"/>
          <w:sz w:val="24"/>
          <w:szCs w:val="24"/>
        </w:rPr>
        <w:t xml:space="preserve"> </w:t>
      </w:r>
      <w:r w:rsidRPr="00784A69">
        <w:rPr>
          <w:rFonts w:ascii="Times New Roman" w:hAnsi="Times New Roman" w:cs="Times New Roman"/>
          <w:sz w:val="24"/>
          <w:szCs w:val="24"/>
        </w:rPr>
        <w:t>pôsobnosť vecného gestora tohto zákona, s čím súvisí aj právomoc vydávať s tým súvisiace vzorové dokumenty, napríklad vzory rozhodnutí vydávaných v konaní podľa tretej alebo štvrtej časti zákona. Navrhovaná právomoc (v oboch častiach) je obmedzená celkovou pôsobnosťou cen</w:t>
      </w:r>
      <w:r w:rsidR="00100292">
        <w:rPr>
          <w:rFonts w:ascii="Times New Roman" w:hAnsi="Times New Roman" w:cs="Times New Roman"/>
          <w:sz w:val="24"/>
          <w:szCs w:val="24"/>
        </w:rPr>
        <w:t>trálneho koordinačného orgánu a </w:t>
      </w:r>
      <w:r w:rsidRPr="00784A69">
        <w:rPr>
          <w:rFonts w:ascii="Times New Roman" w:hAnsi="Times New Roman" w:cs="Times New Roman"/>
          <w:sz w:val="24"/>
          <w:szCs w:val="24"/>
        </w:rPr>
        <w:t>plne rešpektuje pôsobnosť iných orgánov, preto sa nevzť</w:t>
      </w:r>
      <w:r w:rsidR="00100292">
        <w:rPr>
          <w:rFonts w:ascii="Times New Roman" w:hAnsi="Times New Roman" w:cs="Times New Roman"/>
          <w:sz w:val="24"/>
          <w:szCs w:val="24"/>
        </w:rPr>
        <w:t>ahuje napr. na vydávanie dokumentov v </w:t>
      </w:r>
      <w:r w:rsidRPr="00784A69">
        <w:rPr>
          <w:rFonts w:ascii="Times New Roman" w:hAnsi="Times New Roman" w:cs="Times New Roman"/>
          <w:sz w:val="24"/>
          <w:szCs w:val="24"/>
        </w:rPr>
        <w:t>súvislosti s piatou až siedmou časťou zákona.</w:t>
      </w:r>
      <w:r w:rsidRPr="00784A69" w:rsidDel="00F76DCF">
        <w:rPr>
          <w:rFonts w:ascii="Times New Roman" w:hAnsi="Times New Roman" w:cs="Times New Roman"/>
          <w:sz w:val="24"/>
          <w:szCs w:val="24"/>
        </w:rPr>
        <w:t xml:space="preserve"> </w:t>
      </w:r>
    </w:p>
    <w:p w14:paraId="0AA26800" w14:textId="77777777" w:rsidR="004F1F03" w:rsidRPr="00784A69" w:rsidRDefault="004F1F03" w:rsidP="004222E7">
      <w:pPr>
        <w:spacing w:after="0"/>
        <w:jc w:val="both"/>
        <w:rPr>
          <w:rFonts w:ascii="Times New Roman" w:hAnsi="Times New Roman" w:cs="Times New Roman"/>
          <w:sz w:val="24"/>
          <w:szCs w:val="24"/>
        </w:rPr>
      </w:pPr>
    </w:p>
    <w:p w14:paraId="634B5C20" w14:textId="79F3D3EF" w:rsidR="00F76DCF" w:rsidRPr="00784A69" w:rsidRDefault="006A3BF5" w:rsidP="00F76DCF">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07FA7">
        <w:rPr>
          <w:rFonts w:ascii="Times New Roman" w:hAnsi="Times New Roman" w:cs="Times New Roman"/>
          <w:b/>
          <w:sz w:val="24"/>
          <w:szCs w:val="24"/>
        </w:rPr>
        <w:t>4</w:t>
      </w:r>
      <w:r w:rsidRPr="00784A69">
        <w:rPr>
          <w:rFonts w:ascii="Times New Roman" w:hAnsi="Times New Roman" w:cs="Times New Roman"/>
          <w:sz w:val="24"/>
          <w:szCs w:val="24"/>
        </w:rPr>
        <w:t xml:space="preserve"> </w:t>
      </w:r>
      <w:r w:rsidR="00F76DCF" w:rsidRPr="00784A69">
        <w:rPr>
          <w:rFonts w:ascii="Times New Roman" w:hAnsi="Times New Roman" w:cs="Times New Roman"/>
          <w:sz w:val="24"/>
          <w:szCs w:val="24"/>
        </w:rPr>
        <w:t xml:space="preserve">[§ </w:t>
      </w:r>
      <w:r w:rsidR="00100292">
        <w:rPr>
          <w:rFonts w:ascii="Times New Roman" w:hAnsi="Times New Roman" w:cs="Times New Roman"/>
          <w:sz w:val="24"/>
          <w:szCs w:val="24"/>
        </w:rPr>
        <w:t>10</w:t>
      </w:r>
      <w:r w:rsidR="00F76DCF" w:rsidRPr="00784A69">
        <w:rPr>
          <w:rFonts w:ascii="Times New Roman" w:hAnsi="Times New Roman" w:cs="Times New Roman"/>
          <w:sz w:val="24"/>
          <w:szCs w:val="24"/>
        </w:rPr>
        <w:t xml:space="preserve"> ods. </w:t>
      </w:r>
      <w:r w:rsidR="00100292">
        <w:rPr>
          <w:rFonts w:ascii="Times New Roman" w:hAnsi="Times New Roman" w:cs="Times New Roman"/>
          <w:sz w:val="24"/>
          <w:szCs w:val="24"/>
        </w:rPr>
        <w:t>9</w:t>
      </w:r>
      <w:r w:rsidR="00F76DCF" w:rsidRPr="00784A69">
        <w:rPr>
          <w:rFonts w:ascii="Times New Roman" w:hAnsi="Times New Roman" w:cs="Times New Roman"/>
          <w:sz w:val="24"/>
          <w:szCs w:val="24"/>
        </w:rPr>
        <w:t>]</w:t>
      </w:r>
    </w:p>
    <w:p w14:paraId="23B452BF" w14:textId="315994DE" w:rsidR="004F1F03" w:rsidRDefault="00100292" w:rsidP="004F1F03">
      <w:pPr>
        <w:spacing w:after="0"/>
        <w:jc w:val="both"/>
        <w:rPr>
          <w:rFonts w:ascii="Times New Roman" w:hAnsi="Times New Roman" w:cs="Times New Roman"/>
          <w:sz w:val="24"/>
          <w:szCs w:val="24"/>
        </w:rPr>
      </w:pPr>
      <w:r>
        <w:rPr>
          <w:rFonts w:ascii="Times New Roman" w:hAnsi="Times New Roman" w:cs="Times New Roman"/>
          <w:sz w:val="24"/>
          <w:szCs w:val="24"/>
        </w:rPr>
        <w:t xml:space="preserve">Dopĺňa sa </w:t>
      </w:r>
      <w:r w:rsidR="0076233F">
        <w:rPr>
          <w:rFonts w:ascii="Times New Roman" w:hAnsi="Times New Roman" w:cs="Times New Roman"/>
          <w:sz w:val="24"/>
          <w:szCs w:val="24"/>
        </w:rPr>
        <w:t xml:space="preserve">explicitné </w:t>
      </w:r>
      <w:r>
        <w:rPr>
          <w:rFonts w:ascii="Times New Roman" w:hAnsi="Times New Roman" w:cs="Times New Roman"/>
          <w:sz w:val="24"/>
          <w:szCs w:val="24"/>
        </w:rPr>
        <w:t>určenie subjektov, od ktorých je riadiaci orgán oprávnený pri plnení svojich úloh požadovať súčinnosť.</w:t>
      </w:r>
      <w:r w:rsidR="007E32F6">
        <w:rPr>
          <w:rFonts w:ascii="Times New Roman" w:hAnsi="Times New Roman" w:cs="Times New Roman"/>
          <w:sz w:val="24"/>
          <w:szCs w:val="24"/>
        </w:rPr>
        <w:t xml:space="preserve"> E</w:t>
      </w:r>
      <w:r w:rsidR="007E32F6" w:rsidRPr="007E32F6">
        <w:rPr>
          <w:rFonts w:ascii="Times New Roman" w:hAnsi="Times New Roman" w:cs="Times New Roman"/>
          <w:sz w:val="24"/>
          <w:szCs w:val="24"/>
        </w:rPr>
        <w:t xml:space="preserve">xplicitne </w:t>
      </w:r>
      <w:r w:rsidR="007E32F6">
        <w:rPr>
          <w:rFonts w:ascii="Times New Roman" w:hAnsi="Times New Roman" w:cs="Times New Roman"/>
          <w:sz w:val="24"/>
          <w:szCs w:val="24"/>
        </w:rPr>
        <w:t xml:space="preserve">sa </w:t>
      </w:r>
      <w:r w:rsidR="007E32F6" w:rsidRPr="007E32F6">
        <w:rPr>
          <w:rFonts w:ascii="Times New Roman" w:hAnsi="Times New Roman" w:cs="Times New Roman"/>
          <w:sz w:val="24"/>
          <w:szCs w:val="24"/>
        </w:rPr>
        <w:t xml:space="preserve">uvádza, že riadiaci orgán je pri plnení svojich úloh oprávnený požadovať súčinnosť aj od akéhokoľvek iného orgánu verejnej správy, a keďže každý orgán štátnej správy je zároveň orgánom verejnej správy, je riadiaci orgán </w:t>
      </w:r>
      <w:r w:rsidR="00043359">
        <w:rPr>
          <w:rFonts w:ascii="Times New Roman" w:hAnsi="Times New Roman" w:cs="Times New Roman"/>
          <w:sz w:val="24"/>
          <w:szCs w:val="24"/>
        </w:rPr>
        <w:t xml:space="preserve">v zmysle tohto ustanovenia </w:t>
      </w:r>
      <w:r w:rsidR="007E32F6" w:rsidRPr="007E32F6">
        <w:rPr>
          <w:rFonts w:ascii="Times New Roman" w:hAnsi="Times New Roman" w:cs="Times New Roman"/>
          <w:sz w:val="24"/>
          <w:szCs w:val="24"/>
        </w:rPr>
        <w:t>oprávnený požadovať súčinnosť aj od akéhokoľvek orgánu štátnej správy</w:t>
      </w:r>
      <w:r w:rsidR="007E32F6">
        <w:rPr>
          <w:rFonts w:ascii="Times New Roman" w:hAnsi="Times New Roman" w:cs="Times New Roman"/>
          <w:sz w:val="24"/>
          <w:szCs w:val="24"/>
        </w:rPr>
        <w:t>.</w:t>
      </w:r>
    </w:p>
    <w:p w14:paraId="15532FA2" w14:textId="0DEA8837" w:rsidR="00100292" w:rsidRDefault="00100292" w:rsidP="004F1F03">
      <w:pPr>
        <w:spacing w:after="0"/>
        <w:jc w:val="both"/>
        <w:rPr>
          <w:rFonts w:ascii="Times New Roman" w:hAnsi="Times New Roman" w:cs="Times New Roman"/>
          <w:sz w:val="24"/>
          <w:szCs w:val="24"/>
        </w:rPr>
      </w:pPr>
    </w:p>
    <w:p w14:paraId="7978613F" w14:textId="052F52C3" w:rsidR="00100292" w:rsidRDefault="00100292" w:rsidP="004F1F03">
      <w:pPr>
        <w:spacing w:after="0"/>
        <w:jc w:val="both"/>
        <w:rPr>
          <w:rFonts w:ascii="Times New Roman" w:hAnsi="Times New Roman" w:cs="Times New Roman"/>
          <w:sz w:val="24"/>
          <w:szCs w:val="24"/>
        </w:rPr>
      </w:pPr>
      <w:r w:rsidRPr="00100292">
        <w:rPr>
          <w:rFonts w:ascii="Times New Roman" w:hAnsi="Times New Roman" w:cs="Times New Roman"/>
          <w:b/>
          <w:sz w:val="24"/>
          <w:szCs w:val="24"/>
        </w:rPr>
        <w:t xml:space="preserve">K bodu </w:t>
      </w:r>
      <w:r w:rsidR="00407FA7">
        <w:rPr>
          <w:rFonts w:ascii="Times New Roman" w:hAnsi="Times New Roman" w:cs="Times New Roman"/>
          <w:b/>
          <w:sz w:val="24"/>
          <w:szCs w:val="24"/>
        </w:rPr>
        <w:t>5</w:t>
      </w:r>
      <w:r>
        <w:rPr>
          <w:rFonts w:ascii="Times New Roman" w:hAnsi="Times New Roman" w:cs="Times New Roman"/>
          <w:sz w:val="24"/>
          <w:szCs w:val="24"/>
        </w:rPr>
        <w:t xml:space="preserve"> </w:t>
      </w:r>
      <w:r w:rsidRPr="00100292">
        <w:rPr>
          <w:rFonts w:ascii="Times New Roman" w:hAnsi="Times New Roman" w:cs="Times New Roman"/>
          <w:sz w:val="24"/>
          <w:szCs w:val="24"/>
        </w:rPr>
        <w:t xml:space="preserve">[§ </w:t>
      </w:r>
      <w:r>
        <w:rPr>
          <w:rFonts w:ascii="Times New Roman" w:hAnsi="Times New Roman" w:cs="Times New Roman"/>
          <w:sz w:val="24"/>
          <w:szCs w:val="24"/>
        </w:rPr>
        <w:t>21</w:t>
      </w:r>
      <w:r w:rsidRPr="00100292">
        <w:rPr>
          <w:rFonts w:ascii="Times New Roman" w:hAnsi="Times New Roman" w:cs="Times New Roman"/>
          <w:sz w:val="24"/>
          <w:szCs w:val="24"/>
        </w:rPr>
        <w:t xml:space="preserve"> ods. </w:t>
      </w:r>
      <w:r>
        <w:rPr>
          <w:rFonts w:ascii="Times New Roman" w:hAnsi="Times New Roman" w:cs="Times New Roman"/>
          <w:sz w:val="24"/>
          <w:szCs w:val="24"/>
        </w:rPr>
        <w:t>3</w:t>
      </w:r>
      <w:r w:rsidRPr="00100292">
        <w:rPr>
          <w:rFonts w:ascii="Times New Roman" w:hAnsi="Times New Roman" w:cs="Times New Roman"/>
          <w:sz w:val="24"/>
          <w:szCs w:val="24"/>
        </w:rPr>
        <w:t>]</w:t>
      </w:r>
    </w:p>
    <w:p w14:paraId="663F7B98" w14:textId="1A3C7B4A" w:rsidR="00100292" w:rsidRDefault="00782A8A" w:rsidP="004F1F03">
      <w:pPr>
        <w:spacing w:after="0"/>
        <w:jc w:val="both"/>
        <w:rPr>
          <w:rFonts w:ascii="Times New Roman" w:hAnsi="Times New Roman" w:cs="Times New Roman"/>
          <w:sz w:val="24"/>
          <w:szCs w:val="24"/>
        </w:rPr>
      </w:pPr>
      <w:r>
        <w:rPr>
          <w:rFonts w:ascii="Times New Roman" w:hAnsi="Times New Roman" w:cs="Times New Roman"/>
          <w:sz w:val="24"/>
          <w:szCs w:val="24"/>
        </w:rPr>
        <w:t>Výslovným d</w:t>
      </w:r>
      <w:r w:rsidR="00A1205D">
        <w:rPr>
          <w:rFonts w:ascii="Times New Roman" w:hAnsi="Times New Roman" w:cs="Times New Roman"/>
          <w:sz w:val="24"/>
          <w:szCs w:val="24"/>
        </w:rPr>
        <w:t>op</w:t>
      </w:r>
      <w:r>
        <w:rPr>
          <w:rFonts w:ascii="Times New Roman" w:hAnsi="Times New Roman" w:cs="Times New Roman"/>
          <w:sz w:val="24"/>
          <w:szCs w:val="24"/>
        </w:rPr>
        <w:t xml:space="preserve">lnením </w:t>
      </w:r>
      <w:r w:rsidR="00A1205D">
        <w:rPr>
          <w:rFonts w:ascii="Times New Roman" w:hAnsi="Times New Roman" w:cs="Times New Roman"/>
          <w:sz w:val="24"/>
          <w:szCs w:val="24"/>
        </w:rPr>
        <w:t>lehot</w:t>
      </w:r>
      <w:r>
        <w:rPr>
          <w:rFonts w:ascii="Times New Roman" w:hAnsi="Times New Roman" w:cs="Times New Roman"/>
          <w:sz w:val="24"/>
          <w:szCs w:val="24"/>
        </w:rPr>
        <w:t>y</w:t>
      </w:r>
      <w:r w:rsidR="00A1205D">
        <w:rPr>
          <w:rFonts w:ascii="Times New Roman" w:hAnsi="Times New Roman" w:cs="Times New Roman"/>
          <w:sz w:val="24"/>
          <w:szCs w:val="24"/>
        </w:rPr>
        <w:t xml:space="preserve"> na začatie konania </w:t>
      </w:r>
      <w:r w:rsidR="00832CC4" w:rsidRPr="00832CC4">
        <w:rPr>
          <w:rFonts w:ascii="Times New Roman" w:hAnsi="Times New Roman" w:cs="Times New Roman"/>
          <w:sz w:val="24"/>
          <w:szCs w:val="24"/>
        </w:rPr>
        <w:t>o preskúmaní rozhodnutia o schválení žiadosti podľa § 13 ods. 2 mimo odvolacieho konania</w:t>
      </w:r>
      <w:r>
        <w:rPr>
          <w:rFonts w:ascii="Times New Roman" w:hAnsi="Times New Roman" w:cs="Times New Roman"/>
          <w:sz w:val="24"/>
          <w:szCs w:val="24"/>
        </w:rPr>
        <w:t xml:space="preserve"> sa fakticky umožňuje preskúmať aj tento typ rozhodnutia, keďže v takomto prípade sa projekt nerealizuje na základe zmluvy. Uvedená potreba vyplynula ako zásadná požiadavka z implementačnej praxe</w:t>
      </w:r>
      <w:r w:rsidR="00832CC4">
        <w:rPr>
          <w:rFonts w:ascii="Times New Roman" w:hAnsi="Times New Roman" w:cs="Times New Roman"/>
          <w:sz w:val="24"/>
          <w:szCs w:val="24"/>
        </w:rPr>
        <w:t>.</w:t>
      </w:r>
    </w:p>
    <w:p w14:paraId="201C0DF0" w14:textId="77777777" w:rsidR="00100292" w:rsidRPr="00784A69" w:rsidRDefault="00100292" w:rsidP="004F1F03">
      <w:pPr>
        <w:spacing w:after="0"/>
        <w:jc w:val="both"/>
        <w:rPr>
          <w:rFonts w:ascii="Times New Roman" w:hAnsi="Times New Roman" w:cs="Times New Roman"/>
          <w:sz w:val="24"/>
          <w:szCs w:val="24"/>
        </w:rPr>
      </w:pPr>
    </w:p>
    <w:p w14:paraId="2F22B1BE" w14:textId="62F99640" w:rsidR="00F76DCF" w:rsidRDefault="006A3BF5"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07FA7">
        <w:rPr>
          <w:rFonts w:ascii="Times New Roman" w:hAnsi="Times New Roman" w:cs="Times New Roman"/>
          <w:b/>
          <w:sz w:val="24"/>
          <w:szCs w:val="24"/>
        </w:rPr>
        <w:t>6</w:t>
      </w:r>
      <w:r w:rsidRPr="00784A69">
        <w:rPr>
          <w:rFonts w:ascii="Times New Roman" w:hAnsi="Times New Roman" w:cs="Times New Roman"/>
          <w:sz w:val="24"/>
          <w:szCs w:val="24"/>
        </w:rPr>
        <w:t xml:space="preserve"> </w:t>
      </w:r>
      <w:r w:rsidR="00F76DCF" w:rsidRPr="00F76DCF">
        <w:rPr>
          <w:rFonts w:ascii="Times New Roman" w:hAnsi="Times New Roman" w:cs="Times New Roman"/>
          <w:sz w:val="24"/>
          <w:szCs w:val="24"/>
        </w:rPr>
        <w:t>[</w:t>
      </w:r>
      <w:r w:rsidR="00F76DCF">
        <w:rPr>
          <w:rFonts w:ascii="Times New Roman" w:hAnsi="Times New Roman" w:cs="Times New Roman"/>
          <w:sz w:val="24"/>
          <w:szCs w:val="24"/>
        </w:rPr>
        <w:t>§</w:t>
      </w:r>
      <w:r w:rsidR="00F76DCF" w:rsidRPr="00F76DCF" w:rsidDel="00F76DCF">
        <w:rPr>
          <w:rFonts w:ascii="Times New Roman" w:hAnsi="Times New Roman" w:cs="Times New Roman"/>
          <w:sz w:val="24"/>
          <w:szCs w:val="24"/>
        </w:rPr>
        <w:t xml:space="preserve"> </w:t>
      </w:r>
      <w:r w:rsidR="00F76DCF">
        <w:rPr>
          <w:rFonts w:ascii="Times New Roman" w:hAnsi="Times New Roman" w:cs="Times New Roman"/>
          <w:sz w:val="24"/>
          <w:szCs w:val="24"/>
        </w:rPr>
        <w:t>27 ods.</w:t>
      </w:r>
      <w:r w:rsidR="008F6261">
        <w:rPr>
          <w:rFonts w:ascii="Times New Roman" w:hAnsi="Times New Roman" w:cs="Times New Roman"/>
          <w:sz w:val="24"/>
          <w:szCs w:val="24"/>
        </w:rPr>
        <w:t xml:space="preserve"> </w:t>
      </w:r>
      <w:r w:rsidR="00F76DCF">
        <w:rPr>
          <w:rFonts w:ascii="Times New Roman" w:hAnsi="Times New Roman" w:cs="Times New Roman"/>
          <w:sz w:val="24"/>
          <w:szCs w:val="24"/>
        </w:rPr>
        <w:t>7</w:t>
      </w:r>
      <w:r w:rsidR="00F76DCF" w:rsidRPr="00F76DCF">
        <w:rPr>
          <w:rFonts w:ascii="Times New Roman" w:hAnsi="Times New Roman" w:cs="Times New Roman"/>
          <w:sz w:val="24"/>
          <w:szCs w:val="24"/>
        </w:rPr>
        <w:t>]</w:t>
      </w:r>
    </w:p>
    <w:p w14:paraId="38D26AE4" w14:textId="21CCA84B" w:rsidR="006A3BF5" w:rsidRPr="00784A69" w:rsidRDefault="00782A8A">
      <w:pPr>
        <w:spacing w:after="0"/>
        <w:jc w:val="both"/>
        <w:rPr>
          <w:rFonts w:ascii="Times New Roman" w:hAnsi="Times New Roman" w:cs="Times New Roman"/>
          <w:sz w:val="24"/>
          <w:szCs w:val="24"/>
        </w:rPr>
      </w:pPr>
      <w:r>
        <w:rPr>
          <w:rFonts w:ascii="Times New Roman" w:hAnsi="Times New Roman" w:cs="Times New Roman"/>
          <w:sz w:val="24"/>
          <w:szCs w:val="24"/>
        </w:rPr>
        <w:t>Majúc na zreteli špecifiká programov cezhraničnej spolupráce, d</w:t>
      </w:r>
      <w:r w:rsidR="00F76DCF">
        <w:rPr>
          <w:rFonts w:ascii="Times New Roman" w:hAnsi="Times New Roman" w:cs="Times New Roman"/>
          <w:sz w:val="24"/>
          <w:szCs w:val="24"/>
        </w:rPr>
        <w:t xml:space="preserve">opĺňa sa nová veta, ktorou sa explicitne ustanovuje, že </w:t>
      </w:r>
      <w:r>
        <w:rPr>
          <w:rFonts w:ascii="Times New Roman" w:hAnsi="Times New Roman" w:cs="Times New Roman"/>
          <w:sz w:val="24"/>
          <w:szCs w:val="24"/>
        </w:rPr>
        <w:t>uznesenie monitorovacieho výboru príslušného programu môže zakladať dôvod na zastavenie konania podľa</w:t>
      </w:r>
      <w:r w:rsidR="00505501">
        <w:rPr>
          <w:rFonts w:ascii="Times New Roman" w:hAnsi="Times New Roman" w:cs="Times New Roman"/>
          <w:sz w:val="24"/>
          <w:szCs w:val="24"/>
        </w:rPr>
        <w:t xml:space="preserve"> </w:t>
      </w:r>
      <w:r w:rsidR="00F76DCF">
        <w:rPr>
          <w:rFonts w:ascii="Times New Roman" w:hAnsi="Times New Roman" w:cs="Times New Roman"/>
          <w:sz w:val="24"/>
          <w:szCs w:val="24"/>
        </w:rPr>
        <w:t>§ 17 ods. 2 zákona</w:t>
      </w:r>
      <w:r w:rsidR="000D2143">
        <w:rPr>
          <w:rFonts w:ascii="Times New Roman" w:hAnsi="Times New Roman" w:cs="Times New Roman"/>
          <w:sz w:val="24"/>
          <w:szCs w:val="24"/>
        </w:rPr>
        <w:t>.</w:t>
      </w:r>
    </w:p>
    <w:p w14:paraId="7F943E9C" w14:textId="77777777" w:rsidR="004F1F03" w:rsidRPr="00784A69" w:rsidRDefault="004F1F03" w:rsidP="004222E7">
      <w:pPr>
        <w:spacing w:after="0"/>
        <w:jc w:val="both"/>
        <w:rPr>
          <w:rFonts w:ascii="Times New Roman" w:hAnsi="Times New Roman" w:cs="Times New Roman"/>
          <w:sz w:val="24"/>
          <w:szCs w:val="24"/>
        </w:rPr>
      </w:pPr>
    </w:p>
    <w:p w14:paraId="386F058A" w14:textId="15BAE648" w:rsidR="000D2143" w:rsidRDefault="006A3BF5"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07FA7">
        <w:rPr>
          <w:rFonts w:ascii="Times New Roman" w:hAnsi="Times New Roman" w:cs="Times New Roman"/>
          <w:b/>
          <w:sz w:val="24"/>
          <w:szCs w:val="24"/>
        </w:rPr>
        <w:t>7</w:t>
      </w:r>
      <w:r w:rsidRPr="00784A69">
        <w:rPr>
          <w:rFonts w:ascii="Times New Roman" w:hAnsi="Times New Roman" w:cs="Times New Roman"/>
          <w:sz w:val="24"/>
          <w:szCs w:val="24"/>
        </w:rPr>
        <w:t xml:space="preserve"> </w:t>
      </w:r>
      <w:r w:rsidR="000D2143" w:rsidRPr="00184F1A">
        <w:rPr>
          <w:rFonts w:ascii="Times New Roman" w:hAnsi="Times New Roman" w:cs="Times New Roman"/>
          <w:sz w:val="24"/>
          <w:szCs w:val="24"/>
        </w:rPr>
        <w:t>[</w:t>
      </w:r>
      <w:r w:rsidR="000D2143">
        <w:rPr>
          <w:rFonts w:ascii="Times New Roman" w:hAnsi="Times New Roman" w:cs="Times New Roman"/>
          <w:sz w:val="24"/>
          <w:szCs w:val="24"/>
        </w:rPr>
        <w:t>§ 38 ods. 1 písm. a)</w:t>
      </w:r>
      <w:r w:rsidR="000D2143" w:rsidRPr="00184F1A">
        <w:rPr>
          <w:rFonts w:ascii="Times New Roman" w:hAnsi="Times New Roman" w:cs="Times New Roman"/>
          <w:sz w:val="24"/>
          <w:szCs w:val="24"/>
        </w:rPr>
        <w:t>]</w:t>
      </w:r>
    </w:p>
    <w:p w14:paraId="163463C4" w14:textId="77777777" w:rsidR="000D2143" w:rsidRDefault="000D2143" w:rsidP="000D2143">
      <w:pPr>
        <w:spacing w:after="0"/>
        <w:jc w:val="both"/>
        <w:rPr>
          <w:rFonts w:ascii="Times New Roman" w:hAnsi="Times New Roman" w:cs="Times New Roman"/>
          <w:sz w:val="24"/>
          <w:szCs w:val="24"/>
        </w:rPr>
      </w:pPr>
      <w:r>
        <w:rPr>
          <w:rFonts w:ascii="Times New Roman" w:hAnsi="Times New Roman" w:cs="Times New Roman"/>
          <w:sz w:val="24"/>
          <w:szCs w:val="24"/>
        </w:rPr>
        <w:t xml:space="preserve">Legislatívno-technické doplnenie slova „operácií“, ktoré je v predvetí ustanovenia § 38 ods. 1 písm. a). </w:t>
      </w:r>
    </w:p>
    <w:p w14:paraId="42B10A48" w14:textId="1820900A" w:rsidR="00D7136B" w:rsidRPr="004D6A85" w:rsidRDefault="00D7136B" w:rsidP="004D6A85">
      <w:pPr>
        <w:spacing w:after="0"/>
        <w:jc w:val="both"/>
        <w:rPr>
          <w:rFonts w:ascii="Times New Roman" w:hAnsi="Times New Roman" w:cs="Times New Roman"/>
          <w:sz w:val="24"/>
          <w:szCs w:val="24"/>
        </w:rPr>
      </w:pPr>
    </w:p>
    <w:p w14:paraId="4EB396E3" w14:textId="77777777" w:rsidR="004F17FC" w:rsidRDefault="004F17FC" w:rsidP="000D2143">
      <w:pPr>
        <w:spacing w:after="0"/>
        <w:jc w:val="both"/>
        <w:rPr>
          <w:rFonts w:ascii="Times New Roman" w:hAnsi="Times New Roman" w:cs="Times New Roman"/>
          <w:b/>
          <w:sz w:val="24"/>
          <w:szCs w:val="24"/>
        </w:rPr>
      </w:pPr>
    </w:p>
    <w:p w14:paraId="6FB4FF7D" w14:textId="77777777" w:rsidR="004F17FC" w:rsidRDefault="004F17FC" w:rsidP="000D2143">
      <w:pPr>
        <w:spacing w:after="0"/>
        <w:jc w:val="both"/>
        <w:rPr>
          <w:rFonts w:ascii="Times New Roman" w:hAnsi="Times New Roman" w:cs="Times New Roman"/>
          <w:b/>
          <w:sz w:val="24"/>
          <w:szCs w:val="24"/>
        </w:rPr>
      </w:pPr>
    </w:p>
    <w:p w14:paraId="422C6F01" w14:textId="0C032527" w:rsidR="000D2143" w:rsidRDefault="004222E7"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8</w:t>
      </w:r>
      <w:r w:rsidRPr="003772DC">
        <w:rPr>
          <w:rFonts w:ascii="Times New Roman" w:hAnsi="Times New Roman" w:cs="Times New Roman"/>
          <w:sz w:val="24"/>
          <w:szCs w:val="24"/>
        </w:rPr>
        <w:t xml:space="preserve"> </w:t>
      </w:r>
      <w:r w:rsidR="000D2143" w:rsidRPr="006A3BF5">
        <w:rPr>
          <w:rFonts w:ascii="Times New Roman" w:hAnsi="Times New Roman" w:cs="Times New Roman"/>
          <w:sz w:val="24"/>
          <w:szCs w:val="24"/>
        </w:rPr>
        <w:t>[</w:t>
      </w:r>
      <w:r w:rsidR="000D2143">
        <w:rPr>
          <w:rFonts w:ascii="Times New Roman" w:hAnsi="Times New Roman" w:cs="Times New Roman"/>
          <w:sz w:val="24"/>
          <w:szCs w:val="24"/>
        </w:rPr>
        <w:t>§ 39 ods. 4</w:t>
      </w:r>
      <w:r w:rsidR="000D2143" w:rsidRPr="006A3BF5">
        <w:rPr>
          <w:rFonts w:ascii="Times New Roman" w:hAnsi="Times New Roman" w:cs="Times New Roman"/>
          <w:sz w:val="24"/>
          <w:szCs w:val="24"/>
        </w:rPr>
        <w:t>]</w:t>
      </w:r>
    </w:p>
    <w:p w14:paraId="3DAB58BF" w14:textId="52D66034" w:rsidR="000D2143" w:rsidRDefault="000D2143" w:rsidP="000D21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Vzhľadom </w:t>
      </w:r>
      <w:r w:rsidR="00A77766">
        <w:rPr>
          <w:rFonts w:ascii="Times New Roman" w:hAnsi="Times New Roman" w:cs="Times New Roman"/>
          <w:sz w:val="24"/>
          <w:szCs w:val="24"/>
        </w:rPr>
        <w:t>na</w:t>
      </w:r>
      <w:r>
        <w:rPr>
          <w:rFonts w:ascii="Times New Roman" w:hAnsi="Times New Roman" w:cs="Times New Roman"/>
          <w:sz w:val="24"/>
          <w:szCs w:val="24"/>
        </w:rPr>
        <w:t> nastaven</w:t>
      </w:r>
      <w:r w:rsidR="00A77766">
        <w:rPr>
          <w:rFonts w:ascii="Times New Roman" w:hAnsi="Times New Roman" w:cs="Times New Roman"/>
          <w:sz w:val="24"/>
          <w:szCs w:val="24"/>
        </w:rPr>
        <w:t>ú</w:t>
      </w:r>
      <w:r>
        <w:rPr>
          <w:rFonts w:ascii="Times New Roman" w:hAnsi="Times New Roman" w:cs="Times New Roman"/>
          <w:sz w:val="24"/>
          <w:szCs w:val="24"/>
        </w:rPr>
        <w:t xml:space="preserve"> úrov</w:t>
      </w:r>
      <w:r w:rsidR="00A77766">
        <w:rPr>
          <w:rFonts w:ascii="Times New Roman" w:hAnsi="Times New Roman" w:cs="Times New Roman"/>
          <w:sz w:val="24"/>
          <w:szCs w:val="24"/>
        </w:rPr>
        <w:t>eň</w:t>
      </w:r>
      <w:r>
        <w:rPr>
          <w:rFonts w:ascii="Times New Roman" w:hAnsi="Times New Roman" w:cs="Times New Roman"/>
          <w:sz w:val="24"/>
          <w:szCs w:val="24"/>
        </w:rPr>
        <w:t xml:space="preserve"> kompetencií, v rámci ktorých platobný orgán nevykonáva taký druh kontroly, ktorej výsledkom by bolo zistenie nezrovnalosti z jeho strany, sa navrhuje vypustenie platobného orgánu ako subjektu, ktorý môže zistiť nezrovnalosť. </w:t>
      </w:r>
    </w:p>
    <w:p w14:paraId="165E4108" w14:textId="006F5E10" w:rsidR="004222E7" w:rsidRDefault="000D2143" w:rsidP="004222E7">
      <w:pPr>
        <w:spacing w:after="0"/>
        <w:jc w:val="both"/>
        <w:rPr>
          <w:rFonts w:ascii="Times New Roman" w:hAnsi="Times New Roman" w:cs="Times New Roman"/>
          <w:sz w:val="24"/>
          <w:szCs w:val="24"/>
        </w:rPr>
      </w:pPr>
      <w:r w:rsidRPr="006A3BF5" w:rsidDel="000D2143">
        <w:rPr>
          <w:rFonts w:ascii="Times New Roman" w:hAnsi="Times New Roman" w:cs="Times New Roman"/>
          <w:sz w:val="24"/>
          <w:szCs w:val="24"/>
        </w:rPr>
        <w:t xml:space="preserve"> </w:t>
      </w:r>
    </w:p>
    <w:p w14:paraId="34354195" w14:textId="1B8C7C6E" w:rsidR="000D2143" w:rsidRDefault="004222E7"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9</w:t>
      </w:r>
      <w:r>
        <w:rPr>
          <w:rFonts w:ascii="Times New Roman" w:hAnsi="Times New Roman" w:cs="Times New Roman"/>
          <w:sz w:val="24"/>
          <w:szCs w:val="24"/>
        </w:rPr>
        <w:t xml:space="preserve"> </w:t>
      </w:r>
      <w:r w:rsidR="000D2143" w:rsidRPr="00184F1A">
        <w:rPr>
          <w:rFonts w:ascii="Times New Roman" w:hAnsi="Times New Roman" w:cs="Times New Roman"/>
          <w:sz w:val="24"/>
          <w:szCs w:val="24"/>
        </w:rPr>
        <w:t>[</w:t>
      </w:r>
      <w:r w:rsidR="000D2143">
        <w:rPr>
          <w:rFonts w:ascii="Times New Roman" w:hAnsi="Times New Roman" w:cs="Times New Roman"/>
          <w:sz w:val="24"/>
          <w:szCs w:val="24"/>
        </w:rPr>
        <w:t>§ 39 ods. 10 písm. a)</w:t>
      </w:r>
      <w:r w:rsidR="000D2143" w:rsidRPr="00184F1A">
        <w:rPr>
          <w:rFonts w:ascii="Times New Roman" w:hAnsi="Times New Roman" w:cs="Times New Roman"/>
          <w:sz w:val="24"/>
          <w:szCs w:val="24"/>
        </w:rPr>
        <w:t>]</w:t>
      </w:r>
    </w:p>
    <w:p w14:paraId="7A21BDDA" w14:textId="77777777" w:rsidR="000D2143" w:rsidRDefault="000D2143" w:rsidP="000D2143">
      <w:pPr>
        <w:spacing w:after="0"/>
        <w:jc w:val="both"/>
        <w:rPr>
          <w:rFonts w:ascii="Times New Roman" w:hAnsi="Times New Roman" w:cs="Times New Roman"/>
          <w:sz w:val="24"/>
          <w:szCs w:val="24"/>
        </w:rPr>
      </w:pPr>
      <w:r>
        <w:rPr>
          <w:rFonts w:ascii="Times New Roman" w:hAnsi="Times New Roman" w:cs="Times New Roman"/>
          <w:sz w:val="24"/>
          <w:szCs w:val="24"/>
        </w:rPr>
        <w:t xml:space="preserve">Legislatívno-technická úprava. </w:t>
      </w:r>
    </w:p>
    <w:p w14:paraId="58E84C70" w14:textId="04324790" w:rsidR="004222E7" w:rsidRDefault="000D2143" w:rsidP="004222E7">
      <w:pPr>
        <w:spacing w:after="0"/>
        <w:jc w:val="both"/>
        <w:rPr>
          <w:rFonts w:ascii="Times New Roman" w:hAnsi="Times New Roman" w:cs="Times New Roman"/>
          <w:sz w:val="24"/>
          <w:szCs w:val="24"/>
        </w:rPr>
      </w:pPr>
      <w:r w:rsidRPr="006A3BF5" w:rsidDel="000D2143">
        <w:rPr>
          <w:rFonts w:ascii="Times New Roman" w:hAnsi="Times New Roman" w:cs="Times New Roman"/>
          <w:sz w:val="24"/>
          <w:szCs w:val="24"/>
        </w:rPr>
        <w:t xml:space="preserve"> </w:t>
      </w:r>
    </w:p>
    <w:p w14:paraId="29AE791A" w14:textId="4B48B07B" w:rsidR="000D2143" w:rsidRPr="00CC5079" w:rsidRDefault="004222E7"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10</w:t>
      </w:r>
      <w:r>
        <w:rPr>
          <w:rFonts w:ascii="Times New Roman" w:hAnsi="Times New Roman" w:cs="Times New Roman"/>
          <w:sz w:val="24"/>
          <w:szCs w:val="24"/>
        </w:rPr>
        <w:t xml:space="preserve"> </w:t>
      </w:r>
      <w:r w:rsidR="000D2143" w:rsidRPr="006A3BF5">
        <w:rPr>
          <w:rFonts w:ascii="Times New Roman" w:hAnsi="Times New Roman" w:cs="Times New Roman"/>
          <w:sz w:val="24"/>
          <w:szCs w:val="24"/>
        </w:rPr>
        <w:t>[</w:t>
      </w:r>
      <w:r w:rsidR="000D2143">
        <w:rPr>
          <w:rFonts w:ascii="Times New Roman" w:hAnsi="Times New Roman" w:cs="Times New Roman"/>
          <w:sz w:val="24"/>
          <w:szCs w:val="24"/>
        </w:rPr>
        <w:t>§ 43 ods. 4</w:t>
      </w:r>
      <w:r w:rsidR="000D2143" w:rsidRPr="006A3BF5">
        <w:rPr>
          <w:rFonts w:ascii="Times New Roman" w:hAnsi="Times New Roman" w:cs="Times New Roman"/>
          <w:sz w:val="24"/>
          <w:szCs w:val="24"/>
        </w:rPr>
        <w:t>]</w:t>
      </w:r>
    </w:p>
    <w:p w14:paraId="2568AFDE" w14:textId="77777777" w:rsidR="000D2143" w:rsidRDefault="000D2143" w:rsidP="000D2143">
      <w:pPr>
        <w:spacing w:after="0"/>
        <w:jc w:val="both"/>
        <w:rPr>
          <w:rFonts w:ascii="Times New Roman" w:hAnsi="Times New Roman" w:cs="Times New Roman"/>
          <w:sz w:val="24"/>
          <w:szCs w:val="24"/>
        </w:rPr>
      </w:pPr>
      <w:r w:rsidRPr="00CC5079">
        <w:rPr>
          <w:rFonts w:ascii="Times New Roman" w:hAnsi="Times New Roman" w:cs="Times New Roman"/>
          <w:sz w:val="24"/>
          <w:szCs w:val="24"/>
        </w:rPr>
        <w:t>V súvislosti s doplnením v § 44 ods. 11 sa rovnako dôvod vydania bezdôvodného obohatenia dopĺňa aj do správy pohľadávok štátu v prípadoch, kedy za prijímateľa plní iná osoba. Zároveň sa pre prehľadnosť a čitateľnosť ustanovenia § 43 ods. 4 navrhuje jeho rozdelenie do dvoch písmen.</w:t>
      </w:r>
    </w:p>
    <w:p w14:paraId="311ED6DE" w14:textId="2B33B465" w:rsidR="004222E7" w:rsidRDefault="000D2143" w:rsidP="004222E7">
      <w:pPr>
        <w:spacing w:after="0"/>
        <w:jc w:val="both"/>
        <w:rPr>
          <w:rFonts w:ascii="Times New Roman" w:hAnsi="Times New Roman" w:cs="Times New Roman"/>
          <w:sz w:val="24"/>
          <w:szCs w:val="24"/>
        </w:rPr>
      </w:pPr>
      <w:r w:rsidRPr="00184F1A" w:rsidDel="000D2143">
        <w:rPr>
          <w:rFonts w:ascii="Times New Roman" w:hAnsi="Times New Roman" w:cs="Times New Roman"/>
          <w:sz w:val="24"/>
          <w:szCs w:val="24"/>
        </w:rPr>
        <w:t xml:space="preserve"> </w:t>
      </w:r>
    </w:p>
    <w:p w14:paraId="20E6CA96" w14:textId="435F8243" w:rsidR="000D2143" w:rsidRDefault="004222E7"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11</w:t>
      </w:r>
      <w:r>
        <w:rPr>
          <w:rFonts w:ascii="Times New Roman" w:hAnsi="Times New Roman" w:cs="Times New Roman"/>
          <w:sz w:val="24"/>
          <w:szCs w:val="24"/>
        </w:rPr>
        <w:t xml:space="preserve"> </w:t>
      </w:r>
      <w:r w:rsidR="000D2143" w:rsidRPr="00184F1A">
        <w:rPr>
          <w:rFonts w:ascii="Times New Roman" w:hAnsi="Times New Roman" w:cs="Times New Roman"/>
          <w:sz w:val="24"/>
          <w:szCs w:val="24"/>
        </w:rPr>
        <w:t>[</w:t>
      </w:r>
      <w:r w:rsidR="000D2143">
        <w:rPr>
          <w:rFonts w:ascii="Times New Roman" w:hAnsi="Times New Roman" w:cs="Times New Roman"/>
          <w:sz w:val="24"/>
          <w:szCs w:val="24"/>
        </w:rPr>
        <w:t>§ 44 ods. 2 písm. b)</w:t>
      </w:r>
      <w:r w:rsidR="000D2143" w:rsidRPr="00184F1A">
        <w:rPr>
          <w:rFonts w:ascii="Times New Roman" w:hAnsi="Times New Roman" w:cs="Times New Roman"/>
          <w:sz w:val="24"/>
          <w:szCs w:val="24"/>
        </w:rPr>
        <w:t>]</w:t>
      </w:r>
    </w:p>
    <w:p w14:paraId="50F6A3AC" w14:textId="77777777" w:rsidR="000D2143" w:rsidRDefault="000D2143" w:rsidP="000D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Úprava znenia ustanovenia s cieľom jednoznačnosti jeho výkladu. Podstatou ustanovenia je, že ak sa dlh stane nezaplatením niektorej splátky splatný, poskytovateľ môže žiadať jeho úhradu bez ohľadu na splatnosť nasledujúcich splátok a nielen po splatnosti nasledujúcich splátok. </w:t>
      </w:r>
    </w:p>
    <w:p w14:paraId="48C741F9" w14:textId="73AB78A5" w:rsidR="004222E7" w:rsidRDefault="000D2143" w:rsidP="004222E7">
      <w:pPr>
        <w:spacing w:after="0"/>
        <w:jc w:val="both"/>
        <w:rPr>
          <w:rFonts w:ascii="Times New Roman" w:hAnsi="Times New Roman" w:cs="Times New Roman"/>
          <w:sz w:val="24"/>
          <w:szCs w:val="24"/>
        </w:rPr>
      </w:pPr>
      <w:r w:rsidRPr="006A3BF5" w:rsidDel="000D2143">
        <w:rPr>
          <w:rFonts w:ascii="Times New Roman" w:hAnsi="Times New Roman" w:cs="Times New Roman"/>
          <w:sz w:val="24"/>
          <w:szCs w:val="24"/>
        </w:rPr>
        <w:t xml:space="preserve"> </w:t>
      </w:r>
    </w:p>
    <w:p w14:paraId="3AAB06CA" w14:textId="73729D44" w:rsidR="000D2143" w:rsidRDefault="004222E7" w:rsidP="000D2143">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12</w:t>
      </w:r>
      <w:r>
        <w:rPr>
          <w:rFonts w:ascii="Times New Roman" w:hAnsi="Times New Roman" w:cs="Times New Roman"/>
          <w:sz w:val="24"/>
          <w:szCs w:val="24"/>
        </w:rPr>
        <w:t xml:space="preserve"> </w:t>
      </w:r>
      <w:r w:rsidR="000D2143" w:rsidRPr="006A3BF5">
        <w:rPr>
          <w:rFonts w:ascii="Times New Roman" w:hAnsi="Times New Roman" w:cs="Times New Roman"/>
          <w:sz w:val="24"/>
          <w:szCs w:val="24"/>
        </w:rPr>
        <w:t>[</w:t>
      </w:r>
      <w:r w:rsidR="000D2143">
        <w:rPr>
          <w:rFonts w:ascii="Times New Roman" w:hAnsi="Times New Roman" w:cs="Times New Roman"/>
          <w:sz w:val="24"/>
          <w:szCs w:val="24"/>
        </w:rPr>
        <w:t>§ 44 ods. 11</w:t>
      </w:r>
      <w:r w:rsidR="000D2143" w:rsidRPr="006A3BF5">
        <w:rPr>
          <w:rFonts w:ascii="Times New Roman" w:hAnsi="Times New Roman" w:cs="Times New Roman"/>
          <w:sz w:val="24"/>
          <w:szCs w:val="24"/>
        </w:rPr>
        <w:t>]</w:t>
      </w:r>
    </w:p>
    <w:p w14:paraId="4E3051B8" w14:textId="67CEBE5E" w:rsidR="000D2143" w:rsidRDefault="000D2143" w:rsidP="000D2143">
      <w:pPr>
        <w:spacing w:after="0"/>
        <w:jc w:val="both"/>
        <w:rPr>
          <w:rFonts w:ascii="Times New Roman" w:hAnsi="Times New Roman" w:cs="Times New Roman"/>
          <w:sz w:val="24"/>
          <w:szCs w:val="24"/>
        </w:rPr>
      </w:pPr>
      <w:r>
        <w:rPr>
          <w:rFonts w:ascii="Times New Roman" w:hAnsi="Times New Roman" w:cs="Times New Roman"/>
          <w:sz w:val="24"/>
          <w:szCs w:val="24"/>
        </w:rPr>
        <w:t>Dopĺňa sa ustanovenie, že dôvodom na uzatvorenie dohody môže byť okrem vrátenia príspevku alebo jeho časti alebo náhrady škody aj v</w:t>
      </w:r>
      <w:r w:rsidR="000F33B9">
        <w:rPr>
          <w:rFonts w:ascii="Times New Roman" w:hAnsi="Times New Roman" w:cs="Times New Roman"/>
          <w:sz w:val="24"/>
          <w:szCs w:val="24"/>
        </w:rPr>
        <w:t>ydanie bezdôvodného obohatenia.</w:t>
      </w:r>
    </w:p>
    <w:p w14:paraId="016A0966" w14:textId="3B0D6D6D" w:rsidR="000F33B9" w:rsidRDefault="000F33B9" w:rsidP="000D2143">
      <w:pPr>
        <w:spacing w:after="0"/>
        <w:jc w:val="both"/>
        <w:rPr>
          <w:rFonts w:ascii="Times New Roman" w:hAnsi="Times New Roman" w:cs="Times New Roman"/>
          <w:sz w:val="24"/>
          <w:szCs w:val="24"/>
        </w:rPr>
      </w:pPr>
    </w:p>
    <w:p w14:paraId="462D9314" w14:textId="3EF2F631" w:rsidR="000F33B9" w:rsidRDefault="000F33B9" w:rsidP="000F33B9">
      <w:pPr>
        <w:spacing w:after="0"/>
        <w:jc w:val="both"/>
        <w:rPr>
          <w:rFonts w:ascii="Times New Roman" w:hAnsi="Times New Roman" w:cs="Times New Roman"/>
          <w:sz w:val="24"/>
          <w:szCs w:val="24"/>
        </w:rPr>
      </w:pPr>
      <w:r w:rsidRPr="000F33B9">
        <w:rPr>
          <w:rFonts w:ascii="Times New Roman" w:hAnsi="Times New Roman" w:cs="Times New Roman"/>
          <w:b/>
          <w:sz w:val="24"/>
          <w:szCs w:val="24"/>
        </w:rPr>
        <w:t xml:space="preserve">K bodu </w:t>
      </w:r>
      <w:r w:rsidR="004D3977">
        <w:rPr>
          <w:rFonts w:ascii="Times New Roman" w:hAnsi="Times New Roman" w:cs="Times New Roman"/>
          <w:b/>
          <w:sz w:val="24"/>
          <w:szCs w:val="24"/>
        </w:rPr>
        <w:t>13</w:t>
      </w:r>
      <w:r w:rsidR="00E6247F">
        <w:rPr>
          <w:rFonts w:ascii="Times New Roman" w:hAnsi="Times New Roman" w:cs="Times New Roman"/>
          <w:b/>
          <w:sz w:val="24"/>
          <w:szCs w:val="24"/>
        </w:rPr>
        <w:t xml:space="preserve"> </w:t>
      </w:r>
      <w:r w:rsidRPr="000F33B9">
        <w:rPr>
          <w:rFonts w:ascii="Times New Roman" w:hAnsi="Times New Roman" w:cs="Times New Roman"/>
          <w:sz w:val="24"/>
          <w:szCs w:val="24"/>
        </w:rPr>
        <w:t>[§ 4</w:t>
      </w:r>
      <w:r>
        <w:rPr>
          <w:rFonts w:ascii="Times New Roman" w:hAnsi="Times New Roman" w:cs="Times New Roman"/>
          <w:sz w:val="24"/>
          <w:szCs w:val="24"/>
        </w:rPr>
        <w:t>5</w:t>
      </w:r>
      <w:r w:rsidRPr="000F33B9">
        <w:rPr>
          <w:rFonts w:ascii="Times New Roman" w:hAnsi="Times New Roman" w:cs="Times New Roman"/>
          <w:sz w:val="24"/>
          <w:szCs w:val="24"/>
        </w:rPr>
        <w:t xml:space="preserve"> ods. 1</w:t>
      </w:r>
      <w:r>
        <w:rPr>
          <w:rFonts w:ascii="Times New Roman" w:hAnsi="Times New Roman" w:cs="Times New Roman"/>
          <w:sz w:val="24"/>
          <w:szCs w:val="24"/>
        </w:rPr>
        <w:t>4</w:t>
      </w:r>
      <w:r w:rsidRPr="000F33B9">
        <w:rPr>
          <w:rFonts w:ascii="Times New Roman" w:hAnsi="Times New Roman" w:cs="Times New Roman"/>
          <w:sz w:val="24"/>
          <w:szCs w:val="24"/>
        </w:rPr>
        <w:t>]</w:t>
      </w:r>
    </w:p>
    <w:p w14:paraId="742DE71D" w14:textId="1854B35F" w:rsidR="000F33B9" w:rsidRPr="000F33B9" w:rsidRDefault="008D7F3D" w:rsidP="000F33B9">
      <w:pPr>
        <w:spacing w:after="0"/>
        <w:jc w:val="both"/>
        <w:rPr>
          <w:rFonts w:ascii="Times New Roman" w:hAnsi="Times New Roman" w:cs="Times New Roman"/>
          <w:sz w:val="24"/>
          <w:szCs w:val="24"/>
        </w:rPr>
      </w:pPr>
      <w:r>
        <w:rPr>
          <w:rFonts w:ascii="Times New Roman" w:hAnsi="Times New Roman" w:cs="Times New Roman"/>
          <w:sz w:val="24"/>
          <w:szCs w:val="24"/>
        </w:rPr>
        <w:t>Do ustanovenia sa vkladá nové písmeno a), ktorým sa d</w:t>
      </w:r>
      <w:r w:rsidR="00AF5848">
        <w:rPr>
          <w:rFonts w:ascii="Times New Roman" w:hAnsi="Times New Roman" w:cs="Times New Roman"/>
          <w:sz w:val="24"/>
          <w:szCs w:val="24"/>
        </w:rPr>
        <w:t>opĺňa možnosť zastavenia konania o žiadosti v prípade, ak poskytovateľ zistí konflikt záujmov.</w:t>
      </w:r>
    </w:p>
    <w:p w14:paraId="0D2BAFB7" w14:textId="32777674" w:rsidR="000F33B9" w:rsidRDefault="008D7F3D" w:rsidP="000D2143">
      <w:pPr>
        <w:spacing w:after="0"/>
        <w:jc w:val="both"/>
        <w:rPr>
          <w:rFonts w:ascii="Times New Roman" w:hAnsi="Times New Roman" w:cs="Times New Roman"/>
          <w:sz w:val="24"/>
          <w:szCs w:val="24"/>
        </w:rPr>
      </w:pPr>
      <w:r>
        <w:rPr>
          <w:rFonts w:ascii="Times New Roman" w:hAnsi="Times New Roman" w:cs="Times New Roman"/>
          <w:sz w:val="24"/>
          <w:szCs w:val="24"/>
        </w:rPr>
        <w:t xml:space="preserve">Zároveň dochádza </w:t>
      </w:r>
      <w:r w:rsidR="00F57DEA">
        <w:rPr>
          <w:rFonts w:ascii="Times New Roman" w:hAnsi="Times New Roman" w:cs="Times New Roman"/>
          <w:sz w:val="24"/>
          <w:szCs w:val="24"/>
        </w:rPr>
        <w:t xml:space="preserve">z dôvodu logického usporiadania </w:t>
      </w:r>
      <w:r>
        <w:rPr>
          <w:rFonts w:ascii="Times New Roman" w:hAnsi="Times New Roman" w:cs="Times New Roman"/>
          <w:sz w:val="24"/>
          <w:szCs w:val="24"/>
        </w:rPr>
        <w:t>k zmene poradia doterajšieho písmena c)</w:t>
      </w:r>
      <w:r w:rsidRPr="008D7F3D">
        <w:rPr>
          <w:rFonts w:ascii="Times New Roman" w:hAnsi="Times New Roman" w:cs="Times New Roman"/>
          <w:sz w:val="24"/>
          <w:szCs w:val="24"/>
        </w:rPr>
        <w:t xml:space="preserve"> </w:t>
      </w:r>
      <w:r w:rsidRPr="000F33B9">
        <w:rPr>
          <w:rFonts w:ascii="Times New Roman" w:hAnsi="Times New Roman" w:cs="Times New Roman"/>
          <w:sz w:val="24"/>
          <w:szCs w:val="24"/>
        </w:rPr>
        <w:t>[</w:t>
      </w:r>
      <w:r>
        <w:rPr>
          <w:rFonts w:ascii="Times New Roman" w:hAnsi="Times New Roman" w:cs="Times New Roman"/>
          <w:sz w:val="24"/>
          <w:szCs w:val="24"/>
        </w:rPr>
        <w:t>po novom písmeno b)</w:t>
      </w:r>
      <w:r w:rsidRPr="000F33B9">
        <w:rPr>
          <w:rFonts w:ascii="Times New Roman" w:hAnsi="Times New Roman" w:cs="Times New Roman"/>
          <w:sz w:val="24"/>
          <w:szCs w:val="24"/>
        </w:rPr>
        <w:t>]</w:t>
      </w:r>
      <w:r>
        <w:rPr>
          <w:rFonts w:ascii="Times New Roman" w:hAnsi="Times New Roman" w:cs="Times New Roman"/>
          <w:sz w:val="24"/>
          <w:szCs w:val="24"/>
        </w:rPr>
        <w:t xml:space="preserve"> a formulačnej úprave doterajšieho písmena b) </w:t>
      </w:r>
      <w:r w:rsidRPr="000F33B9">
        <w:rPr>
          <w:rFonts w:ascii="Times New Roman" w:hAnsi="Times New Roman" w:cs="Times New Roman"/>
          <w:sz w:val="24"/>
          <w:szCs w:val="24"/>
        </w:rPr>
        <w:t>[</w:t>
      </w:r>
      <w:r>
        <w:rPr>
          <w:rFonts w:ascii="Times New Roman" w:hAnsi="Times New Roman" w:cs="Times New Roman"/>
          <w:sz w:val="24"/>
          <w:szCs w:val="24"/>
        </w:rPr>
        <w:t>po novom písmeno d)</w:t>
      </w:r>
      <w:r w:rsidRPr="000F33B9">
        <w:rPr>
          <w:rFonts w:ascii="Times New Roman" w:hAnsi="Times New Roman" w:cs="Times New Roman"/>
          <w:sz w:val="24"/>
          <w:szCs w:val="24"/>
        </w:rPr>
        <w:t>]</w:t>
      </w:r>
      <w:r>
        <w:rPr>
          <w:rFonts w:ascii="Times New Roman" w:hAnsi="Times New Roman" w:cs="Times New Roman"/>
          <w:sz w:val="24"/>
          <w:szCs w:val="24"/>
        </w:rPr>
        <w:t>.</w:t>
      </w:r>
      <w:r w:rsidR="00E6247F">
        <w:rPr>
          <w:rFonts w:ascii="Times New Roman" w:hAnsi="Times New Roman" w:cs="Times New Roman"/>
          <w:sz w:val="24"/>
          <w:szCs w:val="24"/>
        </w:rPr>
        <w:t xml:space="preserve"> </w:t>
      </w:r>
    </w:p>
    <w:p w14:paraId="132B93B8" w14:textId="3B3F4C1C" w:rsidR="00AF5848" w:rsidRDefault="00AF5848" w:rsidP="000D2143">
      <w:pPr>
        <w:spacing w:after="0"/>
        <w:jc w:val="both"/>
        <w:rPr>
          <w:rFonts w:ascii="Times New Roman" w:hAnsi="Times New Roman" w:cs="Times New Roman"/>
          <w:sz w:val="24"/>
          <w:szCs w:val="24"/>
        </w:rPr>
      </w:pPr>
    </w:p>
    <w:p w14:paraId="0D7C86ED" w14:textId="60D630AC" w:rsidR="00AF5848" w:rsidRDefault="00AF5848" w:rsidP="00AF5848">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sidR="004D3977">
        <w:rPr>
          <w:rFonts w:ascii="Times New Roman" w:hAnsi="Times New Roman" w:cs="Times New Roman"/>
          <w:b/>
          <w:sz w:val="24"/>
          <w:szCs w:val="24"/>
        </w:rPr>
        <w:t>14</w:t>
      </w:r>
      <w:r>
        <w:rPr>
          <w:rFonts w:ascii="Times New Roman" w:hAnsi="Times New Roman" w:cs="Times New Roman"/>
          <w:sz w:val="24"/>
          <w:szCs w:val="24"/>
        </w:rPr>
        <w:t xml:space="preserve"> </w:t>
      </w:r>
      <w:r w:rsidRPr="006A3BF5">
        <w:rPr>
          <w:rFonts w:ascii="Times New Roman" w:hAnsi="Times New Roman" w:cs="Times New Roman"/>
          <w:sz w:val="24"/>
          <w:szCs w:val="24"/>
        </w:rPr>
        <w:t>[</w:t>
      </w:r>
      <w:r>
        <w:rPr>
          <w:rFonts w:ascii="Times New Roman" w:hAnsi="Times New Roman" w:cs="Times New Roman"/>
          <w:sz w:val="24"/>
          <w:szCs w:val="24"/>
        </w:rPr>
        <w:t>§ 46 ods. 5</w:t>
      </w:r>
      <w:r w:rsidRPr="006A3BF5">
        <w:rPr>
          <w:rFonts w:ascii="Times New Roman" w:hAnsi="Times New Roman" w:cs="Times New Roman"/>
          <w:sz w:val="24"/>
          <w:szCs w:val="24"/>
        </w:rPr>
        <w:t>]</w:t>
      </w:r>
    </w:p>
    <w:p w14:paraId="06579DE6" w14:textId="6BB923E5" w:rsidR="00AF5848" w:rsidRDefault="00D74708" w:rsidP="000D2143">
      <w:pPr>
        <w:spacing w:after="0"/>
        <w:jc w:val="both"/>
        <w:rPr>
          <w:rFonts w:ascii="Times New Roman" w:hAnsi="Times New Roman" w:cs="Times New Roman"/>
          <w:sz w:val="24"/>
          <w:szCs w:val="24"/>
        </w:rPr>
      </w:pPr>
      <w:r>
        <w:rPr>
          <w:rFonts w:ascii="Times New Roman" w:hAnsi="Times New Roman" w:cs="Times New Roman"/>
          <w:sz w:val="24"/>
          <w:szCs w:val="24"/>
        </w:rPr>
        <w:t xml:space="preserve">Upravuje sa rozsah osôb, </w:t>
      </w:r>
      <w:r w:rsidR="00F0041E">
        <w:rPr>
          <w:rFonts w:ascii="Times New Roman" w:hAnsi="Times New Roman" w:cs="Times New Roman"/>
          <w:sz w:val="24"/>
          <w:szCs w:val="24"/>
        </w:rPr>
        <w:t>vo vzťahu ku ktorým možno žiadať o výpis z registra trestov a ktoré sú na daný účel povinné poskytnúť údaje potrebné na vyžiadanie výpisu z registra trestov.</w:t>
      </w:r>
    </w:p>
    <w:p w14:paraId="2EC61D8F" w14:textId="3DB4C534" w:rsidR="004222E7" w:rsidRDefault="004222E7" w:rsidP="004222E7">
      <w:pPr>
        <w:spacing w:after="0"/>
        <w:jc w:val="both"/>
        <w:rPr>
          <w:rFonts w:ascii="Times New Roman" w:hAnsi="Times New Roman" w:cs="Times New Roman"/>
          <w:sz w:val="24"/>
          <w:szCs w:val="24"/>
        </w:rPr>
      </w:pPr>
    </w:p>
    <w:p w14:paraId="2F8D50AB" w14:textId="77777777" w:rsidR="00997A2B" w:rsidRDefault="00997A2B" w:rsidP="004222E7">
      <w:pPr>
        <w:spacing w:after="0"/>
        <w:jc w:val="both"/>
        <w:rPr>
          <w:rFonts w:ascii="Times New Roman" w:hAnsi="Times New Roman" w:cs="Times New Roman"/>
          <w:b/>
          <w:sz w:val="24"/>
          <w:szCs w:val="24"/>
        </w:rPr>
      </w:pPr>
      <w:bookmarkStart w:id="0" w:name="_GoBack"/>
      <w:bookmarkEnd w:id="0"/>
    </w:p>
    <w:p w14:paraId="5AFE3C66" w14:textId="05051899" w:rsidR="00F0041E" w:rsidRPr="00D7136B" w:rsidRDefault="00F0041E" w:rsidP="004222E7">
      <w:pPr>
        <w:spacing w:after="0"/>
        <w:jc w:val="both"/>
        <w:rPr>
          <w:rFonts w:ascii="Times New Roman" w:hAnsi="Times New Roman" w:cs="Times New Roman"/>
          <w:b/>
          <w:sz w:val="24"/>
          <w:szCs w:val="24"/>
        </w:rPr>
      </w:pPr>
      <w:r w:rsidRPr="00D7136B">
        <w:rPr>
          <w:rFonts w:ascii="Times New Roman" w:hAnsi="Times New Roman" w:cs="Times New Roman"/>
          <w:b/>
          <w:sz w:val="24"/>
          <w:szCs w:val="24"/>
        </w:rPr>
        <w:t>K čl. II (zákon č. 528/2008 Z. z.)</w:t>
      </w:r>
    </w:p>
    <w:p w14:paraId="7E1FB48D" w14:textId="16317ECD" w:rsidR="00F0041E" w:rsidRDefault="00F0041E" w:rsidP="004222E7">
      <w:pPr>
        <w:spacing w:after="0"/>
        <w:jc w:val="both"/>
        <w:rPr>
          <w:rFonts w:ascii="Times New Roman" w:hAnsi="Times New Roman" w:cs="Times New Roman"/>
          <w:sz w:val="24"/>
          <w:szCs w:val="24"/>
        </w:rPr>
      </w:pPr>
    </w:p>
    <w:p w14:paraId="2203AF67" w14:textId="0E1B1EFE" w:rsidR="00F0041E" w:rsidRDefault="00F0041E" w:rsidP="00F0041E">
      <w:pPr>
        <w:spacing w:after="0"/>
        <w:jc w:val="both"/>
        <w:rPr>
          <w:rFonts w:ascii="Times New Roman" w:hAnsi="Times New Roman" w:cs="Times New Roman"/>
          <w:sz w:val="24"/>
          <w:szCs w:val="24"/>
        </w:rPr>
      </w:pPr>
      <w:r w:rsidRPr="00512203">
        <w:rPr>
          <w:rFonts w:ascii="Times New Roman" w:hAnsi="Times New Roman" w:cs="Times New Roman"/>
          <w:b/>
          <w:sz w:val="24"/>
          <w:szCs w:val="24"/>
        </w:rPr>
        <w:t>K bodu 1</w:t>
      </w:r>
      <w:r>
        <w:rPr>
          <w:rFonts w:ascii="Times New Roman" w:hAnsi="Times New Roman" w:cs="Times New Roman"/>
          <w:sz w:val="24"/>
          <w:szCs w:val="24"/>
        </w:rPr>
        <w:t xml:space="preserve"> </w:t>
      </w:r>
      <w:r w:rsidRPr="006A3BF5">
        <w:rPr>
          <w:rFonts w:ascii="Times New Roman" w:hAnsi="Times New Roman" w:cs="Times New Roman"/>
          <w:sz w:val="24"/>
          <w:szCs w:val="24"/>
        </w:rPr>
        <w:t>[</w:t>
      </w:r>
      <w:r>
        <w:rPr>
          <w:rFonts w:ascii="Times New Roman" w:hAnsi="Times New Roman" w:cs="Times New Roman"/>
          <w:sz w:val="24"/>
          <w:szCs w:val="24"/>
        </w:rPr>
        <w:t>§ 2 písm. l)</w:t>
      </w:r>
      <w:r w:rsidRPr="006A3BF5">
        <w:rPr>
          <w:rFonts w:ascii="Times New Roman" w:hAnsi="Times New Roman" w:cs="Times New Roman"/>
          <w:sz w:val="24"/>
          <w:szCs w:val="24"/>
        </w:rPr>
        <w:t>]</w:t>
      </w:r>
    </w:p>
    <w:p w14:paraId="54302028" w14:textId="607D1433" w:rsidR="00F0041E" w:rsidRDefault="00F0041E" w:rsidP="00F0041E">
      <w:pPr>
        <w:spacing w:after="0"/>
        <w:jc w:val="both"/>
        <w:rPr>
          <w:rFonts w:ascii="Times New Roman" w:hAnsi="Times New Roman" w:cs="Times New Roman"/>
          <w:sz w:val="24"/>
          <w:szCs w:val="24"/>
        </w:rPr>
      </w:pPr>
      <w:r>
        <w:rPr>
          <w:rFonts w:ascii="Times New Roman" w:hAnsi="Times New Roman" w:cs="Times New Roman"/>
          <w:sz w:val="24"/>
          <w:szCs w:val="24"/>
        </w:rPr>
        <w:t xml:space="preserve">Do definície </w:t>
      </w:r>
      <w:r w:rsidR="009A131D">
        <w:rPr>
          <w:rFonts w:ascii="Times New Roman" w:hAnsi="Times New Roman" w:cs="Times New Roman"/>
          <w:sz w:val="24"/>
          <w:szCs w:val="24"/>
        </w:rPr>
        <w:t xml:space="preserve">pojmu „pohľadávka z príspevku“ sa aj </w:t>
      </w:r>
      <w:r w:rsidR="00D152CC">
        <w:rPr>
          <w:rFonts w:ascii="Times New Roman" w:hAnsi="Times New Roman" w:cs="Times New Roman"/>
          <w:sz w:val="24"/>
          <w:szCs w:val="24"/>
        </w:rPr>
        <w:t>s cieľom</w:t>
      </w:r>
      <w:r w:rsidR="009A131D">
        <w:rPr>
          <w:rFonts w:ascii="Times New Roman" w:hAnsi="Times New Roman" w:cs="Times New Roman"/>
          <w:sz w:val="24"/>
          <w:szCs w:val="24"/>
        </w:rPr>
        <w:t xml:space="preserve"> zosúladenia právnej úpravy obsiahnutej v zákone č. 292/2014 Z. z. a v zákone č. </w:t>
      </w:r>
      <w:r w:rsidR="008D3880">
        <w:rPr>
          <w:rFonts w:ascii="Times New Roman" w:hAnsi="Times New Roman" w:cs="Times New Roman"/>
          <w:sz w:val="24"/>
          <w:szCs w:val="24"/>
        </w:rPr>
        <w:t>1</w:t>
      </w:r>
      <w:r w:rsidR="009A131D">
        <w:rPr>
          <w:rFonts w:ascii="Times New Roman" w:hAnsi="Times New Roman" w:cs="Times New Roman"/>
          <w:sz w:val="24"/>
          <w:szCs w:val="24"/>
        </w:rPr>
        <w:t xml:space="preserve">21/2022 Z. z. dopĺňa, že ide aj o pohľadávku štátu na náhradu škody alebo vydanie bezdôvodného obohatenia. </w:t>
      </w:r>
    </w:p>
    <w:p w14:paraId="5B60F2E4" w14:textId="3412DFD0" w:rsidR="00F0041E" w:rsidRDefault="00F0041E" w:rsidP="00F0041E">
      <w:pPr>
        <w:spacing w:after="0"/>
        <w:jc w:val="both"/>
        <w:rPr>
          <w:rFonts w:ascii="Times New Roman" w:hAnsi="Times New Roman" w:cs="Times New Roman"/>
          <w:sz w:val="24"/>
          <w:szCs w:val="24"/>
        </w:rPr>
      </w:pPr>
    </w:p>
    <w:p w14:paraId="14813017" w14:textId="206DB1C7" w:rsidR="00F0041E" w:rsidRDefault="00F0041E" w:rsidP="00F0041E">
      <w:pPr>
        <w:spacing w:after="0"/>
        <w:jc w:val="both"/>
        <w:rPr>
          <w:rFonts w:ascii="Times New Roman" w:hAnsi="Times New Roman" w:cs="Times New Roman"/>
          <w:sz w:val="24"/>
          <w:szCs w:val="24"/>
        </w:rPr>
      </w:pPr>
      <w:r w:rsidRPr="00512203">
        <w:rPr>
          <w:rFonts w:ascii="Times New Roman" w:hAnsi="Times New Roman" w:cs="Times New Roman"/>
          <w:b/>
          <w:sz w:val="24"/>
          <w:szCs w:val="24"/>
        </w:rPr>
        <w:t xml:space="preserve">K bodu </w:t>
      </w:r>
      <w:r>
        <w:rPr>
          <w:rFonts w:ascii="Times New Roman" w:hAnsi="Times New Roman" w:cs="Times New Roman"/>
          <w:b/>
          <w:sz w:val="24"/>
          <w:szCs w:val="24"/>
        </w:rPr>
        <w:t>2</w:t>
      </w:r>
      <w:r>
        <w:rPr>
          <w:rFonts w:ascii="Times New Roman" w:hAnsi="Times New Roman" w:cs="Times New Roman"/>
          <w:sz w:val="24"/>
          <w:szCs w:val="24"/>
        </w:rPr>
        <w:t xml:space="preserve"> </w:t>
      </w:r>
      <w:r w:rsidRPr="006A3BF5">
        <w:rPr>
          <w:rFonts w:ascii="Times New Roman" w:hAnsi="Times New Roman" w:cs="Times New Roman"/>
          <w:sz w:val="24"/>
          <w:szCs w:val="24"/>
        </w:rPr>
        <w:t>[</w:t>
      </w:r>
      <w:r>
        <w:rPr>
          <w:rFonts w:ascii="Times New Roman" w:hAnsi="Times New Roman" w:cs="Times New Roman"/>
          <w:sz w:val="24"/>
          <w:szCs w:val="24"/>
        </w:rPr>
        <w:t>§ 14 ods. 18</w:t>
      </w:r>
      <w:r w:rsidRPr="006A3BF5">
        <w:rPr>
          <w:rFonts w:ascii="Times New Roman" w:hAnsi="Times New Roman" w:cs="Times New Roman"/>
          <w:sz w:val="24"/>
          <w:szCs w:val="24"/>
        </w:rPr>
        <w:t>]</w:t>
      </w:r>
    </w:p>
    <w:p w14:paraId="5320FAC4" w14:textId="3031D84E" w:rsidR="00F0041E" w:rsidRPr="00F0041E" w:rsidRDefault="00F0041E" w:rsidP="00F0041E">
      <w:pPr>
        <w:spacing w:after="0"/>
        <w:jc w:val="both"/>
        <w:rPr>
          <w:rFonts w:ascii="Times New Roman" w:hAnsi="Times New Roman" w:cs="Times New Roman"/>
          <w:sz w:val="24"/>
          <w:szCs w:val="24"/>
        </w:rPr>
      </w:pPr>
      <w:r>
        <w:rPr>
          <w:rFonts w:ascii="Times New Roman" w:hAnsi="Times New Roman" w:cs="Times New Roman"/>
          <w:sz w:val="24"/>
          <w:szCs w:val="24"/>
        </w:rPr>
        <w:t xml:space="preserve">Precizuje sa, ktorého druhu rozhodnutí vydávaných podľa dotknutej časti zákona sa predmetné ustanovenie týka. </w:t>
      </w:r>
    </w:p>
    <w:p w14:paraId="0168C34E" w14:textId="521F6907" w:rsidR="004222E7" w:rsidRDefault="004222E7" w:rsidP="004222E7">
      <w:pPr>
        <w:spacing w:after="0"/>
        <w:jc w:val="both"/>
        <w:rPr>
          <w:rFonts w:ascii="Times New Roman" w:hAnsi="Times New Roman" w:cs="Times New Roman"/>
          <w:sz w:val="24"/>
          <w:szCs w:val="24"/>
        </w:rPr>
      </w:pPr>
    </w:p>
    <w:p w14:paraId="566D6943" w14:textId="77777777" w:rsidR="00D7136B" w:rsidRDefault="00D7136B">
      <w:pPr>
        <w:rPr>
          <w:rFonts w:ascii="Times New Roman" w:hAnsi="Times New Roman" w:cs="Times New Roman"/>
          <w:b/>
          <w:sz w:val="24"/>
          <w:szCs w:val="24"/>
        </w:rPr>
      </w:pPr>
      <w:r>
        <w:rPr>
          <w:rFonts w:ascii="Times New Roman" w:hAnsi="Times New Roman" w:cs="Times New Roman"/>
          <w:b/>
          <w:sz w:val="24"/>
          <w:szCs w:val="24"/>
        </w:rPr>
        <w:br w:type="page"/>
      </w:r>
    </w:p>
    <w:p w14:paraId="2B193E56" w14:textId="4A8B2092" w:rsidR="004222E7" w:rsidRPr="00B268F5" w:rsidRDefault="004E19E9" w:rsidP="004222E7">
      <w:pPr>
        <w:spacing w:after="0"/>
        <w:jc w:val="both"/>
        <w:rPr>
          <w:rFonts w:ascii="Times New Roman" w:hAnsi="Times New Roman" w:cs="Times New Roman"/>
          <w:b/>
          <w:sz w:val="24"/>
          <w:szCs w:val="24"/>
        </w:rPr>
      </w:pPr>
      <w:r>
        <w:rPr>
          <w:rFonts w:ascii="Times New Roman" w:hAnsi="Times New Roman" w:cs="Times New Roman"/>
          <w:b/>
          <w:sz w:val="24"/>
          <w:szCs w:val="24"/>
        </w:rPr>
        <w:t>K č</w:t>
      </w:r>
      <w:r w:rsidR="004222E7" w:rsidRPr="00B268F5">
        <w:rPr>
          <w:rFonts w:ascii="Times New Roman" w:hAnsi="Times New Roman" w:cs="Times New Roman"/>
          <w:b/>
          <w:sz w:val="24"/>
          <w:szCs w:val="24"/>
        </w:rPr>
        <w:t>l. I</w:t>
      </w:r>
      <w:r w:rsidR="00AF5848">
        <w:rPr>
          <w:rFonts w:ascii="Times New Roman" w:hAnsi="Times New Roman" w:cs="Times New Roman"/>
          <w:b/>
          <w:sz w:val="24"/>
          <w:szCs w:val="24"/>
        </w:rPr>
        <w:t>I</w:t>
      </w:r>
      <w:r w:rsidR="004222E7" w:rsidRPr="00B268F5">
        <w:rPr>
          <w:rFonts w:ascii="Times New Roman" w:hAnsi="Times New Roman" w:cs="Times New Roman"/>
          <w:b/>
          <w:sz w:val="24"/>
          <w:szCs w:val="24"/>
        </w:rPr>
        <w:t>I</w:t>
      </w:r>
      <w:r w:rsidR="004222E7">
        <w:rPr>
          <w:rFonts w:ascii="Times New Roman" w:hAnsi="Times New Roman" w:cs="Times New Roman"/>
          <w:b/>
          <w:sz w:val="24"/>
          <w:szCs w:val="24"/>
        </w:rPr>
        <w:t xml:space="preserve"> (zákon č. 292/2014 Z. z.)</w:t>
      </w:r>
    </w:p>
    <w:p w14:paraId="7D2CC68C" w14:textId="057F6D92" w:rsidR="004222E7" w:rsidRDefault="004222E7" w:rsidP="004222E7">
      <w:pPr>
        <w:spacing w:after="0"/>
        <w:jc w:val="both"/>
        <w:rPr>
          <w:rFonts w:ascii="Times New Roman" w:hAnsi="Times New Roman" w:cs="Times New Roman"/>
          <w:sz w:val="24"/>
          <w:szCs w:val="24"/>
        </w:rPr>
      </w:pPr>
    </w:p>
    <w:p w14:paraId="39C9D758" w14:textId="2CC4D0E3" w:rsidR="004222E7" w:rsidRDefault="004222E7" w:rsidP="004222E7">
      <w:pPr>
        <w:spacing w:after="0"/>
        <w:jc w:val="both"/>
        <w:rPr>
          <w:rFonts w:ascii="Times New Roman" w:hAnsi="Times New Roman" w:cs="Times New Roman"/>
          <w:sz w:val="24"/>
          <w:szCs w:val="24"/>
        </w:rPr>
      </w:pPr>
      <w:r w:rsidRPr="00512203">
        <w:rPr>
          <w:rFonts w:ascii="Times New Roman" w:hAnsi="Times New Roman" w:cs="Times New Roman"/>
          <w:b/>
          <w:sz w:val="24"/>
          <w:szCs w:val="24"/>
        </w:rPr>
        <w:t>K bodu 1</w:t>
      </w:r>
      <w:r>
        <w:rPr>
          <w:rFonts w:ascii="Times New Roman" w:hAnsi="Times New Roman" w:cs="Times New Roman"/>
          <w:sz w:val="24"/>
          <w:szCs w:val="24"/>
        </w:rPr>
        <w:t xml:space="preserve"> </w:t>
      </w:r>
      <w:r w:rsidRPr="00184F1A">
        <w:rPr>
          <w:rFonts w:ascii="Times New Roman" w:hAnsi="Times New Roman" w:cs="Times New Roman"/>
          <w:sz w:val="24"/>
          <w:szCs w:val="24"/>
        </w:rPr>
        <w:t>[</w:t>
      </w:r>
      <w:r>
        <w:rPr>
          <w:rFonts w:ascii="Times New Roman" w:hAnsi="Times New Roman" w:cs="Times New Roman"/>
          <w:sz w:val="24"/>
          <w:szCs w:val="24"/>
        </w:rPr>
        <w:t>§ 44 ods. 4 písm. a)</w:t>
      </w:r>
      <w:r w:rsidR="008F434A">
        <w:rPr>
          <w:rFonts w:ascii="Times New Roman" w:hAnsi="Times New Roman" w:cs="Times New Roman"/>
          <w:sz w:val="24"/>
          <w:szCs w:val="24"/>
        </w:rPr>
        <w:t xml:space="preserve"> a § 45 ods. 11</w:t>
      </w:r>
      <w:r w:rsidRPr="00184F1A">
        <w:rPr>
          <w:rFonts w:ascii="Times New Roman" w:hAnsi="Times New Roman" w:cs="Times New Roman"/>
          <w:sz w:val="24"/>
          <w:szCs w:val="24"/>
        </w:rPr>
        <w:t>]</w:t>
      </w:r>
    </w:p>
    <w:p w14:paraId="73514D56" w14:textId="034DA06C" w:rsidR="008F6261" w:rsidRPr="008F6261" w:rsidRDefault="008F6261" w:rsidP="008F6261">
      <w:pPr>
        <w:spacing w:after="0"/>
        <w:jc w:val="both"/>
        <w:rPr>
          <w:rFonts w:ascii="Times New Roman" w:hAnsi="Times New Roman" w:cs="Times New Roman"/>
          <w:sz w:val="24"/>
          <w:szCs w:val="24"/>
        </w:rPr>
      </w:pPr>
      <w:r w:rsidRPr="008F6261">
        <w:rPr>
          <w:rFonts w:ascii="Times New Roman" w:hAnsi="Times New Roman" w:cs="Times New Roman"/>
          <w:sz w:val="24"/>
          <w:szCs w:val="24"/>
        </w:rPr>
        <w:t xml:space="preserve">V súvislosti s doplnením v § 44 ods. 4 písm. a) sa rovnako dôvod vydania bezdôvodného obohatenia dopĺňa aj do správy pohľadávok štátu v prípadoch, kedy za prijímateľa plní iná osoba. </w:t>
      </w:r>
    </w:p>
    <w:p w14:paraId="540FEEC7" w14:textId="77777777" w:rsidR="008F6261" w:rsidRPr="008F6261" w:rsidRDefault="008F6261" w:rsidP="008F6261">
      <w:pPr>
        <w:spacing w:after="0"/>
        <w:jc w:val="both"/>
        <w:rPr>
          <w:rFonts w:ascii="Times New Roman" w:hAnsi="Times New Roman" w:cs="Times New Roman"/>
          <w:sz w:val="24"/>
          <w:szCs w:val="24"/>
        </w:rPr>
      </w:pPr>
    </w:p>
    <w:p w14:paraId="05CD6059" w14:textId="77777777" w:rsidR="008F434A" w:rsidRPr="008F6261" w:rsidRDefault="008F434A" w:rsidP="004222E7">
      <w:pPr>
        <w:spacing w:after="0"/>
        <w:jc w:val="both"/>
        <w:rPr>
          <w:rFonts w:ascii="Times New Roman" w:hAnsi="Times New Roman" w:cs="Times New Roman"/>
          <w:sz w:val="24"/>
          <w:szCs w:val="24"/>
        </w:rPr>
      </w:pPr>
      <w:r w:rsidRPr="008F6261">
        <w:rPr>
          <w:rFonts w:ascii="Times New Roman" w:hAnsi="Times New Roman" w:cs="Times New Roman"/>
          <w:sz w:val="24"/>
          <w:szCs w:val="24"/>
        </w:rPr>
        <w:t>Dopĺňa sa ustanovenie, že dôvodom na uzatvorenie dohody môže byť okrem vrátenia príspevku alebo jeho časti alebo náhrady škody aj vydanie bezdôvodného obohatenia.</w:t>
      </w:r>
    </w:p>
    <w:p w14:paraId="1CC46F87" w14:textId="6D203AA1" w:rsidR="004222E7" w:rsidRDefault="004222E7" w:rsidP="004222E7">
      <w:pPr>
        <w:spacing w:after="0"/>
        <w:jc w:val="both"/>
        <w:rPr>
          <w:rFonts w:ascii="Times New Roman" w:hAnsi="Times New Roman" w:cs="Times New Roman"/>
          <w:sz w:val="24"/>
          <w:szCs w:val="24"/>
        </w:rPr>
      </w:pPr>
    </w:p>
    <w:p w14:paraId="36F76257" w14:textId="77777777" w:rsidR="004222E7" w:rsidRDefault="004222E7" w:rsidP="004222E7">
      <w:pPr>
        <w:spacing w:after="0"/>
        <w:jc w:val="both"/>
        <w:rPr>
          <w:rFonts w:ascii="Times New Roman" w:hAnsi="Times New Roman" w:cs="Times New Roman"/>
          <w:sz w:val="24"/>
          <w:szCs w:val="24"/>
        </w:rPr>
      </w:pPr>
      <w:r w:rsidRPr="00512203">
        <w:rPr>
          <w:rFonts w:ascii="Times New Roman" w:hAnsi="Times New Roman" w:cs="Times New Roman"/>
          <w:b/>
          <w:sz w:val="24"/>
          <w:szCs w:val="24"/>
        </w:rPr>
        <w:t>K bodu 2</w:t>
      </w:r>
      <w:r>
        <w:rPr>
          <w:rFonts w:ascii="Times New Roman" w:hAnsi="Times New Roman" w:cs="Times New Roman"/>
          <w:sz w:val="24"/>
          <w:szCs w:val="24"/>
        </w:rPr>
        <w:t xml:space="preserve"> </w:t>
      </w:r>
      <w:r w:rsidRPr="00184F1A">
        <w:rPr>
          <w:rFonts w:ascii="Times New Roman" w:hAnsi="Times New Roman" w:cs="Times New Roman"/>
          <w:sz w:val="24"/>
          <w:szCs w:val="24"/>
        </w:rPr>
        <w:t>[</w:t>
      </w:r>
      <w:r>
        <w:rPr>
          <w:rFonts w:ascii="Times New Roman" w:hAnsi="Times New Roman" w:cs="Times New Roman"/>
          <w:sz w:val="24"/>
          <w:szCs w:val="24"/>
        </w:rPr>
        <w:t>§ 45 ods. 2 písm. b)</w:t>
      </w:r>
      <w:r w:rsidRPr="00184F1A">
        <w:rPr>
          <w:rFonts w:ascii="Times New Roman" w:hAnsi="Times New Roman" w:cs="Times New Roman"/>
          <w:sz w:val="24"/>
          <w:szCs w:val="24"/>
        </w:rPr>
        <w:t>]</w:t>
      </w:r>
    </w:p>
    <w:p w14:paraId="3DDDCAE7" w14:textId="5056FC81" w:rsidR="004222E7" w:rsidRDefault="004222E7" w:rsidP="00241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Úprava znenia ustanovenia s cieľom jednoznačnosti jeho výkladu. Podstatou ustanovenia je, že ak sa dlh stane nezaplatením niektorej splátky splatný, poskytovateľ môže žiadať jeho úhradu bez ohľadu na splatnosť nasledujúcich splátok a nielen po splatnosti nasledujúcich splátok. </w:t>
      </w:r>
    </w:p>
    <w:p w14:paraId="00BDC23C" w14:textId="77777777" w:rsidR="004222E7" w:rsidRDefault="004222E7" w:rsidP="004222E7">
      <w:pPr>
        <w:spacing w:after="0"/>
        <w:jc w:val="both"/>
        <w:rPr>
          <w:rFonts w:ascii="Times New Roman" w:hAnsi="Times New Roman" w:cs="Times New Roman"/>
          <w:sz w:val="24"/>
          <w:szCs w:val="24"/>
        </w:rPr>
      </w:pPr>
    </w:p>
    <w:p w14:paraId="0AD121C3" w14:textId="77777777" w:rsidR="004222E7" w:rsidRPr="00822BC4" w:rsidRDefault="004222E7" w:rsidP="004222E7">
      <w:pPr>
        <w:spacing w:after="0"/>
        <w:jc w:val="both"/>
        <w:rPr>
          <w:rFonts w:ascii="Times New Roman" w:hAnsi="Times New Roman" w:cs="Times New Roman"/>
          <w:sz w:val="24"/>
          <w:szCs w:val="24"/>
        </w:rPr>
      </w:pPr>
    </w:p>
    <w:p w14:paraId="1408DE88" w14:textId="4761006C" w:rsidR="004222E7" w:rsidRPr="002A0538" w:rsidRDefault="004222E7" w:rsidP="004222E7">
      <w:pPr>
        <w:spacing w:after="0" w:line="240" w:lineRule="auto"/>
        <w:jc w:val="both"/>
        <w:rPr>
          <w:rFonts w:ascii="Times New Roman" w:hAnsi="Times New Roman" w:cs="Times New Roman"/>
          <w:b/>
          <w:sz w:val="24"/>
          <w:szCs w:val="24"/>
        </w:rPr>
      </w:pPr>
      <w:r w:rsidRPr="002A0538">
        <w:rPr>
          <w:rFonts w:ascii="Times New Roman" w:hAnsi="Times New Roman" w:cs="Times New Roman"/>
          <w:b/>
          <w:sz w:val="24"/>
          <w:szCs w:val="24"/>
        </w:rPr>
        <w:t>K čl. I</w:t>
      </w:r>
      <w:r w:rsidR="008D3880">
        <w:rPr>
          <w:rFonts w:ascii="Times New Roman" w:hAnsi="Times New Roman" w:cs="Times New Roman"/>
          <w:b/>
          <w:sz w:val="24"/>
          <w:szCs w:val="24"/>
        </w:rPr>
        <w:t>V</w:t>
      </w:r>
      <w:r w:rsidRPr="002A0538">
        <w:rPr>
          <w:rFonts w:ascii="Times New Roman" w:hAnsi="Times New Roman" w:cs="Times New Roman"/>
          <w:b/>
          <w:sz w:val="24"/>
          <w:szCs w:val="24"/>
        </w:rPr>
        <w:t xml:space="preserve"> (účinnosť)</w:t>
      </w:r>
    </w:p>
    <w:p w14:paraId="334DB839" w14:textId="77777777" w:rsidR="004222E7" w:rsidRPr="002A0538" w:rsidRDefault="004222E7" w:rsidP="004222E7">
      <w:pPr>
        <w:spacing w:after="0" w:line="240" w:lineRule="auto"/>
        <w:jc w:val="both"/>
        <w:rPr>
          <w:rFonts w:ascii="Times New Roman" w:hAnsi="Times New Roman" w:cs="Times New Roman"/>
          <w:sz w:val="24"/>
          <w:szCs w:val="24"/>
        </w:rPr>
      </w:pPr>
    </w:p>
    <w:p w14:paraId="47A1365D" w14:textId="281EE295" w:rsidR="004222E7" w:rsidRPr="00C540B5" w:rsidRDefault="00D90C2D" w:rsidP="004222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4222E7" w:rsidRPr="002A0538">
        <w:rPr>
          <w:rFonts w:ascii="Times New Roman" w:hAnsi="Times New Roman" w:cs="Times New Roman"/>
          <w:sz w:val="24"/>
          <w:szCs w:val="24"/>
        </w:rPr>
        <w:t>avrhuje</w:t>
      </w:r>
      <w:r>
        <w:rPr>
          <w:rFonts w:ascii="Times New Roman" w:hAnsi="Times New Roman" w:cs="Times New Roman"/>
          <w:sz w:val="24"/>
          <w:szCs w:val="24"/>
        </w:rPr>
        <w:t xml:space="preserve"> sa účinnosť od</w:t>
      </w:r>
      <w:r w:rsidR="004222E7" w:rsidRPr="002A0538">
        <w:rPr>
          <w:rFonts w:ascii="Times New Roman" w:hAnsi="Times New Roman" w:cs="Times New Roman"/>
          <w:sz w:val="24"/>
          <w:szCs w:val="24"/>
        </w:rPr>
        <w:t xml:space="preserve"> 1. januára 2025.</w:t>
      </w:r>
    </w:p>
    <w:p w14:paraId="393CA01F" w14:textId="10ECBF95" w:rsidR="004A1F6A" w:rsidRDefault="004A1F6A" w:rsidP="00043E85">
      <w:pPr>
        <w:spacing w:after="0" w:line="240" w:lineRule="auto"/>
        <w:jc w:val="both"/>
        <w:rPr>
          <w:rFonts w:ascii="Times New Roman" w:hAnsi="Times New Roman" w:cs="Times New Roman"/>
          <w:b/>
          <w:sz w:val="24"/>
          <w:szCs w:val="24"/>
        </w:rPr>
      </w:pPr>
    </w:p>
    <w:p w14:paraId="65D791C3" w14:textId="77777777" w:rsidR="004A1F6A" w:rsidRPr="004A1F6A" w:rsidRDefault="004A1F6A" w:rsidP="00461F5D">
      <w:pPr>
        <w:spacing w:after="0"/>
        <w:jc w:val="both"/>
        <w:rPr>
          <w:rFonts w:ascii="Times New Roman" w:hAnsi="Times New Roman" w:cs="Times New Roman"/>
          <w:sz w:val="24"/>
          <w:szCs w:val="24"/>
        </w:rPr>
      </w:pPr>
    </w:p>
    <w:sectPr w:rsidR="004A1F6A" w:rsidRPr="004A1F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63254" w14:textId="77777777" w:rsidR="00985744" w:rsidRDefault="00985744" w:rsidP="00512203">
      <w:pPr>
        <w:spacing w:after="0" w:line="240" w:lineRule="auto"/>
      </w:pPr>
      <w:r>
        <w:separator/>
      </w:r>
    </w:p>
  </w:endnote>
  <w:endnote w:type="continuationSeparator" w:id="0">
    <w:p w14:paraId="2A329D9F" w14:textId="77777777" w:rsidR="00985744" w:rsidRDefault="00985744" w:rsidP="0051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881781"/>
      <w:docPartObj>
        <w:docPartGallery w:val="Page Numbers (Bottom of Page)"/>
        <w:docPartUnique/>
      </w:docPartObj>
    </w:sdtPr>
    <w:sdtEndPr/>
    <w:sdtContent>
      <w:p w14:paraId="3761B394" w14:textId="64D96E41" w:rsidR="00F0041E" w:rsidRPr="00512203" w:rsidRDefault="00F0041E">
        <w:pPr>
          <w:pStyle w:val="Pta"/>
          <w:jc w:val="center"/>
          <w:rPr>
            <w:rFonts w:ascii="Times New Roman" w:hAnsi="Times New Roman" w:cs="Times New Roman"/>
            <w:sz w:val="24"/>
            <w:szCs w:val="24"/>
          </w:rPr>
        </w:pPr>
        <w:r w:rsidRPr="00512203">
          <w:fldChar w:fldCharType="begin"/>
        </w:r>
        <w:r w:rsidRPr="00512203">
          <w:rPr>
            <w:rFonts w:ascii="Times New Roman" w:hAnsi="Times New Roman" w:cs="Times New Roman"/>
            <w:sz w:val="24"/>
            <w:szCs w:val="24"/>
          </w:rPr>
          <w:instrText>PAGE   \* MERGEFORMAT</w:instrText>
        </w:r>
        <w:r w:rsidRPr="00512203">
          <w:fldChar w:fldCharType="separate"/>
        </w:r>
        <w:r w:rsidR="004F17FC">
          <w:rPr>
            <w:rFonts w:ascii="Times New Roman" w:hAnsi="Times New Roman" w:cs="Times New Roman"/>
            <w:noProof/>
            <w:sz w:val="24"/>
            <w:szCs w:val="24"/>
          </w:rPr>
          <w:t>4</w:t>
        </w:r>
        <w:r w:rsidRPr="00512203">
          <w:fldChar w:fldCharType="end"/>
        </w:r>
      </w:p>
    </w:sdtContent>
  </w:sdt>
  <w:p w14:paraId="60B9F241" w14:textId="77777777" w:rsidR="00F0041E" w:rsidRDefault="00F0041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9017" w14:textId="77777777" w:rsidR="00985744" w:rsidRDefault="00985744" w:rsidP="00512203">
      <w:pPr>
        <w:spacing w:after="0" w:line="240" w:lineRule="auto"/>
      </w:pPr>
      <w:r>
        <w:separator/>
      </w:r>
    </w:p>
  </w:footnote>
  <w:footnote w:type="continuationSeparator" w:id="0">
    <w:p w14:paraId="68A7FBAA" w14:textId="77777777" w:rsidR="00985744" w:rsidRDefault="00985744" w:rsidP="00512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8BE"/>
    <w:multiLevelType w:val="hybridMultilevel"/>
    <w:tmpl w:val="1AA690EC"/>
    <w:lvl w:ilvl="0" w:tplc="9072D2EA">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5831303"/>
    <w:multiLevelType w:val="hybridMultilevel"/>
    <w:tmpl w:val="16D6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E1"/>
    <w:rsid w:val="00043359"/>
    <w:rsid w:val="00043E85"/>
    <w:rsid w:val="00047DEE"/>
    <w:rsid w:val="000778CE"/>
    <w:rsid w:val="000D2143"/>
    <w:rsid w:val="000E19E2"/>
    <w:rsid w:val="000F33B9"/>
    <w:rsid w:val="000F6E79"/>
    <w:rsid w:val="00100292"/>
    <w:rsid w:val="001526E8"/>
    <w:rsid w:val="00183B83"/>
    <w:rsid w:val="00185E13"/>
    <w:rsid w:val="00197E84"/>
    <w:rsid w:val="001C32B9"/>
    <w:rsid w:val="001C3682"/>
    <w:rsid w:val="00222DEA"/>
    <w:rsid w:val="00241629"/>
    <w:rsid w:val="00244DDD"/>
    <w:rsid w:val="002605F8"/>
    <w:rsid w:val="00265ECA"/>
    <w:rsid w:val="00283BAB"/>
    <w:rsid w:val="002A0538"/>
    <w:rsid w:val="00345F5A"/>
    <w:rsid w:val="0034772D"/>
    <w:rsid w:val="00390EEF"/>
    <w:rsid w:val="003A44D2"/>
    <w:rsid w:val="0040793B"/>
    <w:rsid w:val="00407FA7"/>
    <w:rsid w:val="004222E7"/>
    <w:rsid w:val="00433143"/>
    <w:rsid w:val="00441C65"/>
    <w:rsid w:val="00461F5D"/>
    <w:rsid w:val="00476C2B"/>
    <w:rsid w:val="004854A6"/>
    <w:rsid w:val="004907FC"/>
    <w:rsid w:val="004A1F6A"/>
    <w:rsid w:val="004B449F"/>
    <w:rsid w:val="004D3977"/>
    <w:rsid w:val="004D6A85"/>
    <w:rsid w:val="004E19E9"/>
    <w:rsid w:val="004E29BF"/>
    <w:rsid w:val="004F17FC"/>
    <w:rsid w:val="004F1F03"/>
    <w:rsid w:val="00505501"/>
    <w:rsid w:val="00512203"/>
    <w:rsid w:val="00557F55"/>
    <w:rsid w:val="00565304"/>
    <w:rsid w:val="00575409"/>
    <w:rsid w:val="005C2415"/>
    <w:rsid w:val="00637279"/>
    <w:rsid w:val="00643EC3"/>
    <w:rsid w:val="00686860"/>
    <w:rsid w:val="006A3BF5"/>
    <w:rsid w:val="006D5AEB"/>
    <w:rsid w:val="006F1A25"/>
    <w:rsid w:val="007034DD"/>
    <w:rsid w:val="0072160C"/>
    <w:rsid w:val="00756D8F"/>
    <w:rsid w:val="0076233F"/>
    <w:rsid w:val="00782A8A"/>
    <w:rsid w:val="00784A69"/>
    <w:rsid w:val="007C66A6"/>
    <w:rsid w:val="007E32F6"/>
    <w:rsid w:val="00832CC4"/>
    <w:rsid w:val="00837276"/>
    <w:rsid w:val="008448E6"/>
    <w:rsid w:val="00855838"/>
    <w:rsid w:val="008A0D42"/>
    <w:rsid w:val="008D1A1D"/>
    <w:rsid w:val="008D3880"/>
    <w:rsid w:val="008D7F3D"/>
    <w:rsid w:val="008E0B66"/>
    <w:rsid w:val="008E5E27"/>
    <w:rsid w:val="008F434A"/>
    <w:rsid w:val="008F6261"/>
    <w:rsid w:val="00931A10"/>
    <w:rsid w:val="00952E10"/>
    <w:rsid w:val="00985744"/>
    <w:rsid w:val="00997A2B"/>
    <w:rsid w:val="009A131D"/>
    <w:rsid w:val="009B7F5C"/>
    <w:rsid w:val="009C6BBF"/>
    <w:rsid w:val="00A1205D"/>
    <w:rsid w:val="00A2139D"/>
    <w:rsid w:val="00A24B30"/>
    <w:rsid w:val="00A55BFC"/>
    <w:rsid w:val="00A77766"/>
    <w:rsid w:val="00AA2118"/>
    <w:rsid w:val="00AB11C5"/>
    <w:rsid w:val="00AC5B3B"/>
    <w:rsid w:val="00AF5848"/>
    <w:rsid w:val="00B341DC"/>
    <w:rsid w:val="00B51416"/>
    <w:rsid w:val="00B81137"/>
    <w:rsid w:val="00BE4582"/>
    <w:rsid w:val="00C12BDD"/>
    <w:rsid w:val="00C260C5"/>
    <w:rsid w:val="00C75DE9"/>
    <w:rsid w:val="00C77A56"/>
    <w:rsid w:val="00C965F7"/>
    <w:rsid w:val="00CC58A7"/>
    <w:rsid w:val="00D01193"/>
    <w:rsid w:val="00D152CC"/>
    <w:rsid w:val="00D37AAA"/>
    <w:rsid w:val="00D65D44"/>
    <w:rsid w:val="00D7136B"/>
    <w:rsid w:val="00D74708"/>
    <w:rsid w:val="00D90C2D"/>
    <w:rsid w:val="00D953AF"/>
    <w:rsid w:val="00E1381B"/>
    <w:rsid w:val="00E50438"/>
    <w:rsid w:val="00E549C5"/>
    <w:rsid w:val="00E6247F"/>
    <w:rsid w:val="00E63A36"/>
    <w:rsid w:val="00E76FDC"/>
    <w:rsid w:val="00E878F1"/>
    <w:rsid w:val="00EB15E4"/>
    <w:rsid w:val="00EC6234"/>
    <w:rsid w:val="00F0041E"/>
    <w:rsid w:val="00F57DEA"/>
    <w:rsid w:val="00F769E1"/>
    <w:rsid w:val="00F76DCF"/>
    <w:rsid w:val="00FA1411"/>
    <w:rsid w:val="00FA50D3"/>
    <w:rsid w:val="00FB4249"/>
    <w:rsid w:val="00FC6A43"/>
    <w:rsid w:val="00FD355B"/>
    <w:rsid w:val="00FE32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17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041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Dot pt,F5 List Paragraph,Recommendation,List Paragraph11,List Paragraph à moi,Odsek zoznamu4,No Spacing1,List Paragraph Char Char Char,Indicator Text,Numbered Para 1,Colorful List - Accent 11,Bullet 1,L"/>
    <w:basedOn w:val="Normlny"/>
    <w:link w:val="OdsekzoznamuChar"/>
    <w:uiPriority w:val="34"/>
    <w:qFormat/>
    <w:rsid w:val="00F769E1"/>
    <w:pPr>
      <w:spacing w:line="256" w:lineRule="auto"/>
      <w:ind w:left="720"/>
      <w:contextualSpacing/>
    </w:pPr>
  </w:style>
  <w:style w:type="character" w:styleId="Odkaznakomentr">
    <w:name w:val="annotation reference"/>
    <w:basedOn w:val="Predvolenpsmoodseku"/>
    <w:uiPriority w:val="99"/>
    <w:semiHidden/>
    <w:unhideWhenUsed/>
    <w:rsid w:val="00F769E1"/>
    <w:rPr>
      <w:sz w:val="16"/>
      <w:szCs w:val="16"/>
    </w:rPr>
  </w:style>
  <w:style w:type="paragraph" w:styleId="Textkomentra">
    <w:name w:val="annotation text"/>
    <w:basedOn w:val="Normlny"/>
    <w:link w:val="TextkomentraChar"/>
    <w:uiPriority w:val="99"/>
    <w:unhideWhenUsed/>
    <w:rsid w:val="00F769E1"/>
    <w:pPr>
      <w:spacing w:line="240" w:lineRule="auto"/>
    </w:pPr>
    <w:rPr>
      <w:sz w:val="20"/>
      <w:szCs w:val="20"/>
    </w:rPr>
  </w:style>
  <w:style w:type="character" w:customStyle="1" w:styleId="TextkomentraChar">
    <w:name w:val="Text komentára Char"/>
    <w:basedOn w:val="Predvolenpsmoodseku"/>
    <w:link w:val="Textkomentra"/>
    <w:uiPriority w:val="99"/>
    <w:rsid w:val="00F769E1"/>
    <w:rPr>
      <w:sz w:val="20"/>
      <w:szCs w:val="20"/>
    </w:rPr>
  </w:style>
  <w:style w:type="paragraph" w:styleId="Textbubliny">
    <w:name w:val="Balloon Text"/>
    <w:basedOn w:val="Normlny"/>
    <w:link w:val="TextbublinyChar"/>
    <w:uiPriority w:val="99"/>
    <w:semiHidden/>
    <w:unhideWhenUsed/>
    <w:rsid w:val="00F769E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69E1"/>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3A44D2"/>
    <w:rPr>
      <w:b/>
      <w:bCs/>
    </w:rPr>
  </w:style>
  <w:style w:type="character" w:customStyle="1" w:styleId="PredmetkomentraChar">
    <w:name w:val="Predmet komentára Char"/>
    <w:basedOn w:val="TextkomentraChar"/>
    <w:link w:val="Predmetkomentra"/>
    <w:uiPriority w:val="99"/>
    <w:semiHidden/>
    <w:rsid w:val="003A44D2"/>
    <w:rPr>
      <w:b/>
      <w:bCs/>
      <w:sz w:val="20"/>
      <w:szCs w:val="20"/>
    </w:rPr>
  </w:style>
  <w:style w:type="character" w:customStyle="1" w:styleId="OdsekzoznamuChar">
    <w:name w:val="Odsek zoznamu Char"/>
    <w:aliases w:val="body Char,Odsek zoznamu2 Char,Odsek zoznamu1 Char,Dot pt Char,F5 List Paragraph Char,Recommendation Char,List Paragraph11 Char,List Paragraph à moi Char,Odsek zoznamu4 Char,No Spacing1 Char,List Paragraph Char Char Char Char,L Char"/>
    <w:link w:val="Odsekzoznamu"/>
    <w:uiPriority w:val="34"/>
    <w:qFormat/>
    <w:locked/>
    <w:rsid w:val="003A44D2"/>
  </w:style>
  <w:style w:type="paragraph" w:styleId="Hlavika">
    <w:name w:val="header"/>
    <w:basedOn w:val="Normlny"/>
    <w:link w:val="HlavikaChar"/>
    <w:uiPriority w:val="99"/>
    <w:unhideWhenUsed/>
    <w:rsid w:val="005122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2203"/>
  </w:style>
  <w:style w:type="paragraph" w:styleId="Pta">
    <w:name w:val="footer"/>
    <w:basedOn w:val="Normlny"/>
    <w:link w:val="PtaChar"/>
    <w:uiPriority w:val="99"/>
    <w:unhideWhenUsed/>
    <w:rsid w:val="00512203"/>
    <w:pPr>
      <w:tabs>
        <w:tab w:val="center" w:pos="4536"/>
        <w:tab w:val="right" w:pos="9072"/>
      </w:tabs>
      <w:spacing w:after="0" w:line="240" w:lineRule="auto"/>
    </w:pPr>
  </w:style>
  <w:style w:type="character" w:customStyle="1" w:styleId="PtaChar">
    <w:name w:val="Päta Char"/>
    <w:basedOn w:val="Predvolenpsmoodseku"/>
    <w:link w:val="Pta"/>
    <w:uiPriority w:val="99"/>
    <w:rsid w:val="00512203"/>
  </w:style>
  <w:style w:type="paragraph" w:styleId="Revzia">
    <w:name w:val="Revision"/>
    <w:hidden/>
    <w:uiPriority w:val="99"/>
    <w:semiHidden/>
    <w:rsid w:val="00782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1079">
      <w:bodyDiv w:val="1"/>
      <w:marLeft w:val="0"/>
      <w:marRight w:val="0"/>
      <w:marTop w:val="0"/>
      <w:marBottom w:val="0"/>
      <w:divBdr>
        <w:top w:val="none" w:sz="0" w:space="0" w:color="auto"/>
        <w:left w:val="none" w:sz="0" w:space="0" w:color="auto"/>
        <w:bottom w:val="none" w:sz="0" w:space="0" w:color="auto"/>
        <w:right w:val="none" w:sz="0" w:space="0" w:color="auto"/>
      </w:divBdr>
      <w:divsChild>
        <w:div w:id="109249573">
          <w:marLeft w:val="0"/>
          <w:marRight w:val="0"/>
          <w:marTop w:val="0"/>
          <w:marBottom w:val="0"/>
          <w:divBdr>
            <w:top w:val="none" w:sz="0" w:space="0" w:color="auto"/>
            <w:left w:val="none" w:sz="0" w:space="0" w:color="auto"/>
            <w:bottom w:val="none" w:sz="0" w:space="0" w:color="auto"/>
            <w:right w:val="none" w:sz="0" w:space="0" w:color="auto"/>
          </w:divBdr>
        </w:div>
        <w:div w:id="382097515">
          <w:marLeft w:val="0"/>
          <w:marRight w:val="0"/>
          <w:marTop w:val="0"/>
          <w:marBottom w:val="0"/>
          <w:divBdr>
            <w:top w:val="none" w:sz="0" w:space="0" w:color="auto"/>
            <w:left w:val="none" w:sz="0" w:space="0" w:color="auto"/>
            <w:bottom w:val="none" w:sz="0" w:space="0" w:color="auto"/>
            <w:right w:val="none" w:sz="0" w:space="0" w:color="auto"/>
          </w:divBdr>
        </w:div>
        <w:div w:id="636304059">
          <w:marLeft w:val="0"/>
          <w:marRight w:val="0"/>
          <w:marTop w:val="0"/>
          <w:marBottom w:val="0"/>
          <w:divBdr>
            <w:top w:val="none" w:sz="0" w:space="0" w:color="auto"/>
            <w:left w:val="none" w:sz="0" w:space="0" w:color="auto"/>
            <w:bottom w:val="none" w:sz="0" w:space="0" w:color="auto"/>
            <w:right w:val="none" w:sz="0" w:space="0" w:color="auto"/>
          </w:divBdr>
        </w:div>
        <w:div w:id="564530724">
          <w:marLeft w:val="0"/>
          <w:marRight w:val="0"/>
          <w:marTop w:val="0"/>
          <w:marBottom w:val="0"/>
          <w:divBdr>
            <w:top w:val="none" w:sz="0" w:space="0" w:color="auto"/>
            <w:left w:val="none" w:sz="0" w:space="0" w:color="auto"/>
            <w:bottom w:val="none" w:sz="0" w:space="0" w:color="auto"/>
            <w:right w:val="none" w:sz="0" w:space="0" w:color="auto"/>
          </w:divBdr>
        </w:div>
        <w:div w:id="33389217">
          <w:marLeft w:val="0"/>
          <w:marRight w:val="0"/>
          <w:marTop w:val="0"/>
          <w:marBottom w:val="0"/>
          <w:divBdr>
            <w:top w:val="none" w:sz="0" w:space="0" w:color="auto"/>
            <w:left w:val="none" w:sz="0" w:space="0" w:color="auto"/>
            <w:bottom w:val="none" w:sz="0" w:space="0" w:color="auto"/>
            <w:right w:val="none" w:sz="0" w:space="0" w:color="auto"/>
          </w:divBdr>
        </w:div>
        <w:div w:id="458693925">
          <w:marLeft w:val="0"/>
          <w:marRight w:val="0"/>
          <w:marTop w:val="0"/>
          <w:marBottom w:val="0"/>
          <w:divBdr>
            <w:top w:val="none" w:sz="0" w:space="0" w:color="auto"/>
            <w:left w:val="none" w:sz="0" w:space="0" w:color="auto"/>
            <w:bottom w:val="none" w:sz="0" w:space="0" w:color="auto"/>
            <w:right w:val="none" w:sz="0" w:space="0" w:color="auto"/>
          </w:divBdr>
        </w:div>
        <w:div w:id="326985409">
          <w:marLeft w:val="0"/>
          <w:marRight w:val="0"/>
          <w:marTop w:val="0"/>
          <w:marBottom w:val="0"/>
          <w:divBdr>
            <w:top w:val="none" w:sz="0" w:space="0" w:color="auto"/>
            <w:left w:val="none" w:sz="0" w:space="0" w:color="auto"/>
            <w:bottom w:val="none" w:sz="0" w:space="0" w:color="auto"/>
            <w:right w:val="none" w:sz="0" w:space="0" w:color="auto"/>
          </w:divBdr>
        </w:div>
      </w:divsChild>
    </w:div>
    <w:div w:id="1202593867">
      <w:bodyDiv w:val="1"/>
      <w:marLeft w:val="0"/>
      <w:marRight w:val="0"/>
      <w:marTop w:val="0"/>
      <w:marBottom w:val="0"/>
      <w:divBdr>
        <w:top w:val="none" w:sz="0" w:space="0" w:color="auto"/>
        <w:left w:val="none" w:sz="0" w:space="0" w:color="auto"/>
        <w:bottom w:val="none" w:sz="0" w:space="0" w:color="auto"/>
        <w:right w:val="none" w:sz="0" w:space="0" w:color="auto"/>
      </w:divBdr>
      <w:divsChild>
        <w:div w:id="1448966605">
          <w:marLeft w:val="0"/>
          <w:marRight w:val="0"/>
          <w:marTop w:val="0"/>
          <w:marBottom w:val="0"/>
          <w:divBdr>
            <w:top w:val="none" w:sz="0" w:space="0" w:color="auto"/>
            <w:left w:val="none" w:sz="0" w:space="0" w:color="auto"/>
            <w:bottom w:val="none" w:sz="0" w:space="0" w:color="auto"/>
            <w:right w:val="none" w:sz="0" w:space="0" w:color="auto"/>
          </w:divBdr>
        </w:div>
        <w:div w:id="1615554054">
          <w:marLeft w:val="0"/>
          <w:marRight w:val="0"/>
          <w:marTop w:val="0"/>
          <w:marBottom w:val="0"/>
          <w:divBdr>
            <w:top w:val="none" w:sz="0" w:space="0" w:color="auto"/>
            <w:left w:val="none" w:sz="0" w:space="0" w:color="auto"/>
            <w:bottom w:val="none" w:sz="0" w:space="0" w:color="auto"/>
            <w:right w:val="none" w:sz="0" w:space="0" w:color="auto"/>
          </w:divBdr>
        </w:div>
        <w:div w:id="577057918">
          <w:marLeft w:val="0"/>
          <w:marRight w:val="0"/>
          <w:marTop w:val="0"/>
          <w:marBottom w:val="0"/>
          <w:divBdr>
            <w:top w:val="none" w:sz="0" w:space="0" w:color="auto"/>
            <w:left w:val="none" w:sz="0" w:space="0" w:color="auto"/>
            <w:bottom w:val="none" w:sz="0" w:space="0" w:color="auto"/>
            <w:right w:val="none" w:sz="0" w:space="0" w:color="auto"/>
          </w:divBdr>
        </w:div>
        <w:div w:id="1438673286">
          <w:marLeft w:val="0"/>
          <w:marRight w:val="0"/>
          <w:marTop w:val="0"/>
          <w:marBottom w:val="0"/>
          <w:divBdr>
            <w:top w:val="none" w:sz="0" w:space="0" w:color="auto"/>
            <w:left w:val="none" w:sz="0" w:space="0" w:color="auto"/>
            <w:bottom w:val="none" w:sz="0" w:space="0" w:color="auto"/>
            <w:right w:val="none" w:sz="0" w:space="0" w:color="auto"/>
          </w:divBdr>
        </w:div>
        <w:div w:id="1355498154">
          <w:marLeft w:val="0"/>
          <w:marRight w:val="0"/>
          <w:marTop w:val="0"/>
          <w:marBottom w:val="0"/>
          <w:divBdr>
            <w:top w:val="none" w:sz="0" w:space="0" w:color="auto"/>
            <w:left w:val="none" w:sz="0" w:space="0" w:color="auto"/>
            <w:bottom w:val="none" w:sz="0" w:space="0" w:color="auto"/>
            <w:right w:val="none" w:sz="0" w:space="0" w:color="auto"/>
          </w:divBdr>
        </w:div>
        <w:div w:id="291904855">
          <w:marLeft w:val="0"/>
          <w:marRight w:val="0"/>
          <w:marTop w:val="0"/>
          <w:marBottom w:val="0"/>
          <w:divBdr>
            <w:top w:val="none" w:sz="0" w:space="0" w:color="auto"/>
            <w:left w:val="none" w:sz="0" w:space="0" w:color="auto"/>
            <w:bottom w:val="none" w:sz="0" w:space="0" w:color="auto"/>
            <w:right w:val="none" w:sz="0" w:space="0" w:color="auto"/>
          </w:divBdr>
        </w:div>
        <w:div w:id="83191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86D73-B59E-4D83-9CF8-AA63F306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7043</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2024-08-04T13:54:00Z</dcterms:created>
  <dcterms:modified xsi:type="dcterms:W3CDTF">2024-08-19T10:07:00Z</dcterms:modified>
</cp:coreProperties>
</file>