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2A3" w:rsidRPr="00B26DCA" w:rsidRDefault="004952A3" w:rsidP="004952A3">
      <w:pPr>
        <w:pStyle w:val="Normlnywebov"/>
        <w:spacing w:before="0" w:beforeAutospacing="0" w:after="120" w:afterAutospacing="0" w:line="276" w:lineRule="auto"/>
        <w:jc w:val="both"/>
      </w:pPr>
      <w:r w:rsidRPr="00B26DCA">
        <w:rPr>
          <w:b/>
        </w:rPr>
        <w:t>B. Osobitná časť</w:t>
      </w:r>
    </w:p>
    <w:p w:rsidR="004952A3" w:rsidRPr="00B26DCA" w:rsidRDefault="004952A3" w:rsidP="004952A3">
      <w:pPr>
        <w:spacing w:after="120" w:line="276" w:lineRule="auto"/>
        <w:jc w:val="both"/>
      </w:pPr>
    </w:p>
    <w:p w:rsidR="004952A3" w:rsidRPr="00E41A31" w:rsidRDefault="004952A3" w:rsidP="004952A3">
      <w:pPr>
        <w:spacing w:after="120" w:line="276" w:lineRule="auto"/>
        <w:jc w:val="both"/>
        <w:rPr>
          <w:b/>
          <w:u w:val="single"/>
        </w:rPr>
      </w:pPr>
      <w:r w:rsidRPr="00E41A31">
        <w:rPr>
          <w:b/>
          <w:u w:val="single"/>
        </w:rPr>
        <w:t>K Čl. I</w:t>
      </w:r>
    </w:p>
    <w:p w:rsidR="004952A3" w:rsidRDefault="004952A3" w:rsidP="004952A3">
      <w:pPr>
        <w:spacing w:after="120" w:line="276" w:lineRule="auto"/>
        <w:jc w:val="both"/>
        <w:rPr>
          <w:b/>
        </w:rPr>
      </w:pPr>
      <w:r>
        <w:rPr>
          <w:b/>
        </w:rPr>
        <w:t>K bodu 1</w:t>
      </w:r>
    </w:p>
    <w:p w:rsidR="004952A3" w:rsidRPr="00E41A31" w:rsidRDefault="004952A3" w:rsidP="004952A3">
      <w:pPr>
        <w:spacing w:after="120" w:line="276" w:lineRule="auto"/>
        <w:jc w:val="both"/>
      </w:pPr>
      <w:r>
        <w:t>V súčasnosti platný</w:t>
      </w:r>
      <w:r w:rsidRPr="00E41A31">
        <w:t xml:space="preserve"> inštitút</w:t>
      </w:r>
      <w:r>
        <w:t xml:space="preserve"> „právo</w:t>
      </w:r>
      <w:r w:rsidRPr="00E41A31">
        <w:t xml:space="preserve"> na </w:t>
      </w:r>
      <w:r>
        <w:t>vyjadrenie“</w:t>
      </w:r>
      <w:r w:rsidRPr="00E41A31">
        <w:t xml:space="preserve"> </w:t>
      </w:r>
      <w:r>
        <w:t>sa navrhuje</w:t>
      </w:r>
      <w:r w:rsidRPr="00E41A31">
        <w:t xml:space="preserve"> nahradiť </w:t>
      </w:r>
      <w:r>
        <w:t>inštitútom „právo</w:t>
      </w:r>
      <w:r w:rsidRPr="00E41A31">
        <w:t xml:space="preserve"> na </w:t>
      </w:r>
      <w:r>
        <w:t xml:space="preserve">opravu“. </w:t>
      </w:r>
      <w:r w:rsidRPr="00E41A31">
        <w:t xml:space="preserve">Právo na </w:t>
      </w:r>
      <w:r>
        <w:t>opravu</w:t>
      </w:r>
      <w:r w:rsidRPr="00E41A31">
        <w:t xml:space="preserve"> sa vzťahuje na periodickú publikáciu a agentúrny servis a dáva dotknutej osobe právo na </w:t>
      </w:r>
      <w:r>
        <w:t>opravu</w:t>
      </w:r>
      <w:r w:rsidRPr="00E41A31">
        <w:t xml:space="preserve"> voči skutkovému tvrdeniu, ktoré sa dotklo jej cti, dôstojnosti alebo súkromia v prípade fyzickej osoby alebo dobrej povesti v prípade právnickej osoby.</w:t>
      </w:r>
    </w:p>
    <w:p w:rsidR="004952A3" w:rsidRPr="00E41A31" w:rsidRDefault="004952A3" w:rsidP="004952A3">
      <w:pPr>
        <w:spacing w:after="120" w:line="276" w:lineRule="auto"/>
        <w:jc w:val="both"/>
      </w:pPr>
      <w:r w:rsidRPr="00E41A31">
        <w:t xml:space="preserve">Podľa navrhovaného zákona je predmetom práva na </w:t>
      </w:r>
      <w:r>
        <w:t>opravu</w:t>
      </w:r>
      <w:r w:rsidRPr="00E41A31">
        <w:t xml:space="preserve"> nepravdivé alebo neúplné skutkové tvrdenie o konkrétnej fyzickej alebo právnickej osobe. </w:t>
      </w:r>
    </w:p>
    <w:p w:rsidR="004952A3" w:rsidRDefault="004952A3" w:rsidP="004952A3">
      <w:pPr>
        <w:spacing w:after="120" w:line="276" w:lineRule="auto"/>
        <w:jc w:val="both"/>
        <w:rPr>
          <w:color w:val="000000" w:themeColor="text1"/>
        </w:rPr>
      </w:pPr>
      <w:r>
        <w:t>Ustanovuje sa lehota doručenia žiadosti o uverejnenie opravy, ktorá</w:t>
      </w:r>
      <w:r w:rsidRPr="00343C4E">
        <w:rPr>
          <w:color w:val="000000" w:themeColor="text1"/>
        </w:rPr>
        <w:t xml:space="preserve"> </w:t>
      </w:r>
      <w:r w:rsidRPr="007269CA">
        <w:rPr>
          <w:color w:val="000000" w:themeColor="text1"/>
        </w:rPr>
        <w:t>sa musí doručiť vydavateľovi periodickej publikácie, prevádzkovateľovi spravodajského webového portálu alebo tlačovej agentúre do ôsmich dní o</w:t>
      </w:r>
      <w:r w:rsidRPr="007269CA">
        <w:rPr>
          <w:color w:val="000000" w:themeColor="text1"/>
          <w:shd w:val="clear" w:color="auto" w:fill="FFFFFF"/>
        </w:rPr>
        <w:t xml:space="preserve">d uverejnenia </w:t>
      </w:r>
      <w:r>
        <w:rPr>
          <w:color w:val="000000" w:themeColor="text1"/>
          <w:shd w:val="clear" w:color="auto" w:fill="FFFFFF"/>
        </w:rPr>
        <w:t>nepravdivého alebo neúplného</w:t>
      </w:r>
      <w:r w:rsidRPr="007269CA">
        <w:rPr>
          <w:color w:val="000000" w:themeColor="text1"/>
          <w:shd w:val="clear" w:color="auto" w:fill="FFFFFF"/>
        </w:rPr>
        <w:t xml:space="preserve"> skutkového tvrdenia, inak právo na opravu zaniká.</w:t>
      </w:r>
      <w:r>
        <w:t xml:space="preserve"> Žiadosť môže byť doručená </w:t>
      </w:r>
      <w:r w:rsidRPr="007269CA">
        <w:rPr>
          <w:color w:val="000000" w:themeColor="text1"/>
        </w:rPr>
        <w:t>v</w:t>
      </w:r>
      <w:r>
        <w:rPr>
          <w:color w:val="000000" w:themeColor="text1"/>
        </w:rPr>
        <w:t> </w:t>
      </w:r>
      <w:r w:rsidRPr="007269CA">
        <w:rPr>
          <w:color w:val="000000" w:themeColor="text1"/>
        </w:rPr>
        <w:t>listinnej</w:t>
      </w:r>
      <w:r>
        <w:rPr>
          <w:color w:val="000000" w:themeColor="text1"/>
        </w:rPr>
        <w:t xml:space="preserve"> podobe</w:t>
      </w:r>
      <w:r w:rsidRPr="007269CA">
        <w:rPr>
          <w:color w:val="000000" w:themeColor="text1"/>
        </w:rPr>
        <w:t xml:space="preserve"> na adresu ich sídla</w:t>
      </w:r>
      <w:r>
        <w:rPr>
          <w:color w:val="000000" w:themeColor="text1"/>
        </w:rPr>
        <w:t xml:space="preserve"> alebo v</w:t>
      </w:r>
      <w:r w:rsidRPr="007269CA">
        <w:rPr>
          <w:color w:val="000000" w:themeColor="text1"/>
        </w:rPr>
        <w:t xml:space="preserve"> elektronickej podobe</w:t>
      </w:r>
      <w:r>
        <w:rPr>
          <w:color w:val="000000" w:themeColor="text1"/>
        </w:rPr>
        <w:t>. Taktiež sa umožňuje doručiť žiadosť o uverejnenie opravy</w:t>
      </w:r>
      <w:r w:rsidRPr="007269C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na </w:t>
      </w:r>
      <w:r w:rsidRPr="007269CA">
        <w:rPr>
          <w:color w:val="000000" w:themeColor="text1"/>
        </w:rPr>
        <w:t>adresu</w:t>
      </w:r>
      <w:r>
        <w:rPr>
          <w:color w:val="000000" w:themeColor="text1"/>
        </w:rPr>
        <w:t xml:space="preserve"> elektronickej pošty</w:t>
      </w:r>
      <w:r w:rsidRPr="00C305AA">
        <w:t xml:space="preserve"> </w:t>
      </w:r>
      <w:r>
        <w:rPr>
          <w:color w:val="000000" w:themeColor="text1"/>
        </w:rPr>
        <w:t>vydavateľa</w:t>
      </w:r>
      <w:r w:rsidRPr="00C305AA">
        <w:rPr>
          <w:color w:val="000000" w:themeColor="text1"/>
        </w:rPr>
        <w:t xml:space="preserve"> periodick</w:t>
      </w:r>
      <w:r>
        <w:rPr>
          <w:color w:val="000000" w:themeColor="text1"/>
        </w:rPr>
        <w:t>ej publikácie, prevádzkovateľa</w:t>
      </w:r>
      <w:r w:rsidRPr="00C305AA">
        <w:rPr>
          <w:color w:val="000000" w:themeColor="text1"/>
        </w:rPr>
        <w:t xml:space="preserve"> spravodajského webového</w:t>
      </w:r>
      <w:r>
        <w:rPr>
          <w:color w:val="000000" w:themeColor="text1"/>
        </w:rPr>
        <w:t xml:space="preserve"> portálu alebo tlačovej agentúry.</w:t>
      </w:r>
    </w:p>
    <w:p w:rsidR="004952A3" w:rsidRDefault="004952A3" w:rsidP="004952A3">
      <w:pPr>
        <w:spacing w:after="120" w:line="276" w:lineRule="auto"/>
        <w:jc w:val="both"/>
      </w:pPr>
      <w:r>
        <w:rPr>
          <w:color w:val="000000" w:themeColor="text1"/>
        </w:rPr>
        <w:t xml:space="preserve">Zavádza sa povinnosť pre prevádzkovateľa </w:t>
      </w:r>
      <w:r w:rsidRPr="007269CA">
        <w:rPr>
          <w:color w:val="000000" w:themeColor="text1"/>
        </w:rPr>
        <w:t>spravodajského webového portálu</w:t>
      </w:r>
      <w:r>
        <w:rPr>
          <w:color w:val="000000" w:themeColor="text1"/>
        </w:rPr>
        <w:t xml:space="preserve"> </w:t>
      </w:r>
      <w:r w:rsidRPr="007269CA">
        <w:rPr>
          <w:color w:val="000000" w:themeColor="text1"/>
        </w:rPr>
        <w:t xml:space="preserve">zriadiť samostatnú adresu </w:t>
      </w:r>
      <w:r>
        <w:rPr>
          <w:color w:val="000000" w:themeColor="text1"/>
        </w:rPr>
        <w:t>elektronickej pošty</w:t>
      </w:r>
      <w:r w:rsidRPr="00343C4E">
        <w:rPr>
          <w:color w:val="000000" w:themeColor="text1"/>
        </w:rPr>
        <w:t xml:space="preserve"> </w:t>
      </w:r>
      <w:r w:rsidRPr="007269CA">
        <w:rPr>
          <w:color w:val="000000" w:themeColor="text1"/>
        </w:rPr>
        <w:t>na účel uplatnenia práva na opravu</w:t>
      </w:r>
      <w:r>
        <w:rPr>
          <w:color w:val="000000" w:themeColor="text1"/>
        </w:rPr>
        <w:t>.</w:t>
      </w:r>
    </w:p>
    <w:p w:rsidR="004952A3" w:rsidRDefault="004952A3" w:rsidP="004952A3">
      <w:pPr>
        <w:spacing w:after="120" w:line="276" w:lineRule="auto"/>
        <w:jc w:val="both"/>
      </w:pPr>
      <w:r w:rsidRPr="00E41A31">
        <w:t xml:space="preserve">Stanovujú sa základné náležitosti, ktoré musí obsahovať žiadosť o uverejnenie </w:t>
      </w:r>
      <w:r>
        <w:t>opravy</w:t>
      </w:r>
      <w:r w:rsidRPr="00E41A31">
        <w:t xml:space="preserve">, a to </w:t>
      </w:r>
      <w:r w:rsidRPr="008E581C">
        <w:rPr>
          <w:color w:val="000000" w:themeColor="text1"/>
        </w:rPr>
        <w:t>návrh znenia opravy,</w:t>
      </w:r>
      <w:r>
        <w:rPr>
          <w:color w:val="000000" w:themeColor="text1"/>
        </w:rPr>
        <w:t xml:space="preserve"> </w:t>
      </w:r>
      <w:r w:rsidRPr="008E581C">
        <w:rPr>
          <w:color w:val="000000" w:themeColor="text1"/>
        </w:rPr>
        <w:t>identifikáciu vydania alebo agentúrneho servisu, v ktorom bolo skutkové tvrdenie uverejnené, popis skutkového tvrdenia s uvedením, v čom je skutkové tv</w:t>
      </w:r>
      <w:r>
        <w:rPr>
          <w:color w:val="000000" w:themeColor="text1"/>
        </w:rPr>
        <w:t xml:space="preserve">rdenie nepravdivé alebo neúplné </w:t>
      </w:r>
      <w:r w:rsidRPr="008E581C">
        <w:rPr>
          <w:color w:val="000000" w:themeColor="text1"/>
        </w:rPr>
        <w:t>a v čom zasahuje do cti, dôstojnosti alebo súkromia fyzickej osoby alebo dobrej povesti právnickej osoby</w:t>
      </w:r>
      <w:r>
        <w:rPr>
          <w:color w:val="000000" w:themeColor="text1"/>
        </w:rPr>
        <w:t xml:space="preserve"> a </w:t>
      </w:r>
      <w:r w:rsidRPr="008E581C">
        <w:rPr>
          <w:color w:val="000000" w:themeColor="text1"/>
        </w:rPr>
        <w:t>uvedenie pravdivého skutkového tvrdenia</w:t>
      </w:r>
      <w:r>
        <w:rPr>
          <w:color w:val="000000" w:themeColor="text1"/>
        </w:rPr>
        <w:t>.</w:t>
      </w:r>
    </w:p>
    <w:p w:rsidR="004952A3" w:rsidRDefault="004952A3" w:rsidP="004952A3">
      <w:pPr>
        <w:spacing w:after="120" w:line="276" w:lineRule="auto"/>
        <w:jc w:val="both"/>
      </w:pPr>
      <w:r>
        <w:t>Oprava</w:t>
      </w:r>
      <w:r w:rsidRPr="00E41A31">
        <w:t xml:space="preserve"> </w:t>
      </w:r>
      <w:r>
        <w:t xml:space="preserve">musí byť uverejnená </w:t>
      </w:r>
      <w:r w:rsidRPr="00FD2037">
        <w:rPr>
          <w:color w:val="000000" w:themeColor="text1"/>
        </w:rPr>
        <w:t xml:space="preserve">v rovnakej periodickej publikácii alebo </w:t>
      </w:r>
      <w:r>
        <w:rPr>
          <w:color w:val="000000" w:themeColor="text1"/>
        </w:rPr>
        <w:t>rovnakom agentúrnom servise</w:t>
      </w:r>
      <w:r w:rsidRPr="00FD2037">
        <w:rPr>
          <w:color w:val="000000" w:themeColor="text1"/>
        </w:rPr>
        <w:t>, na rovnocennom mieste a rovnakým písmom, akým bolo uverejnené nepravdivé skutkové tvrdenie a s označením „oprava“</w:t>
      </w:r>
      <w:r>
        <w:rPr>
          <w:color w:val="000000" w:themeColor="text1"/>
        </w:rPr>
        <w:t>, a to bezodkladne, najneskôr do troch</w:t>
      </w:r>
      <w:r w:rsidRPr="00FD2037">
        <w:rPr>
          <w:color w:val="000000" w:themeColor="text1"/>
        </w:rPr>
        <w:t xml:space="preserve"> </w:t>
      </w:r>
      <w:r>
        <w:rPr>
          <w:color w:val="000000" w:themeColor="text1"/>
        </w:rPr>
        <w:t>dní</w:t>
      </w:r>
      <w:r w:rsidRPr="00FD2037">
        <w:rPr>
          <w:color w:val="000000" w:themeColor="text1"/>
        </w:rPr>
        <w:t xml:space="preserve"> odo dňa doručenia žiadosti o uverejnenie opravy alebo v inej primeranej lehote, ktorá zodpovedá periodicite vydávania periodickej publikácie</w:t>
      </w:r>
      <w:r>
        <w:rPr>
          <w:color w:val="000000" w:themeColor="text1"/>
        </w:rPr>
        <w:t>,</w:t>
      </w:r>
      <w:r w:rsidRPr="00FD2037">
        <w:rPr>
          <w:color w:val="000000" w:themeColor="text1"/>
        </w:rPr>
        <w:t xml:space="preserve"> a ktorá nesmie byť dlhšia ako 60 dní odo dňa doručenia žiadosti o</w:t>
      </w:r>
      <w:r>
        <w:rPr>
          <w:color w:val="000000" w:themeColor="text1"/>
        </w:rPr>
        <w:t> </w:t>
      </w:r>
      <w:r w:rsidRPr="00FD2037">
        <w:rPr>
          <w:color w:val="000000" w:themeColor="text1"/>
        </w:rPr>
        <w:t>opravu</w:t>
      </w:r>
      <w:r>
        <w:rPr>
          <w:color w:val="000000" w:themeColor="text1"/>
        </w:rPr>
        <w:t>.</w:t>
      </w:r>
    </w:p>
    <w:p w:rsidR="004952A3" w:rsidRDefault="004952A3" w:rsidP="004952A3">
      <w:pPr>
        <w:spacing w:after="120" w:line="276" w:lineRule="auto"/>
        <w:jc w:val="both"/>
      </w:pPr>
      <w:r w:rsidRPr="00E41A31">
        <w:t xml:space="preserve">Povinné osoby sú  od povinnosti uverejniť vyjadrenie oslobodené v taxatívne stanovených prípadoch. Ide o prípady, kedy vydavateľ periodickej publikácie, prevádzkovateľ spravodajského webového portálu a tlačová agentúra môžu dokázať pravdivosť napádaného skutkového tvrdenia, ak žiadosť nemá predpísané náležitosti, ak </w:t>
      </w:r>
      <w:r>
        <w:t>už bola oprava uverejnená z vlastného podnetu</w:t>
      </w:r>
      <w:r w:rsidRPr="00E41A31">
        <w:t xml:space="preserve">, ak by bol uverejnením vyjadrenia spáchaný trestný čin, priestupok, iný správny delikt alebo by došlo k rozporu s dobrými mravmi alebo ak by uverejnenie vyjadrenia predstavovalo neoprávnený zásah do práv a záujmov tretej osoby. </w:t>
      </w:r>
    </w:p>
    <w:p w:rsidR="004952A3" w:rsidRDefault="004952A3" w:rsidP="004952A3">
      <w:pPr>
        <w:spacing w:after="120" w:line="276" w:lineRule="auto"/>
        <w:jc w:val="both"/>
      </w:pPr>
    </w:p>
    <w:p w:rsidR="004952A3" w:rsidRPr="007B4E84" w:rsidRDefault="004952A3" w:rsidP="004952A3">
      <w:pPr>
        <w:spacing w:after="120" w:line="276" w:lineRule="auto"/>
        <w:jc w:val="both"/>
        <w:rPr>
          <w:b/>
        </w:rPr>
      </w:pPr>
      <w:r w:rsidRPr="007B4E84">
        <w:rPr>
          <w:b/>
        </w:rPr>
        <w:t>K bodu 2</w:t>
      </w:r>
    </w:p>
    <w:p w:rsidR="004952A3" w:rsidRDefault="004952A3" w:rsidP="004952A3">
      <w:pPr>
        <w:spacing w:after="120" w:line="276" w:lineRule="auto"/>
        <w:jc w:val="both"/>
      </w:pPr>
      <w:r>
        <w:lastRenderedPageBreak/>
        <w:t>Legislatívnotechnická úprava v súvislosti s bodom 3.</w:t>
      </w:r>
    </w:p>
    <w:p w:rsidR="004952A3" w:rsidRDefault="004952A3" w:rsidP="004952A3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:rsidR="004952A3" w:rsidRDefault="004952A3" w:rsidP="004952A3">
      <w:pPr>
        <w:pStyle w:val="Normlnywebov"/>
        <w:spacing w:before="0" w:beforeAutospacing="0" w:after="0" w:afterAutospacing="0" w:line="360" w:lineRule="auto"/>
        <w:jc w:val="both"/>
        <w:rPr>
          <w:rStyle w:val="awspan"/>
          <w:b/>
        </w:rPr>
      </w:pPr>
      <w:r w:rsidRPr="007B4E84">
        <w:rPr>
          <w:rStyle w:val="awspan"/>
          <w:b/>
        </w:rPr>
        <w:t>K bodu 3</w:t>
      </w:r>
    </w:p>
    <w:p w:rsidR="004952A3" w:rsidRDefault="004952A3" w:rsidP="004952A3">
      <w:pPr>
        <w:jc w:val="both"/>
        <w:rPr>
          <w:rStyle w:val="awspan"/>
          <w:spacing w:val="20"/>
        </w:rPr>
      </w:pPr>
      <w:r>
        <w:rPr>
          <w:rStyle w:val="awspan"/>
        </w:rPr>
        <w:t>Deklaruje sa, že inštitút práva</w:t>
      </w:r>
      <w:r>
        <w:rPr>
          <w:rStyle w:val="awspan"/>
          <w:spacing w:val="51"/>
        </w:rPr>
        <w:t xml:space="preserve"> </w:t>
      </w:r>
      <w:r>
        <w:rPr>
          <w:rStyle w:val="awspan"/>
        </w:rPr>
        <w:t>na</w:t>
      </w:r>
      <w:r>
        <w:rPr>
          <w:rStyle w:val="awspan"/>
          <w:spacing w:val="51"/>
        </w:rPr>
        <w:t xml:space="preserve"> </w:t>
      </w:r>
      <w:r>
        <w:rPr>
          <w:rStyle w:val="awspan"/>
        </w:rPr>
        <w:t>opravu a práva</w:t>
      </w:r>
      <w:r>
        <w:rPr>
          <w:rStyle w:val="awspan"/>
          <w:spacing w:val="51"/>
        </w:rPr>
        <w:t xml:space="preserve"> </w:t>
      </w:r>
      <w:r>
        <w:rPr>
          <w:rStyle w:val="awspan"/>
        </w:rPr>
        <w:t>na</w:t>
      </w:r>
      <w:r>
        <w:rPr>
          <w:rStyle w:val="awspan"/>
          <w:spacing w:val="51"/>
        </w:rPr>
        <w:t xml:space="preserve"> </w:t>
      </w:r>
      <w:r>
        <w:rPr>
          <w:rStyle w:val="awspan"/>
        </w:rPr>
        <w:t>dodatočné</w:t>
      </w:r>
      <w:r>
        <w:rPr>
          <w:rStyle w:val="awspan"/>
          <w:spacing w:val="51"/>
        </w:rPr>
        <w:t xml:space="preserve"> </w:t>
      </w:r>
      <w:r>
        <w:rPr>
          <w:rStyle w:val="awspan"/>
        </w:rPr>
        <w:t>oznámenie</w:t>
      </w:r>
      <w:r>
        <w:rPr>
          <w:rStyle w:val="awspan"/>
          <w:spacing w:val="51"/>
        </w:rPr>
        <w:t xml:space="preserve"> </w:t>
      </w:r>
      <w:r>
        <w:rPr>
          <w:rStyle w:val="awspan"/>
        </w:rPr>
        <w:t>nemožno</w:t>
      </w:r>
      <w:r>
        <w:rPr>
          <w:rStyle w:val="awspan"/>
          <w:spacing w:val="51"/>
        </w:rPr>
        <w:t xml:space="preserve"> </w:t>
      </w:r>
      <w:r>
        <w:rPr>
          <w:rStyle w:val="awspan"/>
        </w:rPr>
        <w:t>uplatniť</w:t>
      </w:r>
      <w:r>
        <w:rPr>
          <w:rStyle w:val="awspan"/>
          <w:spacing w:val="51"/>
        </w:rPr>
        <w:t xml:space="preserve"> </w:t>
      </w:r>
      <w:r>
        <w:rPr>
          <w:rStyle w:val="awspan"/>
        </w:rPr>
        <w:t>voči</w:t>
      </w:r>
      <w:r>
        <w:rPr>
          <w:rStyle w:val="awspan"/>
          <w:spacing w:val="51"/>
        </w:rPr>
        <w:t xml:space="preserve"> </w:t>
      </w:r>
      <w:r>
        <w:rPr>
          <w:rStyle w:val="awspan"/>
        </w:rPr>
        <w:t>skutkovému tvrdeniu</w:t>
      </w:r>
      <w:r>
        <w:rPr>
          <w:rStyle w:val="awspan"/>
          <w:spacing w:val="21"/>
        </w:rPr>
        <w:t xml:space="preserve"> </w:t>
      </w:r>
      <w:r>
        <w:rPr>
          <w:rStyle w:val="awspan"/>
        </w:rPr>
        <w:t>týkajúcemu</w:t>
      </w:r>
      <w:r>
        <w:rPr>
          <w:rStyle w:val="awspan"/>
          <w:spacing w:val="21"/>
        </w:rPr>
        <w:t xml:space="preserve"> </w:t>
      </w:r>
      <w:r>
        <w:rPr>
          <w:rStyle w:val="awspan"/>
        </w:rPr>
        <w:t>sa</w:t>
      </w:r>
      <w:r>
        <w:rPr>
          <w:rStyle w:val="awspan"/>
          <w:spacing w:val="21"/>
        </w:rPr>
        <w:t xml:space="preserve"> </w:t>
      </w:r>
      <w:r>
        <w:rPr>
          <w:rStyle w:val="awspan"/>
        </w:rPr>
        <w:t>obsahu</w:t>
      </w:r>
      <w:r>
        <w:rPr>
          <w:rStyle w:val="awspan"/>
          <w:spacing w:val="21"/>
        </w:rPr>
        <w:t xml:space="preserve"> </w:t>
      </w:r>
      <w:r>
        <w:rPr>
          <w:rStyle w:val="awspan"/>
        </w:rPr>
        <w:t>alebo</w:t>
      </w:r>
      <w:r>
        <w:rPr>
          <w:rStyle w:val="awspan"/>
          <w:spacing w:val="21"/>
        </w:rPr>
        <w:t xml:space="preserve"> </w:t>
      </w:r>
      <w:r>
        <w:rPr>
          <w:rStyle w:val="awspan"/>
        </w:rPr>
        <w:t>pravdivosti</w:t>
      </w:r>
      <w:r>
        <w:rPr>
          <w:rStyle w:val="awspan"/>
          <w:spacing w:val="21"/>
        </w:rPr>
        <w:t xml:space="preserve"> </w:t>
      </w:r>
      <w:r>
        <w:rPr>
          <w:rStyle w:val="awspan"/>
        </w:rPr>
        <w:t>informácie,</w:t>
      </w:r>
      <w:r>
        <w:rPr>
          <w:rStyle w:val="awspan"/>
          <w:spacing w:val="21"/>
        </w:rPr>
        <w:t xml:space="preserve"> </w:t>
      </w:r>
      <w:r>
        <w:rPr>
          <w:rStyle w:val="awspan"/>
        </w:rPr>
        <w:t>za</w:t>
      </w:r>
      <w:r>
        <w:rPr>
          <w:rStyle w:val="awspan"/>
          <w:spacing w:val="21"/>
        </w:rPr>
        <w:t xml:space="preserve"> </w:t>
      </w:r>
      <w:r>
        <w:rPr>
          <w:rStyle w:val="awspan"/>
        </w:rPr>
        <w:t>ktorú</w:t>
      </w:r>
      <w:r>
        <w:rPr>
          <w:rStyle w:val="awspan"/>
          <w:spacing w:val="21"/>
        </w:rPr>
        <w:t xml:space="preserve"> </w:t>
      </w:r>
      <w:r>
        <w:rPr>
          <w:rStyle w:val="awspan"/>
        </w:rPr>
        <w:t>vydavateľ</w:t>
      </w:r>
      <w:r>
        <w:rPr>
          <w:rStyle w:val="awspan"/>
          <w:spacing w:val="21"/>
        </w:rPr>
        <w:t xml:space="preserve"> </w:t>
      </w:r>
      <w:r>
        <w:rPr>
          <w:rStyle w:val="awspan"/>
        </w:rPr>
        <w:t>periodickej publikácie,</w:t>
      </w:r>
      <w:r>
        <w:rPr>
          <w:rStyle w:val="awspan"/>
          <w:spacing w:val="80"/>
        </w:rPr>
        <w:t xml:space="preserve"> </w:t>
      </w:r>
      <w:r>
        <w:rPr>
          <w:rStyle w:val="awspan"/>
        </w:rPr>
        <w:t>prevádzkovateľ</w:t>
      </w:r>
      <w:r>
        <w:rPr>
          <w:rStyle w:val="awspan"/>
          <w:spacing w:val="80"/>
        </w:rPr>
        <w:t xml:space="preserve"> </w:t>
      </w:r>
      <w:r>
        <w:rPr>
          <w:rStyle w:val="awspan"/>
        </w:rPr>
        <w:t>spravodajského</w:t>
      </w:r>
      <w:r>
        <w:rPr>
          <w:rStyle w:val="awspan"/>
          <w:spacing w:val="80"/>
        </w:rPr>
        <w:t xml:space="preserve"> </w:t>
      </w:r>
      <w:r>
        <w:rPr>
          <w:rStyle w:val="awspan"/>
        </w:rPr>
        <w:t>portálu</w:t>
      </w:r>
      <w:r>
        <w:rPr>
          <w:rStyle w:val="awspan"/>
          <w:spacing w:val="80"/>
        </w:rPr>
        <w:t xml:space="preserve"> </w:t>
      </w:r>
      <w:r>
        <w:rPr>
          <w:rStyle w:val="awspan"/>
        </w:rPr>
        <w:t>alebo</w:t>
      </w:r>
      <w:r>
        <w:rPr>
          <w:rStyle w:val="awspan"/>
          <w:spacing w:val="80"/>
        </w:rPr>
        <w:t xml:space="preserve"> </w:t>
      </w:r>
      <w:r>
        <w:rPr>
          <w:rStyle w:val="awspan"/>
        </w:rPr>
        <w:t>tlačová</w:t>
      </w:r>
      <w:r>
        <w:rPr>
          <w:rStyle w:val="awspan"/>
          <w:spacing w:val="80"/>
        </w:rPr>
        <w:t xml:space="preserve"> </w:t>
      </w:r>
      <w:r>
        <w:rPr>
          <w:rStyle w:val="awspan"/>
        </w:rPr>
        <w:t>agentúra</w:t>
      </w:r>
      <w:r>
        <w:rPr>
          <w:rStyle w:val="awspan"/>
          <w:spacing w:val="80"/>
        </w:rPr>
        <w:t xml:space="preserve"> </w:t>
      </w:r>
      <w:r>
        <w:rPr>
          <w:rStyle w:val="awspan"/>
        </w:rPr>
        <w:t>nezodpovedá. Zároveň</w:t>
      </w:r>
      <w:r>
        <w:rPr>
          <w:rStyle w:val="awspan"/>
          <w:spacing w:val="20"/>
        </w:rPr>
        <w:t xml:space="preserve"> </w:t>
      </w:r>
      <w:r>
        <w:rPr>
          <w:rStyle w:val="awspan"/>
        </w:rPr>
        <w:t>platí,</w:t>
      </w:r>
      <w:r>
        <w:rPr>
          <w:rStyle w:val="awspan"/>
          <w:spacing w:val="20"/>
        </w:rPr>
        <w:t xml:space="preserve"> </w:t>
      </w:r>
      <w:r>
        <w:rPr>
          <w:rStyle w:val="awspan"/>
        </w:rPr>
        <w:t>že</w:t>
      </w:r>
      <w:r>
        <w:rPr>
          <w:rStyle w:val="awspan"/>
          <w:spacing w:val="20"/>
        </w:rPr>
        <w:t xml:space="preserve"> </w:t>
      </w:r>
      <w:r>
        <w:rPr>
          <w:rStyle w:val="awspan"/>
        </w:rPr>
        <w:t>zmenou</w:t>
      </w:r>
      <w:r>
        <w:rPr>
          <w:rStyle w:val="awspan"/>
          <w:spacing w:val="20"/>
        </w:rPr>
        <w:t xml:space="preserve"> </w:t>
      </w:r>
      <w:r>
        <w:rPr>
          <w:rStyle w:val="awspan"/>
        </w:rPr>
        <w:t>povinnej</w:t>
      </w:r>
      <w:r w:rsidRPr="00C305AA">
        <w:t xml:space="preserve"> osoby povinnosť uverejniť opravu</w:t>
      </w:r>
      <w:r>
        <w:t xml:space="preserve"> alebo dodatočné oznámenie</w:t>
      </w:r>
      <w:r>
        <w:rPr>
          <w:rStyle w:val="awspan"/>
          <w:spacing w:val="20"/>
        </w:rPr>
        <w:t xml:space="preserve"> </w:t>
      </w:r>
      <w:r>
        <w:rPr>
          <w:rStyle w:val="awspan"/>
        </w:rPr>
        <w:t>nezaniká.</w:t>
      </w:r>
      <w:r>
        <w:rPr>
          <w:rStyle w:val="awspan"/>
          <w:spacing w:val="20"/>
        </w:rPr>
        <w:t xml:space="preserve"> </w:t>
      </w:r>
    </w:p>
    <w:p w:rsidR="004952A3" w:rsidRDefault="004952A3" w:rsidP="004952A3">
      <w:pPr>
        <w:jc w:val="both"/>
        <w:rPr>
          <w:rStyle w:val="awspan"/>
        </w:rPr>
      </w:pPr>
      <w:r>
        <w:rPr>
          <w:rStyle w:val="awspan"/>
        </w:rPr>
        <w:t>Ak nedôjde k</w:t>
      </w:r>
      <w:r>
        <w:rPr>
          <w:rStyle w:val="awspan"/>
          <w:spacing w:val="20"/>
        </w:rPr>
        <w:t xml:space="preserve"> </w:t>
      </w:r>
      <w:r>
        <w:rPr>
          <w:rStyle w:val="awspan"/>
        </w:rPr>
        <w:t>splneniu povinnosti uverejniť opravu alebo dodatočné oznámenie</w:t>
      </w:r>
      <w:r>
        <w:rPr>
          <w:rStyle w:val="awspan"/>
          <w:spacing w:val="74"/>
        </w:rPr>
        <w:t xml:space="preserve"> </w:t>
      </w:r>
      <w:r>
        <w:rPr>
          <w:rStyle w:val="awspan"/>
        </w:rPr>
        <w:t>zo</w:t>
      </w:r>
      <w:r>
        <w:rPr>
          <w:rStyle w:val="awspan"/>
          <w:spacing w:val="74"/>
        </w:rPr>
        <w:t xml:space="preserve"> </w:t>
      </w:r>
      <w:r>
        <w:rPr>
          <w:rStyle w:val="awspan"/>
        </w:rPr>
        <w:t>strany</w:t>
      </w:r>
      <w:r>
        <w:rPr>
          <w:rStyle w:val="awspan"/>
          <w:spacing w:val="74"/>
        </w:rPr>
        <w:t xml:space="preserve"> </w:t>
      </w:r>
      <w:r>
        <w:rPr>
          <w:rStyle w:val="awspan"/>
        </w:rPr>
        <w:t>vydavateľa</w:t>
      </w:r>
      <w:r>
        <w:rPr>
          <w:rStyle w:val="awspan"/>
          <w:spacing w:val="74"/>
        </w:rPr>
        <w:t xml:space="preserve"> </w:t>
      </w:r>
      <w:r>
        <w:rPr>
          <w:rStyle w:val="awspan"/>
        </w:rPr>
        <w:t>periodickej</w:t>
      </w:r>
      <w:r>
        <w:rPr>
          <w:rStyle w:val="awspan"/>
          <w:spacing w:val="74"/>
        </w:rPr>
        <w:t xml:space="preserve"> </w:t>
      </w:r>
      <w:r>
        <w:rPr>
          <w:rStyle w:val="awspan"/>
        </w:rPr>
        <w:t>publikácie,</w:t>
      </w:r>
      <w:r>
        <w:rPr>
          <w:rStyle w:val="awspan"/>
          <w:spacing w:val="74"/>
        </w:rPr>
        <w:t xml:space="preserve"> </w:t>
      </w:r>
      <w:r>
        <w:rPr>
          <w:rStyle w:val="awspan"/>
        </w:rPr>
        <w:t>prevádzkovateľa</w:t>
      </w:r>
      <w:r>
        <w:rPr>
          <w:rStyle w:val="awspan"/>
          <w:spacing w:val="74"/>
        </w:rPr>
        <w:t xml:space="preserve"> </w:t>
      </w:r>
      <w:r>
        <w:rPr>
          <w:rStyle w:val="awspan"/>
        </w:rPr>
        <w:t>spravodajského webového</w:t>
      </w:r>
      <w:r>
        <w:rPr>
          <w:rStyle w:val="awspan"/>
          <w:spacing w:val="15"/>
        </w:rPr>
        <w:t xml:space="preserve"> </w:t>
      </w:r>
      <w:r>
        <w:rPr>
          <w:rStyle w:val="awspan"/>
        </w:rPr>
        <w:t>portálu</w:t>
      </w:r>
      <w:r>
        <w:rPr>
          <w:rStyle w:val="awspan"/>
          <w:spacing w:val="15"/>
        </w:rPr>
        <w:t xml:space="preserve"> </w:t>
      </w:r>
      <w:r>
        <w:rPr>
          <w:rStyle w:val="awspan"/>
        </w:rPr>
        <w:t>alebo</w:t>
      </w:r>
      <w:r>
        <w:rPr>
          <w:rStyle w:val="awspan"/>
          <w:spacing w:val="15"/>
        </w:rPr>
        <w:t xml:space="preserve"> </w:t>
      </w:r>
      <w:r>
        <w:rPr>
          <w:rStyle w:val="awspan"/>
        </w:rPr>
        <w:t>tlačovej</w:t>
      </w:r>
      <w:r>
        <w:rPr>
          <w:rStyle w:val="awspan"/>
          <w:spacing w:val="15"/>
        </w:rPr>
        <w:t xml:space="preserve"> </w:t>
      </w:r>
      <w:r>
        <w:rPr>
          <w:rStyle w:val="awspan"/>
        </w:rPr>
        <w:t>agentúry,</w:t>
      </w:r>
      <w:r>
        <w:rPr>
          <w:rStyle w:val="awspan"/>
          <w:spacing w:val="15"/>
        </w:rPr>
        <w:t xml:space="preserve"> </w:t>
      </w:r>
      <w:r>
        <w:rPr>
          <w:rStyle w:val="awspan"/>
        </w:rPr>
        <w:t>sú</w:t>
      </w:r>
      <w:r>
        <w:rPr>
          <w:rStyle w:val="awspan"/>
          <w:spacing w:val="15"/>
        </w:rPr>
        <w:t xml:space="preserve"> </w:t>
      </w:r>
      <w:r>
        <w:rPr>
          <w:rStyle w:val="awspan"/>
        </w:rPr>
        <w:t>jednotlivé</w:t>
      </w:r>
      <w:r>
        <w:rPr>
          <w:rStyle w:val="awspan"/>
          <w:spacing w:val="15"/>
        </w:rPr>
        <w:t xml:space="preserve"> </w:t>
      </w:r>
      <w:r>
        <w:rPr>
          <w:rStyle w:val="awspan"/>
        </w:rPr>
        <w:t>práva</w:t>
      </w:r>
      <w:r>
        <w:rPr>
          <w:rStyle w:val="awspan"/>
          <w:spacing w:val="15"/>
        </w:rPr>
        <w:t xml:space="preserve"> </w:t>
      </w:r>
      <w:r>
        <w:rPr>
          <w:rStyle w:val="awspan"/>
        </w:rPr>
        <w:t>vymáhateľné</w:t>
      </w:r>
      <w:r>
        <w:rPr>
          <w:rStyle w:val="awspan"/>
          <w:spacing w:val="15"/>
        </w:rPr>
        <w:t xml:space="preserve"> </w:t>
      </w:r>
      <w:r>
        <w:rPr>
          <w:rStyle w:val="awspan"/>
        </w:rPr>
        <w:t>súdom,</w:t>
      </w:r>
      <w:r>
        <w:rPr>
          <w:rStyle w:val="awspan"/>
          <w:spacing w:val="15"/>
        </w:rPr>
        <w:t xml:space="preserve"> </w:t>
      </w:r>
      <w:r>
        <w:rPr>
          <w:rStyle w:val="awspan"/>
        </w:rPr>
        <w:t>pokiaľ</w:t>
      </w:r>
      <w:r>
        <w:rPr>
          <w:rStyle w:val="awspan"/>
          <w:spacing w:val="15"/>
        </w:rPr>
        <w:t xml:space="preserve"> </w:t>
      </w:r>
      <w:r>
        <w:rPr>
          <w:rStyle w:val="awspan"/>
        </w:rPr>
        <w:t>je zachovaná</w:t>
      </w:r>
      <w:r>
        <w:rPr>
          <w:rStyle w:val="awspan"/>
          <w:spacing w:val="59"/>
        </w:rPr>
        <w:t xml:space="preserve"> </w:t>
      </w:r>
      <w:r>
        <w:rPr>
          <w:rStyle w:val="awspan"/>
        </w:rPr>
        <w:t>zákonná</w:t>
      </w:r>
      <w:r>
        <w:rPr>
          <w:rStyle w:val="awspan"/>
          <w:spacing w:val="59"/>
        </w:rPr>
        <w:t xml:space="preserve"> </w:t>
      </w:r>
      <w:r>
        <w:rPr>
          <w:rStyle w:val="awspan"/>
        </w:rPr>
        <w:t>lehota</w:t>
      </w:r>
      <w:r>
        <w:rPr>
          <w:rStyle w:val="awspan"/>
          <w:spacing w:val="59"/>
        </w:rPr>
        <w:t xml:space="preserve"> </w:t>
      </w:r>
      <w:r>
        <w:rPr>
          <w:rStyle w:val="awspan"/>
        </w:rPr>
        <w:t>na</w:t>
      </w:r>
      <w:r>
        <w:rPr>
          <w:rStyle w:val="awspan"/>
          <w:spacing w:val="59"/>
        </w:rPr>
        <w:t xml:space="preserve"> </w:t>
      </w:r>
      <w:r>
        <w:rPr>
          <w:rStyle w:val="awspan"/>
        </w:rPr>
        <w:t>podanie</w:t>
      </w:r>
      <w:r>
        <w:rPr>
          <w:rStyle w:val="awspan"/>
          <w:spacing w:val="59"/>
        </w:rPr>
        <w:t xml:space="preserve"> </w:t>
      </w:r>
      <w:r>
        <w:rPr>
          <w:rStyle w:val="awspan"/>
        </w:rPr>
        <w:t>žaloby.</w:t>
      </w:r>
      <w:r>
        <w:rPr>
          <w:rStyle w:val="awspan"/>
          <w:spacing w:val="59"/>
        </w:rPr>
        <w:t xml:space="preserve"> </w:t>
      </w:r>
      <w:r>
        <w:rPr>
          <w:color w:val="000000" w:themeColor="text1"/>
        </w:rPr>
        <w:t>Dôkazné bremeno v rámci súdneho konania je na strane v</w:t>
      </w:r>
      <w:r w:rsidRPr="00875F0F">
        <w:rPr>
          <w:color w:val="000000" w:themeColor="text1"/>
        </w:rPr>
        <w:t>ydavateľ</w:t>
      </w:r>
      <w:r>
        <w:rPr>
          <w:color w:val="000000" w:themeColor="text1"/>
        </w:rPr>
        <w:t>a</w:t>
      </w:r>
      <w:r w:rsidRPr="00875F0F">
        <w:rPr>
          <w:color w:val="000000" w:themeColor="text1"/>
        </w:rPr>
        <w:t xml:space="preserve"> periodickej publikácie, prevádzkovateľ</w:t>
      </w:r>
      <w:r>
        <w:rPr>
          <w:color w:val="000000" w:themeColor="text1"/>
        </w:rPr>
        <w:t>a</w:t>
      </w:r>
      <w:r w:rsidRPr="00875F0F">
        <w:rPr>
          <w:color w:val="000000" w:themeColor="text1"/>
        </w:rPr>
        <w:t xml:space="preserve"> spravodajskéh</w:t>
      </w:r>
      <w:r>
        <w:rPr>
          <w:color w:val="000000" w:themeColor="text1"/>
        </w:rPr>
        <w:t xml:space="preserve">o webového portálu a tlačovej agentúry. Zavádza sa lehota, v ktorej má súd rozhodnúť o žalobe, a ktorá je 30 dní odo dňa doručenia žaloby. Spolu so žalobou môže fyzická osoba, ktorá sa domáha práva na opravu alebo práva na dodatočné oznámenie, požiadať súd aj o priznanie primeranej peňažnej náhrady, ktorá môže byť súdom priznaná v rozmedzí od 1000 eur do 15 000 eur. </w:t>
      </w:r>
      <w:r>
        <w:rPr>
          <w:rStyle w:val="awspan"/>
        </w:rPr>
        <w:t>Po</w:t>
      </w:r>
      <w:r>
        <w:rPr>
          <w:rStyle w:val="awspan"/>
          <w:spacing w:val="59"/>
        </w:rPr>
        <w:t xml:space="preserve"> </w:t>
      </w:r>
      <w:r>
        <w:rPr>
          <w:rStyle w:val="awspan"/>
        </w:rPr>
        <w:t>smrti</w:t>
      </w:r>
      <w:r>
        <w:rPr>
          <w:rStyle w:val="awspan"/>
          <w:spacing w:val="59"/>
        </w:rPr>
        <w:t xml:space="preserve"> </w:t>
      </w:r>
      <w:r>
        <w:rPr>
          <w:rStyle w:val="awspan"/>
        </w:rPr>
        <w:t>fyzickej</w:t>
      </w:r>
      <w:r>
        <w:rPr>
          <w:rStyle w:val="awspan"/>
          <w:spacing w:val="59"/>
        </w:rPr>
        <w:t xml:space="preserve"> </w:t>
      </w:r>
      <w:r>
        <w:rPr>
          <w:rStyle w:val="awspan"/>
        </w:rPr>
        <w:t>osoby</w:t>
      </w:r>
      <w:r>
        <w:rPr>
          <w:rStyle w:val="awspan"/>
          <w:spacing w:val="59"/>
        </w:rPr>
        <w:t xml:space="preserve"> </w:t>
      </w:r>
      <w:r>
        <w:rPr>
          <w:rStyle w:val="awspan"/>
        </w:rPr>
        <w:t>prechádza</w:t>
      </w:r>
      <w:r>
        <w:rPr>
          <w:rStyle w:val="awspan"/>
          <w:spacing w:val="59"/>
        </w:rPr>
        <w:t xml:space="preserve"> </w:t>
      </w:r>
      <w:r>
        <w:rPr>
          <w:rStyle w:val="awspan"/>
        </w:rPr>
        <w:t>právo</w:t>
      </w:r>
      <w:r>
        <w:rPr>
          <w:rStyle w:val="awspan"/>
          <w:spacing w:val="59"/>
        </w:rPr>
        <w:t xml:space="preserve"> </w:t>
      </w:r>
      <w:r>
        <w:rPr>
          <w:rStyle w:val="awspan"/>
        </w:rPr>
        <w:t>na uverejnenie opravy a právo na dodatočné oznámenie na manžela, deti, prípadne rodičov dotknutej osoby.</w:t>
      </w:r>
    </w:p>
    <w:p w:rsidR="004952A3" w:rsidRDefault="004952A3" w:rsidP="004952A3">
      <w:pPr>
        <w:jc w:val="both"/>
        <w:rPr>
          <w:rStyle w:val="awspan"/>
        </w:rPr>
      </w:pPr>
    </w:p>
    <w:p w:rsidR="004952A3" w:rsidRDefault="004952A3" w:rsidP="004952A3">
      <w:pPr>
        <w:jc w:val="both"/>
        <w:rPr>
          <w:rStyle w:val="awspan"/>
          <w:b/>
        </w:rPr>
      </w:pPr>
    </w:p>
    <w:p w:rsidR="004952A3" w:rsidRPr="00F23B24" w:rsidRDefault="004952A3" w:rsidP="004952A3">
      <w:pPr>
        <w:jc w:val="both"/>
        <w:rPr>
          <w:b/>
        </w:rPr>
      </w:pPr>
      <w:r w:rsidRPr="00F23B24">
        <w:rPr>
          <w:rStyle w:val="awspan"/>
          <w:b/>
        </w:rPr>
        <w:t>K bodu 4</w:t>
      </w:r>
    </w:p>
    <w:p w:rsidR="004952A3" w:rsidRDefault="004952A3" w:rsidP="004952A3">
      <w:pPr>
        <w:pStyle w:val="Normlnywebov"/>
        <w:spacing w:before="0" w:beforeAutospacing="0" w:after="0" w:afterAutospacing="0" w:line="360" w:lineRule="auto"/>
        <w:jc w:val="both"/>
        <w:rPr>
          <w:rStyle w:val="awspan"/>
          <w:b/>
        </w:rPr>
      </w:pPr>
    </w:p>
    <w:p w:rsidR="004952A3" w:rsidRPr="00F23B24" w:rsidRDefault="004952A3" w:rsidP="004952A3">
      <w:pPr>
        <w:jc w:val="both"/>
        <w:rPr>
          <w:rStyle w:val="awspan"/>
        </w:rPr>
      </w:pPr>
      <w:r w:rsidRPr="00F23B24">
        <w:rPr>
          <w:rStyle w:val="awspan"/>
        </w:rPr>
        <w:t xml:space="preserve">Upravujú sa povinnosti prevádzkovateľa </w:t>
      </w:r>
      <w:r>
        <w:rPr>
          <w:rStyle w:val="awspan"/>
        </w:rPr>
        <w:t>spravodajského webového portálu.</w:t>
      </w:r>
      <w:r w:rsidRPr="00F23B24">
        <w:rPr>
          <w:rStyle w:val="awspan"/>
        </w:rPr>
        <w:t xml:space="preserve"> </w:t>
      </w:r>
      <w:r>
        <w:rPr>
          <w:rStyle w:val="awspan"/>
        </w:rPr>
        <w:t xml:space="preserve">Ak </w:t>
      </w:r>
      <w:r w:rsidRPr="00F23B24">
        <w:rPr>
          <w:rStyle w:val="awspan"/>
        </w:rPr>
        <w:t>umožní na spravodajskom webovom portáli zverejňovanie komentárov ku komunikátom novinárskej povahy</w:t>
      </w:r>
      <w:r>
        <w:rPr>
          <w:rStyle w:val="awspan"/>
        </w:rPr>
        <w:t xml:space="preserve"> (umožní diskusiu k uverejneným článkom)</w:t>
      </w:r>
      <w:r w:rsidRPr="00F23B24">
        <w:rPr>
          <w:rStyle w:val="awspan"/>
        </w:rPr>
        <w:t xml:space="preserve">, je povinný vopred získať a overiť identifikačné údaje fyzickej osoby, ktorej </w:t>
      </w:r>
      <w:r>
        <w:rPr>
          <w:rStyle w:val="awspan"/>
        </w:rPr>
        <w:t>umožní zverejňovanie komentárov. Spôsob overenia identifikačných údajov si určí prevádzkovateľ</w:t>
      </w:r>
      <w:r w:rsidRPr="00356C8E">
        <w:rPr>
          <w:rStyle w:val="awspan"/>
        </w:rPr>
        <w:t xml:space="preserve"> spravodajského webového portálu</w:t>
      </w:r>
      <w:r>
        <w:rPr>
          <w:rStyle w:val="awspan"/>
        </w:rPr>
        <w:t xml:space="preserve">. Môže ísť napríklad o fotografiu alebo kópiu dokladu totožnosti, cestovného dokladu, atď. Účelom tejto úpravy je disponovať údajmi o </w:t>
      </w:r>
      <w:r w:rsidRPr="00F23B24">
        <w:rPr>
          <w:rStyle w:val="awspan"/>
        </w:rPr>
        <w:t xml:space="preserve">totožnosti </w:t>
      </w:r>
      <w:r>
        <w:rPr>
          <w:rStyle w:val="awspan"/>
        </w:rPr>
        <w:t>„diskutéra“, ak by sa táto osoba dopustila svojim konaním napríklad spáchania trestného činu alebo budú tieto informácie potrebné z dôvodu iného verejného záujmu</w:t>
      </w:r>
      <w:r w:rsidRPr="00F23B24">
        <w:rPr>
          <w:rStyle w:val="awspan"/>
        </w:rPr>
        <w:t xml:space="preserve">. </w:t>
      </w:r>
      <w:r>
        <w:rPr>
          <w:rStyle w:val="awspan"/>
        </w:rPr>
        <w:t>Návrh zákona uvádza demonštratívny výpočet identifikačných údajov fyzickej osoby, ktoré je povinný prevádzkovateľ</w:t>
      </w:r>
      <w:r w:rsidRPr="00F23B24">
        <w:rPr>
          <w:rStyle w:val="awspan"/>
        </w:rPr>
        <w:t xml:space="preserve"> spravodajského webového portálu</w:t>
      </w:r>
      <w:r>
        <w:rPr>
          <w:rStyle w:val="awspan"/>
        </w:rPr>
        <w:t xml:space="preserve"> získať. Zároveň sa mu zavádza povinnosť uchovávať tieto údaje o fyzickej osobe na účel preukázania jej totožnosti vo verejnom záujme. </w:t>
      </w:r>
    </w:p>
    <w:p w:rsidR="004952A3" w:rsidRDefault="004952A3" w:rsidP="004952A3">
      <w:pPr>
        <w:pStyle w:val="Normlnywebov"/>
        <w:spacing w:before="0" w:beforeAutospacing="0" w:after="0" w:afterAutospacing="0" w:line="360" w:lineRule="auto"/>
        <w:jc w:val="both"/>
        <w:rPr>
          <w:rStyle w:val="awspan"/>
          <w:b/>
        </w:rPr>
      </w:pPr>
    </w:p>
    <w:p w:rsidR="004952A3" w:rsidRDefault="004952A3" w:rsidP="004952A3">
      <w:pPr>
        <w:pStyle w:val="Normlnywebov"/>
        <w:spacing w:before="0" w:beforeAutospacing="0" w:after="0" w:afterAutospacing="0" w:line="360" w:lineRule="auto"/>
        <w:jc w:val="both"/>
        <w:rPr>
          <w:rStyle w:val="awspan"/>
          <w:b/>
        </w:rPr>
      </w:pPr>
      <w:r>
        <w:rPr>
          <w:rStyle w:val="awspan"/>
          <w:b/>
        </w:rPr>
        <w:t>K čl. II</w:t>
      </w:r>
    </w:p>
    <w:p w:rsidR="006F63DE" w:rsidRPr="004952A3" w:rsidRDefault="004952A3" w:rsidP="004952A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BC1FFC">
        <w:rPr>
          <w:rFonts w:ascii="Times New Roman" w:hAnsi="Times New Roman" w:cs="Times New Roman"/>
          <w:sz w:val="24"/>
          <w:szCs w:val="24"/>
        </w:rPr>
        <w:t xml:space="preserve">Navrhuje sa účinnosť </w:t>
      </w:r>
      <w:r>
        <w:rPr>
          <w:rFonts w:ascii="Times New Roman" w:hAnsi="Times New Roman" w:cs="Times New Roman"/>
          <w:sz w:val="24"/>
          <w:szCs w:val="24"/>
        </w:rPr>
        <w:t xml:space="preserve">zákona </w:t>
      </w:r>
      <w:r w:rsidRPr="00BC1FFC">
        <w:rPr>
          <w:rFonts w:ascii="Times New Roman" w:hAnsi="Times New Roman" w:cs="Times New Roman"/>
          <w:sz w:val="24"/>
          <w:szCs w:val="24"/>
        </w:rPr>
        <w:t>dňom vyhlásenia</w:t>
      </w:r>
      <w:r>
        <w:rPr>
          <w:rFonts w:ascii="Times New Roman" w:hAnsi="Times New Roman" w:cs="Times New Roman"/>
          <w:sz w:val="24"/>
          <w:szCs w:val="24"/>
        </w:rPr>
        <w:t xml:space="preserve"> v Zbierke zákonov z dôvodu potreby urýchlene upraviť predmetnú oblasť v kontexte aktuálnej spoločensko-politickej situácie.  </w:t>
      </w:r>
      <w:bookmarkStart w:id="0" w:name="_GoBack"/>
      <w:bookmarkEnd w:id="0"/>
    </w:p>
    <w:sectPr w:rsidR="006F63DE" w:rsidRPr="004952A3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34F" w:rsidRDefault="004952A3" w:rsidP="00F65262">
    <w:pPr>
      <w:pStyle w:val="Pta"/>
      <w:framePr w:wrap="around" w:vAnchor="text" w:hAnchor="margin" w:xAlign="right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B4234F" w:rsidRDefault="004952A3" w:rsidP="00F65262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34F" w:rsidRDefault="004952A3" w:rsidP="00F65262">
    <w:pPr>
      <w:pStyle w:val="Pta"/>
      <w:framePr w:wrap="around" w:vAnchor="text" w:hAnchor="margin" w:xAlign="right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2</w:t>
    </w:r>
    <w:r>
      <w:rPr>
        <w:rStyle w:val="slostrany"/>
      </w:rPr>
      <w:fldChar w:fldCharType="end"/>
    </w:r>
  </w:p>
  <w:p w:rsidR="00B4234F" w:rsidRDefault="004952A3" w:rsidP="00F65262">
    <w:pPr>
      <w:pStyle w:val="Pt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A3"/>
    <w:rsid w:val="004952A3"/>
    <w:rsid w:val="006F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91759"/>
  <w15:chartTrackingRefBased/>
  <w15:docId w15:val="{D97F85D7-E1FB-47B2-A381-13FF0DA5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5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4952A3"/>
    <w:pPr>
      <w:spacing w:before="100" w:beforeAutospacing="1" w:after="100" w:afterAutospacing="1"/>
    </w:pPr>
  </w:style>
  <w:style w:type="paragraph" w:styleId="Pta">
    <w:name w:val="footer"/>
    <w:basedOn w:val="Normlny"/>
    <w:link w:val="PtaChar"/>
    <w:rsid w:val="004952A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4952A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rsid w:val="004952A3"/>
    <w:rPr>
      <w:rFonts w:cs="Times New Roman"/>
      <w:rtl w:val="0"/>
      <w:cs w:val="0"/>
    </w:rPr>
  </w:style>
  <w:style w:type="character" w:customStyle="1" w:styleId="awspan">
    <w:name w:val="awspan"/>
    <w:rsid w:val="004952A3"/>
  </w:style>
  <w:style w:type="paragraph" w:styleId="Bezriadkovania">
    <w:name w:val="No Spacing"/>
    <w:uiPriority w:val="1"/>
    <w:qFormat/>
    <w:rsid w:val="004952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no' ?><Relationships xmlns="http://schemas.openxmlformats.org/package/2006/relationships"><Relationship Id="rId3" Type="http://schemas.openxmlformats.org/officeDocument/2006/relationships/webSettings" Target="webSettings.xml"></Relationship><Relationship Id="rId7" Type="http://schemas.openxmlformats.org/officeDocument/2006/relationships/theme" Target="theme/theme1.xml"></Relationship><Relationship Id="rId2" Type="http://schemas.openxmlformats.org/officeDocument/2006/relationships/settings" Target="settings.xml"></Relationship><Relationship Id="rId1" Type="http://schemas.openxmlformats.org/officeDocument/2006/relationships/styles" Target="styles.xml"></Relationship><Relationship Id="rId6" Type="http://schemas.openxmlformats.org/officeDocument/2006/relationships/fontTable" Target="fontTable.xml"></Relationship><Relationship Id="rId5" Type="http://schemas.openxmlformats.org/officeDocument/2006/relationships/footer" Target="footer2.xml"></Relationship><Relationship Id="rId4" Type="http://schemas.openxmlformats.org/officeDocument/2006/relationships/footer" Target="footer1.xml"></Relationship><Relationship Id="rId8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 ref="">
    <f:field ref="objname" par="" edit="true" text="tlac_0344-Dôvodová_správa_osobitná_časť"/>
    <f:field ref="objsubject" par="" edit="true" text=""/>
    <f:field ref="objcreatedby" par="" text="Posch, Viliam, Mgr."/>
    <f:field ref="objcreatedat" par="" text="12.7.2024 10:45:47"/>
    <f:field ref="objchangedby" par="" text="Administrator, System"/>
    <f:field ref="objmodifiedat" par="" text="12.7.2024 10:45:4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Posch Viliam</dc:creator>
  <cp:keywords/>
  <dc:description/>
  <cp:lastModifiedBy>Posch Viliam</cp:lastModifiedBy>
  <cp:revision>1</cp:revision>
  <dcterms:created xsi:type="dcterms:W3CDTF">2024-07-12T08:40:00Z</dcterms:created>
  <dcterms:modified xsi:type="dcterms:W3CDTF">2024-07-12T08:40:00Z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EDITIONSLOVLEX@103.510:spravaucastverej" pid="2" fmtid="{D5CDD505-2E9C-101B-9397-08002B2CF9AE}">
    <vt:lpwstr>Nevypracúva sa.</vt:lpwstr>
  </property>
  <property name="FSC#SKEDITIONSLOVLEX@103.510:typpredpis" pid="3" fmtid="{D5CDD505-2E9C-101B-9397-08002B2CF9AE}">
    <vt:lpwstr>Poslanecký návrh - zákon</vt:lpwstr>
  </property>
  <property name="FSC#SKEDITIONSLOVLEX@103.510:aktualnyrok" pid="4" fmtid="{D5CDD505-2E9C-101B-9397-08002B2CF9AE}">
    <vt:lpwstr>2024</vt:lpwstr>
  </property>
  <property name="FSC#SKEDITIONSLOVLEX@103.510:cisloparlamenttlac" pid="5" fmtid="{D5CDD505-2E9C-101B-9397-08002B2CF9AE}">
    <vt:lpwstr/>
  </property>
  <property name="FSC#SKEDITIONSLOVLEX@103.510:stavpredpis" pid="6" fmtid="{D5CDD505-2E9C-101B-9397-08002B2CF9AE}">
    <vt:lpwstr>Príprava materiálu</vt:lpwstr>
  </property>
  <property name="FSC#SKEDITIONSLOVLEX@103.510:povodpredpis" pid="7" fmtid="{D5CDD505-2E9C-101B-9397-08002B2CF9AE}">
    <vt:lpwstr>Slovlex (eLeg)</vt:lpwstr>
  </property>
  <property name="FSC#SKEDITIONSLOVLEX@103.510:legoblast" pid="8" fmtid="{D5CDD505-2E9C-101B-9397-08002B2CF9AE}">
    <vt:lpwstr>Kultúra</vt:lpwstr>
  </property>
  <property name="FSC#SKEDITIONSLOVLEX@103.510:uzemplat" pid="9" fmtid="{D5CDD505-2E9C-101B-9397-08002B2CF9AE}">
    <vt:lpwstr/>
  </property>
  <property name="FSC#SKEDITIONSLOVLEX@103.510:vztahypredpis" pid="10" fmtid="{D5CDD505-2E9C-101B-9397-08002B2CF9AE}">
    <vt:lpwstr/>
  </property>
  <property name="FSC#SKEDITIONSLOVLEX@103.510:predkladatel" pid="11" fmtid="{D5CDD505-2E9C-101B-9397-08002B2CF9AE}">
    <vt:lpwstr>Mgr. Viliam Posch</vt:lpwstr>
  </property>
  <property name="FSC#SKEDITIONSLOVLEX@103.510:zodppredkladatel" pid="12" fmtid="{D5CDD505-2E9C-101B-9397-08002B2CF9AE}">
    <vt:lpwstr>Martina Šimkovičová</vt:lpwstr>
  </property>
  <property name="FSC#SKEDITIONSLOVLEX@103.510:dalsipredkladatel" pid="13" fmtid="{D5CDD505-2E9C-101B-9397-08002B2CF9AE}">
    <vt:lpwstr/>
  </property>
  <property name="FSC#SKEDITIONSLOVLEX@103.510:nazovpredpis" pid="14" fmtid="{D5CDD505-2E9C-101B-9397-08002B2CF9AE}">
    <vt:lpwstr> Návrh poslancov Národnej rady Slovenskej republiky Romana MICHELKA, Rudolfa HULlAKA, Andreja DANKA a Adama LUČANSKÉHO na vydanie zákona, ktorým sa mení a dopÍňa zákon č. 265/2022 Z. z. o vydavateľoch publikácií a o registri v oblasti médií a audiovízie a</vt:lpwstr>
  </property>
  <property name="FSC#SKEDITIONSLOVLEX@103.510:nazovpredpis1" pid="15" fmtid="{D5CDD505-2E9C-101B-9397-08002B2CF9AE}">
    <vt:lpwstr> o zmene a doplnení niektorých zákonov (zákon o publikáciách) (tlač 344)</vt:lpwstr>
  </property>
  <property name="FSC#SKEDITIONSLOVLEX@103.510:nazovpredpis2" pid="16" fmtid="{D5CDD505-2E9C-101B-9397-08002B2CF9AE}">
    <vt:lpwstr/>
  </property>
  <property name="FSC#SKEDITIONSLOVLEX@103.510:nazovpredpis3" pid="17" fmtid="{D5CDD505-2E9C-101B-9397-08002B2CF9AE}">
    <vt:lpwstr/>
  </property>
  <property name="FSC#SKEDITIONSLOVLEX@103.510:cislopredpis" pid="18" fmtid="{D5CDD505-2E9C-101B-9397-08002B2CF9AE}">
    <vt:lpwstr/>
  </property>
  <property name="FSC#SKEDITIONSLOVLEX@103.510:zodpinstitucia" pid="19" fmtid="{D5CDD505-2E9C-101B-9397-08002B2CF9AE}">
    <vt:lpwstr>Ministerstvo kultúry Slovenskej republiky</vt:lpwstr>
  </property>
  <property name="FSC#SKEDITIONSLOVLEX@103.510:pripomienkovatelia" pid="20" fmtid="{D5CDD505-2E9C-101B-9397-08002B2CF9AE}">
    <vt:lpwstr/>
  </property>
  <property name="FSC#SKEDITIONSLOVLEX@103.510:autorpredpis" pid="21" fmtid="{D5CDD505-2E9C-101B-9397-08002B2CF9AE}">
    <vt:lpwstr/>
  </property>
  <property name="FSC#SKEDITIONSLOVLEX@103.510:podnetpredpis" pid="22" fmtid="{D5CDD505-2E9C-101B-9397-08002B2CF9AE}">
    <vt:lpwstr>§ 70 ods. 2 zákona Národnej rady Slovenskej republiky č. 350/1996 Z. z. o rokovacom poriadku Národnej rady Slovenskej republiky v znení zákona č. 399/2015 Z. z.</vt:lpwstr>
  </property>
  <property name="FSC#SKEDITIONSLOVLEX@103.510:plnynazovpredpis" pid="23" fmtid="{D5CDD505-2E9C-101B-9397-08002B2CF9AE}">
    <vt:lpwstr> Návrh poslancov Národnej rady Slovenskej republiky Romana MICHELKA, Rudolfa HULlAKA, Andreja DANKA a Adama LUČANSKÉHO na vydanie zákona, ktorým sa mení a dopÍňa zákon č. 265/2022 Z. z. o vydavateľoch publikácií a o registri v oblasti médií a audiovízie a</vt:lpwstr>
  </property>
  <property name="FSC#SKEDITIONSLOVLEX@103.510:plnynazovpredpis1" pid="24" fmtid="{D5CDD505-2E9C-101B-9397-08002B2CF9AE}">
    <vt:lpwstr> o zmene a doplnení niektorých zákonov (zákon o publikáciách) (tlač 344)</vt:lpwstr>
  </property>
  <property name="FSC#SKEDITIONSLOVLEX@103.510:plnynazovpredpis2" pid="25" fmtid="{D5CDD505-2E9C-101B-9397-08002B2CF9AE}">
    <vt:lpwstr/>
  </property>
  <property name="FSC#SKEDITIONSLOVLEX@103.510:plnynazovpredpis3" pid="26" fmtid="{D5CDD505-2E9C-101B-9397-08002B2CF9AE}">
    <vt:lpwstr/>
  </property>
  <property name="FSC#SKEDITIONSLOVLEX@103.510:rezortcislopredpis" pid="27" fmtid="{D5CDD505-2E9C-101B-9397-08002B2CF9AE}">
    <vt:lpwstr>MK-5228/2024-480/12780</vt:lpwstr>
  </property>
  <property name="FSC#SKEDITIONSLOVLEX@103.510:citaciapredpis" pid="28" fmtid="{D5CDD505-2E9C-101B-9397-08002B2CF9AE}">
    <vt:lpwstr/>
  </property>
  <property name="FSC#SKEDITIONSLOVLEX@103.510:spiscislouv" pid="29" fmtid="{D5CDD505-2E9C-101B-9397-08002B2CF9AE}">
    <vt:lpwstr/>
  </property>
  <property name="FSC#SKEDITIONSLOVLEX@103.510:datumschvalpredpis" pid="30" fmtid="{D5CDD505-2E9C-101B-9397-08002B2CF9AE}">
    <vt:lpwstr/>
  </property>
  <property name="FSC#SKEDITIONSLOVLEX@103.510:platneod" pid="31" fmtid="{D5CDD505-2E9C-101B-9397-08002B2CF9AE}">
    <vt:lpwstr/>
  </property>
  <property name="FSC#SKEDITIONSLOVLEX@103.510:platnedo" pid="32" fmtid="{D5CDD505-2E9C-101B-9397-08002B2CF9AE}">
    <vt:lpwstr/>
  </property>
  <property name="FSC#SKEDITIONSLOVLEX@103.510:ucinnostod" pid="33" fmtid="{D5CDD505-2E9C-101B-9397-08002B2CF9AE}">
    <vt:lpwstr/>
  </property>
  <property name="FSC#SKEDITIONSLOVLEX@103.510:ucinnostdo" pid="34" fmtid="{D5CDD505-2E9C-101B-9397-08002B2CF9AE}">
    <vt:lpwstr/>
  </property>
  <property name="FSC#SKEDITIONSLOVLEX@103.510:datumplatnosti" pid="35" fmtid="{D5CDD505-2E9C-101B-9397-08002B2CF9AE}">
    <vt:lpwstr/>
  </property>
  <property name="FSC#SKEDITIONSLOVLEX@103.510:cislolp" pid="36" fmtid="{D5CDD505-2E9C-101B-9397-08002B2CF9AE}">
    <vt:lpwstr>LP/2024/369</vt:lpwstr>
  </property>
  <property name="FSC#SKEDITIONSLOVLEX@103.510:typsprievdok" pid="37" fmtid="{D5CDD505-2E9C-101B-9397-08002B2CF9AE}">
    <vt:lpwstr>Dôvodová správa</vt:lpwstr>
  </property>
  <property name="FSC#SKEDITIONSLOVLEX@103.510:cislopartlac" pid="38" fmtid="{D5CDD505-2E9C-101B-9397-08002B2CF9AE}">
    <vt:lpwstr/>
  </property>
  <property name="FSC#SKEDITIONSLOVLEX@103.510:AttrStrListDocPropUcelPredmetZmluvy" pid="39" fmtid="{D5CDD505-2E9C-101B-9397-08002B2CF9AE}">
    <vt:lpwstr/>
  </property>
  <property name="FSC#SKEDITIONSLOVLEX@103.510:AttrStrListDocPropUpravaPravFOPRO" pid="40" fmtid="{D5CDD505-2E9C-101B-9397-08002B2CF9AE}">
    <vt:lpwstr/>
  </property>
  <property name="FSC#SKEDITIONSLOVLEX@103.510:AttrStrListDocPropUpravaPredmetuZmluvy" pid="41" fmtid="{D5CDD505-2E9C-101B-9397-08002B2CF9AE}">
    <vt:lpwstr/>
  </property>
  <property name="FSC#SKEDITIONSLOVLEX@103.510:AttrStrListDocPropKategoriaZmluvy74" pid="42" fmtid="{D5CDD505-2E9C-101B-9397-08002B2CF9AE}">
    <vt:lpwstr/>
  </property>
  <property name="FSC#SKEDITIONSLOVLEX@103.510:AttrStrListDocPropKategoriaZmluvy75" pid="43" fmtid="{D5CDD505-2E9C-101B-9397-08002B2CF9AE}">
    <vt:lpwstr/>
  </property>
  <property name="FSC#SKEDITIONSLOVLEX@103.510:AttrStrListDocPropDopadyPrijatiaZmluvy" pid="44" fmtid="{D5CDD505-2E9C-101B-9397-08002B2CF9AE}">
    <vt:lpwstr/>
  </property>
  <property name="FSC#SKEDITIONSLOVLEX@103.510:AttrStrListDocPropProblematikaPPa" pid="45" fmtid="{D5CDD505-2E9C-101B-9397-08002B2CF9AE}">
    <vt:lpwstr/>
  </property>
  <property name="FSC#SKEDITIONSLOVLEX@103.510:AttrStrListDocPropPrimarnePravoEU" pid="46" fmtid="{D5CDD505-2E9C-101B-9397-08002B2CF9AE}">
    <vt:lpwstr/>
  </property>
  <property name="FSC#SKEDITIONSLOVLEX@103.510:AttrStrListDocPropSekundarneLegPravoPO" pid="47" fmtid="{D5CDD505-2E9C-101B-9397-08002B2CF9AE}">
    <vt:lpwstr/>
  </property>
  <property name="FSC#SKEDITIONSLOVLEX@103.510:AttrStrListDocPropSekundarneNelegPravoPO" pid="48" fmtid="{D5CDD505-2E9C-101B-9397-08002B2CF9AE}">
    <vt:lpwstr/>
  </property>
  <property name="FSC#SKEDITIONSLOVLEX@103.510:AttrStrListDocPropSekundarneLegPravoDO" pid="49" fmtid="{D5CDD505-2E9C-101B-9397-08002B2CF9AE}">
    <vt:lpwstr/>
  </property>
  <property name="FSC#SKEDITIONSLOVLEX@103.510:AttrStrListDocPropProblematikaPPb" pid="50" fmtid="{D5CDD505-2E9C-101B-9397-08002B2CF9AE}">
    <vt:lpwstr/>
  </property>
  <property name="FSC#SKEDITIONSLOVLEX@103.510:AttrStrListDocPropNazovPredpisuEU" pid="51" fmtid="{D5CDD505-2E9C-101B-9397-08002B2CF9AE}">
    <vt:lpwstr/>
  </property>
  <property name="FSC#SKEDITIONSLOVLEX@103.510:AttrStrListDocPropLehotaPrebratieSmernice" pid="52" fmtid="{D5CDD505-2E9C-101B-9397-08002B2CF9AE}">
    <vt:lpwstr/>
  </property>
  <property name="FSC#SKEDITIONSLOVLEX@103.510:AttrStrListDocPropLehotaNaPredlozenie" pid="53" fmtid="{D5CDD505-2E9C-101B-9397-08002B2CF9AE}">
    <vt:lpwstr/>
  </property>
  <property name="FSC#SKEDITIONSLOVLEX@103.510:AttrStrListDocPropInfoZaciatokKonania" pid="54" fmtid="{D5CDD505-2E9C-101B-9397-08002B2CF9AE}">
    <vt:lpwstr/>
  </property>
  <property name="FSC#SKEDITIONSLOVLEX@103.510:AttrStrListDocPropInfoUzPreberanePP" pid="55" fmtid="{D5CDD505-2E9C-101B-9397-08002B2CF9AE}">
    <vt:lpwstr/>
  </property>
  <property name="FSC#SKEDITIONSLOVLEX@103.510:AttrStrListDocPropStupenZlucitelnostiPP" pid="56" fmtid="{D5CDD505-2E9C-101B-9397-08002B2CF9AE}">
    <vt:lpwstr/>
  </property>
  <property name="FSC#SKEDITIONSLOVLEX@103.510:AttrStrListDocPropGestorSpolupRezorty" pid="57" fmtid="{D5CDD505-2E9C-101B-9397-08002B2CF9AE}">
    <vt:lpwstr/>
  </property>
  <property name="FSC#SKEDITIONSLOVLEX@103.510:AttrDateDocPropZaciatokPKK" pid="58" fmtid="{D5CDD505-2E9C-101B-9397-08002B2CF9AE}">
    <vt:lpwstr/>
  </property>
  <property name="FSC#SKEDITIONSLOVLEX@103.510:AttrDateDocPropUkonceniePKK" pid="59" fmtid="{D5CDD505-2E9C-101B-9397-08002B2CF9AE}">
    <vt:lpwstr/>
  </property>
  <property name="FSC#SKEDITIONSLOVLEX@103.510:AttrStrDocPropVplyvRozpocetVS" pid="60" fmtid="{D5CDD505-2E9C-101B-9397-08002B2CF9AE}">
    <vt:lpwstr/>
  </property>
  <property name="FSC#SKEDITIONSLOVLEX@103.510:AttrStrDocPropVplyvPodnikatelskeProstr" pid="61" fmtid="{D5CDD505-2E9C-101B-9397-08002B2CF9AE}">
    <vt:lpwstr/>
  </property>
  <property name="FSC#SKEDITIONSLOVLEX@103.510:AttrStrDocPropVplyvSocialny" pid="62" fmtid="{D5CDD505-2E9C-101B-9397-08002B2CF9AE}">
    <vt:lpwstr/>
  </property>
  <property name="FSC#SKEDITIONSLOVLEX@103.510:AttrStrDocPropVplyvNaZivotProstr" pid="63" fmtid="{D5CDD505-2E9C-101B-9397-08002B2CF9AE}">
    <vt:lpwstr/>
  </property>
  <property name="FSC#SKEDITIONSLOVLEX@103.510:AttrStrDocPropVplyvNaInformatizaciu" pid="64" fmtid="{D5CDD505-2E9C-101B-9397-08002B2CF9AE}">
    <vt:lpwstr/>
  </property>
  <property name="FSC#SKEDITIONSLOVLEX@103.510:AttrStrListDocPropPoznamkaVplyv" pid="65" fmtid="{D5CDD505-2E9C-101B-9397-08002B2CF9AE}">
    <vt:lpwstr/>
  </property>
  <property name="FSC#SKEDITIONSLOVLEX@103.510:AttrStrListDocPropAltRiesenia" pid="66" fmtid="{D5CDD505-2E9C-101B-9397-08002B2CF9AE}">
    <vt:lpwstr/>
  </property>
  <property name="FSC#SKEDITIONSLOVLEX@103.510:AttrStrListDocPropStanoviskoGest" pid="67" fmtid="{D5CDD505-2E9C-101B-9397-08002B2CF9AE}">
    <vt:lpwstr/>
  </property>
  <property name="FSC#SKEDITIONSLOVLEX@103.510:AttrStrListDocPropTextKomunike" pid="68" fmtid="{D5CDD505-2E9C-101B-9397-08002B2CF9AE}">
    <vt:lpwstr/>
  </property>
  <property name="FSC#SKEDITIONSLOVLEX@103.510:AttrStrListDocPropUznesenieCastA" pid="69" fmtid="{D5CDD505-2E9C-101B-9397-08002B2CF9AE}">
    <vt:lpwstr/>
  </property>
  <property name="FSC#SKEDITIONSLOVLEX@103.510:AttrStrListDocPropUznesenieZodpovednyA1" pid="70" fmtid="{D5CDD505-2E9C-101B-9397-08002B2CF9AE}">
    <vt:lpwstr/>
  </property>
  <property name="FSC#SKEDITIONSLOVLEX@103.510:AttrStrListDocPropUznesenieTextA1" pid="71" fmtid="{D5CDD505-2E9C-101B-9397-08002B2CF9AE}">
    <vt:lpwstr/>
  </property>
  <property name="FSC#SKEDITIONSLOVLEX@103.510:AttrStrListDocPropUznesenieTerminA1" pid="72" fmtid="{D5CDD505-2E9C-101B-9397-08002B2CF9AE}">
    <vt:lpwstr/>
  </property>
  <property name="FSC#SKEDITIONSLOVLEX@103.510:AttrStrListDocPropUznesenieBODA1" pid="73" fmtid="{D5CDD505-2E9C-101B-9397-08002B2CF9AE}">
    <vt:lpwstr/>
  </property>
  <property name="FSC#SKEDITIONSLOVLEX@103.510:AttrStrListDocPropUznesenieZodpovednyA2" pid="74" fmtid="{D5CDD505-2E9C-101B-9397-08002B2CF9AE}">
    <vt:lpwstr/>
  </property>
  <property name="FSC#SKEDITIONSLOVLEX@103.510:AttrStrListDocPropUznesenieTextA2" pid="75" fmtid="{D5CDD505-2E9C-101B-9397-08002B2CF9AE}">
    <vt:lpwstr/>
  </property>
  <property name="FSC#SKEDITIONSLOVLEX@103.510:AttrStrListDocPropUznesenieTerminA2" pid="76" fmtid="{D5CDD505-2E9C-101B-9397-08002B2CF9AE}">
    <vt:lpwstr/>
  </property>
  <property name="FSC#SKEDITIONSLOVLEX@103.510:AttrStrListDocPropUznesenieBODA3" pid="77" fmtid="{D5CDD505-2E9C-101B-9397-08002B2CF9AE}">
    <vt:lpwstr/>
  </property>
  <property name="FSC#SKEDITIONSLOVLEX@103.510:AttrStrListDocPropUznesenieZodpovednyA3" pid="78" fmtid="{D5CDD505-2E9C-101B-9397-08002B2CF9AE}">
    <vt:lpwstr/>
  </property>
  <property name="FSC#SKEDITIONSLOVLEX@103.510:AttrStrListDocPropUznesenieTextA3" pid="79" fmtid="{D5CDD505-2E9C-101B-9397-08002B2CF9AE}">
    <vt:lpwstr/>
  </property>
  <property name="FSC#SKEDITIONSLOVLEX@103.510:AttrStrListDocPropUznesenieTerminA3" pid="80" fmtid="{D5CDD505-2E9C-101B-9397-08002B2CF9AE}">
    <vt:lpwstr/>
  </property>
  <property name="FSC#SKEDITIONSLOVLEX@103.510:AttrStrListDocPropUznesenieBODA4" pid="81" fmtid="{D5CDD505-2E9C-101B-9397-08002B2CF9AE}">
    <vt:lpwstr/>
  </property>
  <property name="FSC#SKEDITIONSLOVLEX@103.510:AttrStrListDocPropUznesenieZodpovednyA4" pid="82" fmtid="{D5CDD505-2E9C-101B-9397-08002B2CF9AE}">
    <vt:lpwstr/>
  </property>
  <property name="FSC#SKEDITIONSLOVLEX@103.510:AttrStrListDocPropUznesenieTextA4" pid="83" fmtid="{D5CDD505-2E9C-101B-9397-08002B2CF9AE}">
    <vt:lpwstr/>
  </property>
  <property name="FSC#SKEDITIONSLOVLEX@103.510:AttrStrListDocPropUznesenieTerminA4" pid="84" fmtid="{D5CDD505-2E9C-101B-9397-08002B2CF9AE}">
    <vt:lpwstr/>
  </property>
  <property name="FSC#SKEDITIONSLOVLEX@103.510:AttrStrListDocPropUznesenieCastB" pid="85" fmtid="{D5CDD505-2E9C-101B-9397-08002B2CF9AE}">
    <vt:lpwstr/>
  </property>
  <property name="FSC#SKEDITIONSLOVLEX@103.510:AttrStrListDocPropUznesenieBODB1" pid="86" fmtid="{D5CDD505-2E9C-101B-9397-08002B2CF9AE}">
    <vt:lpwstr/>
  </property>
  <property name="FSC#SKEDITIONSLOVLEX@103.510:AttrStrListDocPropUznesenieZodpovednyB1" pid="87" fmtid="{D5CDD505-2E9C-101B-9397-08002B2CF9AE}">
    <vt:lpwstr/>
  </property>
  <property name="FSC#SKEDITIONSLOVLEX@103.510:AttrStrListDocPropUznesenieTextB1" pid="88" fmtid="{D5CDD505-2E9C-101B-9397-08002B2CF9AE}">
    <vt:lpwstr/>
  </property>
  <property name="FSC#SKEDITIONSLOVLEX@103.510:AttrStrListDocPropUznesenieTerminB1" pid="89" fmtid="{D5CDD505-2E9C-101B-9397-08002B2CF9AE}">
    <vt:lpwstr/>
  </property>
  <property name="FSC#SKEDITIONSLOVLEX@103.510:AttrStrListDocPropUznesenieBODB2" pid="90" fmtid="{D5CDD505-2E9C-101B-9397-08002B2CF9AE}">
    <vt:lpwstr/>
  </property>
  <property name="FSC#SKEDITIONSLOVLEX@103.510:AttrStrListDocPropUznesenieZodpovednyB2" pid="91" fmtid="{D5CDD505-2E9C-101B-9397-08002B2CF9AE}">
    <vt:lpwstr/>
  </property>
  <property name="FSC#SKEDITIONSLOVLEX@103.510:AttrStrListDocPropUznesenieTextB2" pid="92" fmtid="{D5CDD505-2E9C-101B-9397-08002B2CF9AE}">
    <vt:lpwstr/>
  </property>
  <property name="FSC#SKEDITIONSLOVLEX@103.510:AttrStrListDocPropUznesenieTerminB2" pid="93" fmtid="{D5CDD505-2E9C-101B-9397-08002B2CF9AE}">
    <vt:lpwstr/>
  </property>
  <property name="FSC#SKEDITIONSLOVLEX@103.510:AttrStrListDocPropUznesenieBODB3" pid="94" fmtid="{D5CDD505-2E9C-101B-9397-08002B2CF9AE}">
    <vt:lpwstr/>
  </property>
  <property name="FSC#SKEDITIONSLOVLEX@103.510:AttrStrListDocPropUznesenieZodpovednyB3" pid="95" fmtid="{D5CDD505-2E9C-101B-9397-08002B2CF9AE}">
    <vt:lpwstr/>
  </property>
  <property name="FSC#SKEDITIONSLOVLEX@103.510:AttrStrListDocPropUznesenieTextB3" pid="96" fmtid="{D5CDD505-2E9C-101B-9397-08002B2CF9AE}">
    <vt:lpwstr/>
  </property>
  <property name="FSC#SKEDITIONSLOVLEX@103.510:AttrStrListDocPropUznesenieTerminB3" pid="97" fmtid="{D5CDD505-2E9C-101B-9397-08002B2CF9AE}">
    <vt:lpwstr/>
  </property>
  <property name="FSC#SKEDITIONSLOVLEX@103.510:AttrStrListDocPropUznesenieBODB4" pid="98" fmtid="{D5CDD505-2E9C-101B-9397-08002B2CF9AE}">
    <vt:lpwstr/>
  </property>
  <property name="FSC#SKEDITIONSLOVLEX@103.510:AttrStrListDocPropUznesenieZodpovednyB4" pid="99" fmtid="{D5CDD505-2E9C-101B-9397-08002B2CF9AE}">
    <vt:lpwstr/>
  </property>
  <property name="FSC#SKEDITIONSLOVLEX@103.510:AttrStrListDocPropUznesenieTextB4" pid="100" fmtid="{D5CDD505-2E9C-101B-9397-08002B2CF9AE}">
    <vt:lpwstr/>
  </property>
  <property name="FSC#SKEDITIONSLOVLEX@103.510:AttrStrListDocPropUznesenieTerminB4" pid="101" fmtid="{D5CDD505-2E9C-101B-9397-08002B2CF9AE}">
    <vt:lpwstr/>
  </property>
  <property name="FSC#SKEDITIONSLOVLEX@103.510:AttrStrListDocPropUznesenieCastC" pid="102" fmtid="{D5CDD505-2E9C-101B-9397-08002B2CF9AE}">
    <vt:lpwstr/>
  </property>
  <property name="FSC#SKEDITIONSLOVLEX@103.510:AttrStrListDocPropUznesenieBODC1" pid="103" fmtid="{D5CDD505-2E9C-101B-9397-08002B2CF9AE}">
    <vt:lpwstr/>
  </property>
  <property name="FSC#SKEDITIONSLOVLEX@103.510:AttrStrListDocPropUznesenieZodpovednyC1" pid="104" fmtid="{D5CDD505-2E9C-101B-9397-08002B2CF9AE}">
    <vt:lpwstr/>
  </property>
  <property name="FSC#SKEDITIONSLOVLEX@103.510:AttrStrListDocPropUznesenieTextC1" pid="105" fmtid="{D5CDD505-2E9C-101B-9397-08002B2CF9AE}">
    <vt:lpwstr/>
  </property>
  <property name="FSC#SKEDITIONSLOVLEX@103.510:AttrStrListDocPropUznesenieTerminC1" pid="106" fmtid="{D5CDD505-2E9C-101B-9397-08002B2CF9AE}">
    <vt:lpwstr/>
  </property>
  <property name="FSC#SKEDITIONSLOVLEX@103.510:AttrStrListDocPropUznesenieBODC2" pid="107" fmtid="{D5CDD505-2E9C-101B-9397-08002B2CF9AE}">
    <vt:lpwstr/>
  </property>
  <property name="FSC#SKEDITIONSLOVLEX@103.510:AttrStrListDocPropUznesenieZodpovednyC2" pid="108" fmtid="{D5CDD505-2E9C-101B-9397-08002B2CF9AE}">
    <vt:lpwstr/>
  </property>
  <property name="FSC#SKEDITIONSLOVLEX@103.510:AttrStrListDocPropUznesenieTextC2" pid="109" fmtid="{D5CDD505-2E9C-101B-9397-08002B2CF9AE}">
    <vt:lpwstr/>
  </property>
  <property name="FSC#SKEDITIONSLOVLEX@103.510:AttrStrListDocPropUznesenieTerminC2" pid="110" fmtid="{D5CDD505-2E9C-101B-9397-08002B2CF9AE}">
    <vt:lpwstr/>
  </property>
  <property name="FSC#SKEDITIONSLOVLEX@103.510:AttrStrListDocPropUznesenieBODC3" pid="111" fmtid="{D5CDD505-2E9C-101B-9397-08002B2CF9AE}">
    <vt:lpwstr/>
  </property>
  <property name="FSC#SKEDITIONSLOVLEX@103.510:AttrStrListDocPropUznesenieZodpovednyC3" pid="112" fmtid="{D5CDD505-2E9C-101B-9397-08002B2CF9AE}">
    <vt:lpwstr/>
  </property>
  <property name="FSC#SKEDITIONSLOVLEX@103.510:AttrStrListDocPropUznesenieTextC3" pid="113" fmtid="{D5CDD505-2E9C-101B-9397-08002B2CF9AE}">
    <vt:lpwstr/>
  </property>
  <property name="FSC#SKEDITIONSLOVLEX@103.510:AttrStrListDocPropUznesenieTerminC3" pid="114" fmtid="{D5CDD505-2E9C-101B-9397-08002B2CF9AE}">
    <vt:lpwstr/>
  </property>
  <property name="FSC#SKEDITIONSLOVLEX@103.510:AttrStrListDocPropUznesenieBODC4" pid="115" fmtid="{D5CDD505-2E9C-101B-9397-08002B2CF9AE}">
    <vt:lpwstr/>
  </property>
  <property name="FSC#SKEDITIONSLOVLEX@103.510:AttrStrListDocPropUznesenieZodpovednyC4" pid="116" fmtid="{D5CDD505-2E9C-101B-9397-08002B2CF9AE}">
    <vt:lpwstr/>
  </property>
  <property name="FSC#SKEDITIONSLOVLEX@103.510:AttrStrListDocPropUznesenieTextC4" pid="117" fmtid="{D5CDD505-2E9C-101B-9397-08002B2CF9AE}">
    <vt:lpwstr/>
  </property>
  <property name="FSC#SKEDITIONSLOVLEX@103.510:AttrStrListDocPropUznesenieTerminC4" pid="118" fmtid="{D5CDD505-2E9C-101B-9397-08002B2CF9AE}">
    <vt:lpwstr/>
  </property>
  <property name="FSC#SKEDITIONSLOVLEX@103.510:AttrStrListDocPropUznesenieCastD" pid="119" fmtid="{D5CDD505-2E9C-101B-9397-08002B2CF9AE}">
    <vt:lpwstr/>
  </property>
  <property name="FSC#SKEDITIONSLOVLEX@103.510:AttrStrListDocPropUznesenieBODD1" pid="120" fmtid="{D5CDD505-2E9C-101B-9397-08002B2CF9AE}">
    <vt:lpwstr/>
  </property>
  <property name="FSC#SKEDITIONSLOVLEX@103.510:AttrStrListDocPropUznesenieZodpovednyD1" pid="121" fmtid="{D5CDD505-2E9C-101B-9397-08002B2CF9AE}">
    <vt:lpwstr/>
  </property>
  <property name="FSC#SKEDITIONSLOVLEX@103.510:AttrStrListDocPropUznesenieTextD1" pid="122" fmtid="{D5CDD505-2E9C-101B-9397-08002B2CF9AE}">
    <vt:lpwstr/>
  </property>
  <property name="FSC#SKEDITIONSLOVLEX@103.510:AttrStrListDocPropUznesenieTerminD1" pid="123" fmtid="{D5CDD505-2E9C-101B-9397-08002B2CF9AE}">
    <vt:lpwstr/>
  </property>
  <property name="FSC#SKEDITIONSLOVLEX@103.510:AttrStrListDocPropUznesenieBODD2" pid="124" fmtid="{D5CDD505-2E9C-101B-9397-08002B2CF9AE}">
    <vt:lpwstr/>
  </property>
  <property name="FSC#SKEDITIONSLOVLEX@103.510:AttrStrListDocPropUznesenieZodpovednyD2" pid="125" fmtid="{D5CDD505-2E9C-101B-9397-08002B2CF9AE}">
    <vt:lpwstr/>
  </property>
  <property name="FSC#SKEDITIONSLOVLEX@103.510:AttrStrListDocPropUznesenieTextD2" pid="126" fmtid="{D5CDD505-2E9C-101B-9397-08002B2CF9AE}">
    <vt:lpwstr/>
  </property>
  <property name="FSC#SKEDITIONSLOVLEX@103.510:AttrStrListDocPropUznesenieTerminD2" pid="127" fmtid="{D5CDD505-2E9C-101B-9397-08002B2CF9AE}">
    <vt:lpwstr/>
  </property>
  <property name="FSC#SKEDITIONSLOVLEX@103.510:AttrStrListDocPropUznesenieBODD3" pid="128" fmtid="{D5CDD505-2E9C-101B-9397-08002B2CF9AE}">
    <vt:lpwstr/>
  </property>
  <property name="FSC#SKEDITIONSLOVLEX@103.510:AttrStrListDocPropUznesenieZodpovednyD3" pid="129" fmtid="{D5CDD505-2E9C-101B-9397-08002B2CF9AE}">
    <vt:lpwstr/>
  </property>
  <property name="FSC#SKEDITIONSLOVLEX@103.510:AttrStrListDocPropUznesenieTextD3" pid="130" fmtid="{D5CDD505-2E9C-101B-9397-08002B2CF9AE}">
    <vt:lpwstr/>
  </property>
  <property name="FSC#SKEDITIONSLOVLEX@103.510:AttrStrListDocPropUznesenieTerminD3" pid="131" fmtid="{D5CDD505-2E9C-101B-9397-08002B2CF9AE}">
    <vt:lpwstr/>
  </property>
  <property name="FSC#SKEDITIONSLOVLEX@103.510:AttrStrListDocPropUznesenieBODD4" pid="132" fmtid="{D5CDD505-2E9C-101B-9397-08002B2CF9AE}">
    <vt:lpwstr/>
  </property>
  <property name="FSC#SKEDITIONSLOVLEX@103.510:AttrStrListDocPropUznesenieZodpovednyD4" pid="133" fmtid="{D5CDD505-2E9C-101B-9397-08002B2CF9AE}">
    <vt:lpwstr/>
  </property>
  <property name="FSC#SKEDITIONSLOVLEX@103.510:AttrStrListDocPropUznesenieTextD4" pid="134" fmtid="{D5CDD505-2E9C-101B-9397-08002B2CF9AE}">
    <vt:lpwstr/>
  </property>
  <property name="FSC#SKEDITIONSLOVLEX@103.510:AttrStrListDocPropUznesenieTerminD4" pid="135" fmtid="{D5CDD505-2E9C-101B-9397-08002B2CF9AE}">
    <vt:lpwstr/>
  </property>
  <property name="FSC#SKEDITIONSLOVLEX@103.510:AttrStrListDocPropUznesenieVykonaju" pid="136" fmtid="{D5CDD505-2E9C-101B-9397-08002B2CF9AE}">
    <vt:lpwstr>predseda vlády Slovenskej republiky</vt:lpwstr>
  </property>
  <property name="FSC#SKEDITIONSLOVLEX@103.510:AttrStrListDocPropUznesenieNaVedomie" pid="137" fmtid="{D5CDD505-2E9C-101B-9397-08002B2CF9AE}">
    <vt:lpwstr>predseda Národnej rady Slovenskej republiky</vt:lpwstr>
  </property>
  <property name="FSC#SKEDITIONSLOVLEX@103.510:funkciaPred" pid="138" fmtid="{D5CDD505-2E9C-101B-9397-08002B2CF9AE}">
    <vt:lpwstr/>
  </property>
  <property name="FSC#SKEDITIONSLOVLEX@103.510:funkciaPredAkuzativ" pid="139" fmtid="{D5CDD505-2E9C-101B-9397-08002B2CF9AE}">
    <vt:lpwstr/>
  </property>
  <property name="FSC#SKEDITIONSLOVLEX@103.510:funkciaPredDativ" pid="140" fmtid="{D5CDD505-2E9C-101B-9397-08002B2CF9AE}">
    <vt:lpwstr/>
  </property>
  <property name="FSC#SKEDITIONSLOVLEX@103.510:funkciaZodpPred" pid="141" fmtid="{D5CDD505-2E9C-101B-9397-08002B2CF9AE}">
    <vt:lpwstr>ministerka kultúry</vt:lpwstr>
  </property>
  <property name="FSC#SKEDITIONSLOVLEX@103.510:funkciaZodpPredAkuzativ" pid="142" fmtid="{D5CDD505-2E9C-101B-9397-08002B2CF9AE}">
    <vt:lpwstr>ministerky kultúry</vt:lpwstr>
  </property>
  <property name="FSC#SKEDITIONSLOVLEX@103.510:funkciaZodpPredDativ" pid="143" fmtid="{D5CDD505-2E9C-101B-9397-08002B2CF9AE}">
    <vt:lpwstr>ministerke kultúry</vt:lpwstr>
  </property>
  <property name="FSC#SKEDITIONSLOVLEX@103.510:funkciaDalsiPred" pid="144" fmtid="{D5CDD505-2E9C-101B-9397-08002B2CF9AE}">
    <vt:lpwstr/>
  </property>
  <property name="FSC#SKEDITIONSLOVLEX@103.510:funkciaDalsiPredAkuzativ" pid="145" fmtid="{D5CDD505-2E9C-101B-9397-08002B2CF9AE}">
    <vt:lpwstr/>
  </property>
  <property name="FSC#SKEDITIONSLOVLEX@103.510:funkciaDalsiPredDativ" pid="146" fmtid="{D5CDD505-2E9C-101B-9397-08002B2CF9AE}">
    <vt:lpwstr/>
  </property>
  <property name="FSC#SKEDITIONSLOVLEX@103.510:predkladateliaObalSD" pid="147" fmtid="{D5CDD505-2E9C-101B-9397-08002B2CF9AE}">
    <vt:lpwstr>Martina Šimkovičová_x000d__x000a_ministerka kultúry</vt:lpwstr>
  </property>
  <property name="FSC#SKEDITIONSLOVLEX@103.510:AttrStrListDocPropTextVseobPrilohy" pid="148" fmtid="{D5CDD505-2E9C-101B-9397-08002B2CF9AE}">
    <vt:lpwstr/>
  </property>
  <property name="FSC#SKEDITIONSLOVLEX@103.510:AttrStrListDocPropTextPredklSpravy" pid="149" fmtid="{D5CDD505-2E9C-101B-9397-08002B2CF9AE}">
    <vt:lpwstr/>
  </property>
  <property name="FSC#SKEDITIONSLOVLEX@103.510:vytvorenedna" pid="150" fmtid="{D5CDD505-2E9C-101B-9397-08002B2CF9AE}">
    <vt:lpwstr>12. 7. 2024</vt:lpwstr>
  </property>
  <property name="FSC#COOSYSTEM@1.1:Container" pid="151" fmtid="{D5CDD505-2E9C-101B-9397-08002B2CF9AE}">
    <vt:lpwstr>COO.2145.1000.3.6267176</vt:lpwstr>
  </property>
  <property name="FSC#FSCFOLIO@1.1001:docpropproject" pid="152" fmtid="{D5CDD505-2E9C-101B-9397-08002B2CF9AE}">
    <vt:lpwstr/>
  </property>
</Properties>
</file>