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1C" w:rsidRPr="00B7102A" w:rsidRDefault="00573C1C" w:rsidP="00FF294A">
      <w:pPr>
        <w:pStyle w:val="Normlnywebov"/>
        <w:spacing w:before="0" w:beforeAutospacing="0" w:after="0" w:afterAutospacing="0"/>
        <w:jc w:val="center"/>
        <w:divId w:val="2137676121"/>
        <w:rPr>
          <w:b/>
        </w:rPr>
      </w:pPr>
      <w:r w:rsidRPr="00B7102A">
        <w:rPr>
          <w:b/>
        </w:rPr>
        <w:t>SPRÁVA O ÚČASTI VEREJNOSTI NA TVORBE PRÁVNEHO PREDPISU</w:t>
      </w:r>
    </w:p>
    <w:p w:rsidR="00FF294A" w:rsidRPr="00B7102A" w:rsidRDefault="00FF294A" w:rsidP="00FF294A">
      <w:pPr>
        <w:pStyle w:val="Normlnywebov"/>
        <w:spacing w:before="0" w:beforeAutospacing="0" w:after="0" w:afterAutospacing="0"/>
        <w:jc w:val="center"/>
        <w:divId w:val="2137676121"/>
      </w:pPr>
    </w:p>
    <w:p w:rsidR="00573C1C" w:rsidRPr="00B7102A" w:rsidRDefault="00573C1C" w:rsidP="00FF294A">
      <w:pPr>
        <w:pStyle w:val="Normlnywebov"/>
        <w:spacing w:before="0" w:beforeAutospacing="0" w:after="0" w:afterAutospacing="0"/>
        <w:ind w:left="720"/>
        <w:divId w:val="2137676121"/>
      </w:pPr>
      <w:r w:rsidRPr="00B7102A"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1.   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B7102A" w:rsidRPr="002B1906">
        <w:trPr>
          <w:divId w:val="2137676121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04EE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Odôvodnenie:</w:t>
      </w:r>
      <w:r w:rsidRPr="002B1906">
        <w:rPr>
          <w:sz w:val="22"/>
          <w:szCs w:val="22"/>
          <w:vertAlign w:val="superscript"/>
        </w:rPr>
        <w:t>1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2.   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B7102A" w:rsidRPr="002B1906">
        <w:trPr>
          <w:divId w:val="2137676121"/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3.    Informácie poskytnuté verejnosti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B7102A" w:rsidRPr="002B1906">
        <w:trPr>
          <w:divId w:val="2137676121"/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8A6A15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4.   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B7102A" w:rsidRPr="002B1906">
        <w:trPr>
          <w:divId w:val="2137676121"/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04EE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Inou formou: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Odôvodnenie:</w:t>
      </w:r>
      <w:r w:rsidRPr="002B1906">
        <w:rPr>
          <w:sz w:val="22"/>
          <w:szCs w:val="22"/>
          <w:vertAlign w:val="superscript"/>
        </w:rPr>
        <w:t>1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5.    Spôsoby prerokovania s 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1"/>
        <w:gridCol w:w="853"/>
      </w:tblGrid>
      <w:tr w:rsidR="00B7102A" w:rsidRPr="002B1906">
        <w:trPr>
          <w:divId w:val="2137676121"/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Diskusia k legislatívnemu procesu</w:t>
            </w:r>
            <w:r w:rsidRPr="002B190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Konzultácia</w:t>
            </w:r>
            <w:r w:rsidRPr="002B19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3756C4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56C4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5704EE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  <w:r w:rsidR="005704EE">
              <w:rPr>
                <w:sz w:val="22"/>
                <w:szCs w:val="22"/>
              </w:rPr>
              <w:t xml:space="preserve"> Diskusia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3756C4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756C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6.    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Odôvodnenie:</w:t>
      </w:r>
      <w:r w:rsidRPr="002B1906">
        <w:rPr>
          <w:b/>
          <w:sz w:val="22"/>
          <w:szCs w:val="22"/>
          <w:vertAlign w:val="superscript"/>
        </w:rPr>
        <w:t>1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lastRenderedPageBreak/>
        <w:t>7.    Okruhy adresne vyzvaných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8.    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9.  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D26036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2"/>
        <w:gridCol w:w="3226"/>
      </w:tblGrid>
      <w:tr w:rsidR="00B7102A" w:rsidRPr="002B1906">
        <w:trPr>
          <w:divId w:val="2137676121"/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Prevažne</w:t>
            </w:r>
          </w:p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akceptované / neakceptované</w:t>
            </w:r>
          </w:p>
        </w:tc>
      </w:tr>
      <w:tr w:rsidR="00B7102A" w:rsidRPr="002B1906">
        <w:trPr>
          <w:divId w:val="2137676121"/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396449" w:rsidP="00396449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x</w:t>
            </w:r>
            <w:bookmarkStart w:id="0" w:name="_GoBack"/>
            <w:bookmarkEnd w:id="0"/>
            <w:r w:rsidR="00573C1C"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Odôvodnenie:</w:t>
      </w:r>
      <w:r w:rsidRPr="002B1906">
        <w:rPr>
          <w:b/>
          <w:sz w:val="22"/>
          <w:szCs w:val="22"/>
          <w:vertAlign w:val="superscript"/>
        </w:rPr>
        <w:t>1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11.  Vyhodnotenie účasti verejnosti na tvorbe právneho predpisu predkladateľom:</w:t>
      </w:r>
      <w:r w:rsidRPr="002B1906">
        <w:rPr>
          <w:b/>
          <w:sz w:val="22"/>
          <w:szCs w:val="22"/>
          <w:vertAlign w:val="superscript"/>
        </w:rPr>
        <w:t>1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Vysvetlivky: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1   Vypĺňa sa nepovinne, ak sa predkladateľ rozhodne nepovinné údaje vyplniť, uvedie ich slovne.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2   Prostredníctvom právneho a informačného portálu Slov-Lex.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3    Podľa Jednotnej metodiky na posudzovanie vybraných vplyvov a podľa § 2 zákona o tripartite.</w:t>
      </w:r>
    </w:p>
    <w:p w:rsidR="004D7A15" w:rsidRPr="002B1906" w:rsidRDefault="00573C1C" w:rsidP="00FF294A">
      <w:pPr>
        <w:widowControl/>
        <w:rPr>
          <w:sz w:val="22"/>
          <w:szCs w:val="22"/>
          <w:lang w:val="en-US"/>
        </w:rPr>
      </w:pPr>
      <w:r w:rsidRPr="002B1906">
        <w:rPr>
          <w:sz w:val="22"/>
          <w:szCs w:val="22"/>
        </w:rPr>
        <w:t>4   Vrátane odborových organizácií a ich združení.</w:t>
      </w:r>
    </w:p>
    <w:sectPr w:rsidR="004D7A15" w:rsidRPr="002B1906" w:rsidSect="002B1906">
      <w:pgSz w:w="12240" w:h="15840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212F9A"/>
    <w:rsid w:val="002B1906"/>
    <w:rsid w:val="003756C4"/>
    <w:rsid w:val="00396449"/>
    <w:rsid w:val="003F7950"/>
    <w:rsid w:val="0049695E"/>
    <w:rsid w:val="004A1531"/>
    <w:rsid w:val="004D7A15"/>
    <w:rsid w:val="005704EE"/>
    <w:rsid w:val="00573C1C"/>
    <w:rsid w:val="006C5DD0"/>
    <w:rsid w:val="00716D4D"/>
    <w:rsid w:val="007D62CB"/>
    <w:rsid w:val="008434E5"/>
    <w:rsid w:val="00856250"/>
    <w:rsid w:val="008A6A15"/>
    <w:rsid w:val="00974AE7"/>
    <w:rsid w:val="00AA762C"/>
    <w:rsid w:val="00AC5107"/>
    <w:rsid w:val="00B7102A"/>
    <w:rsid w:val="00C15152"/>
    <w:rsid w:val="00C9479C"/>
    <w:rsid w:val="00CD4237"/>
    <w:rsid w:val="00D26036"/>
    <w:rsid w:val="00D8599B"/>
    <w:rsid w:val="00D93D5E"/>
    <w:rsid w:val="00E266D6"/>
    <w:rsid w:val="00E55392"/>
    <w:rsid w:val="00EB4F46"/>
    <w:rsid w:val="00ED21F7"/>
    <w:rsid w:val="00F9528E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9DEA1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573C1C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8.2.2023 14:15:15"/>
    <f:field ref="objchangedby" par="" text="Administrator, System"/>
    <f:field ref="objmodifiedat" par="" text="28.2.2023 14:15:17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Celderova Lenka</cp:lastModifiedBy>
  <cp:revision>2</cp:revision>
  <dcterms:created xsi:type="dcterms:W3CDTF">2024-03-20T08:55:00Z</dcterms:created>
  <dcterms:modified xsi:type="dcterms:W3CDTF">2024-03-20T08:55:00Z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Lucia Dubravská</vt:lpwstr>
  </property>
  <property fmtid="{D5CDD505-2E9C-101B-9397-08002B2CF9AE}" pid="9" name="FSC#SKEDITIONSLOVLEX@103.510:zodppredkladatel">
    <vt:lpwstr>Július Jakab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55/2017 Z. z. o štátnej službe a o zmene a doplnení niektorých zákonov v znení neskorších predpisov a ktorým sa mení a dopĺňa zákon č. 553/2003 Z. z. o odmeňovaní niektorých zamestnancov pri výkone práce vo verejnom záu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Úrad vlády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</vt:lpwstr>
  </property>
  <property fmtid="{D5CDD505-2E9C-101B-9397-08002B2CF9AE}" pid="17" name="FSC#SKEDITIONSLOVLEX@103.510:plnynazovpredpis">
    <vt:lpwstr> Zákon, ktorým sa mení a dopĺňa zákon č. 55/2017 Z. z. o štátnej službe a o zmene a doplnení niektorých zákonov v znení neskorších predpisov a ktorým sa mení a dopĺňa zákon č. 553/2003 Z. z. o odmeňovaní niektorých zamestnancov pri výkone práce vo verejno</vt:lpwstr>
  </property>
  <property fmtid="{D5CDD505-2E9C-101B-9397-08002B2CF9AE}" pid="18" name="FSC#SKEDITIONSLOVLEX@103.510:rezortcislopredpis">
    <vt:lpwstr>2188/2023/LPO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LP/2023/111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vedúci Úradu vlády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Július Jakab_x000d_
vedúci Úradu vlády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/>
  </property>
  <property fmtid="{D5CDD505-2E9C-101B-9397-08002B2CF9AE}" pid="135" name="FSC#COOSYSTEM@1.1:Container">
    <vt:lpwstr>COO.2145.1000.3.5529216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align="center"&gt;SPRÁVA O&amp;nbsp;ÚČASTI VEREJNOSTI NA TVORBE PRÁVNEHO PREDPISU&lt;/p&gt;&lt;p style="margin-left:36.0pt;"&gt;&amp;nbsp;&lt;/p&gt;&lt;p&gt;1. &amp;nbsp;&amp;nbsp; Spôsob zapojenia verejnosti do tvorby právneho predpisu&lt;/p&gt;&lt;table align="left" border="1" cellpadding="0" cellspac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jme v znení neskorších predpisov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m záujme v znení neskorších predpisov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vedúceho Úradu vlády Slovenskej republiky</vt:lpwstr>
  </property>
  <property fmtid="{D5CDD505-2E9C-101B-9397-08002B2CF9AE}" pid="148" name="FSC#SKEDITIONSLOVLEX@103.510:funkciaZodpPredDativ">
    <vt:lpwstr>vedúcemu Úradu vlády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28. 2. 2023</vt:lpwstr>
  </property>
</Properties>
</file>