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D8BF8" w14:textId="77777777" w:rsidR="003B067C" w:rsidRPr="007A33D0" w:rsidRDefault="003B067C" w:rsidP="00E570A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A33D0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DÔVODOVÁ  SPRÁVA</w:t>
      </w:r>
    </w:p>
    <w:p w14:paraId="30AF60C4" w14:textId="77777777" w:rsidR="003B067C" w:rsidRPr="007A33D0" w:rsidRDefault="003B067C" w:rsidP="00F8559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53201778" w14:textId="77777777" w:rsidR="003B067C" w:rsidRPr="007A33D0" w:rsidRDefault="003B067C" w:rsidP="00F855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A33D0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Všeobecná časť</w:t>
      </w:r>
    </w:p>
    <w:p w14:paraId="11312F63" w14:textId="77777777" w:rsidR="003B067C" w:rsidRPr="007A33D0" w:rsidRDefault="003B067C" w:rsidP="005301F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26F3A5CF" w14:textId="52F1A6F7" w:rsidR="00D3154D" w:rsidRDefault="00E570A7" w:rsidP="00E570A7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N</w:t>
      </w:r>
      <w:r w:rsidR="00D3154D" w:rsidRPr="007A33D0">
        <w:rPr>
          <w:rFonts w:ascii="Times New Roman" w:hAnsi="Times New Roman"/>
          <w:color w:val="000000"/>
          <w:sz w:val="24"/>
          <w:szCs w:val="24"/>
          <w:lang w:eastAsia="sk-SK"/>
        </w:rPr>
        <w:t>ávrh</w:t>
      </w:r>
      <w:r w:rsidR="00D3154D"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D3154D" w:rsidRPr="007A33D0">
        <w:rPr>
          <w:rFonts w:ascii="Times New Roman" w:hAnsi="Times New Roman"/>
          <w:color w:val="000000"/>
          <w:sz w:val="24"/>
          <w:szCs w:val="24"/>
          <w:lang w:eastAsia="sk-SK"/>
        </w:rPr>
        <w:t>zákona,</w:t>
      </w:r>
      <w:r w:rsidR="00D3154D"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D3154D" w:rsidRPr="007A33D0">
        <w:rPr>
          <w:rFonts w:ascii="Times New Roman" w:hAnsi="Times New Roman"/>
          <w:color w:val="000000"/>
          <w:sz w:val="24"/>
          <w:szCs w:val="24"/>
          <w:lang w:eastAsia="sk-SK"/>
        </w:rPr>
        <w:t>ktorým</w:t>
      </w:r>
      <w:r w:rsidR="00D3154D"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D3154D" w:rsidRPr="007A33D0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r w:rsidR="00D3154D"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D3154D" w:rsidRPr="007A33D0">
        <w:rPr>
          <w:rFonts w:ascii="Times New Roman" w:hAnsi="Times New Roman"/>
          <w:color w:val="000000"/>
          <w:sz w:val="24"/>
          <w:szCs w:val="24"/>
          <w:lang w:eastAsia="sk-SK"/>
        </w:rPr>
        <w:t>mení</w:t>
      </w:r>
      <w:r w:rsidR="00D3154D"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D3154D" w:rsidRPr="007A33D0">
        <w:rPr>
          <w:rFonts w:ascii="Times New Roman" w:hAnsi="Times New Roman"/>
          <w:color w:val="000000"/>
          <w:sz w:val="24"/>
          <w:szCs w:val="24"/>
          <w:lang w:eastAsia="sk-SK"/>
        </w:rPr>
        <w:t>a dopĺňa</w:t>
      </w:r>
      <w:r w:rsidR="00D3154D"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D3154D" w:rsidRPr="007A33D0">
        <w:rPr>
          <w:rFonts w:ascii="Times New Roman" w:hAnsi="Times New Roman"/>
          <w:color w:val="000000"/>
          <w:sz w:val="24"/>
          <w:szCs w:val="24"/>
          <w:lang w:eastAsia="sk-SK"/>
        </w:rPr>
        <w:t>zákon</w:t>
      </w:r>
      <w:r w:rsidR="00D3154D"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č. </w:t>
      </w:r>
      <w:r w:rsidR="00D3154D"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663/2007 Z. z. o minimálnej mzde v znení neskorších predpisov a ktorým sa menia a dopĺňajú niektoré zákony </w:t>
      </w:r>
      <w:r w:rsidR="00D3154D" w:rsidRPr="00CC47FB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r w:rsidR="00D3154D"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D3154D" w:rsidRPr="00CC47FB">
        <w:rPr>
          <w:rFonts w:ascii="Times New Roman" w:hAnsi="Times New Roman"/>
          <w:color w:val="000000"/>
          <w:sz w:val="24"/>
          <w:szCs w:val="24"/>
          <w:lang w:eastAsia="sk-SK"/>
        </w:rPr>
        <w:t>predkladá s cieľom vykonať transpozíciu a implementáciu smernice Európskeho parlamentu a Rady (EÚ) 2022/2041 z 19.októbra 2022 o primeraných minimálnych</w:t>
      </w:r>
      <w:r w:rsidR="00D3154D"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mzdách v Európskej únii</w:t>
      </w:r>
      <w:r w:rsidR="00D315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D3154D" w:rsidRPr="00B65348">
        <w:rPr>
          <w:rFonts w:ascii="Times New Roman" w:hAnsi="Times New Roman"/>
          <w:color w:val="000000"/>
          <w:sz w:val="24"/>
          <w:szCs w:val="24"/>
          <w:lang w:eastAsia="sk-SK"/>
        </w:rPr>
        <w:t>(Ú. v. EÚ L 275, 25.10.2022)</w:t>
      </w:r>
      <w:r w:rsidR="008C7B8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(ďalej len „smernica“)</w:t>
      </w:r>
      <w:r w:rsidR="00D3154D"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ako aj </w:t>
      </w:r>
      <w:r w:rsidR="00D3154D">
        <w:rPr>
          <w:rFonts w:ascii="Times New Roman" w:hAnsi="Times New Roman"/>
          <w:color w:val="000000"/>
          <w:sz w:val="24"/>
          <w:szCs w:val="24"/>
          <w:lang w:eastAsia="sk-SK"/>
        </w:rPr>
        <w:t>s cieľom zvýšiť mieru pokrytia kolektívnym vyjednávaním, kvalitu sociálneho dialógu a upraviť niektoré aktuálne pracovnoprávne otázky, ktoré sú predmetom záujmu zamestnávateľov, zamestnancov a štátu.</w:t>
      </w:r>
    </w:p>
    <w:p w14:paraId="6C2CBC8E" w14:textId="77777777" w:rsidR="003B067C" w:rsidRPr="005301FA" w:rsidRDefault="003B067C" w:rsidP="005301F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0B4A82EF" w14:textId="7CC840C6" w:rsidR="003B067C" w:rsidRPr="007A33D0" w:rsidRDefault="003B067C" w:rsidP="00E570A7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Návrh zákona vytvára rámec pre primeranosť zákonných minimálnych miezd na účely dosiahnutia dôstojných životných a pracovných podmienok a podporu kolektívneho vyjednávania o stanovovaní miezd.</w:t>
      </w:r>
    </w:p>
    <w:p w14:paraId="448DBB4E" w14:textId="77777777" w:rsidR="003B067C" w:rsidRPr="007A33D0" w:rsidRDefault="003B067C" w:rsidP="005301F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0C5766D2" w14:textId="77777777" w:rsidR="003B067C" w:rsidRPr="007A33D0" w:rsidRDefault="003B067C" w:rsidP="00E570A7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Navrhuje sa:</w:t>
      </w:r>
    </w:p>
    <w:p w14:paraId="101044B5" w14:textId="7AC5813E" w:rsidR="003B067C" w:rsidRPr="00E570A7" w:rsidRDefault="003B067C" w:rsidP="00E570A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E570A7">
        <w:rPr>
          <w:rFonts w:ascii="Times New Roman" w:hAnsi="Times New Roman"/>
          <w:color w:val="000000"/>
          <w:sz w:val="24"/>
          <w:szCs w:val="24"/>
          <w:lang w:eastAsia="sk-SK"/>
        </w:rPr>
        <w:t>obnoviť pôvodne stanovenú výšku automatu určovania mesačnej minimálnej mzdy na úrovni 60</w:t>
      </w:r>
      <w:r w:rsidR="00E570A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E570A7">
        <w:rPr>
          <w:rFonts w:ascii="Times New Roman" w:hAnsi="Times New Roman"/>
          <w:color w:val="000000"/>
          <w:sz w:val="24"/>
          <w:szCs w:val="24"/>
          <w:lang w:eastAsia="sk-SK"/>
        </w:rPr>
        <w:t>% z priemernej mesačnej mzdy, ktorá bola v čase pandémie znížená o</w:t>
      </w:r>
      <w:r w:rsidR="00B95D1B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E570A7">
        <w:rPr>
          <w:rFonts w:ascii="Times New Roman" w:hAnsi="Times New Roman"/>
          <w:color w:val="000000"/>
          <w:sz w:val="24"/>
          <w:szCs w:val="24"/>
          <w:lang w:eastAsia="sk-SK"/>
        </w:rPr>
        <w:t>3</w:t>
      </w:r>
      <w:r w:rsidR="00B95D1B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="005574EE" w:rsidRPr="00E570A7">
        <w:rPr>
          <w:rFonts w:ascii="Times New Roman" w:hAnsi="Times New Roman"/>
          <w:color w:val="000000"/>
          <w:sz w:val="24"/>
          <w:szCs w:val="24"/>
          <w:lang w:eastAsia="sk-SK"/>
        </w:rPr>
        <w:t>percentuálne body,</w:t>
      </w:r>
    </w:p>
    <w:p w14:paraId="5B2892FE" w14:textId="3660DBD7" w:rsidR="003B067C" w:rsidRPr="00E570A7" w:rsidRDefault="003B067C" w:rsidP="00E570A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E570A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ustanoviť pravidlá pre posúdenie kritérií pre ustanovenie minimálnej mzdy z hľadiska požiadavky na primeranosť ustanovenej minimálnej mzdy. </w:t>
      </w:r>
    </w:p>
    <w:p w14:paraId="3E9BFFCD" w14:textId="77777777" w:rsidR="003B067C" w:rsidRPr="007A33D0" w:rsidRDefault="003B067C" w:rsidP="005301F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01B13A09" w14:textId="17914724" w:rsidR="008C7B8E" w:rsidRPr="007A33D0" w:rsidRDefault="008C7B8E" w:rsidP="005301F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S cieľom transponovať a implementovať smernicu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navrhuje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sa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zmeniť a doplniť zákon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č.</w:t>
      </w:r>
      <w:r w:rsidR="00B95D1B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2/1991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Zb.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o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kolektívnom vyjednávaní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v znení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neskorších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predpisov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upraviť proces vytvorenia a aktualizácie akčného plánu na podporu kolektívneho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vyjednávania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, ak miera pokrytia kolektívny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m vyjednávaním je menej ako 80</w:t>
      </w:r>
      <w:r w:rsidR="00C3712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% s cieľom zvýšenia jeho pokrytia.</w:t>
      </w:r>
    </w:p>
    <w:p w14:paraId="070C2797" w14:textId="77777777" w:rsidR="003B067C" w:rsidRPr="007A33D0" w:rsidRDefault="003B067C" w:rsidP="005301F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6DBCE6A0" w14:textId="7952028B" w:rsidR="000940FD" w:rsidRPr="00471FDE" w:rsidRDefault="003B067C" w:rsidP="000940FD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 cieľom zvýšenia miery pokrytia zamestnancov kolektívnym vyjednávaním a kolektívnymi zmluvami sa navrhuje opätovne zaviesť </w:t>
      </w:r>
      <w:r w:rsidR="008C7B8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právnu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úpravu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záväznosti reprezentatívnej kolektívnej zmluvy vyššieho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stupňa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aj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ďalších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zamestnávateľov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v odvetví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alebo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v časti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odvetvia, ktorá bola účinná do 28. februára 2021 a bola zrušená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novelou Zákonníka práce č. 76/2021 Z. z.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Návrh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zákona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vychádza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z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odporúčania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Medzinárodnej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organizácie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práce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č.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91 o kolektívnych zmluvách a rešpektuje nález Ústavného súdu Slovenskej republiky </w:t>
      </w:r>
      <w:proofErr w:type="spellStart"/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sp</w:t>
      </w:r>
      <w:proofErr w:type="spellEnd"/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zn. PL. ÚS 31/2015 zo 16. marca 2016 publikovaný v Zbierke zákonov </w:t>
      </w:r>
      <w:r w:rsidR="004900CE">
        <w:rPr>
          <w:rFonts w:ascii="Times New Roman" w:hAnsi="Times New Roman"/>
          <w:color w:val="000000"/>
          <w:sz w:val="24"/>
          <w:szCs w:val="24"/>
          <w:lang w:eastAsia="sk-SK"/>
        </w:rPr>
        <w:t>S</w:t>
      </w:r>
      <w:r w:rsidR="0095117D">
        <w:rPr>
          <w:rFonts w:ascii="Times New Roman" w:hAnsi="Times New Roman"/>
          <w:color w:val="000000"/>
          <w:sz w:val="24"/>
          <w:szCs w:val="24"/>
          <w:lang w:eastAsia="sk-SK"/>
        </w:rPr>
        <w:t>lovenskej republiky</w:t>
      </w:r>
      <w:r w:rsidR="004900C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pod číslom 186/2016 Z. z.</w:t>
      </w:r>
      <w:r w:rsidR="000940F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 tejto súvislosti sa navrhuje novelizovať aj zákon č. 162/2015 Z. z. Civilný sporový poriadok v znení neskorších predpisov a zákon Slovenskej národnej rady č. 71/1992 Zb. o súdnych poplatkoch a poplatku za výpis z registra trestov v znení neskorších predpisov.</w:t>
      </w:r>
    </w:p>
    <w:p w14:paraId="510199EE" w14:textId="0CB8B161" w:rsidR="003B067C" w:rsidRPr="007A33D0" w:rsidRDefault="003B067C" w:rsidP="006307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457B21B1" w14:textId="4DFDD9F4" w:rsidR="003B067C" w:rsidRPr="007A33D0" w:rsidRDefault="003B067C" w:rsidP="00E570A7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 cieľom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zvýšiť záujem o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činnos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ť sprostredkovateľov a rozhodcov, ako aj kvalitu tejto činnosti</w:t>
      </w:r>
      <w:r w:rsidR="00E570A7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 tým aj podporiť kolektívne vyjednávanie a uzatváranie kolektívnych zmlúv,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navrhuje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sa </w:t>
      </w:r>
      <w:r w:rsidR="0069162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 zákone č. 2/1991 Zb. o kolektívnom vyjednávaní v znení neskorších predpisov a v </w:t>
      </w:r>
      <w:r w:rsidR="00691620" w:rsidRPr="007A33D0">
        <w:rPr>
          <w:rFonts w:ascii="Times New Roman" w:hAnsi="Times New Roman"/>
          <w:color w:val="000000"/>
          <w:sz w:val="24"/>
          <w:szCs w:val="24"/>
          <w:lang w:eastAsia="sk-SK"/>
        </w:rPr>
        <w:t>zákon</w:t>
      </w:r>
      <w:r w:rsidR="00691620">
        <w:rPr>
          <w:rFonts w:ascii="Times New Roman" w:hAnsi="Times New Roman"/>
          <w:color w:val="000000"/>
          <w:sz w:val="24"/>
          <w:szCs w:val="24"/>
          <w:lang w:eastAsia="sk-SK"/>
        </w:rPr>
        <w:t>e</w:t>
      </w:r>
      <w:r w:rsidR="00691620"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č. 103/2007 Z. z. o trojstranných konzultáciách na celoštátnej úrovni a o zmene a</w:t>
      </w:r>
      <w:r w:rsidR="00B95D1B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="00691620"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doplnení niektorých zákonov (zákon o tripartite) </w:t>
      </w:r>
      <w:r w:rsidR="008C7B8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 znení neskorších predpisov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spresniť pravidlá o ich odmeňovaní,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valorizovať odmeny a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nastaviť mechanizmus ich automatickej valorizácie vo väzbe na rast priemernej mzdy.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14:paraId="1FC8622A" w14:textId="77777777" w:rsidR="00215538" w:rsidRDefault="00215538" w:rsidP="005301F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656A9715" w14:textId="539E39A2" w:rsidR="00215538" w:rsidRDefault="00215538" w:rsidP="00E570A7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S cieľom zvýšiť predvídateľnosť podnikateľského prostredia a vzhľadom na </w:t>
      </w:r>
      <w:r w:rsidR="00E570A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automatický vzorec pre určenie súm stravného a súm základných náhrad za používanie cestného motorového </w:t>
      </w:r>
      <w:r w:rsidR="00E570A7"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 xml:space="preserve">vozidla </w:t>
      </w:r>
      <w:r w:rsidR="00C3712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upravený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v zákone č. 283/2002 Z. z. o cestovných náhradách </w:t>
      </w:r>
      <w:r w:rsidR="008C7B8E">
        <w:rPr>
          <w:rFonts w:ascii="Times New Roman" w:hAnsi="Times New Roman"/>
          <w:color w:val="000000"/>
          <w:sz w:val="24"/>
          <w:szCs w:val="24"/>
          <w:lang w:eastAsia="sk-SK"/>
        </w:rPr>
        <w:t>v znení neskorších predpisov</w:t>
      </w:r>
      <w:r w:rsidR="00C37126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="008C7B8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E570A7">
        <w:rPr>
          <w:rFonts w:ascii="Times New Roman" w:hAnsi="Times New Roman"/>
          <w:color w:val="000000"/>
          <w:sz w:val="24"/>
          <w:szCs w:val="24"/>
          <w:lang w:eastAsia="sk-SK"/>
        </w:rPr>
        <w:t>sa navrhuje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podobne ako pri sume minimálnej mzdy informovať zamestnávateľov a zamestnancov o zvýšen</w:t>
      </w:r>
      <w:r w:rsidR="008C7B8E">
        <w:rPr>
          <w:rFonts w:ascii="Times New Roman" w:hAnsi="Times New Roman"/>
          <w:color w:val="000000"/>
          <w:sz w:val="24"/>
          <w:szCs w:val="24"/>
          <w:lang w:eastAsia="sk-SK"/>
        </w:rPr>
        <w:t>í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predmetných súm uverejnením oznamu v Zbierke zákonov</w:t>
      </w:r>
      <w:r w:rsidR="004900C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C37126">
        <w:rPr>
          <w:rFonts w:ascii="Times New Roman" w:hAnsi="Times New Roman"/>
          <w:color w:val="000000"/>
          <w:sz w:val="24"/>
          <w:szCs w:val="24"/>
          <w:lang w:eastAsia="sk-SK"/>
        </w:rPr>
        <w:t>Slovenskej republiky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 dostatočnom časovom predstihu.</w:t>
      </w:r>
    </w:p>
    <w:p w14:paraId="4532F8D0" w14:textId="77777777" w:rsidR="00691620" w:rsidRPr="007A33D0" w:rsidRDefault="00691620" w:rsidP="005301F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4F802AE3" w14:textId="33E1EF4E" w:rsidR="003B067C" w:rsidRDefault="003B067C" w:rsidP="00E570A7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 dôvodu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opakujúcich sa požiadaviek z praxe a s cieľom spresnenia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práv zamestnanca a povinnost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í</w:t>
      </w:r>
      <w:r w:rsidR="00E570A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zamestnávateľa sa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navrhuje v zákone č. 283/2002 Z. z. o cestovných náhradách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8C7B8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 znení neskorších predpisov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spresniť právnu úpravu používania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cestného motorového vozidla zamestnanca na pracovnej ceste, pokiaľ ide o preukázanie a úhradu výdavkov,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ktoré sa týkajú pohonných látok a zaviesť tam, kde je to potrebné, osobitné pravidlá pre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sk-SK"/>
        </w:rPr>
        <w:t>elektrovozidlá</w:t>
      </w:r>
      <w:proofErr w:type="spellEnd"/>
      <w:r w:rsidR="007A6AC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 </w:t>
      </w:r>
      <w:proofErr w:type="spellStart"/>
      <w:r w:rsidR="007A6ACC">
        <w:rPr>
          <w:rFonts w:ascii="Times New Roman" w:hAnsi="Times New Roman"/>
          <w:color w:val="000000"/>
          <w:sz w:val="24"/>
          <w:szCs w:val="24"/>
          <w:lang w:eastAsia="sk-SK"/>
        </w:rPr>
        <w:t>plug</w:t>
      </w:r>
      <w:proofErr w:type="spellEnd"/>
      <w:r w:rsidR="007A6ACC">
        <w:rPr>
          <w:rFonts w:ascii="Times New Roman" w:hAnsi="Times New Roman"/>
          <w:color w:val="000000"/>
          <w:sz w:val="24"/>
          <w:szCs w:val="24"/>
          <w:lang w:eastAsia="sk-SK"/>
        </w:rPr>
        <w:t>-in hybridné vozidlá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14:paraId="5E2D8C87" w14:textId="22C843B3" w:rsidR="000940FD" w:rsidRDefault="000940FD" w:rsidP="00E570A7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037A5266" w14:textId="674ECA12" w:rsidR="000940FD" w:rsidRPr="00471FDE" w:rsidRDefault="000940FD" w:rsidP="000940FD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471FD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Účinnosť  zákona sa  navrhuje od 1. novembra 2024 </w:t>
      </w:r>
      <w:r w:rsidR="00160CF4" w:rsidRPr="00113EC0">
        <w:rPr>
          <w:rFonts w:ascii="Times New Roman" w:eastAsia="Times New Roman" w:hAnsi="Times New Roman"/>
          <w:sz w:val="24"/>
          <w:szCs w:val="24"/>
          <w:lang w:eastAsia="sk-SK"/>
        </w:rPr>
        <w:t xml:space="preserve">okrem čl. I druhého bodu a piateho bodu § 9d, čl. II, čl. III bodov 1 až 11, bodu 13 § 32ac a bodu 14, </w:t>
      </w:r>
      <w:r w:rsidR="00160CF4" w:rsidRPr="00113EC0">
        <w:rPr>
          <w:rFonts w:ascii="Times New Roman" w:hAnsi="Times New Roman"/>
          <w:sz w:val="24"/>
          <w:szCs w:val="24"/>
        </w:rPr>
        <w:t>čl. IV, čl. V bodov 1 až 8 a bodu 9 § 38i a 38j a čl. VI, ktoré nadobúdajú účinnosť 1. januára 2025</w:t>
      </w:r>
      <w:bookmarkStart w:id="0" w:name="_GoBack"/>
      <w:bookmarkEnd w:id="0"/>
      <w:r w:rsidRPr="000C370C">
        <w:rPr>
          <w:rFonts w:ascii="Times New Roman" w:hAnsi="Times New Roman"/>
          <w:sz w:val="24"/>
          <w:szCs w:val="24"/>
        </w:rPr>
        <w:t>.</w:t>
      </w:r>
    </w:p>
    <w:p w14:paraId="7A0EAA82" w14:textId="77777777" w:rsidR="001A6F33" w:rsidRDefault="001A6F33" w:rsidP="00E570A7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45384636" w14:textId="3C32FCD2" w:rsidR="00A62104" w:rsidRDefault="00A62104" w:rsidP="00E570A7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Návrh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zákona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je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v súlade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 Ústavou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Slovenskej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republiky,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ústavnými zákonmi,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nálezmi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Ústavného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súdu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Slovenskej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republiky,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medzinárodnými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zmluvami a medzinárodnými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dohovormi,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ktorými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je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Slovenská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republika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viazaná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(najmä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Európska sociálna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charta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-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revidovaná,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Dohovor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 ochrane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ľudských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práv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a základných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slobôd, Dohovor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Medzinárodnej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organizácie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práce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č.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98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 vykonávaní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zásad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práva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organizovať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sa a kolektívne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vyjednávať,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Dohovor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Medzinárodnej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organizácie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práce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č.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154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 podpore kolektívneho vyjednávania) a</w:t>
      </w:r>
      <w:r w:rsidR="00B95D1B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</w:t>
      </w:r>
      <w:r w:rsidR="00B95D1B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právom Európskej únie.</w:t>
      </w:r>
    </w:p>
    <w:p w14:paraId="1AEA54D2" w14:textId="77777777" w:rsidR="00A62104" w:rsidRDefault="00A62104" w:rsidP="005301F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77B23E8F" w14:textId="77777777" w:rsidR="0095117D" w:rsidRDefault="0095117D" w:rsidP="0095117D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Návrh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zákona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ne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bude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mať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vplyv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životné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prostredie, na informatizáciu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spoločnosti, na manželstvo, rodičovstvo a rodinu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a na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služby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verejnej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správy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pre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občana.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plyvy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návrhu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zákona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na rozpočet verejnej správy, na podnikateľské prostredie a sociálne vplyvy sú uvedené v doložke vybraných vplyvov.</w:t>
      </w:r>
    </w:p>
    <w:p w14:paraId="488BD4BD" w14:textId="784B7B4B" w:rsidR="006655DB" w:rsidRPr="005301FA" w:rsidRDefault="007B6343" w:rsidP="005301F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sectPr w:rsidR="006655DB" w:rsidRPr="005301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23E43" w14:textId="77777777" w:rsidR="007B6343" w:rsidRDefault="007B6343" w:rsidP="00C37126">
      <w:pPr>
        <w:spacing w:after="0" w:line="240" w:lineRule="auto"/>
      </w:pPr>
      <w:r>
        <w:separator/>
      </w:r>
    </w:p>
  </w:endnote>
  <w:endnote w:type="continuationSeparator" w:id="0">
    <w:p w14:paraId="7A5C0288" w14:textId="77777777" w:rsidR="007B6343" w:rsidRDefault="007B6343" w:rsidP="00C3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87343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2FAB8F0" w14:textId="2FF5F99C" w:rsidR="00C37126" w:rsidRPr="00C37126" w:rsidRDefault="00C37126">
        <w:pPr>
          <w:pStyle w:val="Pta"/>
          <w:jc w:val="center"/>
          <w:rPr>
            <w:rFonts w:ascii="Times New Roman" w:hAnsi="Times New Roman"/>
          </w:rPr>
        </w:pPr>
        <w:r w:rsidRPr="00C37126">
          <w:rPr>
            <w:rFonts w:ascii="Times New Roman" w:hAnsi="Times New Roman"/>
          </w:rPr>
          <w:fldChar w:fldCharType="begin"/>
        </w:r>
        <w:r w:rsidRPr="00C37126">
          <w:rPr>
            <w:rFonts w:ascii="Times New Roman" w:hAnsi="Times New Roman"/>
          </w:rPr>
          <w:instrText>PAGE   \* MERGEFORMAT</w:instrText>
        </w:r>
        <w:r w:rsidRPr="00C37126">
          <w:rPr>
            <w:rFonts w:ascii="Times New Roman" w:hAnsi="Times New Roman"/>
          </w:rPr>
          <w:fldChar w:fldCharType="separate"/>
        </w:r>
        <w:r w:rsidR="00160CF4">
          <w:rPr>
            <w:rFonts w:ascii="Times New Roman" w:hAnsi="Times New Roman"/>
            <w:noProof/>
          </w:rPr>
          <w:t>2</w:t>
        </w:r>
        <w:r w:rsidRPr="00C37126">
          <w:rPr>
            <w:rFonts w:ascii="Times New Roman" w:hAnsi="Times New Roman"/>
          </w:rPr>
          <w:fldChar w:fldCharType="end"/>
        </w:r>
      </w:p>
    </w:sdtContent>
  </w:sdt>
  <w:p w14:paraId="4C3274FA" w14:textId="77777777" w:rsidR="00C37126" w:rsidRPr="00C37126" w:rsidRDefault="00C37126">
    <w:pPr>
      <w:pStyle w:val="Pt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D1451" w14:textId="77777777" w:rsidR="007B6343" w:rsidRDefault="007B6343" w:rsidP="00C37126">
      <w:pPr>
        <w:spacing w:after="0" w:line="240" w:lineRule="auto"/>
      </w:pPr>
      <w:r>
        <w:separator/>
      </w:r>
    </w:p>
  </w:footnote>
  <w:footnote w:type="continuationSeparator" w:id="0">
    <w:p w14:paraId="6D8ACBEB" w14:textId="77777777" w:rsidR="007B6343" w:rsidRDefault="007B6343" w:rsidP="00C37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CFC"/>
    <w:multiLevelType w:val="hybridMultilevel"/>
    <w:tmpl w:val="ED9C3F66"/>
    <w:lvl w:ilvl="0" w:tplc="BBA650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2845"/>
    <w:multiLevelType w:val="hybridMultilevel"/>
    <w:tmpl w:val="2E862000"/>
    <w:lvl w:ilvl="0" w:tplc="93F81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7C"/>
    <w:rsid w:val="0006069B"/>
    <w:rsid w:val="000940FD"/>
    <w:rsid w:val="00160CF4"/>
    <w:rsid w:val="001A6F33"/>
    <w:rsid w:val="001B0CE0"/>
    <w:rsid w:val="00215538"/>
    <w:rsid w:val="00267FD9"/>
    <w:rsid w:val="002C650A"/>
    <w:rsid w:val="003B067C"/>
    <w:rsid w:val="004900CE"/>
    <w:rsid w:val="004944EB"/>
    <w:rsid w:val="004E2238"/>
    <w:rsid w:val="005301FA"/>
    <w:rsid w:val="005574EE"/>
    <w:rsid w:val="006307BB"/>
    <w:rsid w:val="00691620"/>
    <w:rsid w:val="007026E4"/>
    <w:rsid w:val="007A6ACC"/>
    <w:rsid w:val="007B6343"/>
    <w:rsid w:val="007C7176"/>
    <w:rsid w:val="008C7B8E"/>
    <w:rsid w:val="0095117D"/>
    <w:rsid w:val="00A62104"/>
    <w:rsid w:val="00AC3207"/>
    <w:rsid w:val="00B95D1B"/>
    <w:rsid w:val="00C37126"/>
    <w:rsid w:val="00C83776"/>
    <w:rsid w:val="00D03411"/>
    <w:rsid w:val="00D3154D"/>
    <w:rsid w:val="00E570A7"/>
    <w:rsid w:val="00F657A6"/>
    <w:rsid w:val="00F85597"/>
    <w:rsid w:val="00F8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C76C"/>
  <w15:chartTrackingRefBased/>
  <w15:docId w15:val="{C5F5E88C-6AF0-4821-BDDD-328014FA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067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C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7B8E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C32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C320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C3207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32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3207"/>
    <w:rPr>
      <w:rFonts w:ascii="Calibri" w:eastAsia="Calibri" w:hAnsi="Calibri"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570A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3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712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3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71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9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 Jozef</dc:creator>
  <cp:keywords/>
  <dc:description/>
  <cp:lastModifiedBy>Vároš Juraj</cp:lastModifiedBy>
  <cp:revision>6</cp:revision>
  <cp:lastPrinted>2024-04-26T07:24:00Z</cp:lastPrinted>
  <dcterms:created xsi:type="dcterms:W3CDTF">2024-04-26T06:22:00Z</dcterms:created>
  <dcterms:modified xsi:type="dcterms:W3CDTF">2024-05-09T06:10:00Z</dcterms:modified>
</cp:coreProperties>
</file>