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03" w:rsidRPr="00710B17" w:rsidRDefault="009B3E03" w:rsidP="009B3E03">
      <w:pPr>
        <w:widowControl w:val="0"/>
        <w:suppressAutoHyphens/>
        <w:autoSpaceDE/>
        <w:autoSpaceDN/>
        <w:jc w:val="both"/>
        <w:rPr>
          <w:b/>
          <w:sz w:val="24"/>
          <w:szCs w:val="22"/>
          <w:lang w:eastAsia="sk-SK"/>
        </w:rPr>
      </w:pPr>
      <w:r w:rsidRPr="00710B17">
        <w:rPr>
          <w:b/>
          <w:sz w:val="24"/>
          <w:szCs w:val="22"/>
          <w:lang w:eastAsia="sk-SK"/>
        </w:rPr>
        <w:t>MINISTERSTVO PÔDOHOSPODÁRSTVA</w:t>
      </w:r>
    </w:p>
    <w:p w:rsidR="009B3E03" w:rsidRPr="00710B17" w:rsidRDefault="009B3E03" w:rsidP="009B3E03">
      <w:pPr>
        <w:widowControl w:val="0"/>
        <w:suppressAutoHyphens/>
        <w:autoSpaceDE/>
        <w:autoSpaceDN/>
        <w:jc w:val="both"/>
        <w:rPr>
          <w:b/>
          <w:sz w:val="24"/>
          <w:szCs w:val="22"/>
          <w:lang w:eastAsia="sk-SK"/>
        </w:rPr>
      </w:pPr>
      <w:r w:rsidRPr="00710B17">
        <w:rPr>
          <w:b/>
          <w:sz w:val="24"/>
          <w:szCs w:val="22"/>
          <w:lang w:eastAsia="sk-SK"/>
        </w:rPr>
        <w:t xml:space="preserve">A ROZVOJA VIDIEKA </w:t>
      </w:r>
    </w:p>
    <w:p w:rsidR="009B3E03" w:rsidRPr="00710B17" w:rsidRDefault="009B3E03" w:rsidP="009B3E03">
      <w:pPr>
        <w:widowControl w:val="0"/>
        <w:suppressAutoHyphens/>
        <w:autoSpaceDE/>
        <w:autoSpaceDN/>
        <w:jc w:val="both"/>
        <w:rPr>
          <w:b/>
          <w:sz w:val="24"/>
          <w:szCs w:val="22"/>
          <w:u w:val="single"/>
          <w:lang w:eastAsia="sk-SK"/>
        </w:rPr>
      </w:pPr>
      <w:r w:rsidRPr="00710B17">
        <w:rPr>
          <w:b/>
          <w:sz w:val="24"/>
          <w:szCs w:val="22"/>
          <w:u w:val="single"/>
          <w:lang w:eastAsia="sk-SK"/>
        </w:rPr>
        <w:t>SLOVENSKEJ REPUBLIKY</w:t>
      </w:r>
    </w:p>
    <w:p w:rsidR="009B3E03" w:rsidRPr="00710B17" w:rsidRDefault="009B3E03" w:rsidP="009B3E03">
      <w:pPr>
        <w:widowControl w:val="0"/>
        <w:suppressAutoHyphens/>
        <w:autoSpaceDE/>
        <w:autoSpaceDN/>
        <w:rPr>
          <w:rFonts w:eastAsia="Calibri"/>
          <w:b/>
          <w:sz w:val="24"/>
          <w:szCs w:val="22"/>
        </w:rPr>
      </w:pPr>
    </w:p>
    <w:p w:rsidR="009B3E03" w:rsidRPr="00710B17" w:rsidRDefault="009B3E03" w:rsidP="009B3E03">
      <w:pPr>
        <w:widowControl w:val="0"/>
        <w:suppressAutoHyphens/>
        <w:autoSpaceDE/>
        <w:autoSpaceDN/>
        <w:rPr>
          <w:rFonts w:eastAsia="Calibri"/>
          <w:sz w:val="24"/>
          <w:szCs w:val="22"/>
        </w:rPr>
      </w:pPr>
      <w:r w:rsidRPr="00710B17">
        <w:rPr>
          <w:rFonts w:eastAsia="Calibri"/>
          <w:sz w:val="24"/>
          <w:szCs w:val="22"/>
        </w:rPr>
        <w:t xml:space="preserve">Číslo: </w:t>
      </w:r>
      <w:r w:rsidR="000112AD">
        <w:rPr>
          <w:rFonts w:eastAsia="Calibri"/>
          <w:sz w:val="24"/>
          <w:szCs w:val="22"/>
        </w:rPr>
        <w:t>3312/2024</w:t>
      </w:r>
      <w:r w:rsidR="00E14D1A" w:rsidRPr="00710B17">
        <w:rPr>
          <w:rFonts w:eastAsia="Calibri"/>
          <w:sz w:val="24"/>
          <w:szCs w:val="22"/>
        </w:rPr>
        <w:t>-4</w:t>
      </w:r>
      <w:r w:rsidR="00C63A1F" w:rsidRPr="00710B17">
        <w:rPr>
          <w:rFonts w:eastAsia="Calibri"/>
          <w:sz w:val="24"/>
          <w:szCs w:val="22"/>
        </w:rPr>
        <w:t>1</w:t>
      </w:r>
      <w:r w:rsidR="00035E65" w:rsidRPr="00710B17">
        <w:rPr>
          <w:rFonts w:eastAsia="Calibri"/>
          <w:sz w:val="24"/>
          <w:szCs w:val="22"/>
        </w:rPr>
        <w:t>0</w:t>
      </w:r>
    </w:p>
    <w:p w:rsidR="009B3E03" w:rsidRPr="00710B17" w:rsidRDefault="009B3E03" w:rsidP="009B3E03">
      <w:pPr>
        <w:widowControl w:val="0"/>
        <w:suppressAutoHyphens/>
        <w:autoSpaceDE/>
        <w:autoSpaceDN/>
        <w:rPr>
          <w:rFonts w:eastAsia="Calibri"/>
          <w:sz w:val="24"/>
          <w:szCs w:val="22"/>
        </w:rPr>
      </w:pPr>
    </w:p>
    <w:p w:rsidR="00E14D1A" w:rsidRPr="00710B17" w:rsidRDefault="009B3E03" w:rsidP="009B3E03">
      <w:pPr>
        <w:widowControl w:val="0"/>
        <w:suppressAutoHyphens/>
        <w:autoSpaceDE/>
        <w:autoSpaceDN/>
        <w:jc w:val="both"/>
        <w:rPr>
          <w:rFonts w:eastAsia="Calibri"/>
          <w:sz w:val="24"/>
          <w:szCs w:val="22"/>
        </w:rPr>
      </w:pPr>
      <w:r w:rsidRPr="00710B17">
        <w:rPr>
          <w:rFonts w:eastAsia="Calibri"/>
          <w:sz w:val="24"/>
          <w:szCs w:val="22"/>
        </w:rPr>
        <w:t xml:space="preserve">Materiál na rokovanie </w:t>
      </w:r>
    </w:p>
    <w:p w:rsidR="009B3E03" w:rsidRPr="00710B17" w:rsidRDefault="00E14D1A" w:rsidP="009B3E03">
      <w:pPr>
        <w:widowControl w:val="0"/>
        <w:suppressAutoHyphens/>
        <w:autoSpaceDE/>
        <w:autoSpaceDN/>
        <w:jc w:val="both"/>
        <w:rPr>
          <w:rFonts w:eastAsia="Calibri"/>
          <w:sz w:val="24"/>
          <w:szCs w:val="22"/>
        </w:rPr>
      </w:pPr>
      <w:r w:rsidRPr="00710B17">
        <w:rPr>
          <w:rFonts w:eastAsia="Calibri"/>
          <w:sz w:val="24"/>
          <w:szCs w:val="22"/>
        </w:rPr>
        <w:t>Legislatívnej rady vlády</w:t>
      </w:r>
      <w:r w:rsidR="00F62D42" w:rsidRPr="00710B17">
        <w:rPr>
          <w:rFonts w:eastAsia="Calibri"/>
          <w:sz w:val="24"/>
          <w:szCs w:val="22"/>
        </w:rPr>
        <w:t xml:space="preserve"> Slovenskej republiky</w:t>
      </w:r>
    </w:p>
    <w:p w:rsidR="00B82532" w:rsidRPr="00710B17" w:rsidRDefault="00B82532" w:rsidP="00533C6E">
      <w:pPr>
        <w:pStyle w:val="Zkladntext2"/>
        <w:jc w:val="both"/>
        <w:rPr>
          <w:sz w:val="28"/>
        </w:rPr>
      </w:pPr>
    </w:p>
    <w:p w:rsidR="00D05EE6" w:rsidRDefault="00D05EE6" w:rsidP="00533C6E">
      <w:pPr>
        <w:pStyle w:val="Zkladntext2"/>
        <w:jc w:val="both"/>
        <w:rPr>
          <w:sz w:val="28"/>
        </w:rPr>
      </w:pPr>
    </w:p>
    <w:p w:rsidR="00EE1960" w:rsidRDefault="00EE1960" w:rsidP="00533C6E">
      <w:pPr>
        <w:pStyle w:val="Zkladntext2"/>
        <w:jc w:val="both"/>
        <w:rPr>
          <w:sz w:val="28"/>
        </w:rPr>
      </w:pPr>
    </w:p>
    <w:p w:rsidR="00EE1960" w:rsidRDefault="00EE1960" w:rsidP="00533C6E">
      <w:pPr>
        <w:pStyle w:val="Zkladntext2"/>
        <w:jc w:val="both"/>
        <w:rPr>
          <w:sz w:val="28"/>
        </w:rPr>
      </w:pPr>
    </w:p>
    <w:p w:rsidR="00EE1960" w:rsidRDefault="00EE1960" w:rsidP="00533C6E">
      <w:pPr>
        <w:pStyle w:val="Zkladntext2"/>
        <w:jc w:val="both"/>
        <w:rPr>
          <w:sz w:val="28"/>
        </w:rPr>
      </w:pPr>
    </w:p>
    <w:p w:rsidR="00EE1960" w:rsidRPr="00710B17" w:rsidRDefault="00EE1960" w:rsidP="00533C6E">
      <w:pPr>
        <w:pStyle w:val="Zkladntext2"/>
        <w:jc w:val="both"/>
        <w:rPr>
          <w:sz w:val="28"/>
        </w:rPr>
      </w:pPr>
    </w:p>
    <w:p w:rsidR="00C02793" w:rsidRPr="00710B17" w:rsidRDefault="00C02793" w:rsidP="00533C6E">
      <w:pPr>
        <w:pStyle w:val="Zkladntext2"/>
        <w:jc w:val="both"/>
        <w:rPr>
          <w:szCs w:val="20"/>
        </w:rPr>
      </w:pPr>
    </w:p>
    <w:p w:rsidR="00C02793" w:rsidRPr="00710B17" w:rsidRDefault="00C02793" w:rsidP="00C02793">
      <w:pPr>
        <w:pStyle w:val="Zkladntext2"/>
        <w:ind w:left="60"/>
        <w:rPr>
          <w:b/>
          <w:bCs/>
          <w:sz w:val="28"/>
          <w:szCs w:val="22"/>
        </w:rPr>
      </w:pPr>
      <w:r w:rsidRPr="00710B17">
        <w:rPr>
          <w:b/>
          <w:bCs/>
          <w:sz w:val="28"/>
          <w:szCs w:val="22"/>
        </w:rPr>
        <w:t>Návrh</w:t>
      </w:r>
    </w:p>
    <w:p w:rsidR="00553D9F" w:rsidRPr="00710B17" w:rsidRDefault="00553D9F" w:rsidP="00C02793">
      <w:pPr>
        <w:pStyle w:val="Zkladntext2"/>
        <w:ind w:left="60"/>
        <w:rPr>
          <w:b/>
          <w:bCs/>
          <w:sz w:val="28"/>
          <w:szCs w:val="22"/>
        </w:rPr>
      </w:pPr>
    </w:p>
    <w:p w:rsidR="00617682" w:rsidRPr="00710B17" w:rsidRDefault="00553D9F" w:rsidP="00922F84">
      <w:pPr>
        <w:pStyle w:val="Zkladntext2"/>
        <w:pBdr>
          <w:bottom w:val="single" w:sz="4" w:space="1" w:color="auto"/>
        </w:pBdr>
        <w:rPr>
          <w:b/>
          <w:bCs/>
          <w:iCs/>
          <w:sz w:val="28"/>
          <w:szCs w:val="22"/>
          <w:lang w:eastAsia="sk-SK"/>
        </w:rPr>
      </w:pPr>
      <w:bookmarkStart w:id="0" w:name="zaciatok"/>
      <w:bookmarkEnd w:id="0"/>
      <w:r w:rsidRPr="00710B17">
        <w:rPr>
          <w:b/>
          <w:bCs/>
          <w:iCs/>
          <w:sz w:val="28"/>
          <w:szCs w:val="22"/>
          <w:lang w:eastAsia="sk-SK"/>
        </w:rPr>
        <w:t>zák</w:t>
      </w:r>
      <w:r w:rsidR="00EE1960">
        <w:rPr>
          <w:b/>
          <w:bCs/>
          <w:iCs/>
          <w:sz w:val="28"/>
          <w:szCs w:val="22"/>
          <w:lang w:eastAsia="sk-SK"/>
        </w:rPr>
        <w:t xml:space="preserve">ona </w:t>
      </w:r>
      <w:r w:rsidR="000112AD" w:rsidRPr="000112AD">
        <w:rPr>
          <w:b/>
          <w:bCs/>
          <w:iCs/>
          <w:sz w:val="28"/>
          <w:szCs w:val="22"/>
          <w:lang w:eastAsia="sk-SK"/>
        </w:rPr>
        <w:t>o príspevku poskytovanom z Európskeho poľnohospodárskeho fondu pre rozvoj vidieka a o zmene a doplnení niektorých zákonov</w:t>
      </w:r>
    </w:p>
    <w:p w:rsidR="00553D9F" w:rsidRDefault="00553D9F" w:rsidP="00273AEB">
      <w:pPr>
        <w:pStyle w:val="Zkladntext2"/>
        <w:jc w:val="both"/>
        <w:rPr>
          <w:b/>
          <w:bCs/>
          <w:iCs/>
          <w:sz w:val="22"/>
          <w:szCs w:val="22"/>
          <w:lang w:eastAsia="sk-SK"/>
        </w:rPr>
      </w:pPr>
    </w:p>
    <w:p w:rsidR="00EE1960" w:rsidRDefault="00EE1960" w:rsidP="00273AEB">
      <w:pPr>
        <w:pStyle w:val="Zkladntext2"/>
        <w:jc w:val="both"/>
        <w:rPr>
          <w:b/>
          <w:bCs/>
          <w:iCs/>
          <w:sz w:val="22"/>
          <w:szCs w:val="22"/>
          <w:lang w:eastAsia="sk-SK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EE1960" w:rsidTr="00EE1960">
        <w:tc>
          <w:tcPr>
            <w:tcW w:w="4644" w:type="dxa"/>
          </w:tcPr>
          <w:p w:rsidR="00EE1960" w:rsidRDefault="00EE1960" w:rsidP="00273AEB">
            <w:pPr>
              <w:pStyle w:val="Zkladntext2"/>
              <w:jc w:val="both"/>
              <w:rPr>
                <w:b/>
                <w:bCs/>
                <w:iCs/>
                <w:sz w:val="22"/>
                <w:szCs w:val="22"/>
                <w:lang w:eastAsia="sk-SK"/>
              </w:rPr>
            </w:pPr>
            <w:r w:rsidRPr="00FF7A14">
              <w:rPr>
                <w:b/>
                <w:bCs/>
                <w:szCs w:val="22"/>
                <w:u w:val="single"/>
              </w:rPr>
              <w:t>Podnet:</w:t>
            </w:r>
          </w:p>
        </w:tc>
        <w:tc>
          <w:tcPr>
            <w:tcW w:w="4678" w:type="dxa"/>
          </w:tcPr>
          <w:p w:rsidR="00EE1960" w:rsidRDefault="00EE1960" w:rsidP="00273AEB">
            <w:pPr>
              <w:pStyle w:val="Zkladntext2"/>
              <w:jc w:val="both"/>
              <w:rPr>
                <w:b/>
                <w:bCs/>
                <w:iCs/>
                <w:sz w:val="22"/>
                <w:szCs w:val="22"/>
                <w:lang w:eastAsia="sk-SK"/>
              </w:rPr>
            </w:pPr>
            <w:r w:rsidRPr="00FF7A14">
              <w:rPr>
                <w:b/>
                <w:bCs/>
                <w:szCs w:val="22"/>
                <w:u w:val="single"/>
              </w:rPr>
              <w:t>Obsah materiálu:</w:t>
            </w:r>
          </w:p>
        </w:tc>
      </w:tr>
      <w:tr w:rsidR="00EE1960" w:rsidTr="00EE1960">
        <w:tc>
          <w:tcPr>
            <w:tcW w:w="4644" w:type="dxa"/>
          </w:tcPr>
          <w:p w:rsidR="00EE1960" w:rsidRDefault="00EE1960" w:rsidP="00273AEB">
            <w:pPr>
              <w:pStyle w:val="Zkladntext2"/>
              <w:jc w:val="both"/>
              <w:rPr>
                <w:b/>
                <w:bCs/>
                <w:iCs/>
                <w:sz w:val="22"/>
                <w:szCs w:val="22"/>
                <w:lang w:eastAsia="sk-SK"/>
              </w:rPr>
            </w:pPr>
          </w:p>
          <w:p w:rsidR="00EE1960" w:rsidRDefault="000112AD" w:rsidP="000112AD">
            <w:pPr>
              <w:pStyle w:val="Zkladntext2"/>
              <w:ind w:right="1031"/>
              <w:jc w:val="left"/>
              <w:rPr>
                <w:b/>
                <w:bCs/>
                <w:iCs/>
                <w:sz w:val="22"/>
                <w:szCs w:val="22"/>
                <w:lang w:eastAsia="sk-SK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Plán legislatívnych úloh vlády SR na rok 2024 </w:t>
            </w:r>
          </w:p>
        </w:tc>
        <w:tc>
          <w:tcPr>
            <w:tcW w:w="4678" w:type="dxa"/>
          </w:tcPr>
          <w:p w:rsidR="00EE1960" w:rsidRDefault="00EE1960" w:rsidP="00273AEB">
            <w:pPr>
              <w:pStyle w:val="Zkladntext2"/>
              <w:jc w:val="both"/>
              <w:rPr>
                <w:szCs w:val="22"/>
              </w:rPr>
            </w:pPr>
          </w:p>
          <w:p w:rsidR="00EE1960" w:rsidRDefault="00EE1960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FF7A14">
              <w:rPr>
                <w:szCs w:val="22"/>
              </w:rPr>
              <w:t>Návrh uznesenia vlády</w:t>
            </w:r>
          </w:p>
          <w:p w:rsidR="00EE1960" w:rsidRPr="00FF7A14" w:rsidRDefault="00EE1960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FF7A14">
              <w:rPr>
                <w:szCs w:val="22"/>
              </w:rPr>
              <w:t>Predkladacia správa</w:t>
            </w:r>
          </w:p>
          <w:p w:rsidR="00EE1960" w:rsidRPr="00FF7A14" w:rsidRDefault="00EE1960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FF7A14">
              <w:rPr>
                <w:szCs w:val="22"/>
              </w:rPr>
              <w:t xml:space="preserve">Návrh zákona </w:t>
            </w:r>
          </w:p>
          <w:p w:rsidR="00EE1960" w:rsidRPr="00FF7A14" w:rsidRDefault="00EE1960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FF7A14">
              <w:rPr>
                <w:szCs w:val="22"/>
              </w:rPr>
              <w:t>Dôvodová správa – všeobecná časť</w:t>
            </w:r>
          </w:p>
          <w:p w:rsidR="00EE1960" w:rsidRPr="00FF7A14" w:rsidRDefault="00EE1960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FF7A14">
              <w:rPr>
                <w:szCs w:val="22"/>
              </w:rPr>
              <w:t>Doložka zlučiteľnosti</w:t>
            </w:r>
          </w:p>
          <w:p w:rsidR="00EE1960" w:rsidRDefault="00EE1960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FF7A14">
              <w:rPr>
                <w:szCs w:val="22"/>
              </w:rPr>
              <w:t>Doložka vybraných vplyvov</w:t>
            </w:r>
          </w:p>
          <w:p w:rsidR="00EE1960" w:rsidRPr="00FF7A14" w:rsidRDefault="00EE1960" w:rsidP="000112AD">
            <w:pPr>
              <w:pStyle w:val="Zkladntext2"/>
              <w:numPr>
                <w:ilvl w:val="0"/>
                <w:numId w:val="2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Analýz</w:t>
            </w:r>
            <w:r w:rsidR="000112AD">
              <w:rPr>
                <w:szCs w:val="22"/>
              </w:rPr>
              <w:t xml:space="preserve">a vplyvov </w:t>
            </w:r>
            <w:r>
              <w:rPr>
                <w:szCs w:val="22"/>
              </w:rPr>
              <w:t xml:space="preserve"> </w:t>
            </w:r>
            <w:r w:rsidR="000112AD" w:rsidRPr="000112AD">
              <w:rPr>
                <w:szCs w:val="22"/>
              </w:rPr>
              <w:t>na podnikateľské prostredie</w:t>
            </w:r>
          </w:p>
          <w:p w:rsidR="00EE1960" w:rsidRPr="00FF7A14" w:rsidRDefault="00EE1960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FF7A14">
              <w:rPr>
                <w:szCs w:val="22"/>
              </w:rPr>
              <w:t>Dôvodová správa – osobitná časť</w:t>
            </w:r>
          </w:p>
          <w:p w:rsidR="00EE1960" w:rsidRPr="00FF7A14" w:rsidRDefault="00EE1960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Správa</w:t>
            </w:r>
            <w:r w:rsidRPr="00FF7A14">
              <w:rPr>
                <w:szCs w:val="22"/>
              </w:rPr>
              <w:t xml:space="preserve"> o účasti verejnosti</w:t>
            </w:r>
          </w:p>
          <w:p w:rsidR="00EE1960" w:rsidRDefault="00EE1960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FF7A14">
              <w:rPr>
                <w:szCs w:val="22"/>
              </w:rPr>
              <w:t xml:space="preserve">Vyhlásenie o rozporoch </w:t>
            </w:r>
          </w:p>
          <w:p w:rsidR="00EE1960" w:rsidRDefault="00EE1960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FF7A14">
              <w:rPr>
                <w:szCs w:val="22"/>
              </w:rPr>
              <w:t>Vyhodnotenie pripomienkového konania</w:t>
            </w:r>
          </w:p>
          <w:p w:rsidR="00EE1960" w:rsidRDefault="00AF0A6B" w:rsidP="00EE1960">
            <w:pPr>
              <w:pStyle w:val="Zkladntext2"/>
              <w:numPr>
                <w:ilvl w:val="0"/>
                <w:numId w:val="2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Informatívne konsolidované znenia</w:t>
            </w:r>
          </w:p>
          <w:p w:rsidR="00EE1960" w:rsidRDefault="00EE1960" w:rsidP="00EE1960">
            <w:pPr>
              <w:pStyle w:val="Zkladntext2"/>
              <w:ind w:left="28"/>
              <w:jc w:val="both"/>
              <w:rPr>
                <w:b/>
                <w:bCs/>
                <w:iCs/>
                <w:sz w:val="22"/>
                <w:szCs w:val="22"/>
                <w:lang w:eastAsia="sk-SK"/>
              </w:rPr>
            </w:pPr>
          </w:p>
        </w:tc>
      </w:tr>
    </w:tbl>
    <w:p w:rsidR="00553D9F" w:rsidRDefault="00553D9F" w:rsidP="00273AEB">
      <w:pPr>
        <w:pStyle w:val="Zkladntext2"/>
        <w:jc w:val="both"/>
        <w:rPr>
          <w:b/>
          <w:bCs/>
          <w:iCs/>
          <w:sz w:val="22"/>
          <w:szCs w:val="22"/>
          <w:lang w:eastAsia="sk-SK"/>
        </w:rPr>
      </w:pPr>
    </w:p>
    <w:p w:rsidR="00EE1960" w:rsidRDefault="00EE1960" w:rsidP="00533C6E">
      <w:pPr>
        <w:pStyle w:val="Zkladntext2"/>
        <w:jc w:val="both"/>
        <w:rPr>
          <w:b/>
          <w:bCs/>
          <w:szCs w:val="22"/>
        </w:rPr>
      </w:pPr>
    </w:p>
    <w:p w:rsidR="00C02793" w:rsidRPr="00FF7A14" w:rsidRDefault="00C02793" w:rsidP="00533C6E">
      <w:pPr>
        <w:pStyle w:val="Zkladntext2"/>
        <w:jc w:val="both"/>
        <w:rPr>
          <w:b/>
          <w:bCs/>
          <w:szCs w:val="22"/>
          <w:u w:val="single"/>
        </w:rPr>
      </w:pPr>
      <w:r w:rsidRPr="00FF7A14">
        <w:rPr>
          <w:b/>
          <w:bCs/>
          <w:szCs w:val="22"/>
          <w:u w:val="single"/>
        </w:rPr>
        <w:t>Predkladá:</w:t>
      </w:r>
    </w:p>
    <w:p w:rsidR="00C02793" w:rsidRPr="00FF7A14" w:rsidRDefault="00C02793" w:rsidP="00C02793">
      <w:pPr>
        <w:pStyle w:val="Zkladntext2"/>
        <w:ind w:left="60"/>
        <w:jc w:val="both"/>
        <w:rPr>
          <w:szCs w:val="22"/>
        </w:rPr>
      </w:pPr>
    </w:p>
    <w:p w:rsidR="00C02793" w:rsidRPr="00710B17" w:rsidRDefault="000112AD" w:rsidP="00BD7B5B">
      <w:pPr>
        <w:pStyle w:val="Zkladntext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Richard Takáč </w:t>
      </w:r>
    </w:p>
    <w:p w:rsidR="000112AD" w:rsidRDefault="00BD7B5B" w:rsidP="00BD7B5B">
      <w:pPr>
        <w:pStyle w:val="Zkladntext2"/>
        <w:jc w:val="both"/>
        <w:rPr>
          <w:color w:val="000000"/>
          <w:szCs w:val="22"/>
        </w:rPr>
      </w:pPr>
      <w:r w:rsidRPr="00710B17">
        <w:rPr>
          <w:color w:val="000000"/>
          <w:szCs w:val="22"/>
        </w:rPr>
        <w:t xml:space="preserve">minister pôdohospodárstva </w:t>
      </w:r>
      <w:r w:rsidR="00710B17">
        <w:rPr>
          <w:color w:val="000000"/>
          <w:szCs w:val="22"/>
        </w:rPr>
        <w:t xml:space="preserve">a rozvoja vidieka </w:t>
      </w:r>
    </w:p>
    <w:p w:rsidR="00BD7B5B" w:rsidRPr="00710B17" w:rsidRDefault="00710B17" w:rsidP="00BD7B5B">
      <w:pPr>
        <w:pStyle w:val="Zkladntext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Slovenskej republiky </w:t>
      </w:r>
      <w:bookmarkStart w:id="1" w:name="_GoBack"/>
      <w:bookmarkEnd w:id="1"/>
    </w:p>
    <w:p w:rsidR="00C02793" w:rsidRPr="00710B17" w:rsidRDefault="00C02793" w:rsidP="00C02793">
      <w:pPr>
        <w:pStyle w:val="Zkladntext2"/>
        <w:ind w:left="60"/>
        <w:jc w:val="both"/>
        <w:rPr>
          <w:szCs w:val="22"/>
        </w:rPr>
      </w:pPr>
    </w:p>
    <w:p w:rsidR="00FF7A14" w:rsidRDefault="00FF7A14" w:rsidP="00C02793">
      <w:pPr>
        <w:pStyle w:val="Zkladntext2"/>
        <w:ind w:left="60"/>
        <w:rPr>
          <w:szCs w:val="22"/>
        </w:rPr>
      </w:pPr>
    </w:p>
    <w:p w:rsidR="00EE1960" w:rsidRDefault="00EE1960" w:rsidP="00C02793">
      <w:pPr>
        <w:pStyle w:val="Zkladntext2"/>
        <w:ind w:left="60"/>
        <w:rPr>
          <w:szCs w:val="22"/>
        </w:rPr>
      </w:pPr>
    </w:p>
    <w:p w:rsidR="00EE1960" w:rsidRDefault="00EE1960" w:rsidP="00C02793">
      <w:pPr>
        <w:pStyle w:val="Zkladntext2"/>
        <w:ind w:left="60"/>
        <w:rPr>
          <w:szCs w:val="22"/>
        </w:rPr>
      </w:pPr>
    </w:p>
    <w:p w:rsidR="001F019B" w:rsidRPr="00710B17" w:rsidRDefault="00B82532" w:rsidP="00C02793">
      <w:pPr>
        <w:pStyle w:val="Zkladntext2"/>
        <w:ind w:left="60"/>
        <w:rPr>
          <w:szCs w:val="22"/>
        </w:rPr>
      </w:pPr>
      <w:r w:rsidRPr="00710B17">
        <w:rPr>
          <w:szCs w:val="22"/>
        </w:rPr>
        <w:t>Bratislava</w:t>
      </w:r>
      <w:r w:rsidR="00EE1960">
        <w:rPr>
          <w:szCs w:val="22"/>
        </w:rPr>
        <w:t xml:space="preserve">, </w:t>
      </w:r>
      <w:r w:rsidR="000112AD">
        <w:rPr>
          <w:szCs w:val="22"/>
        </w:rPr>
        <w:t xml:space="preserve">apríl 2024 </w:t>
      </w:r>
    </w:p>
    <w:sectPr w:rsidR="001F019B" w:rsidRPr="00710B17" w:rsidSect="00273AEB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3B9"/>
    <w:multiLevelType w:val="hybridMultilevel"/>
    <w:tmpl w:val="0C78D980"/>
    <w:lvl w:ilvl="0" w:tplc="B94E704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72D77214"/>
    <w:multiLevelType w:val="hybridMultilevel"/>
    <w:tmpl w:val="93FA4928"/>
    <w:lvl w:ilvl="0" w:tplc="041B000F">
      <w:start w:val="1"/>
      <w:numFmt w:val="decimal"/>
      <w:lvlText w:val="%1."/>
      <w:lvlJc w:val="left"/>
      <w:pPr>
        <w:ind w:left="748" w:hanging="360"/>
      </w:p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793"/>
    <w:rsid w:val="000112AD"/>
    <w:rsid w:val="00022FD6"/>
    <w:rsid w:val="00032E5C"/>
    <w:rsid w:val="00035E65"/>
    <w:rsid w:val="0005717D"/>
    <w:rsid w:val="000637C7"/>
    <w:rsid w:val="00072137"/>
    <w:rsid w:val="00086401"/>
    <w:rsid w:val="000907C0"/>
    <w:rsid w:val="000C4537"/>
    <w:rsid w:val="0012222A"/>
    <w:rsid w:val="00167FAB"/>
    <w:rsid w:val="001701F8"/>
    <w:rsid w:val="0018138D"/>
    <w:rsid w:val="0018345F"/>
    <w:rsid w:val="001B7A37"/>
    <w:rsid w:val="001C6668"/>
    <w:rsid w:val="001D5D04"/>
    <w:rsid w:val="001F019B"/>
    <w:rsid w:val="001F0D03"/>
    <w:rsid w:val="00202E6B"/>
    <w:rsid w:val="0023447E"/>
    <w:rsid w:val="00242166"/>
    <w:rsid w:val="00273AEB"/>
    <w:rsid w:val="00274921"/>
    <w:rsid w:val="00285DDE"/>
    <w:rsid w:val="00290A97"/>
    <w:rsid w:val="00297C6D"/>
    <w:rsid w:val="002D7196"/>
    <w:rsid w:val="00331095"/>
    <w:rsid w:val="0034306D"/>
    <w:rsid w:val="003635BA"/>
    <w:rsid w:val="003C2E2E"/>
    <w:rsid w:val="003E1ADF"/>
    <w:rsid w:val="003E3917"/>
    <w:rsid w:val="00423436"/>
    <w:rsid w:val="00482111"/>
    <w:rsid w:val="00487E2D"/>
    <w:rsid w:val="0049380A"/>
    <w:rsid w:val="004B7544"/>
    <w:rsid w:val="004C4DD2"/>
    <w:rsid w:val="004E5683"/>
    <w:rsid w:val="00521CB3"/>
    <w:rsid w:val="0052536B"/>
    <w:rsid w:val="00533C6E"/>
    <w:rsid w:val="005371B5"/>
    <w:rsid w:val="00542611"/>
    <w:rsid w:val="005537D6"/>
    <w:rsid w:val="00553D9F"/>
    <w:rsid w:val="00561BEC"/>
    <w:rsid w:val="005830CF"/>
    <w:rsid w:val="005909F5"/>
    <w:rsid w:val="00594308"/>
    <w:rsid w:val="005A0763"/>
    <w:rsid w:val="005C3DC5"/>
    <w:rsid w:val="005D3D1A"/>
    <w:rsid w:val="00611812"/>
    <w:rsid w:val="006155CD"/>
    <w:rsid w:val="00617682"/>
    <w:rsid w:val="00617F7E"/>
    <w:rsid w:val="00623031"/>
    <w:rsid w:val="00625D35"/>
    <w:rsid w:val="00647D82"/>
    <w:rsid w:val="00647DFA"/>
    <w:rsid w:val="00682040"/>
    <w:rsid w:val="00697534"/>
    <w:rsid w:val="006D49BE"/>
    <w:rsid w:val="0071010B"/>
    <w:rsid w:val="00710B17"/>
    <w:rsid w:val="00721810"/>
    <w:rsid w:val="00723D22"/>
    <w:rsid w:val="007343AA"/>
    <w:rsid w:val="007372D0"/>
    <w:rsid w:val="00760C9A"/>
    <w:rsid w:val="00761E8B"/>
    <w:rsid w:val="007758C6"/>
    <w:rsid w:val="007803EF"/>
    <w:rsid w:val="007940DE"/>
    <w:rsid w:val="007A21B0"/>
    <w:rsid w:val="007A6164"/>
    <w:rsid w:val="007C1F1B"/>
    <w:rsid w:val="007D194E"/>
    <w:rsid w:val="007D2E6F"/>
    <w:rsid w:val="00813896"/>
    <w:rsid w:val="00820CFE"/>
    <w:rsid w:val="00821099"/>
    <w:rsid w:val="00823EA5"/>
    <w:rsid w:val="00840B2F"/>
    <w:rsid w:val="00844821"/>
    <w:rsid w:val="0084602A"/>
    <w:rsid w:val="008576C6"/>
    <w:rsid w:val="00902B46"/>
    <w:rsid w:val="00902F3D"/>
    <w:rsid w:val="00922F84"/>
    <w:rsid w:val="00961AA3"/>
    <w:rsid w:val="009A24B8"/>
    <w:rsid w:val="009B3E03"/>
    <w:rsid w:val="009D0701"/>
    <w:rsid w:val="009E672E"/>
    <w:rsid w:val="00A01926"/>
    <w:rsid w:val="00A603FA"/>
    <w:rsid w:val="00A678EF"/>
    <w:rsid w:val="00A73B90"/>
    <w:rsid w:val="00AA40CE"/>
    <w:rsid w:val="00AD72FA"/>
    <w:rsid w:val="00AF0A6B"/>
    <w:rsid w:val="00B24D72"/>
    <w:rsid w:val="00B41FD1"/>
    <w:rsid w:val="00B51794"/>
    <w:rsid w:val="00B51829"/>
    <w:rsid w:val="00B82532"/>
    <w:rsid w:val="00B86261"/>
    <w:rsid w:val="00BC4C8C"/>
    <w:rsid w:val="00BD7B5B"/>
    <w:rsid w:val="00BE4639"/>
    <w:rsid w:val="00C024FB"/>
    <w:rsid w:val="00C02793"/>
    <w:rsid w:val="00C13549"/>
    <w:rsid w:val="00C13D99"/>
    <w:rsid w:val="00C15E6A"/>
    <w:rsid w:val="00C30178"/>
    <w:rsid w:val="00C309F5"/>
    <w:rsid w:val="00C365B6"/>
    <w:rsid w:val="00C567AC"/>
    <w:rsid w:val="00C63A1F"/>
    <w:rsid w:val="00C63D92"/>
    <w:rsid w:val="00C76DF2"/>
    <w:rsid w:val="00CA323B"/>
    <w:rsid w:val="00CC6C24"/>
    <w:rsid w:val="00CE28AD"/>
    <w:rsid w:val="00CE5DDC"/>
    <w:rsid w:val="00D05EE6"/>
    <w:rsid w:val="00D119AC"/>
    <w:rsid w:val="00D355FD"/>
    <w:rsid w:val="00D44D8F"/>
    <w:rsid w:val="00D76B9B"/>
    <w:rsid w:val="00DA3072"/>
    <w:rsid w:val="00DE564B"/>
    <w:rsid w:val="00E04777"/>
    <w:rsid w:val="00E14D1A"/>
    <w:rsid w:val="00E26B95"/>
    <w:rsid w:val="00E42A85"/>
    <w:rsid w:val="00E75831"/>
    <w:rsid w:val="00E904C4"/>
    <w:rsid w:val="00E94763"/>
    <w:rsid w:val="00E9556B"/>
    <w:rsid w:val="00EE1960"/>
    <w:rsid w:val="00EE1C05"/>
    <w:rsid w:val="00EE7F47"/>
    <w:rsid w:val="00F20E52"/>
    <w:rsid w:val="00F2547B"/>
    <w:rsid w:val="00F2701A"/>
    <w:rsid w:val="00F37221"/>
    <w:rsid w:val="00F56DC3"/>
    <w:rsid w:val="00F62D42"/>
    <w:rsid w:val="00F63FF4"/>
    <w:rsid w:val="00F75CC9"/>
    <w:rsid w:val="00F7696F"/>
    <w:rsid w:val="00FB3D5F"/>
    <w:rsid w:val="00FB4DA7"/>
    <w:rsid w:val="00FE0CC7"/>
    <w:rsid w:val="00FE56C1"/>
    <w:rsid w:val="00FF2862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6399F"/>
  <w15:docId w15:val="{C0ABB707-EE78-423B-89BD-85484B70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793"/>
    <w:pPr>
      <w:autoSpaceDE w:val="0"/>
      <w:autoSpaceDN w:val="0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C02793"/>
    <w:pPr>
      <w:jc w:val="center"/>
    </w:pPr>
    <w:rPr>
      <w:sz w:val="24"/>
      <w:szCs w:val="24"/>
    </w:rPr>
  </w:style>
  <w:style w:type="character" w:customStyle="1" w:styleId="Zkladntext2Char">
    <w:name w:val="Základný text 2 Char"/>
    <w:link w:val="Zkladntext2"/>
    <w:semiHidden/>
    <w:locked/>
    <w:rsid w:val="00C02793"/>
    <w:rPr>
      <w:sz w:val="24"/>
      <w:szCs w:val="24"/>
      <w:lang w:val="sk-SK" w:eastAsia="en-US" w:bidi="ar-SA"/>
    </w:rPr>
  </w:style>
  <w:style w:type="character" w:customStyle="1" w:styleId="Zstupntext1">
    <w:name w:val="Zástupný text1"/>
    <w:semiHidden/>
    <w:rsid w:val="00C0279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semiHidden/>
    <w:rsid w:val="0023447E"/>
    <w:rPr>
      <w:rFonts w:ascii="Tahoma" w:hAnsi="Tahoma" w:cs="Tahoma"/>
      <w:sz w:val="16"/>
      <w:szCs w:val="16"/>
    </w:rPr>
  </w:style>
  <w:style w:type="character" w:customStyle="1" w:styleId="Textzstupnhosymbolu1">
    <w:name w:val="Text zástupného symbolu1"/>
    <w:uiPriority w:val="99"/>
    <w:semiHidden/>
    <w:rsid w:val="00273AEB"/>
    <w:rPr>
      <w:color w:val="808080"/>
    </w:rPr>
  </w:style>
  <w:style w:type="character" w:styleId="Odkaznakomentr">
    <w:name w:val="annotation reference"/>
    <w:rsid w:val="005A076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A0763"/>
  </w:style>
  <w:style w:type="character" w:customStyle="1" w:styleId="TextkomentraChar">
    <w:name w:val="Text komentára Char"/>
    <w:link w:val="Textkomentra"/>
    <w:rsid w:val="005A076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A0763"/>
    <w:rPr>
      <w:b/>
      <w:bCs/>
    </w:rPr>
  </w:style>
  <w:style w:type="character" w:customStyle="1" w:styleId="PredmetkomentraChar">
    <w:name w:val="Predmet komentára Char"/>
    <w:link w:val="Predmetkomentra"/>
    <w:rsid w:val="005A0763"/>
    <w:rPr>
      <w:b/>
      <w:bCs/>
      <w:lang w:eastAsia="en-US"/>
    </w:rPr>
  </w:style>
  <w:style w:type="table" w:styleId="Mriekatabuky">
    <w:name w:val="Table Grid"/>
    <w:basedOn w:val="Normlnatabuka"/>
    <w:rsid w:val="00EE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72D0-157A-40DC-9192-FBFE0B6F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PÔDOHOSPODÁRSTVA A ROZVOJA VIDIEKA</vt:lpstr>
    </vt:vector>
  </TitlesOfParts>
  <Company>MP SR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 A ROZVOJA VIDIEKA</dc:title>
  <dc:subject/>
  <dc:creator>Jozef Dóczy</dc:creator>
  <cp:keywords/>
  <cp:lastModifiedBy>Benová Tímea</cp:lastModifiedBy>
  <cp:revision>12</cp:revision>
  <cp:lastPrinted>2024-04-09T08:55:00Z</cp:lastPrinted>
  <dcterms:created xsi:type="dcterms:W3CDTF">2021-12-07T05:49:00Z</dcterms:created>
  <dcterms:modified xsi:type="dcterms:W3CDTF">2024-04-09T08:55:00Z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Adriana Varinská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30. 9. 2020, 10:05</vt:lpwstr>
  </property>
  <property fmtid="{D5CDD505-2E9C-101B-9397-08002B2CF9AE}" pid="56" name="FSC#SKEDITIONREG@103.510:curruserrolegroup">
    <vt:lpwstr>Odbor rastlinnej výroby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 1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peter.duracka@land.gov.sk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30. 9. 2020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30.9.2020, 10:05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Varinská, Adriana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510 (Odbor rastlinnej výroby)</vt:lpwstr>
  </property>
  <property fmtid="{D5CDD505-2E9C-101B-9397-08002B2CF9AE}" pid="333" name="FSC#COOELAK@1.1001:CreatedAt">
    <vt:lpwstr>30.09.2020</vt:lpwstr>
  </property>
  <property fmtid="{D5CDD505-2E9C-101B-9397-08002B2CF9AE}" pid="334" name="FSC#COOELAK@1.1001:OU">
    <vt:lpwstr>510 (Odbor rastlinnej výroby)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*COO.2296.100.2.359200*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asistentka 1</vt:lpwstr>
  </property>
  <property fmtid="{D5CDD505-2E9C-101B-9397-08002B2CF9AE}" pid="353" name="FSC#COOELAK@1.1001:CurrentUserEmail">
    <vt:lpwstr>adriana.varinska@land.gov.sk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COO.2296.100.2.359200</vt:lpwstr>
  </property>
  <property fmtid="{D5CDD505-2E9C-101B-9397-08002B2CF9AE}" pid="385" name="FSC#FSCFOLIO@1.1001:docpropproject">
    <vt:lpwstr/>
  </property>
</Properties>
</file>