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6F" w:rsidRPr="00314532" w:rsidRDefault="00B5776F" w:rsidP="00B5776F">
      <w:pPr>
        <w:jc w:val="center"/>
        <w:rPr>
          <w:b/>
          <w:bCs/>
        </w:rPr>
      </w:pPr>
      <w:r w:rsidRPr="00314532">
        <w:rPr>
          <w:b/>
          <w:bCs/>
        </w:rPr>
        <w:t>Predkladacia správa</w:t>
      </w:r>
    </w:p>
    <w:p w:rsidR="00B5776F" w:rsidRPr="00314532" w:rsidRDefault="00B5776F" w:rsidP="00B5776F"/>
    <w:p w:rsidR="00B5776F" w:rsidRPr="00314532" w:rsidRDefault="00B5776F" w:rsidP="00B5776F">
      <w:pPr>
        <w:pStyle w:val="Normlnywebov"/>
        <w:spacing w:after="0"/>
        <w:ind w:firstLine="720"/>
        <w:jc w:val="both"/>
        <w:rPr>
          <w:rFonts w:ascii="Times New Roman" w:hAnsi="Times New Roman" w:cs="Times New Roman"/>
        </w:rPr>
      </w:pPr>
    </w:p>
    <w:p w:rsidR="0066009B" w:rsidRDefault="0066009B" w:rsidP="0066009B">
      <w:pPr>
        <w:pStyle w:val="Normlnywebov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D969CD">
        <w:rPr>
          <w:rFonts w:ascii="Times New Roman" w:hAnsi="Times New Roman" w:cs="Times New Roman"/>
        </w:rPr>
        <w:t>Návrh zákona</w:t>
      </w:r>
      <w:r>
        <w:rPr>
          <w:rFonts w:ascii="Times New Roman" w:hAnsi="Times New Roman" w:cs="Times New Roman"/>
        </w:rPr>
        <w:t>,</w:t>
      </w:r>
      <w:r w:rsidRPr="00D969CD">
        <w:rPr>
          <w:rFonts w:ascii="Times New Roman" w:hAnsi="Times New Roman" w:cs="Times New Roman"/>
        </w:rPr>
        <w:t xml:space="preserve"> </w:t>
      </w:r>
      <w:r w:rsidR="00BE169D" w:rsidRPr="00070F2C">
        <w:rPr>
          <w:rFonts w:ascii="Times New Roman" w:hAnsi="Times New Roman" w:cs="Times New Roman"/>
        </w:rPr>
        <w:t>ktorým sa mení a dopĺňa zákon č. 250/2012 Z. z. o regulácii v sieťových odvetviach v znení neskorších predpisov a ktorým sa menia a dopĺňajú niektoré zákony</w:t>
      </w:r>
      <w:r>
        <w:rPr>
          <w:rFonts w:ascii="Times New Roman" w:hAnsi="Times New Roman" w:cs="Times New Roman"/>
        </w:rPr>
        <w:t xml:space="preserve"> (ďalej len „návrh zákona“) </w:t>
      </w:r>
      <w:r w:rsidRPr="00C7490B">
        <w:rPr>
          <w:rFonts w:ascii="Times New Roman" w:hAnsi="Times New Roman" w:cs="Times New Roman"/>
        </w:rPr>
        <w:t xml:space="preserve">sa predkladá </w:t>
      </w:r>
      <w:r>
        <w:rPr>
          <w:rFonts w:ascii="Times New Roman" w:hAnsi="Times New Roman" w:cs="Times New Roman"/>
        </w:rPr>
        <w:t xml:space="preserve">ako iniciatívny materiál. </w:t>
      </w:r>
    </w:p>
    <w:p w:rsidR="002F6DD1" w:rsidRPr="00070F2C" w:rsidRDefault="00855BF1" w:rsidP="002F6DD1">
      <w:pPr>
        <w:spacing w:before="120" w:after="160"/>
        <w:ind w:firstLine="708"/>
        <w:jc w:val="both"/>
      </w:pPr>
      <w:r>
        <w:t>Cieľom návrhu zákona je</w:t>
      </w:r>
      <w:r w:rsidR="002F6DD1" w:rsidRPr="00070F2C">
        <w:t xml:space="preserve"> </w:t>
      </w:r>
      <w:r w:rsidR="002F6DD1">
        <w:t>upraviť</w:t>
      </w:r>
      <w:r w:rsidR="002F6DD1" w:rsidRPr="00070F2C">
        <w:t xml:space="preserve"> </w:t>
      </w:r>
      <w:r w:rsidR="002F6DD1">
        <w:t>vybrané ustanovenia</w:t>
      </w:r>
      <w:r w:rsidR="002F6DD1" w:rsidRPr="00070F2C">
        <w:t xml:space="preserve"> zákona č. 250/2012 Z. z. o regulácií v sieťových odvetviach v znení neskorších predpisov, zákona č. 657/2004 Z. z. o tepelnej energetike v znení neskorších predpisov</w:t>
      </w:r>
      <w:r w:rsidR="002F6DD1">
        <w:t>,</w:t>
      </w:r>
      <w:r w:rsidR="002F6DD1" w:rsidRPr="00070F2C">
        <w:t xml:space="preserve"> zákona č. 309/2009 Z. z. o </w:t>
      </w:r>
      <w:r w:rsidR="002F6DD1" w:rsidRPr="008230E7">
        <w:t>podpore obnoviteľných zdrojov energie a vysoko účinnej kombinovanej výroby a o zmene a doplnení niektorých zákonov</w:t>
      </w:r>
      <w:r w:rsidR="002F6DD1" w:rsidRPr="00070F2C">
        <w:t xml:space="preserve"> v znení neskorších predpisov</w:t>
      </w:r>
      <w:r w:rsidR="002F6DD1">
        <w:t xml:space="preserve"> a </w:t>
      </w:r>
      <w:r w:rsidR="002F6DD1" w:rsidRPr="00070F2C">
        <w:t>zákona č. 251/2012 Z. z. o</w:t>
      </w:r>
      <w:r w:rsidR="002F6DD1">
        <w:t> </w:t>
      </w:r>
      <w:r w:rsidR="002F6DD1" w:rsidRPr="00070F2C">
        <w:t>energetike</w:t>
      </w:r>
      <w:r w:rsidR="002F6DD1">
        <w:t xml:space="preserve"> </w:t>
      </w:r>
      <w:r w:rsidR="002F6DD1" w:rsidRPr="008230E7">
        <w:t>a o zmene a doplnení niektorých zákonov</w:t>
      </w:r>
      <w:r w:rsidR="002F6DD1" w:rsidRPr="00070F2C">
        <w:t xml:space="preserve"> v znení neskorších predpisov</w:t>
      </w:r>
      <w:r w:rsidR="002F6DD1">
        <w:t xml:space="preserve"> na základe skúseností z aplikačnej praxe</w:t>
      </w:r>
      <w:r w:rsidR="002F6DD1" w:rsidRPr="00070F2C">
        <w:t>.</w:t>
      </w:r>
      <w:r w:rsidR="00AB6BD7">
        <w:t xml:space="preserve"> </w:t>
      </w:r>
    </w:p>
    <w:p w:rsidR="00AB6BD7" w:rsidRDefault="002F6DD1" w:rsidP="002F6DD1">
      <w:pPr>
        <w:spacing w:after="225"/>
        <w:ind w:firstLine="708"/>
        <w:jc w:val="both"/>
      </w:pPr>
      <w:r>
        <w:rPr>
          <w:rFonts w:eastAsia="Calibri"/>
          <w:color w:val="000000"/>
          <w:lang w:eastAsia="en-US"/>
        </w:rPr>
        <w:t xml:space="preserve">Navrhovanými zmenami dochádza </w:t>
      </w:r>
      <w:r w:rsidRPr="00CB3774">
        <w:t xml:space="preserve">k posilneniu </w:t>
      </w:r>
      <w:r>
        <w:t>postavenia</w:t>
      </w:r>
      <w:r w:rsidRPr="00CB3774">
        <w:t xml:space="preserve"> </w:t>
      </w:r>
      <w:r w:rsidRPr="00CA77FF">
        <w:t xml:space="preserve">Úradu pre reguláciu sieťových odvetví </w:t>
      </w:r>
      <w:r>
        <w:t xml:space="preserve">vrátane </w:t>
      </w:r>
      <w:r w:rsidRPr="00CB3774">
        <w:t>oblasti výkonu štátneho dozoru</w:t>
      </w:r>
      <w:r>
        <w:t>,</w:t>
      </w:r>
      <w:r w:rsidRPr="00CB3774">
        <w:t xml:space="preserve"> upravuje </w:t>
      </w:r>
      <w:r>
        <w:t xml:space="preserve">sa </w:t>
      </w:r>
      <w:r w:rsidRPr="00CB3774">
        <w:t>oblasť cenovej regulácie</w:t>
      </w:r>
      <w:r>
        <w:t>, procesné pravidlá</w:t>
      </w:r>
      <w:r w:rsidRPr="00CB3774">
        <w:t xml:space="preserve"> konan</w:t>
      </w:r>
      <w:r>
        <w:t>ia</w:t>
      </w:r>
      <w:r w:rsidRPr="00CB3774">
        <w:t xml:space="preserve"> o cenovej regulácii</w:t>
      </w:r>
      <w:r>
        <w:t xml:space="preserve">, dopĺňa sa právna úprava týkajúca sa tzv. ostrovných zariadení, dopĺňajú sa zákonné ustanovenia s cieľom posilnenia práv a ochrany spotrebiteľov v energetike, </w:t>
      </w:r>
      <w:r w:rsidRPr="00164C52">
        <w:t>ustanoven</w:t>
      </w:r>
      <w:r>
        <w:t>ia</w:t>
      </w:r>
      <w:r w:rsidRPr="00164C52">
        <w:t xml:space="preserve"> týkajúc</w:t>
      </w:r>
      <w:r>
        <w:t>e</w:t>
      </w:r>
      <w:r w:rsidRPr="00164C52">
        <w:t xml:space="preserve"> sa ukladania povinností vo všeobecnom hospodárskom záujme</w:t>
      </w:r>
      <w:r>
        <w:t xml:space="preserve"> a </w:t>
      </w:r>
      <w:r w:rsidRPr="00CB3774">
        <w:t xml:space="preserve">ustanovenia </w:t>
      </w:r>
      <w:r>
        <w:t xml:space="preserve">regulujúce </w:t>
      </w:r>
      <w:r w:rsidRPr="00CB3774">
        <w:t>požiadav</w:t>
      </w:r>
      <w:r>
        <w:t>ky</w:t>
      </w:r>
      <w:r w:rsidRPr="00CB3774">
        <w:t xml:space="preserve"> na zariadenia na výrobu elektriny na základe kvantitatívnej analýzy nákladov a prínosov v oblasti frekvenčného nastavenia zariadení na výrobu elektriny</w:t>
      </w:r>
      <w:r>
        <w:t>. Súčasne sa menia aj niektoré ďalšie ustanovenia</w:t>
      </w:r>
      <w:r w:rsidRPr="00CB3774">
        <w:t xml:space="preserve"> </w:t>
      </w:r>
      <w:r w:rsidRPr="00070F2C">
        <w:t>v </w:t>
      </w:r>
      <w:r>
        <w:t>reakcii</w:t>
      </w:r>
      <w:r w:rsidRPr="00070F2C">
        <w:t xml:space="preserve"> na </w:t>
      </w:r>
      <w:r>
        <w:t xml:space="preserve">požiadavky </w:t>
      </w:r>
      <w:r w:rsidRPr="00070F2C">
        <w:t>aplikačnej praxe</w:t>
      </w:r>
      <w:r>
        <w:t xml:space="preserve">. </w:t>
      </w:r>
    </w:p>
    <w:p w:rsidR="00614CCC" w:rsidRPr="006454A2" w:rsidRDefault="00AB6BD7" w:rsidP="002F6DD1">
      <w:pPr>
        <w:spacing w:after="225"/>
        <w:ind w:firstLine="708"/>
        <w:jc w:val="both"/>
      </w:pPr>
      <w:r>
        <w:t xml:space="preserve">Návrhom zákona sa tiež mení a dopĺňa zákon č. 555/2005 Z. z. </w:t>
      </w:r>
      <w:r w:rsidRPr="00AB6BD7">
        <w:t>o energetickej hospodárnosti budov a o zmene a doplnení niektorých zákonov</w:t>
      </w:r>
      <w:r w:rsidRPr="00AB6BD7">
        <w:t xml:space="preserve"> v znení neskorších predpisov, zákon č. 314/2012 Z. z  </w:t>
      </w:r>
      <w:r w:rsidRPr="00AB6BD7">
        <w:t>o pravidelnej kontrole vykurovacích systémov a klimatizačných systémov a o zmene zákona č. </w:t>
      </w:r>
      <w:hyperlink r:id="rId5" w:tooltip="Odkaz na predpis alebo ustanovenie" w:history="1">
        <w:r w:rsidRPr="00AB6BD7">
          <w:t>455/1991 Zb.</w:t>
        </w:r>
      </w:hyperlink>
      <w:r w:rsidRPr="00AB6BD7">
        <w:t> o živnostenskom podnikaní (živnostenský zákon) v znení neskorších predpisov</w:t>
      </w:r>
      <w:r>
        <w:t xml:space="preserve"> a zákon č. 321/2014 Z. z. </w:t>
      </w:r>
      <w:r w:rsidRPr="00AB6BD7">
        <w:t>o energetickej efektívnosti a o zmene a doplnení niektorých zákonov</w:t>
      </w:r>
      <w:r w:rsidRPr="00AB6BD7">
        <w:t xml:space="preserve"> v znení neskorších predpisov</w:t>
      </w:r>
      <w:r>
        <w:t>, a to v súvislosti s prechodom štátneho dozoru nad dodržiavaním povinností ustanovených týmito zákonmi zo Slovenskej obchodnej inšpekcie na Úrad pre reguláciu sieťových odvetví.</w:t>
      </w:r>
      <w:r w:rsidR="002F6DD1" w:rsidRPr="00070F2C">
        <w:t xml:space="preserve"> </w:t>
      </w:r>
    </w:p>
    <w:p w:rsidR="00B5776F" w:rsidRDefault="00B5776F" w:rsidP="008D6919">
      <w:pPr>
        <w:pStyle w:val="Normlnywebov"/>
        <w:spacing w:line="240" w:lineRule="auto"/>
        <w:ind w:firstLine="708"/>
        <w:jc w:val="both"/>
      </w:pPr>
      <w:r w:rsidRPr="008D6919">
        <w:rPr>
          <w:rFonts w:ascii="Times New Roman" w:hAnsi="Times New Roman" w:cs="Times New Roman"/>
        </w:rPr>
        <w:t xml:space="preserve">Návrh zákona </w:t>
      </w:r>
      <w:r w:rsidR="00FE41D8" w:rsidRPr="008D6919">
        <w:rPr>
          <w:rFonts w:ascii="Times New Roman" w:hAnsi="Times New Roman" w:cs="Times New Roman"/>
        </w:rPr>
        <w:t>n</w:t>
      </w:r>
      <w:r w:rsidR="00340B85">
        <w:rPr>
          <w:rFonts w:ascii="Times New Roman" w:hAnsi="Times New Roman" w:cs="Times New Roman"/>
        </w:rPr>
        <w:t>ie je</w:t>
      </w:r>
      <w:r w:rsidRPr="008D6919">
        <w:rPr>
          <w:rFonts w:ascii="Times New Roman" w:hAnsi="Times New Roman" w:cs="Times New Roman"/>
        </w:rPr>
        <w:t xml:space="preserve"> predmetom </w:t>
      </w:r>
      <w:proofErr w:type="spellStart"/>
      <w:r w:rsidRPr="008D6919">
        <w:rPr>
          <w:rFonts w:ascii="Times New Roman" w:hAnsi="Times New Roman" w:cs="Times New Roman"/>
        </w:rPr>
        <w:t>vnútrokomunitárneho</w:t>
      </w:r>
      <w:proofErr w:type="spellEnd"/>
      <w:r w:rsidRPr="008D6919">
        <w:rPr>
          <w:rFonts w:ascii="Times New Roman" w:hAnsi="Times New Roman" w:cs="Times New Roman"/>
        </w:rPr>
        <w:t xml:space="preserve"> pripomienkového konania.</w:t>
      </w:r>
      <w:r w:rsidRPr="00314532">
        <w:t xml:space="preserve"> </w:t>
      </w:r>
    </w:p>
    <w:p w:rsidR="00345F5D" w:rsidRPr="00345F5D" w:rsidRDefault="00345F5D" w:rsidP="008D6919">
      <w:pPr>
        <w:pStyle w:val="Normlnywebov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45F5D">
        <w:rPr>
          <w:rFonts w:ascii="Times New Roman" w:hAnsi="Times New Roman" w:cs="Times New Roman"/>
        </w:rPr>
        <w:t>Návrh zákona bol predmetom</w:t>
      </w:r>
      <w:r>
        <w:rPr>
          <w:rFonts w:ascii="Times New Roman" w:hAnsi="Times New Roman" w:cs="Times New Roman"/>
        </w:rPr>
        <w:t xml:space="preserve"> skráteného</w:t>
      </w:r>
      <w:r w:rsidRPr="00345F5D">
        <w:rPr>
          <w:rFonts w:ascii="Times New Roman" w:hAnsi="Times New Roman" w:cs="Times New Roman"/>
        </w:rPr>
        <w:t xml:space="preserve"> medzirezortného pripomienkového konania</w:t>
      </w:r>
      <w:r>
        <w:rPr>
          <w:rFonts w:ascii="Times New Roman" w:hAnsi="Times New Roman" w:cs="Times New Roman"/>
        </w:rPr>
        <w:t xml:space="preserve"> podľa </w:t>
      </w:r>
      <w:r w:rsidRPr="00345F5D">
        <w:rPr>
          <w:rFonts w:ascii="Times New Roman" w:hAnsi="Times New Roman" w:cs="Times New Roman"/>
        </w:rPr>
        <w:t>čl. 13 ods. 7 Legislatívnych pravidiel vlády SR</w:t>
      </w:r>
      <w:r>
        <w:rPr>
          <w:rFonts w:ascii="Times New Roman" w:hAnsi="Times New Roman" w:cs="Times New Roman"/>
        </w:rPr>
        <w:t xml:space="preserve">, a to z dôvodu hrozby vzniku značných </w:t>
      </w:r>
      <w:r w:rsidR="003F321A">
        <w:rPr>
          <w:rFonts w:ascii="Times New Roman" w:hAnsi="Times New Roman" w:cs="Times New Roman"/>
        </w:rPr>
        <w:t>hospodárskych škôd v prípade neskoršieho nadobudnutia účinnosti zmien</w:t>
      </w:r>
      <w:r>
        <w:rPr>
          <w:rFonts w:ascii="Times New Roman" w:hAnsi="Times New Roman" w:cs="Times New Roman"/>
        </w:rPr>
        <w:t xml:space="preserve"> v oblasti všeobecného hospodárskeho záujmu</w:t>
      </w:r>
      <w:r w:rsidR="003F321A">
        <w:rPr>
          <w:rFonts w:ascii="Times New Roman" w:hAnsi="Times New Roman" w:cs="Times New Roman"/>
        </w:rPr>
        <w:t>.</w:t>
      </w:r>
    </w:p>
    <w:p w:rsidR="002F6DD1" w:rsidRDefault="002F6DD1" w:rsidP="002F6DD1">
      <w:pPr>
        <w:spacing w:before="120" w:after="160"/>
        <w:ind w:firstLine="708"/>
        <w:jc w:val="both"/>
      </w:pPr>
      <w:r w:rsidRPr="00070F2C">
        <w:t>Účinnosť zákona sa navrhuje od 1. júla 2024</w:t>
      </w:r>
      <w:r w:rsidR="00890260">
        <w:t xml:space="preserve">, okrem </w:t>
      </w:r>
      <w:bookmarkStart w:id="0" w:name="_GoBack"/>
      <w:bookmarkEnd w:id="0"/>
      <w:r w:rsidR="00890260">
        <w:t>novelizačného bodu, ktorý má nadobudnúť účinnosť 1. januára 2025</w:t>
      </w:r>
      <w:r w:rsidRPr="00070F2C">
        <w:t>.</w:t>
      </w:r>
    </w:p>
    <w:p w:rsidR="008537D8" w:rsidRDefault="001C4BA7"/>
    <w:sectPr w:rsidR="0085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82"/>
    <w:rsid w:val="000D219F"/>
    <w:rsid w:val="001C4BA7"/>
    <w:rsid w:val="00230B38"/>
    <w:rsid w:val="002B6575"/>
    <w:rsid w:val="002F6DD1"/>
    <w:rsid w:val="003113C4"/>
    <w:rsid w:val="00327D63"/>
    <w:rsid w:val="00340B85"/>
    <w:rsid w:val="00345F5D"/>
    <w:rsid w:val="003F321A"/>
    <w:rsid w:val="00476708"/>
    <w:rsid w:val="0051386E"/>
    <w:rsid w:val="00544482"/>
    <w:rsid w:val="005F3793"/>
    <w:rsid w:val="00614CCC"/>
    <w:rsid w:val="00620810"/>
    <w:rsid w:val="0066009B"/>
    <w:rsid w:val="006977F1"/>
    <w:rsid w:val="006E0958"/>
    <w:rsid w:val="00855BF1"/>
    <w:rsid w:val="00890260"/>
    <w:rsid w:val="008D6919"/>
    <w:rsid w:val="009368F0"/>
    <w:rsid w:val="009679E1"/>
    <w:rsid w:val="00AB6BD7"/>
    <w:rsid w:val="00B05D8F"/>
    <w:rsid w:val="00B5776F"/>
    <w:rsid w:val="00BE169D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9E3D"/>
  <w15:chartTrackingRefBased/>
  <w15:docId w15:val="{9BEFF244-4EF2-4F5F-A5EE-90FD37EC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iPriority w:val="99"/>
    <w:rsid w:val="00B5776F"/>
    <w:pPr>
      <w:spacing w:after="240" w:line="312" w:lineRule="atLeast"/>
    </w:pPr>
    <w:rPr>
      <w:rFonts w:ascii="Arial Unicode MS" w:eastAsia="Arial Unicode MS" w:hAnsi="Arial Unicode MS" w:cs="Arial Unicode MS"/>
    </w:rPr>
  </w:style>
  <w:style w:type="character" w:customStyle="1" w:styleId="NormlnywebovChar">
    <w:name w:val="Normálny (webový) Char"/>
    <w:link w:val="Normlnywebov"/>
    <w:uiPriority w:val="99"/>
    <w:locked/>
    <w:rsid w:val="00B5776F"/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B6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1991/4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kladacia"/>
    <f:field ref="objsubject" par="" edit="true" text=""/>
    <f:field ref="objcreatedby" par="" text="Franczel, Marek, JUDr."/>
    <f:field ref="objcreatedat" par="" text="26.2.2021 11:35:15"/>
    <f:field ref="objchangedby" par="" text="Administrator, System"/>
    <f:field ref="objmodifiedat" par="" text="26.2.2021 11:35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2381</Characters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2024-02-12T12:48:00Z</dcterms:created>
  <dcterms:modified xsi:type="dcterms:W3CDTF">2024-03-13T12:08:00Z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Energetika a priemysel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Franczel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309/2009 Z. z. o podpore obnoviteľných zdrojov energie a vysoko účinnej kombinovanej výroby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A.1 uznesenia vlády SR č. 802/2020</vt:lpwstr>
  </property>
  <property fmtid="{D5CDD505-2E9C-101B-9397-08002B2CF9AE}" pid="23" name="FSC#SKEDITIONSLOVLEX@103.510:plnynazovpredpis">
    <vt:lpwstr> Zákon, ktorým sa dopĺňa zákon č. 309/2009 Z. z. o podpore obnoviteľných zdrojov energie a vysoko účinnej kombinovanej výroby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27357/2021-2062-29304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LP/2021/93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26. 2. 2021</vt:lpwstr>
  </property>
  <property fmtid="{D5CDD505-2E9C-101B-9397-08002B2CF9AE}" pid="151" name="FSC#COOSYSTEM@1.1:Container">
    <vt:lpwstr>COO.2145.1000.3.4267035</vt:lpwstr>
  </property>
  <property fmtid="{D5CDD505-2E9C-101B-9397-08002B2CF9AE}" pid="152" name="FSC#FSCFOLIO@1.1001:docpropproject">
    <vt:lpwstr/>
  </property>
</Properties>
</file>