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C1" w:rsidRPr="00F9528E" w:rsidRDefault="00551BC1" w:rsidP="00551BC1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F9528E">
        <w:rPr>
          <w:b/>
          <w:caps/>
          <w:color w:val="000000"/>
          <w:spacing w:val="30"/>
        </w:rPr>
        <w:t>Predkladacia správa</w:t>
      </w:r>
    </w:p>
    <w:p w:rsidR="00551BC1" w:rsidRPr="00F9528E" w:rsidRDefault="00551BC1" w:rsidP="00551BC1">
      <w:pPr>
        <w:widowControl/>
        <w:jc w:val="both"/>
        <w:rPr>
          <w:color w:val="000000"/>
        </w:rPr>
      </w:pPr>
    </w:p>
    <w:p w:rsidR="00551BC1" w:rsidRPr="00F9528E" w:rsidRDefault="00551BC1" w:rsidP="00551BC1">
      <w:pPr>
        <w:widowControl/>
        <w:jc w:val="both"/>
        <w:rPr>
          <w:color w:val="000000"/>
        </w:rPr>
      </w:pPr>
    </w:p>
    <w:p w:rsidR="0062324E" w:rsidRPr="002F7FFE" w:rsidRDefault="00551BC1" w:rsidP="00051A27">
      <w:pPr>
        <w:widowControl/>
        <w:ind w:firstLine="708"/>
        <w:jc w:val="both"/>
        <w:rPr>
          <w:rStyle w:val="Zstupntext"/>
          <w:color w:val="auto"/>
        </w:rPr>
      </w:pPr>
      <w:r>
        <w:rPr>
          <w:rStyle w:val="Zstupntext"/>
          <w:color w:val="000000"/>
        </w:rPr>
        <w:t xml:space="preserve">Ministerstvo vnútra Slovenskej republiky predkladá </w:t>
      </w:r>
      <w:r w:rsidR="004C46CE">
        <w:rPr>
          <w:rStyle w:val="Zstupntext"/>
          <w:color w:val="000000"/>
        </w:rPr>
        <w:t xml:space="preserve">návrh </w:t>
      </w:r>
      <w:r>
        <w:rPr>
          <w:rStyle w:val="Zstupntext"/>
          <w:color w:val="000000"/>
        </w:rPr>
        <w:t xml:space="preserve">zákona, ktorým sa mení a dopĺňa zákon </w:t>
      </w:r>
      <w:r w:rsidRPr="00F311BF">
        <w:t>č. 404/2011 Z. z. o pobyte cudzincov a o zmene a doplnení niektorých zákonov v znení neskorších predpisov a ktorým sa m</w:t>
      </w:r>
      <w:r>
        <w:t>en</w:t>
      </w:r>
      <w:r w:rsidR="00C8066A">
        <w:t>ia</w:t>
      </w:r>
      <w:r>
        <w:t xml:space="preserve"> a</w:t>
      </w:r>
      <w:r w:rsidR="00C8066A">
        <w:t> </w:t>
      </w:r>
      <w:r>
        <w:t>dopĺ</w:t>
      </w:r>
      <w:r w:rsidR="00C8066A">
        <w:t>ňajú ďalšie zákony</w:t>
      </w:r>
      <w:r>
        <w:rPr>
          <w:rStyle w:val="Zstupntext"/>
          <w:color w:val="000000"/>
        </w:rPr>
        <w:t xml:space="preserve"> (ďalej len „návrh zákona“). </w:t>
      </w:r>
      <w:r w:rsidRPr="00014633">
        <w:rPr>
          <w:rStyle w:val="Zstupntext"/>
          <w:color w:val="000000"/>
        </w:rPr>
        <w:t xml:space="preserve">Návrh zákona bol vypracovaný </w:t>
      </w:r>
      <w:r>
        <w:rPr>
          <w:rStyle w:val="Zstupntext"/>
          <w:color w:val="000000"/>
        </w:rPr>
        <w:t xml:space="preserve">na </w:t>
      </w:r>
      <w:r w:rsidRPr="004C46CE">
        <w:rPr>
          <w:rStyle w:val="Zstupntext"/>
          <w:color w:val="000000"/>
        </w:rPr>
        <w:t xml:space="preserve">základe </w:t>
      </w:r>
      <w:r w:rsidR="003A1A10">
        <w:rPr>
          <w:rStyle w:val="Zstupntext"/>
          <w:color w:val="000000"/>
        </w:rPr>
        <w:t xml:space="preserve">úlohy </w:t>
      </w:r>
      <w:r w:rsidR="003A1A10" w:rsidRPr="003A1A10">
        <w:rPr>
          <w:rFonts w:eastAsia="Calibri"/>
          <w:noProof/>
        </w:rPr>
        <w:t xml:space="preserve">B.5. vyplývajúcej z uznesenia vlády Slovenskej republiky č. 252 zo 6. apríla 2022 k návrhu na určenie gestorských ústredných orgánov štátnej správy a niektorých </w:t>
      </w:r>
      <w:r w:rsidR="003A1A10" w:rsidRPr="002F7FFE">
        <w:rPr>
          <w:rFonts w:eastAsia="Calibri"/>
          <w:noProof/>
        </w:rPr>
        <w:t>orgánov verejnej moci zodpovedných za prebratie a aplikáciu smerníc</w:t>
      </w:r>
      <w:r w:rsidR="001F0B60" w:rsidRPr="002F7FFE">
        <w:rPr>
          <w:rStyle w:val="Zstupntext"/>
          <w:color w:val="auto"/>
        </w:rPr>
        <w:t xml:space="preserve">. </w:t>
      </w:r>
      <w:r w:rsidR="00C8066A" w:rsidRPr="002F7FFE">
        <w:rPr>
          <w:rStyle w:val="Zstupntext"/>
          <w:color w:val="auto"/>
        </w:rPr>
        <w:t xml:space="preserve"> </w:t>
      </w:r>
      <w:r w:rsidR="00162C07" w:rsidRPr="002F7FFE">
        <w:rPr>
          <w:rStyle w:val="Zstupntext"/>
          <w:color w:val="auto"/>
        </w:rPr>
        <w:t xml:space="preserve"> </w:t>
      </w:r>
    </w:p>
    <w:p w:rsidR="00051A27" w:rsidRPr="002F7FFE" w:rsidRDefault="00051A27" w:rsidP="00051A27">
      <w:pPr>
        <w:ind w:firstLine="708"/>
        <w:jc w:val="both"/>
      </w:pPr>
    </w:p>
    <w:p w:rsidR="00C8066A" w:rsidRPr="002F7FFE" w:rsidRDefault="00C8066A" w:rsidP="00051A27">
      <w:pPr>
        <w:ind w:firstLine="708"/>
        <w:jc w:val="both"/>
      </w:pPr>
      <w:r w:rsidRPr="002F7FFE">
        <w:t>Návrh zákona bol vypracova</w:t>
      </w:r>
      <w:r w:rsidR="00CD0A19" w:rsidRPr="002F7FFE">
        <w:t>ný</w:t>
      </w:r>
      <w:r w:rsidRPr="002F7FFE">
        <w:t xml:space="preserve"> z dôvodu transpozície novej </w:t>
      </w:r>
      <w:r w:rsidR="00AE7A6C" w:rsidRPr="002F7FFE">
        <w:t>s</w:t>
      </w:r>
      <w:r w:rsidRPr="002F7FFE">
        <w:t xml:space="preserve">mernice Európskeho parlamentu a Rady (EÚ) 2021/1883 z 20. októbra 2021 o podmienkach vstupu a pobytu štátnych príslušníkov tretích krajín na účely vysokokvalifikovaného zamestnania a </w:t>
      </w:r>
      <w:r w:rsidRPr="002F7FFE">
        <w:br/>
        <w:t xml:space="preserve">o zrušení smernice Rady 2009/50/ES </w:t>
      </w:r>
      <w:r w:rsidR="00AE7A6C" w:rsidRPr="002F7FFE">
        <w:t xml:space="preserve">(Ú. v. EÚ L 382, 28.10.2021) (ďalej len „smernica (EÚ) 2021/1883) </w:t>
      </w:r>
      <w:r w:rsidRPr="002F7FFE">
        <w:t>do národnej legislatívy.</w:t>
      </w:r>
    </w:p>
    <w:p w:rsidR="00051A27" w:rsidRPr="002F7FFE" w:rsidRDefault="00051A27" w:rsidP="00051A27">
      <w:pPr>
        <w:ind w:firstLine="708"/>
        <w:jc w:val="both"/>
      </w:pPr>
    </w:p>
    <w:p w:rsidR="00F90966" w:rsidRPr="002F7FFE" w:rsidRDefault="00C8066A" w:rsidP="00051A27">
      <w:pPr>
        <w:ind w:firstLine="708"/>
        <w:jc w:val="both"/>
      </w:pPr>
      <w:r w:rsidRPr="002F7FFE">
        <w:t xml:space="preserve">V predkladanom návrhu zákona sa v dôsledku prijatia </w:t>
      </w:r>
      <w:r w:rsidR="00AE7A6C" w:rsidRPr="002F7FFE">
        <w:t xml:space="preserve">smernice (EÚ) 2021/1883 </w:t>
      </w:r>
      <w:r w:rsidRPr="002F7FFE">
        <w:t xml:space="preserve">zavádza niekoľko zmien, ktorých cieľom je zatraktívnenie modrých kariet (vysokokvalifikovaného zamestnania) pre potreby jej využívania na našom trhu práce. </w:t>
      </w:r>
      <w:r w:rsidR="00F90966" w:rsidRPr="002F7FFE">
        <w:rPr>
          <w:rStyle w:val="Zstupntext"/>
          <w:color w:val="auto"/>
        </w:rPr>
        <w:t xml:space="preserve">V súvislosti s transpozíciou </w:t>
      </w:r>
      <w:r w:rsidR="00AE7A6C" w:rsidRPr="002F7FFE">
        <w:t>smernica (EÚ) 2021/1883</w:t>
      </w:r>
      <w:r w:rsidR="00F90966" w:rsidRPr="002F7FFE">
        <w:rPr>
          <w:rFonts w:eastAsiaTheme="majorEastAsia"/>
          <w:shd w:val="clear" w:color="auto" w:fill="FFFFFF"/>
        </w:rPr>
        <w:t xml:space="preserve"> </w:t>
      </w:r>
      <w:r w:rsidR="00F90966" w:rsidRPr="002F7FFE">
        <w:rPr>
          <w:rStyle w:val="Zstupntext"/>
          <w:color w:val="auto"/>
        </w:rPr>
        <w:t>sa</w:t>
      </w:r>
      <w:r w:rsidR="00F90966" w:rsidRPr="002F7FFE">
        <w:t xml:space="preserve"> zároveň navrhuje novelizácia  zákona č. 5/2004 Z. z. o službách zamestnanosti a o zmene a doplnení niektorých zákon</w:t>
      </w:r>
      <w:r w:rsidR="004C46CE" w:rsidRPr="002F7FFE">
        <w:t>ov v znení neskorších predpisov</w:t>
      </w:r>
      <w:r w:rsidR="00F90966" w:rsidRPr="002F7FFE">
        <w:t>, ktorý v piatej časti upravuje podmienky zamestnávania štátnych príslušníkov tretej krajiny s výkonom práce na území Slovenskej republiky</w:t>
      </w:r>
      <w:r w:rsidR="00A2335B" w:rsidRPr="002F7FFE">
        <w:t xml:space="preserve"> (čl. IV návrhu novely zákona)</w:t>
      </w:r>
      <w:r w:rsidR="00F90966" w:rsidRPr="002F7FFE">
        <w:t>.</w:t>
      </w:r>
    </w:p>
    <w:p w:rsidR="00051A27" w:rsidRPr="002F7FFE" w:rsidRDefault="00051A27" w:rsidP="00051A27">
      <w:pPr>
        <w:ind w:firstLine="709"/>
        <w:jc w:val="both"/>
      </w:pPr>
    </w:p>
    <w:p w:rsidR="004C46CE" w:rsidRPr="00FF637E" w:rsidRDefault="004C46CE" w:rsidP="00051A27">
      <w:pPr>
        <w:ind w:firstLine="709"/>
        <w:jc w:val="both"/>
      </w:pPr>
      <w:r>
        <w:t xml:space="preserve">V návrhu zákona sa zohľadňujú odporúčania schengenskej hodnotiacej komisie z hodnotenia Slovenskej republiky v roku 2019 týkajúce sa oblasti návratov štátnych príslušníkov tretích </w:t>
      </w:r>
      <w:r w:rsidRPr="00FF637E">
        <w:t xml:space="preserve">krajín z územia Slovenskej republiky.  </w:t>
      </w:r>
    </w:p>
    <w:p w:rsidR="00051A27" w:rsidRDefault="00051A27" w:rsidP="00051A27">
      <w:pPr>
        <w:ind w:firstLine="709"/>
        <w:jc w:val="both"/>
      </w:pPr>
    </w:p>
    <w:p w:rsidR="00C8066A" w:rsidRPr="00D83FDE" w:rsidRDefault="00C8066A" w:rsidP="00051A27">
      <w:pPr>
        <w:ind w:firstLine="709"/>
        <w:jc w:val="both"/>
        <w:rPr>
          <w:strike/>
        </w:rPr>
      </w:pPr>
      <w:r w:rsidRPr="00FF637E">
        <w:t xml:space="preserve">V čl. II. </w:t>
      </w:r>
      <w:r w:rsidR="00107F82" w:rsidRPr="00FF637E">
        <w:rPr>
          <w:rFonts w:eastAsiaTheme="minorHAnsi"/>
          <w:lang w:eastAsia="en-US"/>
        </w:rPr>
        <w:t xml:space="preserve">návrhu novely zákona </w:t>
      </w:r>
      <w:r w:rsidRPr="00FF637E">
        <w:t xml:space="preserve">sa mení a dopĺňa zákon č. 145/1995 Z. z. o správnych poplatkoch, kde sa v položke 24 týkajúcej sa </w:t>
      </w:r>
      <w:r w:rsidR="003A1A10">
        <w:t xml:space="preserve">aj </w:t>
      </w:r>
      <w:r w:rsidRPr="00FF637E">
        <w:t>vydávania dokladov o pobyte navyšuje hodnota správneho poplatku za vydanie dokladu o pobyte o poplatok za doručenie dokladu o pobyte na adresu žiadateľa.</w:t>
      </w:r>
      <w:r w:rsidRPr="00C80C33">
        <w:t xml:space="preserve"> </w:t>
      </w:r>
      <w:r w:rsidR="003A1A10">
        <w:t>V návrhu sú zohľadnené správne poplatky podľa zákona č. 530/2023 Z. z., ktorým sa menia a dopĺňajú niektoré zákony v súvislosti so zlepšením stavu verejných financií, ktor</w:t>
      </w:r>
      <w:r w:rsidR="00CD0A19">
        <w:t>ý</w:t>
      </w:r>
      <w:r w:rsidR="003A1A10">
        <w:t xml:space="preserve"> bud</w:t>
      </w:r>
      <w:r w:rsidR="00CD0A19">
        <w:t>e v tejto časti účinný</w:t>
      </w:r>
      <w:r w:rsidR="003A1A10">
        <w:t xml:space="preserve"> od 1. apríla 2024. </w:t>
      </w:r>
    </w:p>
    <w:p w:rsidR="00051A27" w:rsidRDefault="00051A27" w:rsidP="00051A27">
      <w:pPr>
        <w:widowControl/>
        <w:autoSpaceDE w:val="0"/>
        <w:autoSpaceDN w:val="0"/>
        <w:ind w:firstLine="708"/>
        <w:jc w:val="both"/>
        <w:rPr>
          <w:rFonts w:eastAsiaTheme="minorHAnsi"/>
          <w:lang w:eastAsia="en-US"/>
        </w:rPr>
      </w:pPr>
    </w:p>
    <w:p w:rsidR="00F90966" w:rsidRPr="004C46CE" w:rsidRDefault="00F90966" w:rsidP="00051A27">
      <w:pPr>
        <w:widowControl/>
        <w:autoSpaceDE w:val="0"/>
        <w:autoSpaceDN w:val="0"/>
        <w:ind w:firstLine="708"/>
        <w:jc w:val="both"/>
        <w:rPr>
          <w:strike/>
        </w:rPr>
      </w:pPr>
      <w:r w:rsidRPr="00332FDC">
        <w:rPr>
          <w:rFonts w:eastAsiaTheme="minorHAnsi"/>
          <w:lang w:eastAsia="en-US"/>
        </w:rPr>
        <w:t xml:space="preserve">V čl. III návrh </w:t>
      </w:r>
      <w:r w:rsidR="00107F82">
        <w:rPr>
          <w:rFonts w:eastAsiaTheme="minorHAnsi"/>
          <w:lang w:eastAsia="en-US"/>
        </w:rPr>
        <w:t xml:space="preserve">novely </w:t>
      </w:r>
      <w:r w:rsidRPr="00332FDC">
        <w:rPr>
          <w:rFonts w:eastAsiaTheme="minorHAnsi"/>
          <w:lang w:eastAsia="en-US"/>
        </w:rPr>
        <w:t xml:space="preserve">zákona </w:t>
      </w:r>
      <w:r w:rsidR="00F109F2" w:rsidRPr="002C7454">
        <w:rPr>
          <w:rFonts w:eastAsiaTheme="minorHAnsi"/>
          <w:lang w:eastAsia="en-US"/>
        </w:rPr>
        <w:t xml:space="preserve">sa mení zákon </w:t>
      </w:r>
      <w:r w:rsidR="002C7454" w:rsidRPr="00570173">
        <w:rPr>
          <w:iCs/>
        </w:rPr>
        <w:t>č. 253/1998 Z. z. o hlásení pobytu občanov Slovenskej republiky a registri obyvateľov Slovenskej republiky</w:t>
      </w:r>
      <w:r w:rsidR="002C7454" w:rsidRPr="002C7454">
        <w:rPr>
          <w:iCs/>
        </w:rPr>
        <w:t xml:space="preserve">, čím </w:t>
      </w:r>
      <w:r w:rsidR="002C7454" w:rsidRPr="00570173">
        <w:rPr>
          <w:iCs/>
        </w:rPr>
        <w:t xml:space="preserve"> sa vytvárajú podmienky </w:t>
      </w:r>
      <w:r w:rsidR="002C7454" w:rsidRPr="004C46CE">
        <w:rPr>
          <w:iCs/>
        </w:rPr>
        <w:t>pre úpravu uvedených registrov v pôsobnosti MV SR, ako aj nasadenie nových služieb pre správcu komunikačnej časti autentifikačného modulu</w:t>
      </w:r>
      <w:r w:rsidR="004C46CE" w:rsidRPr="004C46CE">
        <w:rPr>
          <w:iCs/>
        </w:rPr>
        <w:t>.</w:t>
      </w:r>
    </w:p>
    <w:p w:rsidR="00051A27" w:rsidRDefault="00051A27" w:rsidP="00051A27">
      <w:pPr>
        <w:ind w:firstLine="708"/>
        <w:jc w:val="both"/>
      </w:pPr>
    </w:p>
    <w:p w:rsidR="00051A27" w:rsidRDefault="002F7FFE" w:rsidP="00051A27">
      <w:pPr>
        <w:ind w:firstLine="708"/>
        <w:jc w:val="both"/>
      </w:pPr>
      <w:r w:rsidRPr="00EE551D">
        <w:t>Návrh zákona sa predkladá bez rozporov</w:t>
      </w:r>
      <w:r w:rsidR="00EE551D" w:rsidRPr="00EE551D">
        <w:t xml:space="preserve"> s povinne pripomienkujúcimi subjektmi</w:t>
      </w:r>
      <w:r w:rsidRPr="00EE551D">
        <w:t xml:space="preserve">. </w:t>
      </w:r>
      <w:r w:rsidR="00051A27" w:rsidRPr="00EE551D">
        <w:t>Návrh</w:t>
      </w:r>
      <w:r w:rsidR="00051A27">
        <w:t xml:space="preserve"> zákona nemá byť predmetom vnútrokomunitárneho pripomienkového konania.</w:t>
      </w:r>
    </w:p>
    <w:p w:rsidR="00051A27" w:rsidRDefault="00051A27" w:rsidP="00C8066A">
      <w:pPr>
        <w:spacing w:before="120" w:after="120"/>
        <w:ind w:firstLine="708"/>
        <w:jc w:val="both"/>
      </w:pPr>
    </w:p>
    <w:p w:rsidR="00C8066A" w:rsidRDefault="00C8066A" w:rsidP="00913073">
      <w:pPr>
        <w:widowControl/>
        <w:spacing w:before="120" w:after="120"/>
        <w:ind w:firstLine="709"/>
        <w:jc w:val="both"/>
        <w:rPr>
          <w:rStyle w:val="Zstupntext"/>
          <w:color w:val="000000"/>
        </w:rPr>
      </w:pPr>
    </w:p>
    <w:sectPr w:rsidR="00C8066A" w:rsidSect="00913073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F5"/>
    <w:rsid w:val="00051A27"/>
    <w:rsid w:val="000559ED"/>
    <w:rsid w:val="00075666"/>
    <w:rsid w:val="00107F82"/>
    <w:rsid w:val="00162C07"/>
    <w:rsid w:val="00177A14"/>
    <w:rsid w:val="001842A1"/>
    <w:rsid w:val="001F0B60"/>
    <w:rsid w:val="001F3843"/>
    <w:rsid w:val="00227382"/>
    <w:rsid w:val="00247B99"/>
    <w:rsid w:val="002C7454"/>
    <w:rsid w:val="002F7FFE"/>
    <w:rsid w:val="0032600A"/>
    <w:rsid w:val="00332FDC"/>
    <w:rsid w:val="003A1A10"/>
    <w:rsid w:val="004B5203"/>
    <w:rsid w:val="004C46CE"/>
    <w:rsid w:val="004E54F5"/>
    <w:rsid w:val="00551BC1"/>
    <w:rsid w:val="00587833"/>
    <w:rsid w:val="005A51F4"/>
    <w:rsid w:val="005D6156"/>
    <w:rsid w:val="005F7DDB"/>
    <w:rsid w:val="0060524E"/>
    <w:rsid w:val="00620EEA"/>
    <w:rsid w:val="0062324E"/>
    <w:rsid w:val="006378BB"/>
    <w:rsid w:val="006B70BE"/>
    <w:rsid w:val="006F206C"/>
    <w:rsid w:val="00845AB6"/>
    <w:rsid w:val="0089777C"/>
    <w:rsid w:val="008A7145"/>
    <w:rsid w:val="008B5172"/>
    <w:rsid w:val="00913073"/>
    <w:rsid w:val="00994AC8"/>
    <w:rsid w:val="00A11FAA"/>
    <w:rsid w:val="00A2335B"/>
    <w:rsid w:val="00A608E2"/>
    <w:rsid w:val="00A764EA"/>
    <w:rsid w:val="00AB436E"/>
    <w:rsid w:val="00AB4D8A"/>
    <w:rsid w:val="00AE7A6C"/>
    <w:rsid w:val="00B050DA"/>
    <w:rsid w:val="00B1779E"/>
    <w:rsid w:val="00C152A4"/>
    <w:rsid w:val="00C31E7D"/>
    <w:rsid w:val="00C8066A"/>
    <w:rsid w:val="00CD0A19"/>
    <w:rsid w:val="00D83FDE"/>
    <w:rsid w:val="00DC7B69"/>
    <w:rsid w:val="00E2776A"/>
    <w:rsid w:val="00EE551D"/>
    <w:rsid w:val="00F109F2"/>
    <w:rsid w:val="00F45DA2"/>
    <w:rsid w:val="00F605E4"/>
    <w:rsid w:val="00F90966"/>
    <w:rsid w:val="00FF2667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0731-0238-4925-BC21-DAA6C987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1BC1"/>
    <w:pPr>
      <w:widowControl w:val="0"/>
      <w:adjustRightInd w:val="0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51BC1"/>
    <w:rPr>
      <w:rFonts w:ascii="Times New Roman" w:hAnsi="Times New Roman" w:cs="Times New Roman"/>
      <w:color w:val="808080"/>
    </w:rPr>
  </w:style>
  <w:style w:type="paragraph" w:customStyle="1" w:styleId="norm00e1lny">
    <w:name w:val="norm_00e1lny"/>
    <w:basedOn w:val="Normlny"/>
    <w:rsid w:val="000559ED"/>
    <w:pPr>
      <w:widowControl/>
      <w:adjustRightInd/>
      <w:spacing w:line="200" w:lineRule="atLeast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F90966"/>
    <w:pPr>
      <w:widowControl/>
      <w:adjustRightInd/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Cerna</dc:creator>
  <cp:keywords/>
  <dc:description/>
  <cp:lastModifiedBy>Nikoleta Fekete</cp:lastModifiedBy>
  <cp:revision>2</cp:revision>
  <cp:lastPrinted>2023-12-11T09:50:00Z</cp:lastPrinted>
  <dcterms:created xsi:type="dcterms:W3CDTF">2024-03-12T07:46:00Z</dcterms:created>
  <dcterms:modified xsi:type="dcterms:W3CDTF">2024-03-12T07:46:00Z</dcterms:modified>
</cp:coreProperties>
</file>