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86472" w14:textId="77777777" w:rsidR="00D31E1D" w:rsidRPr="00662306" w:rsidRDefault="00D31E1D" w:rsidP="00D323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>(Návrh)</w:t>
      </w:r>
    </w:p>
    <w:p w14:paraId="1C923671" w14:textId="77777777" w:rsidR="00D31E1D" w:rsidRPr="00662306" w:rsidRDefault="00D31E1D" w:rsidP="00D323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3F5C67" w14:textId="3A01BAC5" w:rsidR="00D31E1D" w:rsidRPr="00662306" w:rsidRDefault="00D31E1D" w:rsidP="00D323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>ZÁKON</w:t>
      </w:r>
    </w:p>
    <w:p w14:paraId="6F66E963" w14:textId="77777777" w:rsidR="0095280A" w:rsidRPr="00662306" w:rsidRDefault="0095280A" w:rsidP="00D323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C89C9C" w14:textId="014A7756" w:rsidR="00D31E1D" w:rsidRPr="00662306" w:rsidRDefault="00DC3AD8" w:rsidP="00D323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>z ................. 202</w:t>
      </w:r>
      <w:r w:rsidR="00164F89"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31E1D"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54DEDB5" w14:textId="19A4F36D" w:rsidR="00DC3AD8" w:rsidRPr="00662306" w:rsidRDefault="00DC3AD8" w:rsidP="00D323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1B58B0" w14:textId="3FE71DA1" w:rsidR="00DC3AD8" w:rsidRPr="00662306" w:rsidRDefault="00DC3AD8" w:rsidP="00D323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ktorým sa mení a dopĺňa zákon č. 488/2013 Z. z. </w:t>
      </w:r>
      <w:r w:rsidRPr="0066230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o diaľničnej známke a o zmene niektorých zákonov v znení neskorších predpisov a ktorým sa mení a dopĺňa </w:t>
      </w:r>
      <w:r w:rsidRPr="00662306">
        <w:rPr>
          <w:rStyle w:val="Zstupntext"/>
          <w:rFonts w:ascii="Times New Roman" w:hAnsi="Times New Roman" w:cs="Times New Roman"/>
          <w:color w:val="000000" w:themeColor="text1"/>
          <w:sz w:val="24"/>
          <w:szCs w:val="24"/>
        </w:rPr>
        <w:t xml:space="preserve">zákon č. </w:t>
      </w:r>
      <w:hyperlink r:id="rId6" w:tooltip="Odkaz na predpis alebo ustanovenie" w:history="1">
        <w:r w:rsidRPr="0066230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474/2013 Z. z. </w:t>
        </w:r>
      </w:hyperlink>
      <w:r w:rsidR="001C469D"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>o výbere mýta za užívanie vymedzených úsekov pozemných komunikácií a o zmene a doplnení niektorých zákonov v znení neskorších predpisov</w:t>
      </w:r>
    </w:p>
    <w:p w14:paraId="6CEDE989" w14:textId="7E2518E3" w:rsidR="00DC3AD8" w:rsidRPr="00662306" w:rsidRDefault="00DC3AD8" w:rsidP="00D323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16F580" w14:textId="77777777" w:rsidR="00DC3AD8" w:rsidRPr="00662306" w:rsidRDefault="00DC3AD8" w:rsidP="00851B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>Národná rada Slovenskej republiky sa uzniesla na tomto zákone:</w:t>
      </w:r>
    </w:p>
    <w:p w14:paraId="472E7A4F" w14:textId="26A74653" w:rsidR="00DC3AD8" w:rsidRPr="00662306" w:rsidRDefault="00DC3AD8" w:rsidP="00BB15D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9A580F" w14:textId="4A3C0774" w:rsidR="00DC3AD8" w:rsidRPr="00662306" w:rsidRDefault="00DC3AD8" w:rsidP="00DC3A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6623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Čl. I</w:t>
      </w:r>
    </w:p>
    <w:p w14:paraId="6A30FA0F" w14:textId="77777777" w:rsidR="00DC3AD8" w:rsidRPr="00662306" w:rsidRDefault="00DC3AD8" w:rsidP="00DC3A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3F5FDA5" w14:textId="18B98614" w:rsidR="00DC3AD8" w:rsidRPr="00662306" w:rsidRDefault="00DC3AD8" w:rsidP="00DC3A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Zákon č. 488/2013 Z. z. o diaľničnej známke a o zmene niektorých zákonov v znení zákona č. 387/2015 Z. z., zákona č. 266/2016 Z. z., zákona č. 315/2016 Z. z., zákona č. 106/2018 Z. z., zákona č. 149/2019 </w:t>
      </w:r>
      <w:r w:rsidR="00BB15D3"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Z. z., zákona č. 393/2019 Z. z.,</w:t>
      </w:r>
      <w:r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zákona č. 198/2020 Z. z.</w:t>
      </w:r>
      <w:r w:rsidR="00BB15D3"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D1968"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zákona č. 286/2021 Z. z.,</w:t>
      </w:r>
      <w:r w:rsidR="00BB15D3"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zákona č. 404/2021 Z. z. </w:t>
      </w:r>
      <w:r w:rsidR="006D1968"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 zákona č. 92/2022 Z. z. </w:t>
      </w:r>
      <w:r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 mení a dopĺňa takto:</w:t>
      </w:r>
    </w:p>
    <w:p w14:paraId="20597114" w14:textId="2253CE81" w:rsidR="00504FBC" w:rsidRPr="00662306" w:rsidRDefault="00504FBC" w:rsidP="00DC3A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425F439" w14:textId="77E2A6D6" w:rsidR="00504FBC" w:rsidRPr="00662306" w:rsidRDefault="00504FBC" w:rsidP="00504FBC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Poznámka pod čiarou k odkazu 2 znie:</w:t>
      </w:r>
    </w:p>
    <w:p w14:paraId="4D275A40" w14:textId="576246E2" w:rsidR="00504FBC" w:rsidRPr="00662306" w:rsidRDefault="00504FBC" w:rsidP="00504FB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230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„</w:t>
      </w:r>
      <w:r w:rsidRPr="0066230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Pr="0066230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) Nariadenie Európskeho parlamentu a Rady (EÚ) 2018/858 z 30. mája 2018 o schvaľovaní motorových vozidiel a ich prípojných vozidiel, ako aj systémov, komponentov a samostatných technických jednotiek určených pre takéto vozidlá a o dohľade nad trhom s nimi, ktorým sa menia nariadenia (ES) č. 715/2007 a (ES) č. 595/2009 a zrušuje smernica 2007/46/ES (Ú. v. EÚ L 151, 14. 6. 2018) v platnom znení.“.</w:t>
      </w:r>
    </w:p>
    <w:p w14:paraId="3F1087DF" w14:textId="77777777" w:rsidR="00DC3AD8" w:rsidRPr="00662306" w:rsidRDefault="00DC3AD8" w:rsidP="00DC3A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8394342" w14:textId="014720BB" w:rsidR="00DC3AD8" w:rsidRPr="00662306" w:rsidRDefault="00DC3AD8" w:rsidP="00DC3AD8">
      <w:pPr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 § </w:t>
      </w:r>
      <w:r w:rsidR="008755DA"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 ods. 4 sa slová „na kalendárny rok, na 365 dní, na 30 dní alebo na 10 dní“ nahrádzajú slovami </w:t>
      </w:r>
      <w:r w:rsidR="00022654"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</w:t>
      </w:r>
      <w:r w:rsidR="008755DA"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 365 dní, na 30 dní, na 10 dní alebo na </w:t>
      </w:r>
      <w:r w:rsidR="006D1968"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jeden</w:t>
      </w:r>
      <w:r w:rsidR="008755DA"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deň“.</w:t>
      </w:r>
    </w:p>
    <w:p w14:paraId="47D64598" w14:textId="77777777" w:rsidR="00DC3AD8" w:rsidRPr="00662306" w:rsidRDefault="00DC3AD8" w:rsidP="00DC3A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384C7F3" w14:textId="53745DB0" w:rsidR="00022654" w:rsidRPr="00662306" w:rsidRDefault="00DC3AD8" w:rsidP="00022654">
      <w:pPr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 § </w:t>
      </w:r>
      <w:r w:rsidR="008755DA"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ods. 8 sa vypúšťajú slová </w:t>
      </w:r>
      <w:r w:rsidR="008755DA"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„a výstavby“.</w:t>
      </w:r>
    </w:p>
    <w:p w14:paraId="323B1C2E" w14:textId="53EDDF0E" w:rsidR="00022654" w:rsidRPr="00662306" w:rsidRDefault="00022654" w:rsidP="000226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2546A35" w14:textId="2CD54AEE" w:rsidR="00022654" w:rsidRPr="00662306" w:rsidRDefault="00BB6D58" w:rsidP="00022654">
      <w:pPr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§ 3 vrátane nadpisu znie:</w:t>
      </w:r>
    </w:p>
    <w:p w14:paraId="48B1919F" w14:textId="42E1C006" w:rsidR="00B352EF" w:rsidRPr="00662306" w:rsidRDefault="00B352EF" w:rsidP="00B35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71B508B" w14:textId="77777777" w:rsidR="00167788" w:rsidRPr="00662306" w:rsidRDefault="004615F0" w:rsidP="00BB6D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</w:t>
      </w:r>
      <w:r w:rsidR="00BB6D58" w:rsidRPr="0066230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§ 3 </w:t>
      </w:r>
    </w:p>
    <w:p w14:paraId="35D14AEA" w14:textId="7D92E2FF" w:rsidR="00BB6D58" w:rsidRPr="00662306" w:rsidRDefault="00BB6D58" w:rsidP="00BB6D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6230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Platnosť diaľničnej známky </w:t>
      </w:r>
    </w:p>
    <w:p w14:paraId="3D80529D" w14:textId="77777777" w:rsidR="00BB6D58" w:rsidRPr="00662306" w:rsidRDefault="00BB6D58" w:rsidP="00BB6D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D2C0080" w14:textId="027B491D" w:rsidR="00BB6D58" w:rsidRPr="00662306" w:rsidRDefault="00BB6D58" w:rsidP="001677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(1) Diaľničná známka s 365-dňovou platnosťou je platná 365 dní vrátane dňa určeného užívateľom vymedzených úsekov ciest.</w:t>
      </w:r>
    </w:p>
    <w:p w14:paraId="1162CB63" w14:textId="65193D7C" w:rsidR="00BB6D58" w:rsidRPr="00662306" w:rsidRDefault="00BB6D58" w:rsidP="001677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(2) Diaľničná známka s 30-dňovou platnosťou je platná 30 dní vrátane dňa určeného užívateľom vymedzených úsekov ciest.</w:t>
      </w:r>
    </w:p>
    <w:p w14:paraId="1458AAD9" w14:textId="6AF9D3C0" w:rsidR="00BB6D58" w:rsidRPr="00662306" w:rsidRDefault="00BB6D58" w:rsidP="001677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(3) Diaľničná známka s 10-dňovou platnosťou je platná 10 dní vrátane dňa určeného užívateľom vymedzených úsekov ciest.</w:t>
      </w:r>
    </w:p>
    <w:p w14:paraId="0D3D604B" w14:textId="74AF45A7" w:rsidR="00BB6D58" w:rsidRPr="00662306" w:rsidRDefault="00BB6D58" w:rsidP="001677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(4) Diaľničná známka s jednodňovou platnosťou je platná do 24.00 hodiny dňa určeného užívateľom vymedzených úsekov ciest.</w:t>
      </w:r>
    </w:p>
    <w:p w14:paraId="03101AA6" w14:textId="2AFAD83C" w:rsidR="00BB6D58" w:rsidRPr="00662306" w:rsidRDefault="00BB6D58" w:rsidP="0016778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(5) </w:t>
      </w:r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Deň určený užívateľom vymedzených úsekov ciest je prvým dňom platnosti diaľničnej známky. Ak ide o diaľničnú známku podľa odseku 4, je to zároveň jediný deň </w:t>
      </w:r>
      <w:r w:rsidR="00DF10E6"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jej </w:t>
      </w:r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>platnosti.“.</w:t>
      </w:r>
    </w:p>
    <w:p w14:paraId="37CCEC46" w14:textId="2F3B8A57" w:rsidR="000A40DD" w:rsidRPr="00662306" w:rsidRDefault="000A40DD" w:rsidP="000226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61BE112" w14:textId="6760F36D" w:rsidR="000A40DD" w:rsidRPr="00662306" w:rsidRDefault="000A40DD" w:rsidP="000A40DD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 § 5 sa </w:t>
      </w:r>
      <w:r w:rsidR="00B352EF"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 odsek 3 vkladá nový odsek 4</w:t>
      </w:r>
      <w:r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ktorý znie:</w:t>
      </w:r>
    </w:p>
    <w:p w14:paraId="68EAB8B1" w14:textId="5E2732EB" w:rsidR="00B307B5" w:rsidRPr="00662306" w:rsidRDefault="000A40DD" w:rsidP="000226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„(4)</w:t>
      </w:r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správnosť a úplnosť údajov o vozidle alebo jazdnej súprave zadaných </w:t>
      </w:r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do  elektronického systému </w:t>
      </w:r>
      <w:r w:rsidR="00665F32"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>zodpovedá</w:t>
      </w:r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prevád</w:t>
      </w:r>
      <w:r w:rsidR="00395742"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>zkovateľ vozidla alebo vodič</w:t>
      </w:r>
      <w:r w:rsidR="007438EC" w:rsidRPr="0066230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="008B49AE"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Nesprávne alebo </w:t>
      </w:r>
      <w:r w:rsidR="002E0380"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neúplné </w:t>
      </w:r>
      <w:r w:rsidR="008B49AE"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>zadanie údajov o vozidle alebo o jazdnej súprave do elektronického systému sa považuje za porušenie povinnosti úhrady diaľničnej známky podľa § 4, ak nedôjde k oprave alebo doplneniu údajov v súlade s</w:t>
      </w:r>
      <w:r w:rsidR="008F756D"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B49AE"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všeobecnými podmienkami úhrady diaľničnej známky podľa odseku 5.</w:t>
      </w:r>
      <w:r w:rsidR="007438EC" w:rsidRPr="0066230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“.</w:t>
      </w:r>
    </w:p>
    <w:p w14:paraId="528B85D3" w14:textId="4D99DE2C" w:rsidR="006F6FA8" w:rsidRPr="00662306" w:rsidRDefault="006F6FA8" w:rsidP="000226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41F0A0" w14:textId="505C52A7" w:rsidR="006F6FA8" w:rsidRPr="00662306" w:rsidRDefault="006F6FA8" w:rsidP="006F6FA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Doterajší odsek 4 sa označuje ako odsek 5.</w:t>
      </w:r>
    </w:p>
    <w:p w14:paraId="5A43534C" w14:textId="00DBAF4F" w:rsidR="00B307B5" w:rsidRPr="00662306" w:rsidRDefault="00B307B5" w:rsidP="00022654">
      <w:pPr>
        <w:pStyle w:val="Default"/>
        <w:jc w:val="both"/>
        <w:rPr>
          <w:color w:val="000000" w:themeColor="text1"/>
        </w:rPr>
      </w:pPr>
    </w:p>
    <w:p w14:paraId="10DA6AE0" w14:textId="4286C8C5" w:rsidR="00B307B5" w:rsidRPr="00662306" w:rsidRDefault="00215B99" w:rsidP="00B307B5">
      <w:pPr>
        <w:pStyle w:val="Default"/>
        <w:numPr>
          <w:ilvl w:val="0"/>
          <w:numId w:val="25"/>
        </w:numPr>
        <w:jc w:val="both"/>
        <w:rPr>
          <w:color w:val="000000" w:themeColor="text1"/>
        </w:rPr>
      </w:pPr>
      <w:r w:rsidRPr="00662306">
        <w:rPr>
          <w:color w:val="000000" w:themeColor="text1"/>
        </w:rPr>
        <w:t xml:space="preserve">V § 12 ods. 1 písm. f) </w:t>
      </w:r>
      <w:r w:rsidR="00EF4987" w:rsidRPr="00662306">
        <w:rPr>
          <w:color w:val="000000" w:themeColor="text1"/>
        </w:rPr>
        <w:t xml:space="preserve">sa </w:t>
      </w:r>
      <w:r w:rsidR="00B307B5" w:rsidRPr="00662306">
        <w:rPr>
          <w:color w:val="000000" w:themeColor="text1"/>
        </w:rPr>
        <w:t>vypúšťajú slová „alebo odseku 2“.</w:t>
      </w:r>
    </w:p>
    <w:p w14:paraId="5790013A" w14:textId="01D6D57B" w:rsidR="00C64867" w:rsidRPr="00662306" w:rsidRDefault="00C64867" w:rsidP="00C64867">
      <w:pPr>
        <w:pStyle w:val="Default"/>
        <w:jc w:val="both"/>
        <w:rPr>
          <w:color w:val="000000" w:themeColor="text1"/>
        </w:rPr>
      </w:pPr>
    </w:p>
    <w:p w14:paraId="52318EAE" w14:textId="4BD4D043" w:rsidR="00C64867" w:rsidRPr="00662306" w:rsidRDefault="00C64867" w:rsidP="00C64867">
      <w:pPr>
        <w:pStyle w:val="Default"/>
        <w:numPr>
          <w:ilvl w:val="0"/>
          <w:numId w:val="25"/>
        </w:numPr>
        <w:jc w:val="both"/>
        <w:rPr>
          <w:color w:val="000000" w:themeColor="text1"/>
        </w:rPr>
      </w:pPr>
      <w:r w:rsidRPr="00662306">
        <w:rPr>
          <w:color w:val="000000" w:themeColor="text1"/>
        </w:rPr>
        <w:t>Za § 16h sa vkladá § 16i, ktorý vrátane nadpisu znie:</w:t>
      </w:r>
    </w:p>
    <w:p w14:paraId="2EA033CB" w14:textId="50DF5253" w:rsidR="00C64867" w:rsidRPr="00662306" w:rsidRDefault="00C64867" w:rsidP="00C64867">
      <w:pPr>
        <w:pStyle w:val="Default"/>
        <w:jc w:val="both"/>
        <w:rPr>
          <w:color w:val="000000" w:themeColor="text1"/>
        </w:rPr>
      </w:pPr>
    </w:p>
    <w:p w14:paraId="7FA403C5" w14:textId="5D8A1B5E" w:rsidR="00C64867" w:rsidRPr="00662306" w:rsidRDefault="00C64867" w:rsidP="00C64867">
      <w:pPr>
        <w:pStyle w:val="Default"/>
        <w:ind w:left="720"/>
        <w:jc w:val="center"/>
        <w:rPr>
          <w:b/>
          <w:color w:val="000000" w:themeColor="text1"/>
        </w:rPr>
      </w:pPr>
      <w:r w:rsidRPr="00662306">
        <w:rPr>
          <w:color w:val="000000" w:themeColor="text1"/>
        </w:rPr>
        <w:t>„</w:t>
      </w:r>
      <w:r w:rsidRPr="00662306">
        <w:rPr>
          <w:b/>
          <w:color w:val="000000" w:themeColor="text1"/>
        </w:rPr>
        <w:t>§ 16i</w:t>
      </w:r>
    </w:p>
    <w:p w14:paraId="1648CC41" w14:textId="20D9404F" w:rsidR="00C64867" w:rsidRPr="00662306" w:rsidRDefault="00C64867" w:rsidP="00C64867">
      <w:pPr>
        <w:pStyle w:val="Default"/>
        <w:ind w:left="720"/>
        <w:jc w:val="center"/>
        <w:rPr>
          <w:b/>
          <w:color w:val="000000" w:themeColor="text1"/>
        </w:rPr>
      </w:pPr>
      <w:r w:rsidRPr="00662306">
        <w:rPr>
          <w:b/>
          <w:color w:val="000000" w:themeColor="text1"/>
        </w:rPr>
        <w:t xml:space="preserve">Prechodné ustanovenie </w:t>
      </w:r>
      <w:r w:rsidR="001B73EE" w:rsidRPr="00662306">
        <w:rPr>
          <w:b/>
          <w:color w:val="000000" w:themeColor="text1"/>
        </w:rPr>
        <w:t xml:space="preserve">k úpravám účinným od </w:t>
      </w:r>
      <w:r w:rsidR="009B21AD" w:rsidRPr="00662306">
        <w:rPr>
          <w:b/>
          <w:color w:val="000000" w:themeColor="text1"/>
        </w:rPr>
        <w:t>1. júla</w:t>
      </w:r>
      <w:r w:rsidR="001B73EE" w:rsidRPr="00662306">
        <w:rPr>
          <w:b/>
          <w:color w:val="000000" w:themeColor="text1"/>
        </w:rPr>
        <w:t xml:space="preserve"> 2024</w:t>
      </w:r>
    </w:p>
    <w:p w14:paraId="6B42595E" w14:textId="77777777" w:rsidR="00C64867" w:rsidRPr="00662306" w:rsidRDefault="00C64867" w:rsidP="00C64867">
      <w:pPr>
        <w:pStyle w:val="Default"/>
        <w:ind w:left="720"/>
        <w:jc w:val="center"/>
        <w:rPr>
          <w:b/>
          <w:color w:val="000000" w:themeColor="text1"/>
        </w:rPr>
      </w:pPr>
    </w:p>
    <w:p w14:paraId="16FFD78F" w14:textId="3487A731" w:rsidR="00C64867" w:rsidRPr="00662306" w:rsidRDefault="00C64867" w:rsidP="001C469D">
      <w:pPr>
        <w:pStyle w:val="Default"/>
        <w:jc w:val="both"/>
        <w:rPr>
          <w:color w:val="000000" w:themeColor="text1"/>
        </w:rPr>
      </w:pPr>
      <w:r w:rsidRPr="00662306">
        <w:rPr>
          <w:color w:val="000000" w:themeColor="text1"/>
        </w:rPr>
        <w:t xml:space="preserve">Diaľničná známka </w:t>
      </w:r>
      <w:r w:rsidR="00923E01" w:rsidRPr="00662306">
        <w:rPr>
          <w:color w:val="000000" w:themeColor="text1"/>
        </w:rPr>
        <w:t xml:space="preserve">s ročnou platnosťou </w:t>
      </w:r>
      <w:r w:rsidRPr="00662306">
        <w:rPr>
          <w:color w:val="000000" w:themeColor="text1"/>
        </w:rPr>
        <w:t>uhradená na kalendárny rok 2024 je platná do 31. januára 2025.“</w:t>
      </w:r>
    </w:p>
    <w:p w14:paraId="2BACEE82" w14:textId="1DA29911" w:rsidR="001A047D" w:rsidRPr="00662306" w:rsidRDefault="001A047D" w:rsidP="00401722">
      <w:pPr>
        <w:pStyle w:val="Default"/>
        <w:jc w:val="both"/>
        <w:rPr>
          <w:color w:val="000000" w:themeColor="text1"/>
        </w:rPr>
      </w:pPr>
    </w:p>
    <w:p w14:paraId="3F01B386" w14:textId="704E94F3" w:rsidR="00C15FA8" w:rsidRPr="00662306" w:rsidRDefault="00C15FA8" w:rsidP="00022654">
      <w:pPr>
        <w:pStyle w:val="Default"/>
        <w:numPr>
          <w:ilvl w:val="0"/>
          <w:numId w:val="25"/>
        </w:numPr>
        <w:ind w:left="0" w:firstLine="360"/>
        <w:jc w:val="both"/>
        <w:rPr>
          <w:color w:val="000000" w:themeColor="text1"/>
          <w:shd w:val="clear" w:color="auto" w:fill="FFFFFF"/>
        </w:rPr>
      </w:pPr>
      <w:r w:rsidRPr="00662306">
        <w:rPr>
          <w:color w:val="000000" w:themeColor="text1"/>
        </w:rPr>
        <w:t xml:space="preserve">Príloha sa dopĺňa tretím bodom, ktorý znie: </w:t>
      </w:r>
    </w:p>
    <w:p w14:paraId="702CC132" w14:textId="2CF994E0" w:rsidR="00D31E1D" w:rsidRPr="00662306" w:rsidRDefault="00C15FA8" w:rsidP="00C15F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>„3. Smernica Európskeho parlame</w:t>
      </w:r>
      <w:bookmarkStart w:id="0" w:name="_GoBack"/>
      <w:bookmarkEnd w:id="0"/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>ntu a Rady (EÚ) 2022/362 z 24. februára 2022,ktorou sa menia smernice 1999/62/ES, 1999/37/ES a (EÚ) 2019/520, pokiaľ ide o poplatky za používanie určitej dopravnej infraštruktúry vozidlami (Ú. v. EÚ L 69, 4. 3. 2022).“.</w:t>
      </w:r>
    </w:p>
    <w:p w14:paraId="4C222FEC" w14:textId="3DCEF263" w:rsidR="001A047D" w:rsidRPr="00662306" w:rsidRDefault="001A047D" w:rsidP="00F75E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797D2C4" w14:textId="30B982F3" w:rsidR="00D31E1D" w:rsidRPr="00662306" w:rsidRDefault="00D31E1D" w:rsidP="00D323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23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Čl. I</w:t>
      </w:r>
      <w:r w:rsidR="000D4812" w:rsidRPr="006623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</w:p>
    <w:p w14:paraId="567D7E52" w14:textId="77777777" w:rsidR="00D31E1D" w:rsidRPr="00662306" w:rsidRDefault="00D31E1D" w:rsidP="00D323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763F6D1" w14:textId="4435C798" w:rsidR="00D31E1D" w:rsidRPr="00662306" w:rsidRDefault="00D31E1D" w:rsidP="00F359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 č. 474/2013 Z. z. </w:t>
      </w:r>
      <w:r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výbere mýta za užívanie vymedzených úsekov pozemných komunikácií a o zmene a doplnení niektorých zákonov v znení zákona č. 123/2015 Z. z., zákona č. 387/2015 Z. z., zákona č. 91/2016 Z. z., zákona č. 315/2016 Z. z., zákona č. 51/2017 Z. z., zákona č. 56/2018 Z. z., zákona č. 106/2018 Z. z., zákona č. 177/2018 Z. z., zákona č.149/2019 Z. z., zákona č. 221/2019 Z. z., záko</w:t>
      </w:r>
      <w:r w:rsidR="001F4C2D"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č. 393/2019 Z. z., zákona č. 198/2020 Z</w:t>
      </w:r>
      <w:r w:rsidR="005F653C"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z., zákona č. 404/2021 Z. z.,</w:t>
      </w:r>
      <w:r w:rsidR="001F4C2D"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zákona č. 92/2022 Z. z.</w:t>
      </w:r>
      <w:r w:rsidR="005F653C"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zákona č. 202/2023 Z. z. </w:t>
      </w:r>
      <w:r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 mení a dopĺňa takto:</w:t>
      </w:r>
    </w:p>
    <w:p w14:paraId="43010137" w14:textId="51D8A72A" w:rsidR="00FE13D7" w:rsidRPr="00662306" w:rsidRDefault="00FE13D7" w:rsidP="00E566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highlight w:val="yellow"/>
        </w:rPr>
      </w:pPr>
    </w:p>
    <w:p w14:paraId="1E81E915" w14:textId="5DB6BB05" w:rsidR="007242D7" w:rsidRPr="00662306" w:rsidRDefault="00B40665" w:rsidP="00B40665">
      <w:pPr>
        <w:pStyle w:val="Odsekzoznamu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2306">
        <w:rPr>
          <w:rFonts w:ascii="Times New Roman" w:hAnsi="Times New Roman"/>
          <w:color w:val="000000" w:themeColor="text1"/>
          <w:sz w:val="24"/>
          <w:szCs w:val="24"/>
        </w:rPr>
        <w:t xml:space="preserve">V § </w:t>
      </w:r>
      <w:r w:rsidR="00B8169C" w:rsidRPr="00662306">
        <w:rPr>
          <w:rFonts w:ascii="Times New Roman" w:hAnsi="Times New Roman"/>
          <w:color w:val="000000" w:themeColor="text1"/>
          <w:sz w:val="24"/>
          <w:szCs w:val="24"/>
        </w:rPr>
        <w:t xml:space="preserve">7 </w:t>
      </w:r>
      <w:r w:rsidR="00B8169C"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ods. 3 sa </w:t>
      </w:r>
      <w:r w:rsidR="00EF4987" w:rsidRPr="0066230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slovo </w:t>
      </w:r>
      <w:r w:rsidR="007438EC" w:rsidRPr="0066230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„alebo“ nahrádza </w:t>
      </w:r>
      <w:r w:rsidR="00EF4987" w:rsidRPr="0066230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slovom </w:t>
      </w:r>
      <w:r w:rsidR="007438EC" w:rsidRPr="0066230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„a“ </w:t>
      </w:r>
      <w:r w:rsidR="00B8169C"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>a slovo</w:t>
      </w:r>
      <w:r w:rsidR="00B8169C" w:rsidRPr="00662306">
        <w:rPr>
          <w:rFonts w:ascii="Times New Roman" w:hAnsi="Times New Roman"/>
          <w:color w:val="000000" w:themeColor="text1"/>
          <w:sz w:val="24"/>
          <w:szCs w:val="24"/>
        </w:rPr>
        <w:t xml:space="preserve"> „má“ sa nahrádza slovom „majú“.</w:t>
      </w:r>
    </w:p>
    <w:p w14:paraId="273200BF" w14:textId="77777777" w:rsidR="008C6B14" w:rsidRPr="00662306" w:rsidRDefault="008C6B14" w:rsidP="008C6B1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E003A0A" w14:textId="35C64A47" w:rsidR="00E566C6" w:rsidRPr="00662306" w:rsidRDefault="001E1F80" w:rsidP="001449D6">
      <w:pPr>
        <w:pStyle w:val="Odsekzoznamu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2306">
        <w:rPr>
          <w:rFonts w:ascii="Times New Roman" w:hAnsi="Times New Roman"/>
          <w:color w:val="000000" w:themeColor="text1"/>
          <w:sz w:val="24"/>
          <w:szCs w:val="24"/>
        </w:rPr>
        <w:t>V § 12 ods. 9 sa vypúšťajú slová „a výstavby“.</w:t>
      </w:r>
    </w:p>
    <w:p w14:paraId="131C67E1" w14:textId="5A68E18B" w:rsidR="001449D6" w:rsidRPr="00662306" w:rsidRDefault="001449D6" w:rsidP="001449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C02AEFF" w14:textId="1547274D" w:rsidR="00E566C6" w:rsidRPr="00662306" w:rsidRDefault="00E566C6" w:rsidP="00B40665">
      <w:pPr>
        <w:pStyle w:val="Odsekzoznamu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 § 12 ods. 13 sa slová </w:t>
      </w:r>
      <w:r w:rsidRPr="006623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„opätovné posúdenie zhody a vhodnosti podľa § 20 bolo možné dokončiť“ nahrádzajú slovami „poskytovatelia Európskej služby elektronického výberu mýta dokončili opätovné posúdenie zhody a vhodnosti</w:t>
      </w:r>
      <w:r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238C7"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zložiek </w:t>
      </w:r>
      <w:proofErr w:type="spellStart"/>
      <w:r w:rsidR="002238C7"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interoperability</w:t>
      </w:r>
      <w:proofErr w:type="spellEnd"/>
      <w:r w:rsidR="002238C7"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podľa osobitného predpisu</w:t>
      </w:r>
      <w:hyperlink r:id="rId7" w:anchor="f3977389" w:history="1">
        <w:r w:rsidRPr="00662306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vertAlign w:val="superscript"/>
          </w:rPr>
          <w:t>2</w:t>
        </w:r>
        <w:r w:rsidRPr="00662306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)</w:t>
        </w:r>
      </w:hyperlink>
      <w:r w:rsidRPr="006623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“.</w:t>
      </w:r>
    </w:p>
    <w:p w14:paraId="055CF31B" w14:textId="77777777" w:rsidR="002921C0" w:rsidRPr="00662306" w:rsidRDefault="002921C0" w:rsidP="00EA400E">
      <w:pPr>
        <w:pStyle w:val="Odsekzoznamu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A6E085A" w14:textId="7E65DFFA" w:rsidR="00B65BFA" w:rsidRPr="00662306" w:rsidRDefault="002921C0" w:rsidP="00B65BFA">
      <w:pPr>
        <w:pStyle w:val="Odsekzoznamu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 § 12 ods. 14 sa slovo „</w:t>
      </w:r>
      <w:r w:rsidR="0045177F"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elektronicky</w:t>
      </w:r>
      <w:r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“ nahrádza slovom „elektronický“ </w:t>
      </w:r>
      <w:r w:rsidR="00E2533B"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 za slovo „výberu“ sa vkladá slovo „mýta“.</w:t>
      </w:r>
    </w:p>
    <w:p w14:paraId="5B517BA5" w14:textId="2484B688" w:rsidR="00B65BFA" w:rsidRPr="00662306" w:rsidRDefault="00B65BFA" w:rsidP="00B65B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32ECEDF" w14:textId="0AD998BA" w:rsidR="00401722" w:rsidRPr="00662306" w:rsidRDefault="008F756D" w:rsidP="00401722">
      <w:pPr>
        <w:pStyle w:val="Odsekzoznamu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 § 12 odsek 16 znie:</w:t>
      </w:r>
    </w:p>
    <w:p w14:paraId="58C4D71C" w14:textId="27748D2E" w:rsidR="008F756D" w:rsidRPr="00662306" w:rsidRDefault="008F756D" w:rsidP="008F75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„(16) </w:t>
      </w:r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Akreditácia je proces riadený správcom výberu mýta, ktorý musí poskytovateľ Európskej služby elektronického výberu mýta, ktorému bolo udelené oprávnenie podľa § 13 ods. 2, podstúpiť pred uzavretím zmluvy o poskytovaní Európskej služby elektronického výberu mýta. </w:t>
      </w:r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Jednotlivé kroky akreditácie a predpokladané trvanie postupu akreditácie je upravené </w:t>
      </w:r>
      <w:r w:rsidR="00167788"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>v prehľade o oblasti Európskej služby elektronického výberu mýta, ktorý zverejňuje ministerstvo v súlade s § 23 ods. 2 písm. g) štvrtým bodom a v súlade s pravidlami podľa osobitného predpisu.</w:t>
      </w:r>
      <w:r w:rsidRPr="0066230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>)“.</w:t>
      </w:r>
      <w:r w:rsidR="005C6A58"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230F291" w14:textId="1FE556A8" w:rsidR="00401722" w:rsidRPr="00662306" w:rsidRDefault="00401722" w:rsidP="004017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0F2F1B0" w14:textId="3D58E472" w:rsidR="008A4A5B" w:rsidRPr="00662306" w:rsidRDefault="00401722" w:rsidP="008A4A5B">
      <w:pPr>
        <w:pStyle w:val="Default"/>
        <w:numPr>
          <w:ilvl w:val="0"/>
          <w:numId w:val="1"/>
        </w:numPr>
        <w:jc w:val="both"/>
        <w:rPr>
          <w:color w:val="000000" w:themeColor="text1"/>
        </w:rPr>
      </w:pPr>
      <w:r w:rsidRPr="00662306">
        <w:rPr>
          <w:color w:val="000000" w:themeColor="text1"/>
        </w:rPr>
        <w:t xml:space="preserve">§ 12 </w:t>
      </w:r>
      <w:r w:rsidR="00EF4987" w:rsidRPr="00662306">
        <w:rPr>
          <w:color w:val="000000" w:themeColor="text1"/>
        </w:rPr>
        <w:t xml:space="preserve">sa </w:t>
      </w:r>
      <w:r w:rsidRPr="00662306">
        <w:rPr>
          <w:color w:val="000000" w:themeColor="text1"/>
        </w:rPr>
        <w:t>dopĺňa odsekom 19, ktorý znie:</w:t>
      </w:r>
    </w:p>
    <w:p w14:paraId="19071FAE" w14:textId="2D4103A9" w:rsidR="005231F5" w:rsidRPr="00662306" w:rsidRDefault="005231F5" w:rsidP="00401722">
      <w:pPr>
        <w:pStyle w:val="Default"/>
        <w:jc w:val="both"/>
        <w:rPr>
          <w:color w:val="000000" w:themeColor="text1"/>
        </w:rPr>
      </w:pPr>
      <w:r w:rsidRPr="00662306">
        <w:rPr>
          <w:color w:val="000000" w:themeColor="text1"/>
        </w:rPr>
        <w:t>„(19) Správca výberu mýta spolupracuje s poskytovateľmi Európskej služby elektronického výberu mýta, výrob</w:t>
      </w:r>
      <w:r w:rsidR="008A4A5B" w:rsidRPr="00662306">
        <w:rPr>
          <w:color w:val="000000" w:themeColor="text1"/>
        </w:rPr>
        <w:t xml:space="preserve">cami zložiek </w:t>
      </w:r>
      <w:proofErr w:type="spellStart"/>
      <w:r w:rsidR="008A4A5B" w:rsidRPr="00662306">
        <w:rPr>
          <w:color w:val="000000" w:themeColor="text1"/>
        </w:rPr>
        <w:t>interoperability</w:t>
      </w:r>
      <w:proofErr w:type="spellEnd"/>
      <w:r w:rsidR="008A4A5B" w:rsidRPr="00662306">
        <w:rPr>
          <w:color w:val="000000" w:themeColor="text1"/>
        </w:rPr>
        <w:t xml:space="preserve"> a</w:t>
      </w:r>
      <w:r w:rsidRPr="00662306">
        <w:rPr>
          <w:color w:val="000000" w:themeColor="text1"/>
        </w:rPr>
        <w:t> notifikovanou osobou nediskriminačným spôsobom.“.</w:t>
      </w:r>
    </w:p>
    <w:p w14:paraId="2CC95C01" w14:textId="43DB6190" w:rsidR="00401722" w:rsidRPr="00662306" w:rsidRDefault="00401722" w:rsidP="00401722">
      <w:pPr>
        <w:pStyle w:val="Default"/>
        <w:jc w:val="both"/>
        <w:rPr>
          <w:color w:val="000000" w:themeColor="text1"/>
        </w:rPr>
      </w:pPr>
    </w:p>
    <w:p w14:paraId="2FBC293B" w14:textId="6536C511" w:rsidR="00401722" w:rsidRPr="00662306" w:rsidRDefault="00292406" w:rsidP="00401722">
      <w:pPr>
        <w:pStyle w:val="Default"/>
        <w:numPr>
          <w:ilvl w:val="0"/>
          <w:numId w:val="1"/>
        </w:numPr>
        <w:jc w:val="both"/>
        <w:rPr>
          <w:color w:val="000000" w:themeColor="text1"/>
        </w:rPr>
      </w:pPr>
      <w:r w:rsidRPr="00662306">
        <w:rPr>
          <w:color w:val="000000" w:themeColor="text1"/>
        </w:rPr>
        <w:t>V § 23 ods. 2 sa za písmeno</w:t>
      </w:r>
      <w:r w:rsidR="00401722" w:rsidRPr="00662306">
        <w:rPr>
          <w:color w:val="000000" w:themeColor="text1"/>
        </w:rPr>
        <w:t xml:space="preserve"> e) vkladá nové písmeno f), ktoré znie:</w:t>
      </w:r>
    </w:p>
    <w:p w14:paraId="60867BD2" w14:textId="6D83BFBA" w:rsidR="00401722" w:rsidRPr="00662306" w:rsidRDefault="00401722" w:rsidP="00401722">
      <w:pPr>
        <w:pStyle w:val="Default"/>
        <w:jc w:val="both"/>
        <w:rPr>
          <w:color w:val="000000" w:themeColor="text1"/>
        </w:rPr>
      </w:pPr>
      <w:r w:rsidRPr="00662306">
        <w:rPr>
          <w:color w:val="000000" w:themeColor="text1"/>
        </w:rPr>
        <w:t>„f) schvaľuje</w:t>
      </w:r>
      <w:r w:rsidR="00A61D96" w:rsidRPr="00662306">
        <w:rPr>
          <w:color w:val="000000" w:themeColor="text1"/>
        </w:rPr>
        <w:t xml:space="preserve"> výpočet odmeny pre poskytovateľa Európskej služby elektronického výberu mýta, ktorý je súčasťou prehľadu </w:t>
      </w:r>
      <w:r w:rsidRPr="00662306">
        <w:rPr>
          <w:color w:val="000000" w:themeColor="text1"/>
        </w:rPr>
        <w:t xml:space="preserve">o Európskej </w:t>
      </w:r>
      <w:r w:rsidR="00EF4987" w:rsidRPr="00662306">
        <w:rPr>
          <w:color w:val="000000" w:themeColor="text1"/>
        </w:rPr>
        <w:t xml:space="preserve">službe </w:t>
      </w:r>
      <w:r w:rsidRPr="00662306">
        <w:rPr>
          <w:color w:val="000000" w:themeColor="text1"/>
        </w:rPr>
        <w:t>elektronického výberu mýta,</w:t>
      </w:r>
      <w:r w:rsidR="00EF4987" w:rsidRPr="00662306">
        <w:rPr>
          <w:color w:val="000000" w:themeColor="text1"/>
        </w:rPr>
        <w:t>“.</w:t>
      </w:r>
    </w:p>
    <w:p w14:paraId="22491AC1" w14:textId="77777777" w:rsidR="00401722" w:rsidRPr="00662306" w:rsidRDefault="00401722" w:rsidP="00401722">
      <w:pPr>
        <w:pStyle w:val="Default"/>
        <w:jc w:val="both"/>
        <w:rPr>
          <w:color w:val="000000" w:themeColor="text1"/>
        </w:rPr>
      </w:pPr>
    </w:p>
    <w:p w14:paraId="6994346E" w14:textId="77777777" w:rsidR="00401722" w:rsidRPr="00662306" w:rsidRDefault="00401722" w:rsidP="00401722">
      <w:pPr>
        <w:pStyle w:val="Default"/>
        <w:ind w:firstLine="360"/>
        <w:jc w:val="both"/>
        <w:rPr>
          <w:color w:val="000000" w:themeColor="text1"/>
        </w:rPr>
      </w:pPr>
      <w:r w:rsidRPr="00662306">
        <w:rPr>
          <w:color w:val="000000" w:themeColor="text1"/>
        </w:rPr>
        <w:t>Doterajšie písmená f) až i) sa označujú ako písmená g) až j).</w:t>
      </w:r>
    </w:p>
    <w:p w14:paraId="76D13D00" w14:textId="1BDA37FD" w:rsidR="00B40665" w:rsidRPr="00662306" w:rsidRDefault="00B40665" w:rsidP="00001A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8D78718" w14:textId="1252E7E5" w:rsidR="007242D7" w:rsidRPr="00662306" w:rsidRDefault="007242D7" w:rsidP="001F4C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 </w:t>
      </w:r>
      <w:r w:rsidR="001F7390"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§ </w:t>
      </w:r>
      <w:r w:rsidR="001F4C2D"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27 odsek 3 znie:</w:t>
      </w:r>
    </w:p>
    <w:p w14:paraId="6485B5AC" w14:textId="709B90C6" w:rsidR="001F4C2D" w:rsidRPr="00662306" w:rsidRDefault="001F4C2D" w:rsidP="001F4C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„(3) Za priestupok podľa odseku 1 písm. a) sa uloží pokuta vo výške </w:t>
      </w:r>
      <w:proofErr w:type="spellStart"/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>stopäťdesiatnásobku</w:t>
      </w:r>
      <w:proofErr w:type="spellEnd"/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neuhradeného mýta, najviac však </w:t>
      </w:r>
      <w:r w:rsidR="00EF4987"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výšky </w:t>
      </w:r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>1 050 eur, a v blokovom konaní vo výške stonásobku neuhradeného mýta, pričom výsledná suma sa zaokrúhli na celú sumu v eurách deliteľnú piatimi, najviac však do výšky 700 eur. Ak nie je možné určiť výšku neuhradeného mýta, uloží sa pokuta vo výške 700 eur.“.</w:t>
      </w:r>
    </w:p>
    <w:p w14:paraId="1D9FF7E9" w14:textId="77777777" w:rsidR="001F4C2D" w:rsidRPr="00662306" w:rsidRDefault="001F4C2D" w:rsidP="001F4C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71A852" w14:textId="53EE5250" w:rsidR="001F4C2D" w:rsidRPr="00662306" w:rsidRDefault="001F4C2D" w:rsidP="001F4C2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>V § 28 odsek 4 znie:</w:t>
      </w:r>
    </w:p>
    <w:p w14:paraId="6EA3595B" w14:textId="5C6DE2DA" w:rsidR="001F4C2D" w:rsidRPr="00662306" w:rsidRDefault="001F4C2D" w:rsidP="001F4C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„(4) Za správny delikt podľa odseku 1 písm. a) alebo odseku 2 sa uloží pokuta vo výške </w:t>
      </w:r>
      <w:r w:rsidR="00241587"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>od 1 050 eur do 10</w:t>
      </w:r>
      <w:r w:rsidR="00241587"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241587"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>.“.</w:t>
      </w:r>
    </w:p>
    <w:p w14:paraId="36C21284" w14:textId="4E4D10AB" w:rsidR="001F4C2D" w:rsidRPr="00662306" w:rsidRDefault="001F4C2D" w:rsidP="001F4C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854B3B" w14:textId="3A4C6253" w:rsidR="001F4C2D" w:rsidRPr="00662306" w:rsidRDefault="001F4C2D" w:rsidP="001F4C2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>V § 28 odsek 10 zn</w:t>
      </w:r>
      <w:r w:rsidR="008F756D"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81C8723" w14:textId="1DC14A03" w:rsidR="00401722" w:rsidRPr="00662306" w:rsidRDefault="001F4C2D" w:rsidP="004017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>„(10) Za viac správnych deliktov podľa odseku 1 toho istého prevádzkovateľa vozidla spáchaných v priebehu jedného kalendárneho dňa tým istým vozidlom sa v jednom samostatnom konaní uloží pokuta podľa ustanovenia vzťahujúceho sa na správny delikt najprísnejšie postihnuteľný. Viaceré samostatné konania vedené podľa prvej vety za viaceré kalendárne dni nie je mo</w:t>
      </w:r>
      <w:r w:rsidR="00241587"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>žné spojiť do jedného konania.</w:t>
      </w:r>
      <w:r w:rsidR="008F756D"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25779C8C" w14:textId="78BD76A8" w:rsidR="008F756D" w:rsidRPr="00662306" w:rsidRDefault="008F756D" w:rsidP="004017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7E0D09" w14:textId="2DF474A1" w:rsidR="008F756D" w:rsidRPr="00662306" w:rsidRDefault="008F756D" w:rsidP="008F756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§ 29 ods. </w:t>
      </w:r>
      <w:r w:rsidR="00EF0A8E"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</w:t>
      </w:r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>sa vypúšťajú slová „v priebehu jedného kalendárneho dňa“.</w:t>
      </w:r>
    </w:p>
    <w:p w14:paraId="58CA686E" w14:textId="681517CE" w:rsidR="002238C7" w:rsidRPr="00662306" w:rsidRDefault="002238C7" w:rsidP="001F4C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3DA641" w14:textId="77777777" w:rsidR="002238C7" w:rsidRPr="00662306" w:rsidRDefault="002238C7" w:rsidP="002238C7">
      <w:pPr>
        <w:pStyle w:val="Default"/>
        <w:numPr>
          <w:ilvl w:val="0"/>
          <w:numId w:val="1"/>
        </w:numPr>
        <w:jc w:val="both"/>
        <w:rPr>
          <w:color w:val="000000" w:themeColor="text1"/>
        </w:rPr>
      </w:pPr>
      <w:r w:rsidRPr="00662306">
        <w:rPr>
          <w:color w:val="000000" w:themeColor="text1"/>
        </w:rPr>
        <w:t>Za § 36i sa vkladá  §36j, ktorý vrátane nadpisu znie:</w:t>
      </w:r>
    </w:p>
    <w:p w14:paraId="211FF8B6" w14:textId="77777777" w:rsidR="002238C7" w:rsidRPr="00662306" w:rsidRDefault="002238C7" w:rsidP="002238C7">
      <w:pPr>
        <w:pStyle w:val="Default"/>
        <w:jc w:val="both"/>
        <w:rPr>
          <w:color w:val="000000" w:themeColor="text1"/>
        </w:rPr>
      </w:pPr>
    </w:p>
    <w:p w14:paraId="62952393" w14:textId="77777777" w:rsidR="002238C7" w:rsidRPr="00662306" w:rsidRDefault="002238C7" w:rsidP="002238C7">
      <w:pPr>
        <w:pStyle w:val="Default"/>
        <w:ind w:left="720"/>
        <w:jc w:val="center"/>
        <w:rPr>
          <w:b/>
          <w:color w:val="000000" w:themeColor="text1"/>
        </w:rPr>
      </w:pPr>
      <w:r w:rsidRPr="00662306">
        <w:rPr>
          <w:color w:val="000000" w:themeColor="text1"/>
        </w:rPr>
        <w:t>„</w:t>
      </w:r>
      <w:r w:rsidRPr="00662306">
        <w:rPr>
          <w:b/>
          <w:color w:val="000000" w:themeColor="text1"/>
        </w:rPr>
        <w:t>§ 36j</w:t>
      </w:r>
    </w:p>
    <w:p w14:paraId="0E82A6DB" w14:textId="77777777" w:rsidR="002238C7" w:rsidRPr="00662306" w:rsidRDefault="002238C7" w:rsidP="002238C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47DAFA" w14:textId="1B412891" w:rsidR="002238C7" w:rsidRPr="00662306" w:rsidRDefault="002238C7" w:rsidP="002238C7">
      <w:pPr>
        <w:pStyle w:val="Default"/>
        <w:ind w:left="720"/>
        <w:jc w:val="center"/>
        <w:rPr>
          <w:b/>
          <w:color w:val="000000" w:themeColor="text1"/>
        </w:rPr>
      </w:pPr>
      <w:r w:rsidRPr="00662306">
        <w:rPr>
          <w:b/>
          <w:color w:val="000000" w:themeColor="text1"/>
        </w:rPr>
        <w:t xml:space="preserve">Prechodné ustanovenie k úpravám účinným od </w:t>
      </w:r>
      <w:r w:rsidR="009B21AD" w:rsidRPr="00662306">
        <w:rPr>
          <w:b/>
          <w:color w:val="000000" w:themeColor="text1"/>
        </w:rPr>
        <w:t>1. júla</w:t>
      </w:r>
      <w:r w:rsidRPr="00662306">
        <w:rPr>
          <w:b/>
          <w:color w:val="000000" w:themeColor="text1"/>
        </w:rPr>
        <w:t xml:space="preserve"> 2024</w:t>
      </w:r>
    </w:p>
    <w:p w14:paraId="70A8843B" w14:textId="77777777" w:rsidR="002238C7" w:rsidRPr="00662306" w:rsidRDefault="002238C7" w:rsidP="002238C7">
      <w:pPr>
        <w:pStyle w:val="Default"/>
        <w:ind w:left="720"/>
        <w:jc w:val="center"/>
        <w:rPr>
          <w:b/>
          <w:color w:val="000000" w:themeColor="text1"/>
        </w:rPr>
      </w:pPr>
    </w:p>
    <w:p w14:paraId="0C3F1D7E" w14:textId="6B4B6B54" w:rsidR="002238C7" w:rsidRPr="00662306" w:rsidRDefault="002238C7" w:rsidP="002238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Konanie o priestupku alebo konanie o  správnom delikte začaté a právoplatne neskončené pred </w:t>
      </w:r>
      <w:r w:rsidR="009B21AD"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>1. júla</w:t>
      </w:r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sa dokončí podľa predpisov účinných do </w:t>
      </w:r>
      <w:r w:rsidR="009B21AD"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>30. júna</w:t>
      </w:r>
      <w:r w:rsidRPr="00662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2024.“.</w:t>
      </w:r>
    </w:p>
    <w:p w14:paraId="2315DDEF" w14:textId="0F2C7564" w:rsidR="00D31E1D" w:rsidRPr="00662306" w:rsidRDefault="00D31E1D" w:rsidP="003C5D7F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37A0451C" w14:textId="77777777" w:rsidR="00E36F97" w:rsidRPr="00662306" w:rsidRDefault="00E36F97" w:rsidP="003C5D7F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EFEC06" w14:textId="73C7DE6A" w:rsidR="00D31E1D" w:rsidRPr="00662306" w:rsidRDefault="000134C7" w:rsidP="00D32309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6623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Čl. </w:t>
      </w:r>
      <w:r w:rsidR="003C5D7F" w:rsidRPr="006623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III</w:t>
      </w:r>
    </w:p>
    <w:p w14:paraId="473E5F9F" w14:textId="1853C6C3" w:rsidR="00D31E1D" w:rsidRPr="00662306" w:rsidRDefault="00D31E1D" w:rsidP="00D32309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Tento zákon nadobúda účinnosť </w:t>
      </w:r>
      <w:r w:rsidR="00F32860"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júla </w:t>
      </w:r>
      <w:r w:rsidR="003C5D7F" w:rsidRPr="00662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2024.</w:t>
      </w:r>
    </w:p>
    <w:sectPr w:rsidR="00D31E1D" w:rsidRPr="00662306" w:rsidSect="004D0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C0E"/>
    <w:multiLevelType w:val="hybridMultilevel"/>
    <w:tmpl w:val="74C62F9A"/>
    <w:lvl w:ilvl="0" w:tplc="02B41B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91BB9"/>
    <w:multiLevelType w:val="hybridMultilevel"/>
    <w:tmpl w:val="839EB60E"/>
    <w:lvl w:ilvl="0" w:tplc="EA8ED5D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ECD"/>
    <w:multiLevelType w:val="hybridMultilevel"/>
    <w:tmpl w:val="47D41A30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vertAlign w:val="baseli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455F0"/>
    <w:multiLevelType w:val="hybridMultilevel"/>
    <w:tmpl w:val="28B4E4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2B64"/>
    <w:multiLevelType w:val="hybridMultilevel"/>
    <w:tmpl w:val="841E0E36"/>
    <w:lvl w:ilvl="0" w:tplc="ED9E8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AF1FC2"/>
    <w:multiLevelType w:val="hybridMultilevel"/>
    <w:tmpl w:val="112C1C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5040"/>
    <w:multiLevelType w:val="hybridMultilevel"/>
    <w:tmpl w:val="E2047270"/>
    <w:lvl w:ilvl="0" w:tplc="805487A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833434"/>
    <w:multiLevelType w:val="hybridMultilevel"/>
    <w:tmpl w:val="47D41A30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vertAlign w:val="baseli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580C39"/>
    <w:multiLevelType w:val="hybridMultilevel"/>
    <w:tmpl w:val="4A900E58"/>
    <w:lvl w:ilvl="0" w:tplc="5A561A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77BF5"/>
    <w:multiLevelType w:val="hybridMultilevel"/>
    <w:tmpl w:val="940E6240"/>
    <w:lvl w:ilvl="0" w:tplc="9312B5B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DBA31DF"/>
    <w:multiLevelType w:val="hybridMultilevel"/>
    <w:tmpl w:val="C84E0610"/>
    <w:lvl w:ilvl="0" w:tplc="5A561A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65D40"/>
    <w:multiLevelType w:val="hybridMultilevel"/>
    <w:tmpl w:val="3034937C"/>
    <w:lvl w:ilvl="0" w:tplc="5A561A34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>
      <w:start w:val="1"/>
      <w:numFmt w:val="decimal"/>
      <w:lvlText w:val="%4."/>
      <w:lvlJc w:val="left"/>
      <w:pPr>
        <w:ind w:left="3306" w:hanging="360"/>
      </w:pPr>
    </w:lvl>
    <w:lvl w:ilvl="4" w:tplc="041B0019">
      <w:start w:val="1"/>
      <w:numFmt w:val="lowerLetter"/>
      <w:lvlText w:val="%5."/>
      <w:lvlJc w:val="left"/>
      <w:pPr>
        <w:ind w:left="4026" w:hanging="360"/>
      </w:pPr>
    </w:lvl>
    <w:lvl w:ilvl="5" w:tplc="041B001B">
      <w:start w:val="1"/>
      <w:numFmt w:val="lowerRoman"/>
      <w:lvlText w:val="%6."/>
      <w:lvlJc w:val="right"/>
      <w:pPr>
        <w:ind w:left="4746" w:hanging="180"/>
      </w:pPr>
    </w:lvl>
    <w:lvl w:ilvl="6" w:tplc="041B000F">
      <w:start w:val="1"/>
      <w:numFmt w:val="decimal"/>
      <w:lvlText w:val="%7."/>
      <w:lvlJc w:val="left"/>
      <w:pPr>
        <w:ind w:left="5466" w:hanging="360"/>
      </w:pPr>
    </w:lvl>
    <w:lvl w:ilvl="7" w:tplc="041B0019">
      <w:start w:val="1"/>
      <w:numFmt w:val="lowerLetter"/>
      <w:lvlText w:val="%8."/>
      <w:lvlJc w:val="left"/>
      <w:pPr>
        <w:ind w:left="6186" w:hanging="360"/>
      </w:pPr>
    </w:lvl>
    <w:lvl w:ilvl="8" w:tplc="041B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E115D7"/>
    <w:multiLevelType w:val="hybridMultilevel"/>
    <w:tmpl w:val="28B4E4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134CB"/>
    <w:multiLevelType w:val="hybridMultilevel"/>
    <w:tmpl w:val="94A89BA8"/>
    <w:lvl w:ilvl="0" w:tplc="0E5C2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870B44"/>
    <w:multiLevelType w:val="hybridMultilevel"/>
    <w:tmpl w:val="06E82A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6267D"/>
    <w:multiLevelType w:val="hybridMultilevel"/>
    <w:tmpl w:val="06C29A9E"/>
    <w:lvl w:ilvl="0" w:tplc="78AA78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0A41075"/>
    <w:multiLevelType w:val="hybridMultilevel"/>
    <w:tmpl w:val="C898F8E6"/>
    <w:lvl w:ilvl="0" w:tplc="108C0952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57C53"/>
    <w:multiLevelType w:val="hybridMultilevel"/>
    <w:tmpl w:val="50F2D832"/>
    <w:lvl w:ilvl="0" w:tplc="60D67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A704C6"/>
    <w:multiLevelType w:val="hybridMultilevel"/>
    <w:tmpl w:val="47D41A30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vertAlign w:val="baseli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7731C"/>
    <w:multiLevelType w:val="hybridMultilevel"/>
    <w:tmpl w:val="DE063E3E"/>
    <w:lvl w:ilvl="0" w:tplc="74100C36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AC823B9"/>
    <w:multiLevelType w:val="hybridMultilevel"/>
    <w:tmpl w:val="6FDA9E08"/>
    <w:lvl w:ilvl="0" w:tplc="5A561A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55214"/>
    <w:multiLevelType w:val="hybridMultilevel"/>
    <w:tmpl w:val="2F90FEEA"/>
    <w:lvl w:ilvl="0" w:tplc="6D1AD5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0741C"/>
    <w:multiLevelType w:val="hybridMultilevel"/>
    <w:tmpl w:val="0FC42298"/>
    <w:lvl w:ilvl="0" w:tplc="E286E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B46451F"/>
    <w:multiLevelType w:val="hybridMultilevel"/>
    <w:tmpl w:val="897A6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156F5"/>
    <w:multiLevelType w:val="hybridMultilevel"/>
    <w:tmpl w:val="263642C2"/>
    <w:lvl w:ilvl="0" w:tplc="AA5AB472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21F1777"/>
    <w:multiLevelType w:val="hybridMultilevel"/>
    <w:tmpl w:val="31E21B54"/>
    <w:lvl w:ilvl="0" w:tplc="FD6C9F84">
      <w:start w:val="1"/>
      <w:numFmt w:val="decimal"/>
      <w:lvlText w:val="(%1)"/>
      <w:lvlJc w:val="left"/>
      <w:pPr>
        <w:ind w:left="959" w:hanging="67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4F679C6"/>
    <w:multiLevelType w:val="hybridMultilevel"/>
    <w:tmpl w:val="4CA6073C"/>
    <w:lvl w:ilvl="0" w:tplc="4FD408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51700"/>
    <w:multiLevelType w:val="hybridMultilevel"/>
    <w:tmpl w:val="ECEA5EB4"/>
    <w:lvl w:ilvl="0" w:tplc="D72C6980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20"/>
  </w:num>
  <w:num w:numId="5">
    <w:abstractNumId w:val="8"/>
  </w:num>
  <w:num w:numId="6">
    <w:abstractNumId w:val="9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5"/>
  </w:num>
  <w:num w:numId="10">
    <w:abstractNumId w:val="2"/>
  </w:num>
  <w:num w:numId="11">
    <w:abstractNumId w:val="22"/>
  </w:num>
  <w:num w:numId="12">
    <w:abstractNumId w:val="13"/>
  </w:num>
  <w:num w:numId="13">
    <w:abstractNumId w:val="15"/>
  </w:num>
  <w:num w:numId="14">
    <w:abstractNumId w:val="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6"/>
  </w:num>
  <w:num w:numId="20">
    <w:abstractNumId w:val="14"/>
  </w:num>
  <w:num w:numId="21">
    <w:abstractNumId w:val="17"/>
  </w:num>
  <w:num w:numId="22">
    <w:abstractNumId w:val="16"/>
  </w:num>
  <w:num w:numId="23">
    <w:abstractNumId w:val="19"/>
  </w:num>
  <w:num w:numId="24">
    <w:abstractNumId w:val="4"/>
  </w:num>
  <w:num w:numId="25">
    <w:abstractNumId w:val="3"/>
  </w:num>
  <w:num w:numId="26">
    <w:abstractNumId w:val="27"/>
  </w:num>
  <w:num w:numId="27">
    <w:abstractNumId w:val="5"/>
  </w:num>
  <w:num w:numId="28">
    <w:abstractNumId w:val="23"/>
  </w:num>
  <w:num w:numId="29">
    <w:abstractNumId w:val="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F8"/>
    <w:rsid w:val="000016D2"/>
    <w:rsid w:val="00001A2B"/>
    <w:rsid w:val="0000286B"/>
    <w:rsid w:val="000134C7"/>
    <w:rsid w:val="00022654"/>
    <w:rsid w:val="00026F51"/>
    <w:rsid w:val="000342A6"/>
    <w:rsid w:val="00034BCC"/>
    <w:rsid w:val="000367C2"/>
    <w:rsid w:val="00042531"/>
    <w:rsid w:val="00042FD8"/>
    <w:rsid w:val="00045FC0"/>
    <w:rsid w:val="00051861"/>
    <w:rsid w:val="00054025"/>
    <w:rsid w:val="00055691"/>
    <w:rsid w:val="00056C4B"/>
    <w:rsid w:val="000612AC"/>
    <w:rsid w:val="00076715"/>
    <w:rsid w:val="000813AB"/>
    <w:rsid w:val="00084E58"/>
    <w:rsid w:val="0008545C"/>
    <w:rsid w:val="00086078"/>
    <w:rsid w:val="0008697A"/>
    <w:rsid w:val="00086DB2"/>
    <w:rsid w:val="00096C0A"/>
    <w:rsid w:val="0009732A"/>
    <w:rsid w:val="000A31F1"/>
    <w:rsid w:val="000A40DD"/>
    <w:rsid w:val="000A6605"/>
    <w:rsid w:val="000B09A6"/>
    <w:rsid w:val="000B76B1"/>
    <w:rsid w:val="000B7868"/>
    <w:rsid w:val="000C2D31"/>
    <w:rsid w:val="000C68ED"/>
    <w:rsid w:val="000D3180"/>
    <w:rsid w:val="000D4812"/>
    <w:rsid w:val="000D4ED0"/>
    <w:rsid w:val="000D7300"/>
    <w:rsid w:val="000F21CA"/>
    <w:rsid w:val="000F5692"/>
    <w:rsid w:val="000F5DF2"/>
    <w:rsid w:val="000F6F0A"/>
    <w:rsid w:val="001054BD"/>
    <w:rsid w:val="001125BC"/>
    <w:rsid w:val="001170D2"/>
    <w:rsid w:val="00117944"/>
    <w:rsid w:val="00121238"/>
    <w:rsid w:val="001278F0"/>
    <w:rsid w:val="0013087F"/>
    <w:rsid w:val="001449D6"/>
    <w:rsid w:val="00151832"/>
    <w:rsid w:val="00151EA2"/>
    <w:rsid w:val="001559B7"/>
    <w:rsid w:val="0015793E"/>
    <w:rsid w:val="00160492"/>
    <w:rsid w:val="001628C9"/>
    <w:rsid w:val="00164F89"/>
    <w:rsid w:val="00167245"/>
    <w:rsid w:val="00167788"/>
    <w:rsid w:val="00175E28"/>
    <w:rsid w:val="0018015A"/>
    <w:rsid w:val="00181011"/>
    <w:rsid w:val="00186ACB"/>
    <w:rsid w:val="00192F8B"/>
    <w:rsid w:val="00195058"/>
    <w:rsid w:val="00196429"/>
    <w:rsid w:val="001A047D"/>
    <w:rsid w:val="001A0CB8"/>
    <w:rsid w:val="001A2365"/>
    <w:rsid w:val="001B069C"/>
    <w:rsid w:val="001B14B6"/>
    <w:rsid w:val="001B402C"/>
    <w:rsid w:val="001B489D"/>
    <w:rsid w:val="001B641D"/>
    <w:rsid w:val="001B73EE"/>
    <w:rsid w:val="001C469D"/>
    <w:rsid w:val="001C5AD8"/>
    <w:rsid w:val="001C76A6"/>
    <w:rsid w:val="001D64C8"/>
    <w:rsid w:val="001E0055"/>
    <w:rsid w:val="001E1F80"/>
    <w:rsid w:val="001E7FA9"/>
    <w:rsid w:val="001F04F6"/>
    <w:rsid w:val="001F17FE"/>
    <w:rsid w:val="001F182A"/>
    <w:rsid w:val="001F2689"/>
    <w:rsid w:val="001F404C"/>
    <w:rsid w:val="001F4C2D"/>
    <w:rsid w:val="001F7390"/>
    <w:rsid w:val="002013E5"/>
    <w:rsid w:val="00201777"/>
    <w:rsid w:val="002069B3"/>
    <w:rsid w:val="002119CE"/>
    <w:rsid w:val="00212517"/>
    <w:rsid w:val="00213DB0"/>
    <w:rsid w:val="00214100"/>
    <w:rsid w:val="00215B99"/>
    <w:rsid w:val="0022267F"/>
    <w:rsid w:val="002238C7"/>
    <w:rsid w:val="002269CA"/>
    <w:rsid w:val="00230792"/>
    <w:rsid w:val="002325D3"/>
    <w:rsid w:val="00232AB6"/>
    <w:rsid w:val="002358DE"/>
    <w:rsid w:val="00241587"/>
    <w:rsid w:val="002524BE"/>
    <w:rsid w:val="0025601B"/>
    <w:rsid w:val="00265DBA"/>
    <w:rsid w:val="00266FD5"/>
    <w:rsid w:val="00272E6B"/>
    <w:rsid w:val="00281E30"/>
    <w:rsid w:val="002921C0"/>
    <w:rsid w:val="00292406"/>
    <w:rsid w:val="00292B8E"/>
    <w:rsid w:val="00293AA5"/>
    <w:rsid w:val="00294B0D"/>
    <w:rsid w:val="002A0CF9"/>
    <w:rsid w:val="002A3A39"/>
    <w:rsid w:val="002A58D9"/>
    <w:rsid w:val="002A5BD3"/>
    <w:rsid w:val="002B0BB4"/>
    <w:rsid w:val="002B27EA"/>
    <w:rsid w:val="002B2E7D"/>
    <w:rsid w:val="002B4B3A"/>
    <w:rsid w:val="002B63F4"/>
    <w:rsid w:val="002C4D5F"/>
    <w:rsid w:val="002C5E83"/>
    <w:rsid w:val="002C6184"/>
    <w:rsid w:val="002D15BC"/>
    <w:rsid w:val="002D2104"/>
    <w:rsid w:val="002D340C"/>
    <w:rsid w:val="002D60FE"/>
    <w:rsid w:val="002E0380"/>
    <w:rsid w:val="002E3C9F"/>
    <w:rsid w:val="002E4BE8"/>
    <w:rsid w:val="002E5170"/>
    <w:rsid w:val="002F6204"/>
    <w:rsid w:val="00300047"/>
    <w:rsid w:val="003075BE"/>
    <w:rsid w:val="0031542B"/>
    <w:rsid w:val="0032252B"/>
    <w:rsid w:val="00324DC6"/>
    <w:rsid w:val="003257FF"/>
    <w:rsid w:val="00331851"/>
    <w:rsid w:val="003321C7"/>
    <w:rsid w:val="00335AC0"/>
    <w:rsid w:val="00342992"/>
    <w:rsid w:val="00350F63"/>
    <w:rsid w:val="00360224"/>
    <w:rsid w:val="003840C4"/>
    <w:rsid w:val="00390795"/>
    <w:rsid w:val="003924E4"/>
    <w:rsid w:val="00395742"/>
    <w:rsid w:val="003972C3"/>
    <w:rsid w:val="003A1879"/>
    <w:rsid w:val="003A7F0A"/>
    <w:rsid w:val="003B6FC7"/>
    <w:rsid w:val="003B7F61"/>
    <w:rsid w:val="003C4FA4"/>
    <w:rsid w:val="003C5D7F"/>
    <w:rsid w:val="003C5DF1"/>
    <w:rsid w:val="003D525C"/>
    <w:rsid w:val="003D5685"/>
    <w:rsid w:val="003E5BC7"/>
    <w:rsid w:val="003F553A"/>
    <w:rsid w:val="00401722"/>
    <w:rsid w:val="00401E64"/>
    <w:rsid w:val="004024CC"/>
    <w:rsid w:val="00405C6B"/>
    <w:rsid w:val="00407CC4"/>
    <w:rsid w:val="00414AB3"/>
    <w:rsid w:val="0041577C"/>
    <w:rsid w:val="00420073"/>
    <w:rsid w:val="00421A2E"/>
    <w:rsid w:val="00422A8E"/>
    <w:rsid w:val="00432D2F"/>
    <w:rsid w:val="0045177F"/>
    <w:rsid w:val="00460E22"/>
    <w:rsid w:val="00461133"/>
    <w:rsid w:val="004615F0"/>
    <w:rsid w:val="00471839"/>
    <w:rsid w:val="00471EB1"/>
    <w:rsid w:val="0047271C"/>
    <w:rsid w:val="004758CA"/>
    <w:rsid w:val="00477AAD"/>
    <w:rsid w:val="00477D4A"/>
    <w:rsid w:val="0048039D"/>
    <w:rsid w:val="00484817"/>
    <w:rsid w:val="004860EC"/>
    <w:rsid w:val="00492330"/>
    <w:rsid w:val="004932D6"/>
    <w:rsid w:val="004A5F1F"/>
    <w:rsid w:val="004A6ABA"/>
    <w:rsid w:val="004B2F27"/>
    <w:rsid w:val="004B4C8C"/>
    <w:rsid w:val="004B72AA"/>
    <w:rsid w:val="004B7C6E"/>
    <w:rsid w:val="004C1398"/>
    <w:rsid w:val="004D015F"/>
    <w:rsid w:val="004D2504"/>
    <w:rsid w:val="004D28C7"/>
    <w:rsid w:val="004D2FAE"/>
    <w:rsid w:val="004E325C"/>
    <w:rsid w:val="004E3B02"/>
    <w:rsid w:val="004E45EE"/>
    <w:rsid w:val="004E4975"/>
    <w:rsid w:val="004F13BA"/>
    <w:rsid w:val="004F3FDE"/>
    <w:rsid w:val="005012FD"/>
    <w:rsid w:val="00501B04"/>
    <w:rsid w:val="005034C5"/>
    <w:rsid w:val="00504E4D"/>
    <w:rsid w:val="00504FBC"/>
    <w:rsid w:val="00505602"/>
    <w:rsid w:val="00507BAA"/>
    <w:rsid w:val="005121A4"/>
    <w:rsid w:val="00521E9E"/>
    <w:rsid w:val="00522551"/>
    <w:rsid w:val="005231F5"/>
    <w:rsid w:val="00523FB8"/>
    <w:rsid w:val="005311CC"/>
    <w:rsid w:val="00533202"/>
    <w:rsid w:val="0053341D"/>
    <w:rsid w:val="00535843"/>
    <w:rsid w:val="005403E1"/>
    <w:rsid w:val="005430F8"/>
    <w:rsid w:val="00545602"/>
    <w:rsid w:val="00545683"/>
    <w:rsid w:val="005641A7"/>
    <w:rsid w:val="00565306"/>
    <w:rsid w:val="0056709A"/>
    <w:rsid w:val="0057002C"/>
    <w:rsid w:val="005714F7"/>
    <w:rsid w:val="00574C0C"/>
    <w:rsid w:val="00577B5B"/>
    <w:rsid w:val="00577E52"/>
    <w:rsid w:val="00580574"/>
    <w:rsid w:val="00580F9F"/>
    <w:rsid w:val="0058160C"/>
    <w:rsid w:val="005859E8"/>
    <w:rsid w:val="005918B8"/>
    <w:rsid w:val="00594A9B"/>
    <w:rsid w:val="005A11FD"/>
    <w:rsid w:val="005A7D4E"/>
    <w:rsid w:val="005B0CB2"/>
    <w:rsid w:val="005B1F7C"/>
    <w:rsid w:val="005C6921"/>
    <w:rsid w:val="005C6A58"/>
    <w:rsid w:val="005D11A3"/>
    <w:rsid w:val="005E0AC8"/>
    <w:rsid w:val="005E0C5E"/>
    <w:rsid w:val="005E4751"/>
    <w:rsid w:val="005E7900"/>
    <w:rsid w:val="005F0163"/>
    <w:rsid w:val="005F3321"/>
    <w:rsid w:val="005F653C"/>
    <w:rsid w:val="005F7100"/>
    <w:rsid w:val="00614E69"/>
    <w:rsid w:val="00617B9A"/>
    <w:rsid w:val="00622AC9"/>
    <w:rsid w:val="00624111"/>
    <w:rsid w:val="00627531"/>
    <w:rsid w:val="00632EF9"/>
    <w:rsid w:val="00635987"/>
    <w:rsid w:val="00642751"/>
    <w:rsid w:val="006516D8"/>
    <w:rsid w:val="006546C7"/>
    <w:rsid w:val="00662306"/>
    <w:rsid w:val="00663679"/>
    <w:rsid w:val="00665F32"/>
    <w:rsid w:val="00674D35"/>
    <w:rsid w:val="00677014"/>
    <w:rsid w:val="00680A5A"/>
    <w:rsid w:val="006854E2"/>
    <w:rsid w:val="006906DA"/>
    <w:rsid w:val="0069458B"/>
    <w:rsid w:val="0069579E"/>
    <w:rsid w:val="006A06C6"/>
    <w:rsid w:val="006A4B53"/>
    <w:rsid w:val="006B76AB"/>
    <w:rsid w:val="006C3975"/>
    <w:rsid w:val="006C59B1"/>
    <w:rsid w:val="006D1304"/>
    <w:rsid w:val="006D1968"/>
    <w:rsid w:val="006D58ED"/>
    <w:rsid w:val="006D6CEF"/>
    <w:rsid w:val="006D7C9C"/>
    <w:rsid w:val="006E3507"/>
    <w:rsid w:val="006E5A4C"/>
    <w:rsid w:val="006E6AE4"/>
    <w:rsid w:val="006E7D22"/>
    <w:rsid w:val="006F47EF"/>
    <w:rsid w:val="006F4C57"/>
    <w:rsid w:val="006F6C14"/>
    <w:rsid w:val="006F6FA8"/>
    <w:rsid w:val="007016D8"/>
    <w:rsid w:val="00703D1E"/>
    <w:rsid w:val="007061BE"/>
    <w:rsid w:val="00707F90"/>
    <w:rsid w:val="00721B2D"/>
    <w:rsid w:val="007222ED"/>
    <w:rsid w:val="00722CA9"/>
    <w:rsid w:val="007242D7"/>
    <w:rsid w:val="00724422"/>
    <w:rsid w:val="0072680C"/>
    <w:rsid w:val="00726BDE"/>
    <w:rsid w:val="00730D34"/>
    <w:rsid w:val="00730FC0"/>
    <w:rsid w:val="0073387C"/>
    <w:rsid w:val="00741250"/>
    <w:rsid w:val="00741369"/>
    <w:rsid w:val="007438EC"/>
    <w:rsid w:val="0074639C"/>
    <w:rsid w:val="00751074"/>
    <w:rsid w:val="00752CD1"/>
    <w:rsid w:val="00753DCD"/>
    <w:rsid w:val="0075562E"/>
    <w:rsid w:val="0076006F"/>
    <w:rsid w:val="007640F8"/>
    <w:rsid w:val="007666AA"/>
    <w:rsid w:val="00766A5A"/>
    <w:rsid w:val="00767272"/>
    <w:rsid w:val="00767D95"/>
    <w:rsid w:val="00770E17"/>
    <w:rsid w:val="007805B3"/>
    <w:rsid w:val="0078069B"/>
    <w:rsid w:val="0079290F"/>
    <w:rsid w:val="007931A3"/>
    <w:rsid w:val="007970F9"/>
    <w:rsid w:val="007A376A"/>
    <w:rsid w:val="007A4A9D"/>
    <w:rsid w:val="007A73D6"/>
    <w:rsid w:val="007B4283"/>
    <w:rsid w:val="007B5822"/>
    <w:rsid w:val="007C41D7"/>
    <w:rsid w:val="007D0DC6"/>
    <w:rsid w:val="007D2601"/>
    <w:rsid w:val="007D5D60"/>
    <w:rsid w:val="007D7C19"/>
    <w:rsid w:val="007E4726"/>
    <w:rsid w:val="007F0A1E"/>
    <w:rsid w:val="007F0CD7"/>
    <w:rsid w:val="007F2695"/>
    <w:rsid w:val="00803B77"/>
    <w:rsid w:val="00803F03"/>
    <w:rsid w:val="008074B1"/>
    <w:rsid w:val="00812E4E"/>
    <w:rsid w:val="00822820"/>
    <w:rsid w:val="00822C44"/>
    <w:rsid w:val="00842DE4"/>
    <w:rsid w:val="00851B74"/>
    <w:rsid w:val="008538C2"/>
    <w:rsid w:val="00856F12"/>
    <w:rsid w:val="008606EE"/>
    <w:rsid w:val="00861FE0"/>
    <w:rsid w:val="00871F7A"/>
    <w:rsid w:val="008755DA"/>
    <w:rsid w:val="00876EFB"/>
    <w:rsid w:val="00881A0A"/>
    <w:rsid w:val="008828E6"/>
    <w:rsid w:val="00884211"/>
    <w:rsid w:val="0088683A"/>
    <w:rsid w:val="0088781A"/>
    <w:rsid w:val="008903FA"/>
    <w:rsid w:val="0089666A"/>
    <w:rsid w:val="008A2605"/>
    <w:rsid w:val="008A4932"/>
    <w:rsid w:val="008A4A5B"/>
    <w:rsid w:val="008B255D"/>
    <w:rsid w:val="008B49AE"/>
    <w:rsid w:val="008C2539"/>
    <w:rsid w:val="008C6B14"/>
    <w:rsid w:val="008D17FB"/>
    <w:rsid w:val="008D1E0E"/>
    <w:rsid w:val="008D21E8"/>
    <w:rsid w:val="008D3F46"/>
    <w:rsid w:val="008D5C76"/>
    <w:rsid w:val="008E3AB6"/>
    <w:rsid w:val="008E61AE"/>
    <w:rsid w:val="008E71A0"/>
    <w:rsid w:val="008F0B49"/>
    <w:rsid w:val="008F756D"/>
    <w:rsid w:val="00900A99"/>
    <w:rsid w:val="00902D41"/>
    <w:rsid w:val="0090461A"/>
    <w:rsid w:val="00915A95"/>
    <w:rsid w:val="00923E01"/>
    <w:rsid w:val="0092576E"/>
    <w:rsid w:val="00925E70"/>
    <w:rsid w:val="0093251A"/>
    <w:rsid w:val="00935AB3"/>
    <w:rsid w:val="0094467B"/>
    <w:rsid w:val="0095280A"/>
    <w:rsid w:val="00956EF3"/>
    <w:rsid w:val="00962B42"/>
    <w:rsid w:val="00963D19"/>
    <w:rsid w:val="00967156"/>
    <w:rsid w:val="00967E30"/>
    <w:rsid w:val="00967F41"/>
    <w:rsid w:val="00971160"/>
    <w:rsid w:val="0097118E"/>
    <w:rsid w:val="00975C38"/>
    <w:rsid w:val="009825C7"/>
    <w:rsid w:val="00983639"/>
    <w:rsid w:val="009862EB"/>
    <w:rsid w:val="0098632B"/>
    <w:rsid w:val="009868A2"/>
    <w:rsid w:val="0099017B"/>
    <w:rsid w:val="00990C8D"/>
    <w:rsid w:val="00994FCC"/>
    <w:rsid w:val="00995C83"/>
    <w:rsid w:val="009A1DBD"/>
    <w:rsid w:val="009B06F3"/>
    <w:rsid w:val="009B21AD"/>
    <w:rsid w:val="009C4763"/>
    <w:rsid w:val="009C7A63"/>
    <w:rsid w:val="009D2022"/>
    <w:rsid w:val="009D4AE4"/>
    <w:rsid w:val="009D7782"/>
    <w:rsid w:val="009E3978"/>
    <w:rsid w:val="009E6C6A"/>
    <w:rsid w:val="009F0950"/>
    <w:rsid w:val="009F3F9F"/>
    <w:rsid w:val="00A04BA3"/>
    <w:rsid w:val="00A07488"/>
    <w:rsid w:val="00A12D29"/>
    <w:rsid w:val="00A157DF"/>
    <w:rsid w:val="00A20188"/>
    <w:rsid w:val="00A22046"/>
    <w:rsid w:val="00A23973"/>
    <w:rsid w:val="00A275C2"/>
    <w:rsid w:val="00A32D6C"/>
    <w:rsid w:val="00A33550"/>
    <w:rsid w:val="00A402BF"/>
    <w:rsid w:val="00A452E8"/>
    <w:rsid w:val="00A46E8A"/>
    <w:rsid w:val="00A50F15"/>
    <w:rsid w:val="00A51FA0"/>
    <w:rsid w:val="00A60B68"/>
    <w:rsid w:val="00A61D96"/>
    <w:rsid w:val="00A62604"/>
    <w:rsid w:val="00A63982"/>
    <w:rsid w:val="00A6621D"/>
    <w:rsid w:val="00A707C9"/>
    <w:rsid w:val="00A7319B"/>
    <w:rsid w:val="00A76F10"/>
    <w:rsid w:val="00A82B50"/>
    <w:rsid w:val="00A869E9"/>
    <w:rsid w:val="00A9724B"/>
    <w:rsid w:val="00AA1E43"/>
    <w:rsid w:val="00AA1F0B"/>
    <w:rsid w:val="00AA49EE"/>
    <w:rsid w:val="00AA5CD3"/>
    <w:rsid w:val="00AA69C3"/>
    <w:rsid w:val="00AB0FE7"/>
    <w:rsid w:val="00AB16D6"/>
    <w:rsid w:val="00AB3F53"/>
    <w:rsid w:val="00AB5E96"/>
    <w:rsid w:val="00AC2834"/>
    <w:rsid w:val="00AC3C6A"/>
    <w:rsid w:val="00AC3CFA"/>
    <w:rsid w:val="00AC47FD"/>
    <w:rsid w:val="00AC4ECD"/>
    <w:rsid w:val="00AC5B9F"/>
    <w:rsid w:val="00AC7694"/>
    <w:rsid w:val="00AD05F1"/>
    <w:rsid w:val="00AD0DB3"/>
    <w:rsid w:val="00AD0F15"/>
    <w:rsid w:val="00AD1E4C"/>
    <w:rsid w:val="00AE40A9"/>
    <w:rsid w:val="00AE4FD5"/>
    <w:rsid w:val="00AE62A0"/>
    <w:rsid w:val="00AF148C"/>
    <w:rsid w:val="00AF1BD2"/>
    <w:rsid w:val="00AF500B"/>
    <w:rsid w:val="00AF6306"/>
    <w:rsid w:val="00B03A76"/>
    <w:rsid w:val="00B074EC"/>
    <w:rsid w:val="00B10713"/>
    <w:rsid w:val="00B14866"/>
    <w:rsid w:val="00B16CB2"/>
    <w:rsid w:val="00B257FD"/>
    <w:rsid w:val="00B259FB"/>
    <w:rsid w:val="00B307B5"/>
    <w:rsid w:val="00B33BDE"/>
    <w:rsid w:val="00B341D3"/>
    <w:rsid w:val="00B34471"/>
    <w:rsid w:val="00B345C5"/>
    <w:rsid w:val="00B352EF"/>
    <w:rsid w:val="00B37D7F"/>
    <w:rsid w:val="00B40665"/>
    <w:rsid w:val="00B41560"/>
    <w:rsid w:val="00B5534B"/>
    <w:rsid w:val="00B56A75"/>
    <w:rsid w:val="00B6370F"/>
    <w:rsid w:val="00B64AC9"/>
    <w:rsid w:val="00B65BFA"/>
    <w:rsid w:val="00B6769D"/>
    <w:rsid w:val="00B756AA"/>
    <w:rsid w:val="00B75FEC"/>
    <w:rsid w:val="00B775AE"/>
    <w:rsid w:val="00B809D5"/>
    <w:rsid w:val="00B8169C"/>
    <w:rsid w:val="00B83D21"/>
    <w:rsid w:val="00B8484E"/>
    <w:rsid w:val="00B90312"/>
    <w:rsid w:val="00B95C7A"/>
    <w:rsid w:val="00BA2D6B"/>
    <w:rsid w:val="00BA6260"/>
    <w:rsid w:val="00BB15D3"/>
    <w:rsid w:val="00BB3414"/>
    <w:rsid w:val="00BB6D58"/>
    <w:rsid w:val="00BD22CA"/>
    <w:rsid w:val="00BD2D45"/>
    <w:rsid w:val="00BD32E0"/>
    <w:rsid w:val="00BE28F5"/>
    <w:rsid w:val="00BE2C00"/>
    <w:rsid w:val="00BF04A1"/>
    <w:rsid w:val="00BF2D2F"/>
    <w:rsid w:val="00BF5645"/>
    <w:rsid w:val="00C00163"/>
    <w:rsid w:val="00C01735"/>
    <w:rsid w:val="00C0369E"/>
    <w:rsid w:val="00C04245"/>
    <w:rsid w:val="00C0516D"/>
    <w:rsid w:val="00C10237"/>
    <w:rsid w:val="00C10769"/>
    <w:rsid w:val="00C121F7"/>
    <w:rsid w:val="00C13631"/>
    <w:rsid w:val="00C15FA8"/>
    <w:rsid w:val="00C1779E"/>
    <w:rsid w:val="00C2140E"/>
    <w:rsid w:val="00C215D7"/>
    <w:rsid w:val="00C21EC7"/>
    <w:rsid w:val="00C23E5E"/>
    <w:rsid w:val="00C24345"/>
    <w:rsid w:val="00C31A8B"/>
    <w:rsid w:val="00C330C1"/>
    <w:rsid w:val="00C33410"/>
    <w:rsid w:val="00C33CB9"/>
    <w:rsid w:val="00C34F60"/>
    <w:rsid w:val="00C365DE"/>
    <w:rsid w:val="00C45DC6"/>
    <w:rsid w:val="00C53DF8"/>
    <w:rsid w:val="00C61504"/>
    <w:rsid w:val="00C64792"/>
    <w:rsid w:val="00C64867"/>
    <w:rsid w:val="00C704D3"/>
    <w:rsid w:val="00C72F51"/>
    <w:rsid w:val="00C749CD"/>
    <w:rsid w:val="00C75840"/>
    <w:rsid w:val="00C77084"/>
    <w:rsid w:val="00C80156"/>
    <w:rsid w:val="00C83997"/>
    <w:rsid w:val="00C920F7"/>
    <w:rsid w:val="00C9434D"/>
    <w:rsid w:val="00C97D41"/>
    <w:rsid w:val="00CA026F"/>
    <w:rsid w:val="00CA2FD9"/>
    <w:rsid w:val="00CA409C"/>
    <w:rsid w:val="00CA5CB5"/>
    <w:rsid w:val="00CA6C83"/>
    <w:rsid w:val="00CB5757"/>
    <w:rsid w:val="00CB5903"/>
    <w:rsid w:val="00CC0CC1"/>
    <w:rsid w:val="00CC3BB5"/>
    <w:rsid w:val="00CC47D3"/>
    <w:rsid w:val="00CC4B3A"/>
    <w:rsid w:val="00CC6547"/>
    <w:rsid w:val="00CD14D1"/>
    <w:rsid w:val="00CD55FB"/>
    <w:rsid w:val="00CF0C7D"/>
    <w:rsid w:val="00CF3106"/>
    <w:rsid w:val="00CF3A3A"/>
    <w:rsid w:val="00D02CFC"/>
    <w:rsid w:val="00D064D1"/>
    <w:rsid w:val="00D06A65"/>
    <w:rsid w:val="00D17140"/>
    <w:rsid w:val="00D2020C"/>
    <w:rsid w:val="00D240CF"/>
    <w:rsid w:val="00D24745"/>
    <w:rsid w:val="00D26B40"/>
    <w:rsid w:val="00D272B9"/>
    <w:rsid w:val="00D279D8"/>
    <w:rsid w:val="00D3068B"/>
    <w:rsid w:val="00D306AF"/>
    <w:rsid w:val="00D316DD"/>
    <w:rsid w:val="00D31E1D"/>
    <w:rsid w:val="00D32309"/>
    <w:rsid w:val="00D325CC"/>
    <w:rsid w:val="00D45E51"/>
    <w:rsid w:val="00D502BC"/>
    <w:rsid w:val="00D53708"/>
    <w:rsid w:val="00D5716D"/>
    <w:rsid w:val="00D57564"/>
    <w:rsid w:val="00D57808"/>
    <w:rsid w:val="00D61281"/>
    <w:rsid w:val="00D6285A"/>
    <w:rsid w:val="00D63FBE"/>
    <w:rsid w:val="00D66581"/>
    <w:rsid w:val="00D71631"/>
    <w:rsid w:val="00D72CD4"/>
    <w:rsid w:val="00D81355"/>
    <w:rsid w:val="00D82124"/>
    <w:rsid w:val="00D82314"/>
    <w:rsid w:val="00D82402"/>
    <w:rsid w:val="00D84AFF"/>
    <w:rsid w:val="00D87DFF"/>
    <w:rsid w:val="00D91E78"/>
    <w:rsid w:val="00D936A6"/>
    <w:rsid w:val="00D95D7A"/>
    <w:rsid w:val="00DA5CDD"/>
    <w:rsid w:val="00DA6746"/>
    <w:rsid w:val="00DA6D5C"/>
    <w:rsid w:val="00DA7B93"/>
    <w:rsid w:val="00DB1C5E"/>
    <w:rsid w:val="00DB2DDD"/>
    <w:rsid w:val="00DB6733"/>
    <w:rsid w:val="00DB7475"/>
    <w:rsid w:val="00DC3AD8"/>
    <w:rsid w:val="00DC521B"/>
    <w:rsid w:val="00DD07AF"/>
    <w:rsid w:val="00DD0C34"/>
    <w:rsid w:val="00DD1266"/>
    <w:rsid w:val="00DD31C0"/>
    <w:rsid w:val="00DD410D"/>
    <w:rsid w:val="00DF10E6"/>
    <w:rsid w:val="00E00F2A"/>
    <w:rsid w:val="00E01D1A"/>
    <w:rsid w:val="00E029D3"/>
    <w:rsid w:val="00E07042"/>
    <w:rsid w:val="00E150D3"/>
    <w:rsid w:val="00E23027"/>
    <w:rsid w:val="00E23D6E"/>
    <w:rsid w:val="00E23DFE"/>
    <w:rsid w:val="00E2533B"/>
    <w:rsid w:val="00E27A17"/>
    <w:rsid w:val="00E32DD4"/>
    <w:rsid w:val="00E34598"/>
    <w:rsid w:val="00E36F97"/>
    <w:rsid w:val="00E53305"/>
    <w:rsid w:val="00E566C6"/>
    <w:rsid w:val="00E57AF0"/>
    <w:rsid w:val="00E57D1B"/>
    <w:rsid w:val="00E6260C"/>
    <w:rsid w:val="00E71AB3"/>
    <w:rsid w:val="00E733D9"/>
    <w:rsid w:val="00E841BE"/>
    <w:rsid w:val="00E93D98"/>
    <w:rsid w:val="00E93DE1"/>
    <w:rsid w:val="00E97A5E"/>
    <w:rsid w:val="00EA3915"/>
    <w:rsid w:val="00EA400E"/>
    <w:rsid w:val="00EA461A"/>
    <w:rsid w:val="00EA55DA"/>
    <w:rsid w:val="00EA5E13"/>
    <w:rsid w:val="00EA6EC4"/>
    <w:rsid w:val="00EB1441"/>
    <w:rsid w:val="00EB17F3"/>
    <w:rsid w:val="00EC144A"/>
    <w:rsid w:val="00EC307F"/>
    <w:rsid w:val="00EC4F1A"/>
    <w:rsid w:val="00EC6518"/>
    <w:rsid w:val="00ED1B28"/>
    <w:rsid w:val="00ED71F4"/>
    <w:rsid w:val="00EE3535"/>
    <w:rsid w:val="00EE36A4"/>
    <w:rsid w:val="00EF0A8E"/>
    <w:rsid w:val="00EF0DA2"/>
    <w:rsid w:val="00EF454B"/>
    <w:rsid w:val="00EF4987"/>
    <w:rsid w:val="00EF4FEF"/>
    <w:rsid w:val="00F0125F"/>
    <w:rsid w:val="00F06A32"/>
    <w:rsid w:val="00F1247C"/>
    <w:rsid w:val="00F30916"/>
    <w:rsid w:val="00F316EB"/>
    <w:rsid w:val="00F32860"/>
    <w:rsid w:val="00F359D0"/>
    <w:rsid w:val="00F51314"/>
    <w:rsid w:val="00F517EF"/>
    <w:rsid w:val="00F53A67"/>
    <w:rsid w:val="00F53C8A"/>
    <w:rsid w:val="00F64AC0"/>
    <w:rsid w:val="00F654EB"/>
    <w:rsid w:val="00F66647"/>
    <w:rsid w:val="00F7037D"/>
    <w:rsid w:val="00F71F64"/>
    <w:rsid w:val="00F73323"/>
    <w:rsid w:val="00F74410"/>
    <w:rsid w:val="00F75E10"/>
    <w:rsid w:val="00F7737E"/>
    <w:rsid w:val="00F945DB"/>
    <w:rsid w:val="00FA205F"/>
    <w:rsid w:val="00FA2488"/>
    <w:rsid w:val="00FA54EE"/>
    <w:rsid w:val="00FA7C0F"/>
    <w:rsid w:val="00FB3D05"/>
    <w:rsid w:val="00FC32F6"/>
    <w:rsid w:val="00FC50FB"/>
    <w:rsid w:val="00FC764D"/>
    <w:rsid w:val="00FD2DC0"/>
    <w:rsid w:val="00FD3025"/>
    <w:rsid w:val="00FD3388"/>
    <w:rsid w:val="00FD4084"/>
    <w:rsid w:val="00FD444E"/>
    <w:rsid w:val="00FE13D7"/>
    <w:rsid w:val="00FE67B3"/>
    <w:rsid w:val="00FE7201"/>
    <w:rsid w:val="00FE74C3"/>
    <w:rsid w:val="00FF2CBF"/>
    <w:rsid w:val="00FF3EC3"/>
    <w:rsid w:val="00FF44EC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FC632"/>
  <w15:docId w15:val="{FCC9D2F7-B8E1-40C8-841C-87E3B82B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40F8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tavecseseznamem">
    <w:name w:val="Odstavec se seznamem"/>
    <w:basedOn w:val="Normlny"/>
    <w:uiPriority w:val="99"/>
    <w:rsid w:val="007640F8"/>
    <w:pPr>
      <w:ind w:left="720"/>
    </w:p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99"/>
    <w:qFormat/>
    <w:rsid w:val="007640F8"/>
    <w:pPr>
      <w:ind w:left="720"/>
    </w:pPr>
    <w:rPr>
      <w:rFonts w:eastAsia="Calibri"/>
      <w:sz w:val="20"/>
      <w:szCs w:val="20"/>
      <w:lang w:eastAsia="sk-SK"/>
    </w:r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link w:val="Odsekzoznamu"/>
    <w:uiPriority w:val="99"/>
    <w:locked/>
    <w:rsid w:val="007640F8"/>
    <w:rPr>
      <w:rFonts w:ascii="Calibri" w:hAnsi="Calibri" w:cs="Calibri"/>
    </w:rPr>
  </w:style>
  <w:style w:type="character" w:styleId="Zstupntext">
    <w:name w:val="Placeholder Text"/>
    <w:uiPriority w:val="99"/>
    <w:rsid w:val="00B345C5"/>
    <w:rPr>
      <w:color w:val="808080"/>
    </w:rPr>
  </w:style>
  <w:style w:type="character" w:styleId="Hypertextovprepojenie">
    <w:name w:val="Hyperlink"/>
    <w:uiPriority w:val="99"/>
    <w:rsid w:val="00192F8B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72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24422"/>
    <w:rPr>
      <w:rFonts w:ascii="Tahoma" w:hAnsi="Tahoma" w:cs="Tahoma"/>
      <w:sz w:val="16"/>
      <w:szCs w:val="16"/>
    </w:rPr>
  </w:style>
  <w:style w:type="character" w:styleId="Odkaznakomentr">
    <w:name w:val="annotation reference"/>
    <w:uiPriority w:val="99"/>
    <w:semiHidden/>
    <w:rsid w:val="00EB17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B17F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EB17F3"/>
    <w:rPr>
      <w:rFonts w:ascii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EB17F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EB17F3"/>
    <w:rPr>
      <w:rFonts w:ascii="Calibri" w:hAnsi="Calibri" w:cs="Calibri"/>
      <w:b/>
      <w:bCs/>
      <w:sz w:val="20"/>
      <w:szCs w:val="20"/>
    </w:rPr>
  </w:style>
  <w:style w:type="character" w:customStyle="1" w:styleId="apple-converted-space">
    <w:name w:val="apple-converted-space"/>
    <w:basedOn w:val="Predvolenpsmoodseku"/>
    <w:uiPriority w:val="99"/>
    <w:rsid w:val="00CF3A3A"/>
  </w:style>
  <w:style w:type="paragraph" w:customStyle="1" w:styleId="Default">
    <w:name w:val="Default"/>
    <w:rsid w:val="00B676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8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374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8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98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8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8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98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983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8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373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8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8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98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8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8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98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98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983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9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8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zakonypreludi.sk/zz/2013-4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1961/13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FBEA7-CA7A-442A-83B8-A77DF93D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Považan, Peter</dc:creator>
  <cp:keywords/>
  <dc:description/>
  <cp:lastModifiedBy>Považan, Peter</cp:lastModifiedBy>
  <cp:revision>22</cp:revision>
  <cp:lastPrinted>2023-11-29T13:39:00Z</cp:lastPrinted>
  <dcterms:created xsi:type="dcterms:W3CDTF">2024-02-07T08:16:00Z</dcterms:created>
  <dcterms:modified xsi:type="dcterms:W3CDTF">2024-02-16T10:17:00Z</dcterms:modified>
</cp:coreProperties>
</file>