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DB21EB" w:rsidRDefault="00DB21EB">
      <w:pPr>
        <w:jc w:val="center"/>
        <w:divId w:val="492645034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 z ... 2024, ktorým sa mení a dopĺňa zákon č. 2/2005 Z. z. o posudzovaní a kontrole hluku vo vonkajšom prostredí a o zmene zákona Národnej rady Slovenskej republiky č. 272/1994 Z. z. o ochrane zdravia ľudí v znení neskorších predpisov v znení neskorších predpisov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DB21EB" w:rsidP="00DB21E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B21EB" w:rsidP="00DB21E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24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B21EB" w:rsidP="00DB21E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16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B21EB" w:rsidP="00DB21E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B21EB" w:rsidP="00DB21E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8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DB21EB" w:rsidRDefault="00DB21EB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DB21EB">
        <w:trPr>
          <w:divId w:val="1650092828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sz w:val="20"/>
                <w:szCs w:val="20"/>
              </w:rPr>
            </w:pP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sz w:val="20"/>
                <w:szCs w:val="20"/>
              </w:rPr>
            </w:pP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sz w:val="20"/>
                <w:szCs w:val="20"/>
              </w:rPr>
            </w:pP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sz w:val="20"/>
                <w:szCs w:val="20"/>
              </w:rPr>
            </w:pP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sz w:val="20"/>
                <w:szCs w:val="20"/>
              </w:rPr>
            </w:pP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sz w:val="20"/>
                <w:szCs w:val="20"/>
              </w:rPr>
            </w:pP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sz w:val="20"/>
                <w:szCs w:val="20"/>
              </w:rPr>
            </w:pP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sz w:val="20"/>
                <w:szCs w:val="20"/>
              </w:rPr>
            </w:pP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sz w:val="20"/>
                <w:szCs w:val="20"/>
              </w:rPr>
            </w:pP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sz w:val="20"/>
                <w:szCs w:val="20"/>
              </w:rPr>
            </w:pP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mládeže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územné plánovanie a výstavbu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B21EB">
        <w:trPr>
          <w:divId w:val="16500928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 (24o,0z)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1EB" w:rsidRDefault="00DB21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DB21EB" w:rsidRDefault="00DB21EB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3. K čl. I bodu 5 [§ 9 písm. c)] - O:</w:t>
            </w:r>
            <w:r>
              <w:rPr>
                <w:rFonts w:ascii="Times" w:hAnsi="Times" w:cs="Times"/>
                <w:sz w:val="25"/>
                <w:szCs w:val="25"/>
              </w:rPr>
              <w:br/>
              <w:t>Slová „písmene c)“ odporúčame nahradiť slovami „písm. c)“ (legislatívno-technická pripomienka).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čl. I v bode 5 nie je písmeno c). 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2. K čl. I bodu 3 [§ 5 ods. 2 písm. h)] - O:</w:t>
            </w:r>
            <w:r>
              <w:rPr>
                <w:rFonts w:ascii="Times" w:hAnsi="Times" w:cs="Times"/>
                <w:sz w:val="25"/>
                <w:szCs w:val="25"/>
              </w:rPr>
              <w:br/>
              <w:t>Slová „písmene h)“ odporúčame nahradiť slovami „písm. h)“ (legislatívno-technická pripomienka).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Písmeno h) v návrhu zákona bolo vzhľadom na iné pripomienky odstránené. Pripomienka z dôvodu odstránenia písm. h) nebola akceptovaná.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1. K čl. I bodu 1 [§ 5 ods. 2 písm. d)] - O:</w:t>
            </w:r>
            <w:r>
              <w:rPr>
                <w:rFonts w:ascii="Times" w:hAnsi="Times" w:cs="Times"/>
                <w:sz w:val="25"/>
                <w:szCs w:val="25"/>
              </w:rPr>
              <w:br/>
              <w:t>Z návrhu zákona ani dôvodovej správy nie je zrejmé, z akého dôvodu došlo k zmene znenia § 5 ods. 2 písm. d), a to najmä pokiaľ ide o vymedzenie „spätného“ časového obdobia „do 18. júla 2018“.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§ 5 ods. 2 písm. d) bolo upravené. Vymedzenie spätného časového obdobia bolo, vzhľadom aj na ostatné pripomienky, odstránené.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1. V čl. I úvodnej vete odporúčame vypustiť slová „zákona č. 126/2006 Z. z.,“.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Úvodná veta upravená v zmysle pripomienky.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2. V čl. I odporúčame vypustiť bod 1. Ustanovenie je retroaktívne a nesplniteľné vzhľadom na účinnosť. Odporúčame do zákona doplniť prechodné ustanovenie a znenie § 5 ods. 2 písm. d) odporúčame prevziať z navrhovaného novelizačného bodu 2 a nevkladať nové písmeno e).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Čl. I bod 1 zmenený, pôvodné znenie bolo odstránené. Prechodné ustanovenie doplnené.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body 3 a 5</w:t>
            </w:r>
            <w:r>
              <w:rPr>
                <w:rFonts w:ascii="Times" w:hAnsi="Times" w:cs="Times"/>
                <w:sz w:val="25"/>
                <w:szCs w:val="25"/>
              </w:rPr>
              <w:br/>
              <w:t>3. V čl. I bodoch 3 a 5 odporúčame slovo „písmene“ nahradiť slovom „písm.“.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Body, ktorých sa týka pripomienka boli z návrhu zákona s ohľadom na iné pripomienky odstránené. Pripomienka je nerelevantná.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prílohou č. 1 Legislatívnych pravidiel vlády SR (v čl. I úvodnej vete vypustiť slová „zákona č. 126/2006 Z. z.,“ ako nadbytočné, v bodoch 3 a 5 slovo „písmene“ nahradiť slovom „písm.“).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Body, ktorých sa týka pripomienka boli z návrhu zákona s ohľadom na iné pripomienky odstránené. Pripomienka je nerelevantná.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v doložke vybraných vplyvov v časti 8. Preskúmanie účelnosti doplniť dátum hodnotenia účelnosti predkladaného materiálu. Odôvodnenie: preskúmanie účelnosti sa nastavuje po určitom čase, aby sa zhodnotilo, či a na základe akých kritérií bol cieľ naplnený.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Dátum hodnotenia účelnosti bol doplnený do doložky vybraných vplyvov v zmysle pripomienky.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Žiadame predkladateľa o vyznačenie transpozície/implementácie práva EÚ v bode č. 1 doložky vybraných vplyvov. Odôvodnenie: návrhom zákona sa prijíma zmena, ktorá vyplýva z nariadenia EP a Rady 2019/1010.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Doložka vybraných vplyvov bola upravená v zmysle pripomienky.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vypracovať čiastkovú tabuľku zhody v súlade s uznesením vlády SR č. 787/2022. Zároveň žiadame v stĺpci 9 tabuľky zhody doplniť informácie o identifikácii goldplatingu (GP-A, resp. GP-N) pre každé transponované ustanovenie.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Odôvodnenie: v rámci zmeny Legislatívnych pravidiel vlády SR, schválenej uznesením vlády SR č. 787/2022, bola schválená i nová verzia tabuľky zhody v súvislosti s reformu Plánu obnovy a odolnosti SR „ochrana pred neopodstatneným goldplatingom“.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Čiastková tabuľka zhody bola vypracovaná.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bodom 3 a 5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bodoch 3 a 5 odporúčame slovo „písmene“ nahradiť slovom „písm.“.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Pôvodné znenie bodov 3 a 5 v čl. I vlastného materiálu bolo vzhľadom na iné pripomienky odstránené. Pripomienka je nerelevantná.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odporúčame slová „zákona č. 126/2006 Z. z.“ vypustiť z dôvodu nadbytočnosti.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Úvodná veta bola upravená v zmysle pripomienky.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vlastnému materiálu: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zvážiť rozšírenie vnútorného odkazu v § 6 ods. 2 o novelou vložené písmeno e).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Vložené písmeno e) bolo z návrhu zákona odstránené. Pripomienka je nerelevantná.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vlastnému materiálu:</w:t>
            </w:r>
            <w:r>
              <w:rPr>
                <w:rFonts w:ascii="Times" w:hAnsi="Times" w:cs="Times"/>
                <w:sz w:val="25"/>
                <w:szCs w:val="25"/>
              </w:rPr>
              <w:br/>
              <w:t>V 3. a 5. bode odporúčame slovo „písmene“ nahradiť slovom „písm.“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Pôvodné znenie bodov 3 a 5 v čl. I vlastného materiálu bolo vzhľadom na iné pripomienky odstránené. Pripomienka je nerelevantná.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5 ods. 2 písm. d)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vypustiť súčasné znenie § 5 ods. 2 písm. d) Odôvodnenie: Návrh znenia § 5 ods. 2 písm. d) ukladá povinnosti, ktoré mali byť splnené v minulosti. Domnievame sa, že ide o nedovolenú retroaktivitu.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Pôvodné znenie § 5 ods. 2 písm. d) odstránené v zmysle pripomienky.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1. Predloženým návrhom zákona sa do vnútroštátneho právneho poriadku transponujú niektoré ustanovenia smernice 2002/49/EC v platnom znení, ktoré boli novelizované nariadením (EÚ)2019/1010. Vzhľadom na uvedené žiadame k návrhu zákona predložiť čiastkovú tabuľku zhody, ktorá bude obsahovať tieto transpozičné ustanovenia za účelom posúdenia riadnej a úplnej transpozície smernice.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Čiastková tabuľka zhody bola vypracovaná.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1. V treťom bode písm. b) doložky zlučiteľnosti žiadame uviesť gestora k nariadeniu (EÚ) 2019/1010.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Gestor právneho predpisu bol do textu doplnený.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2. K Čl. I bod 2: V Čl. I bod 2 návrhu zákona žiadame nahradiť slová „§ 5 ods. 2“ slovami „§6 ods. 2“.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Úprava návrhu zákona v čl. 1 bode 2 sa týka § 5 ods. 2.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2. V treťom bode písm. b) doložky zlučiteľnosti žiadame citovať publikačný zdroj nasledovne: „(Ú. v. ES L 189, 18.7.2002; Mimoriadne vydanie Ú. v. EÚ, kap. 15/zv. 7)“.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Citácia publikačného zdroja bola upravená.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3. Informáciu o tom, či je premet návrhu zákona obsiahnutý v judikatúre Súdneho dvora žiadame uviesť v samostatnom písme c) bodu 3 doložky zlučiteľnosti.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Doložka zlučiteľnosti bola upravená v zmysle pripomienky.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Žiadame do transpozičnej prílohy (Príloha č. 2 k zákonu č. 2/2005 Z. z.) doplniť ako druhý bod nariadenie Európskeho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parlamentu a Rady (EÚ) 2019/1010 z 5. júna 2019 o zosúladení povinností podávania správ v oblasti právnych predpisov týkajúcich sa životného prostredia a o zmene nariadení Európskeho parlamentu a Rady (ES) č. 166/2006 a (EÚ) č. 995/2010, smerníc Európskeho parlamentu a Rady 2002/49/ES, 2004/35/ES, 2007/2/ES, 2009/147/ES a 2010/63/EÚ, nariadení Rady (ES) č. 338/97 a (ES) č. 2173/2005 a smernice Rady 86/278/EHS (Ú. v. EÚ L 170, 25.6.2019).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transpozičnej prílohy bol doplnený.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správe: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 bod 1: Žiadame v osobitnej časti dôvodovej správy k Čl. I bod 1 návrhu zákona uviesť, z čoho vychádza navrhovaná právna úprava.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Pôvodný čl. I bod 1 bol odstránený. Dôvodová správa bola upravená v zmysle znenia vlastného materiálu po zapracovaní pripomienok. Pripomienka je nerelevantná.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nad rámec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doplniť čl. I bodom 6, ktorý znie: "6. V § 10 ods. 7 sa slová "vzťahujú všeobecné predpisy o správnom konaní,8)" nahrádzajú slovami "vzťahuje správny poriadok". Poznámka pod čiarou k odkazu 8 sa vypúšťa." Odôvodnenie: Súlad s Legislatívnymi pravidlami vlády SR (legislatívno-technický pokyn 8).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novely zákona bol upravený v zmysle pripomienky.</w:t>
            </w:r>
          </w:p>
        </w:tc>
      </w:tr>
      <w:tr w:rsidR="00DB21EB">
        <w:trPr>
          <w:divId w:val="6252363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Všeobecné pripomienky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Namiesto navrhovaných úprav v § 5 ods. 2 písm. d) až j), § 8 ods. 1 a § 9 písm. e) odporúčam zvážiť úpravu iba v § 5 ods. 2 písm. d), napr. slovo „2013“ nahradiť slovom „2024“ (body 2 až 5 vypustiť). Alternatívne - ak je nevyhnutné, aby zákon obsahoval explicitný príkaz splniť predmetnú povinnosť aj do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18. júla 2018 - odporúčam za slovo „2013“ vložiť čiarku a slová "18. júla 2018, 18. júla 2024". Odôvodnenie: Návrh zákona by nemal ukladať povinnosti, ktoré mali byť splnené v minulosti. Zároveň do návrhu odporúčam doplniť prechodné ustanovenie (vrátane nadpisu), ktoré bude garantovať, že odloženie vypracovania akčných plánov pre všetky aglomerácie, väčšie pozemné komunikácie a pre väčšie železničné dráhy o jeden rok v súlade s osobitným predpisom (odkaz formou poznámky pod čiarou na nariadenie EPaR 2019/1010) sa nepovažuje za nesplnenie povinnosti ustanovenej v § 5 ods. 2 písm. d). Odôvodnenie: Vzhľadom na to, že § 10 ods. 1 ustanovuje, že za nesplnenie povinností ustanovených v § 5 Úrad verejného zdravotníctva Slovenskej republiky (ÚVZ SR) uloží fyzickým osobám-podnikateľom a právnickým osobám uvedeným v § 5 ods. 1 písm. a) až c) pokutu vo výške od 3 319 eur do 331 939 eur (pričom sa prihliada na dobu omeškania a mieru zavinenia), do návrhu odporúčam doplniť prechodné ustanovenie k úpravám účinným od 1. júla 2024 – aby bolo jednoznačné, že za nesplnenie predmetnej povinnosti do 18. júla 2023 nebude ÚVZ SR ukladať pokuty.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1EB" w:rsidRDefault="00DB21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novely zákona bol upravený v zmysle pripomienok s ohľadom aj na ostatné pripomienky vznesené od iných subjektov.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A1" w:rsidRDefault="00C35BA1" w:rsidP="000A67D5">
      <w:pPr>
        <w:spacing w:after="0" w:line="240" w:lineRule="auto"/>
      </w:pPr>
      <w:r>
        <w:separator/>
      </w:r>
    </w:p>
  </w:endnote>
  <w:endnote w:type="continuationSeparator" w:id="0">
    <w:p w:rsidR="00C35BA1" w:rsidRDefault="00C35BA1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A1" w:rsidRDefault="00C35BA1" w:rsidP="000A67D5">
      <w:pPr>
        <w:spacing w:after="0" w:line="240" w:lineRule="auto"/>
      </w:pPr>
      <w:r>
        <w:separator/>
      </w:r>
    </w:p>
  </w:footnote>
  <w:footnote w:type="continuationSeparator" w:id="0">
    <w:p w:rsidR="00C35BA1" w:rsidRDefault="00C35BA1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35BA1"/>
    <w:rsid w:val="00CA44D2"/>
    <w:rsid w:val="00CE47A6"/>
    <w:rsid w:val="00CF3D59"/>
    <w:rsid w:val="00D261C9"/>
    <w:rsid w:val="00D85172"/>
    <w:rsid w:val="00D969AC"/>
    <w:rsid w:val="00DB21EB"/>
    <w:rsid w:val="00DF7085"/>
    <w:rsid w:val="00E85710"/>
    <w:rsid w:val="00E85DA6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8.2.2024 14:47:39"/>
    <f:field ref="objchangedby" par="" text="Administrator, System"/>
    <f:field ref="objmodifiedat" par="" text="8.2.2024 14:47:4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2024-02-08T13:49:00Z</dcterms:created>
  <dcterms:modified xsi:type="dcterms:W3CDTF">2024-02-08T13:49:00Z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Zdravotníctvo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Viktor Kidala</vt:lpwstr>
  </property>
  <property fmtid="{D5CDD505-2E9C-101B-9397-08002B2CF9AE}" pid="11" name="FSC#SKEDITIONSLOVLEX@103.510:zodppredkladatel">
    <vt:lpwstr>JUDr. Zuzana Dolinková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z ... 2024, ktorým sa mení a dopĺňa zákon č. 2/2005 Z. z. o posudzovaní a kontrole hluku vo vonkajšom prostredí a o zmene zákona Národnej rady Slovenskej republiky č. 272/1994 Z. z. o ochrane zdravia ľudí v znení neskorších predpisov v znení neskorších p</vt:lpwstr>
  </property>
  <property fmtid="{D5CDD505-2E9C-101B-9397-08002B2CF9AE}" pid="14" name="FSC#SKEDITIONSLOVLEX@103.510:nazovpredpis1">
    <vt:lpwstr>redpisov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zdravotníctva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Zákon z ... 2024, ktorým sa mení a dopĺňa zákon č. 2/2005 Z. z. o posudzovaní a kontrole hluku vo vonkajšom prostredí a o zmene zákona Národnej rady Slovenskej republiky č. 272/1994 Z. z. o ochrane zdravia ľudí v znení neskorších predpisov v znení neskor</vt:lpwstr>
  </property>
  <property fmtid="{D5CDD505-2E9C-101B-9397-08002B2CF9AE}" pid="23" name="FSC#SKEDITIONSLOVLEX@103.510:plnynazovpredpis1">
    <vt:lpwstr>ších predpisov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S26834-2023-OL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LP/2023/739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zdravotníctva SR</vt:lpwstr>
  </property>
  <property fmtid="{D5CDD505-2E9C-101B-9397-08002B2CF9AE}" pid="141" name="FSC#SKEDITIONSLOVLEX@103.510:funkciaZodpPredAkuzativ">
    <vt:lpwstr>Ministerky zdravotníctva SR</vt:lpwstr>
  </property>
  <property fmtid="{D5CDD505-2E9C-101B-9397-08002B2CF9AE}" pid="142" name="FSC#SKEDITIONSLOVLEX@103.510:funkciaZodpPredDativ">
    <vt:lpwstr>Ministerke zdravotníctva SR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JUDr. Zuzana Dolinková_x000d_
Ministerka zdravotníctva SR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COO.2145.1000.3.6056066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2024</vt:lpwstr>
  </property>
  <property fmtid="{D5CDD505-2E9C-101B-9397-08002B2CF9AE}" pid="152" name="FSC#SKEDITIONSLOVLEX@103.510:vytvorenedna">
    <vt:lpwstr>8. 2. 2024</vt:lpwstr>
  </property>
</Properties>
</file>