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41120" w:rsidRDefault="00D41120">
      <w:pPr>
        <w:jc w:val="center"/>
        <w:divId w:val="689455232"/>
        <w:rPr>
          <w:rFonts w:ascii="Times" w:hAnsi="Times" w:cs="Times"/>
          <w:sz w:val="25"/>
          <w:szCs w:val="25"/>
        </w:rPr>
      </w:pPr>
      <w:r>
        <w:rPr>
          <w:rFonts w:ascii="Times" w:hAnsi="Times" w:cs="Times"/>
          <w:sz w:val="25"/>
          <w:szCs w:val="25"/>
        </w:rPr>
        <w:t>Zákon, ktorým sa mení a dopĺňa zákon č. 461/2003 Z. z. o sociálnom poistení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41120" w:rsidP="00D41120">
            <w:pPr>
              <w:spacing w:after="0" w:line="240" w:lineRule="auto"/>
              <w:rPr>
                <w:rFonts w:ascii="Times New Roman" w:hAnsi="Times New Roman" w:cs="Calibri"/>
                <w:sz w:val="20"/>
                <w:szCs w:val="20"/>
              </w:rPr>
            </w:pPr>
            <w:r>
              <w:rPr>
                <w:rFonts w:ascii="Times" w:hAnsi="Times" w:cs="Times"/>
                <w:sz w:val="25"/>
                <w:szCs w:val="25"/>
              </w:rPr>
              <w:t>44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41120" w:rsidP="00D41120">
            <w:pPr>
              <w:spacing w:after="0" w:line="240" w:lineRule="auto"/>
              <w:rPr>
                <w:rFonts w:ascii="Times New Roman" w:hAnsi="Times New Roman" w:cs="Calibri"/>
                <w:sz w:val="20"/>
                <w:szCs w:val="20"/>
              </w:rPr>
            </w:pPr>
            <w:r>
              <w:rPr>
                <w:rFonts w:ascii="Times" w:hAnsi="Times" w:cs="Times"/>
                <w:sz w:val="25"/>
                <w:szCs w:val="25"/>
              </w:rPr>
              <w:t>44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41120" w:rsidP="00D41120">
            <w:pPr>
              <w:spacing w:after="0" w:line="240" w:lineRule="auto"/>
              <w:rPr>
                <w:rFonts w:ascii="Times New Roman" w:hAnsi="Times New Roman" w:cs="Calibri"/>
                <w:sz w:val="20"/>
                <w:szCs w:val="20"/>
              </w:rPr>
            </w:pPr>
            <w:r>
              <w:rPr>
                <w:rFonts w:ascii="Times" w:hAnsi="Times" w:cs="Times"/>
                <w:sz w:val="25"/>
                <w:szCs w:val="25"/>
              </w:rPr>
              <w:t>21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41120" w:rsidP="00D41120">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41120" w:rsidP="00D41120">
            <w:pPr>
              <w:spacing w:after="0" w:line="240" w:lineRule="auto"/>
              <w:rPr>
                <w:rFonts w:ascii="Times New Roman" w:hAnsi="Times New Roman" w:cs="Calibri"/>
                <w:sz w:val="20"/>
                <w:szCs w:val="20"/>
              </w:rPr>
            </w:pPr>
            <w:r>
              <w:rPr>
                <w:rFonts w:ascii="Times" w:hAnsi="Times" w:cs="Times"/>
                <w:sz w:val="25"/>
                <w:szCs w:val="25"/>
              </w:rPr>
              <w:t>21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41120" w:rsidRDefault="00D4112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41120">
        <w:trPr>
          <w:divId w:val="190082529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Vôbec nezaslali</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Asociácia policajtov vo výslužbe</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Slovenská konsolidačná, a.s.</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Ústredie práce, sociálnych vecí a rodiny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Mesto Nitra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lastRenderedPageBreak/>
              <w:t>71.</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x</w:t>
            </w:r>
          </w:p>
        </w:tc>
      </w:tr>
      <w:tr w:rsidR="00D41120">
        <w:trPr>
          <w:divId w:val="1900825295"/>
          <w:jc w:val="center"/>
        </w:trPr>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44 (34o,10z)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1120" w:rsidRDefault="00D4112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41120" w:rsidRDefault="00D4112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Spôsob vyhodnotenia</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APVV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Čl. IV § 143ap ods. 1</w:t>
            </w:r>
            <w:r>
              <w:rPr>
                <w:rFonts w:ascii="Times" w:hAnsi="Times" w:cs="Times"/>
                <w:sz w:val="25"/>
                <w:szCs w:val="25"/>
              </w:rPr>
              <w:br/>
              <w:t xml:space="preserve">Na konci prvej vety navrhujeme pred text: „ktorí majú nárok na výplatu tohto dôchodku v decembri kalendárneho roka vyplatí útvar sociálneho zabezpečenia ministerstva alebo Vojenský úrad sociálneho zabezpečenia v decembri 13. dôchodok vo výške priemernej mesačnej sumy príslušnej dôchodkovej dávky vykázanej Sociálnou poisťovňou za kalendárny rok, ktorý predchádza príslušnému kalendárnemu roku.“ doplniť text: „a poberateľovi výsluhového dôchodku, ktorého poberateľ dovŕšil dôchodkový vek podľa všeobecných predpisov o sociálnom poistení, invalidného výsluhového dôchodku, vdovského výsluhového dôchodku, vdoveckého výsluhového dôchodky a sirotského výsluhového dôchodku priznaného podľa zákona č. 328/2003 Z.z.“ Odôvodnenie: V dôvodovej správe a v ďalšej dokumentácii sa uvádza, že účelom návrhu zákona je aj posilnenie práva na primerané hmotné zabezpečenie v starobe a v novele je obsiahnutá aj právna úprava, ktorá zabezpečí vyplácanie 13. dôchodku aj tým poberateľom dôchodkov, ktorých dôchodok rovnakého druhu vypláca útvar sociálneho zabezpečenia príslušného silového rezortu. V tejto skupine poistencov nie sú ale uvedení tí poberatelia výsluhového dôchodku priznaného podľa zákona č. 328/2003 Z. z., ktorí dovŕšili dôchodkový vek podľa všeobecných predpisov o sociálnom poistení a nepoberajú starobný dôchodok a ani poberatelia invalidného výsluhového dôchodku, vdovského </w:t>
            </w:r>
            <w:r>
              <w:rPr>
                <w:rFonts w:ascii="Times" w:hAnsi="Times" w:cs="Times"/>
                <w:sz w:val="25"/>
                <w:szCs w:val="25"/>
              </w:rPr>
              <w:lastRenderedPageBreak/>
              <w:t xml:space="preserve">výsluhového dôchodku, vdoveckého výsluhového dôchodky a sirotského výsluhového dôchodku priznaného podľa tohto zákona. Absenciu tejto skupiny poistencov v návrhu zákona považujeme za diskriminačnú a v rozpore s Ústavou Slovenskej republiky nakoľko už aj Najvyšší súd SR ale aj Ústavný súd SR viackrát konštatoval, že výsluhový dôchodok, priznaný ako dávka sociálneho zabezpečenia podľa zákona č. 328/2002 Z. z. môže od dovŕšenia dôchodkového veku podľa všeobecných predpisov o sociálnom zabezpečení (poistení) plniť funkciu starobného dôchodku z osobitného systému sociálneho zabezpečenia (poistenia). Aj podľa odborného vyjadrenia Slovenského národného strediska pre ľudské práva (číslo SNSLP/2023/00206-2zo dňa 30.06.2023) má výsluhový dôchodok po dovŕšení dôchodkového veku pre vznik nároku na starobný dôchodok zo všeobecného systému dôchodkového poistenia charakter dávky v starobe. Skutočnosť, že poberatelia výsluhového dôchodku priznaného podľa zákona č. 328/2002 Z. z., ktorí dovŕšili dôchodkový vek a invalidného výsluhového dôchodku, vdovského výsluhového dôchodku, vdoveckého výsluhového dôchodky a sirotského výsluhového dôchodku podľa tohto zákona sú poberateľmi dôchodkových dávok práve z osobitného systému sociálneho zabezpečenia by im nemalo byť na ujmu. Okrem toho nárok na zachovanie starobného dôchodku po celú dobu sociálnej udalosti, teda počas celého života po prežití ustanoveného veku vyplýva aj podľa čl. 19 Dohovoru o invalidných, starobných a pozostalostných dávkach (č. 128). Túto hromadnú pripomienku verejnosti považujeme za zásadnú. V prípade, že predkladateľ návrhu tejto hromadnej pripomienke </w:t>
            </w:r>
            <w:r>
              <w:rPr>
                <w:rFonts w:ascii="Times" w:hAnsi="Times" w:cs="Times"/>
                <w:sz w:val="25"/>
                <w:szCs w:val="25"/>
              </w:rPr>
              <w:lastRenderedPageBreak/>
              <w:t>verejnosti nevyhovie, žiadame uskutočnenie rozporového konania, na ktoré bude písomne pozvaný zástupca verejnosti JUDr. Hristo Gluškov, Kalinovská 8, 040 22 Košice, 100_prezident@asociaciapolicajtov.sk.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3. K čl. IV (§ 143ar) – O:</w:t>
            </w:r>
            <w:r>
              <w:rPr>
                <w:rFonts w:ascii="Times" w:hAnsi="Times" w:cs="Times"/>
                <w:sz w:val="25"/>
                <w:szCs w:val="25"/>
              </w:rPr>
              <w:br/>
              <w:t>Slová „§ 143ar“ odporúčame nahradiť slovami „§ 143aq“ a na konci odporúčame nad slovo „predpisu“ vložiť odkaz na osobitný predpis, na ktorý sa odkazuje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Vzhľadom na úpravy v čl. IV na základe uplatnených pripomienok je pripomienka k preznačeniu § 143ar na § 143aq bezpredmetnou. Umiestnenie odkazu na zákon, ktorý je zrušený týmto návrhom zákona, nie je v súlade s LPV SR.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2. K čl. IV (§ 143ap ods. 3) – O:</w:t>
            </w:r>
            <w:r>
              <w:rPr>
                <w:rFonts w:ascii="Times" w:hAnsi="Times" w:cs="Times"/>
                <w:sz w:val="25"/>
                <w:szCs w:val="25"/>
              </w:rPr>
              <w:br/>
              <w:t>V § 143ap ods. 3 odporúčame slovo „naradením“ nahradiť slovom „nariadením“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1. K čl. I bodu 3 (§ 77c) – O:</w:t>
            </w:r>
            <w:r>
              <w:rPr>
                <w:rFonts w:ascii="Times" w:hAnsi="Times" w:cs="Times"/>
                <w:sz w:val="25"/>
                <w:szCs w:val="25"/>
              </w:rPr>
              <w:br/>
              <w:t>Z dôvodu zrozumiteľnosti odporúčame v navrhovanom § 77c za slovami „vznikne nárok“ doplniť príslušný text, t. j. či sa jedná o nárok na 13. dôchodok alebo nárok na pomernú časť 13. dôchodku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KRRZ navrhuje aby predkladateľ zmenil navrhované určovanie sumy 13. dôchodku, tak, aby bol zohľadnený princíp, podľa ktorého by sumy dávok sociálneho poistenia mali byť naviazané na objem zaplatených odvodov na individuálnej úrovni poistenca. Ide o jeden zo základných princípov sociálneho </w:t>
            </w:r>
            <w:r>
              <w:rPr>
                <w:rFonts w:ascii="Times" w:hAnsi="Times" w:cs="Times"/>
                <w:sz w:val="25"/>
                <w:szCs w:val="25"/>
              </w:rPr>
              <w:lastRenderedPageBreak/>
              <w:t>poistenia, ktorým sa tento systém odlišuje od štátnych sociálnych dávok a dávok sociálnej pomoci. Navrhovaná úprava 13. dôchodku tento princíp nespĺňa.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Systém sociálneho poistenia je okrem princípu zásluhovosti založený aj na princípe solidarity, a práve tento princíp je nosným princípom 13. dôchodku.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doložka vplyvov na rozpočet</w:t>
            </w:r>
            <w:r>
              <w:rPr>
                <w:rFonts w:ascii="Times" w:hAnsi="Times" w:cs="Times"/>
                <w:sz w:val="25"/>
                <w:szCs w:val="25"/>
              </w:rPr>
              <w:br/>
              <w:t>KRRZ upozorňuje na nadhodnotený vplyv úspory výdavkov štátneho rozpočtu plynúci zo zrušenia aktuálneho 13. dôchodku. Predkladateľ podľa odhadu KRRZ na celom strednodobom horizonte uvedenú úsporu nadhodnocuje o 50 – 60 mil.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Uvedenú pripomienku neakceptujeme z dôvodu, že úspora výdavkov vplyvom zrušenia podprogramu 13. dôchodok vychádza z údajov, ktoré sú zohľadnené v rozpočte verejnej správy.</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Toto je zásadná pripomienka. KRRZ navrhuje aby suma 13. dôchodku poistenca, ktorého suma dôchodku bola určená s prihliadnutím na obdobie výkonu služby policajta a profesionálneho vojaka, bola určená tak, aby zodpovedala pomernej časti obdobia dôchodkového poistenia v univerzálnom systéme sociálneho poistenia voči celkovému obdobiu poistenia v univerzálnom systéme a osobitnom systéme vojakov a policajtov. Zdôvodnenie: Súčasný návrh by poberateľom výsluhových dôchodkov, ktorí v univerzálnom systéme sociálneho poistenia boli poistení relatívne krátku dobu priznával neférovú výhodu v podobe nároku na plnú výšku 13. dôchodku. Takéto obmedzujúce ustanovenie obsahoval aj 13. dôchodok ustanovený podľa zákona č. 46/2020 Z.z. (bod 3, §77b ods. 2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KRRZ preklasifikovala pripomienku na obyčajnú, rozpor je odstránený. Akceptovaním zásadnej pripomienky MO SR sa táto pripomienka stáva bezpredmetnou.</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Toto je zásadná pripomienka. KRRZ navrhuje, aby sa </w:t>
            </w:r>
            <w:r>
              <w:rPr>
                <w:rFonts w:ascii="Times" w:hAnsi="Times" w:cs="Times"/>
                <w:sz w:val="25"/>
                <w:szCs w:val="25"/>
              </w:rPr>
              <w:lastRenderedPageBreak/>
              <w:t>predkladateľ vyjadril k tomu, akým spôsobom je zabezpečený princíp efektivity vynakladania verejných zdrojov v prípade predmetného legislatívneho návrhu. Zdôvodnenie: KRRZ pripomína znenie čl.55a Ústavy SR podľa ktorého „Slovenská republika chráni dlhodobú udržateľnosť svojho hospodárenia, ktoré sa zakladá na transparentnosti a efektívnosti vynakladania verejných prostriedkov“. Vzhľadom na vágne zdôvodnenie potreby zavedenia 13. dôchodku, vplyv opatrenia na zhoršenie udržateľnosti hospodárenia Slovenskej republiky, v kombinácii s tým, že podľa doložky vybraných vplyvov neboli žiadne alternatívne riešenia posudzované, existuje dôvodné podozrenie, že princíp efektívnosti predložený návrh nespĺňa.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Rozpor nie je odstránený. Riadne sme posúdili, analyzovali a pripravili </w:t>
            </w:r>
            <w:r>
              <w:rPr>
                <w:rFonts w:ascii="Times" w:hAnsi="Times" w:cs="Times"/>
                <w:sz w:val="25"/>
                <w:szCs w:val="25"/>
              </w:rPr>
              <w:lastRenderedPageBreak/>
              <w:t>legislatívny návrh k 13. dôchodku, pričom parametre jeho finálnej podoby boli zvolené tak, aby viedli k efektívnemu naplneniu zvoleného cieľa.</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Toto je zásadná pripomienka. KRRZ navrhuje, aby suma 13. dôchodku poistenca, ktorého suma dôchodku bola určená s prihliadnutím na obdobie poistenia získané v cudzine, bola určená tak, aby zodpovedala pomernej časti, v akej sa priznal čiastkový dôchodok podľa predpisov Slovenskej republiky. Zdôvodnenie: Súčasný návrh by poberateľom dôchodkov z cudziny, ktorí v Slovenskom systéme sociálneho poistenia boli poistení relatívne krátku dobu priznával neférovú výhodu v podobe nároku na plnú výšku 13. dôchodku. Takéto obmedzujúce ustanovenie obsahoval aj 13. dôchodok ustanovený podľa zákona č. 46/2020 Z.z. (bod 3, §77b ods.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KRRZ preklasifikovala pripomienku na obyčajnú, rozpor je odstránený. 13. dôchodok je dávkou, ktorá zo systémového hľadiska nie je závislá ani od rozsahu získaného obdobia dôchodkového poistenia a ani od rozsahu zaplateného poistného (príspevkov). Účelom „koordinačného pravidla“, ktorého použitie sa v pripomienke navrhuje, je priznávanie dôchodku v sume zodpovedajúcej obdobiu, po ktoré bol poistenec na nárok na dôchodok poistený (pro-rata dôchodok). Aplikovať uvedené pravidlo vzťahujúce sa na dôchodky, </w:t>
            </w:r>
            <w:r>
              <w:rPr>
                <w:rFonts w:ascii="Times" w:hAnsi="Times" w:cs="Times"/>
                <w:sz w:val="25"/>
                <w:szCs w:val="25"/>
              </w:rPr>
              <w:lastRenderedPageBreak/>
              <w:t xml:space="preserve">ktorých suma závisí od počtu rokov dôchodkového poistenia a poistného aj na určenie sumy 13. dôchodku nie je dôvodné. Je potrebné tiež uviesť, že suma dôchodku uvedených poistencov zodpovedá výlučne obdobiu dôchodkového poistenia a príspevkov zaplatených podľa „slovenských“ právnych predpisov.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 xml:space="preserve">Toto je zásadná pripomienka. Predkladateľ potrebu zavedenia 13. dôchodku zdôvodňuje veľmi vágne. KRRZ žiada uviesť problém, na ktorý návrh predmetnej legislatívy reaguje, a ktorý má za cieľ riešiť, v súlade s § 7 ods. 2) zákona č. 400/2015 Z.z. o tvorbe právnych predpisov. Predkladacia správa uvádza, že reálna hodnota minimálnej a maximálnej sumy dnešného 13. dôchodku klesla od roku 2020. KRRZ upozorňuje, že celková kúpyschopnosť starobných dôchodcov dosiahla koncom roka 2023 v priemere vyššiu úroveň než mala pred inflačným šokom v dôsledku bezpečnostnej a energetickej krízy (vďaka 14. dôchodku, mimoriadnej valorizácii a zavedeniu rodičovského dôchodku). Pri aktuálnych očakávaniach o vývoji ekonomiky v nasledujúcich rokoch, by malo dnešné nastavenie dôchodkového systém (vrátane dnešného 13. dôchodku) udržať kúpyschopnosť príjmov priemerného starobného dôchodcu nad úrovňou pred bezpečnostnou a energetickou krízou. V ďalších rokoch sa očakáva návrat inflácie na nízke úrovne. Pre zachovanie reálnej </w:t>
            </w:r>
            <w:r>
              <w:rPr>
                <w:rFonts w:ascii="Times" w:hAnsi="Times" w:cs="Times"/>
                <w:sz w:val="25"/>
                <w:szCs w:val="25"/>
              </w:rPr>
              <w:lastRenderedPageBreak/>
              <w:t>úrovne celkových dôchodkových príjmov preto nie je potrebné prijímať nákladné, plošné opatrenie, akým je navrhovaný 13. dôchodok. V prípade potreby finančnej pomoci domácnostiam ohrozeným chudobou je postačujúce použiť adresnú pomoc.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Rozpor nie je odstránený. Vzhľadom k tomu, že súčasná suma 13. dôchodku je vo vzťahu k priemernej sume daných dôchodkov vo väčšine prípadov veľmi nízka, tak sa navrhuje úprava 13. dôchodku. Ako už z názvu vyplýva pôjde už o dôchodkovú dávku hradenú z rozpočtu Sociálnej poisťovne, takže použitie princípov pomoci a adresnosti nie je už veľmi vhodné.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KRRZ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Toto je zásadná pripomienka. Verejné financie sa podľa RRZ, EK aj MF SR dnes nachádzajú hlboko v pásme vysokého rizika dlhodobej udržateľnosti, pričom podľa MF SR ani splnenie rozpočtových cieľov uvedených v návrhu rozpočtu verejnej správy na roky 2024 až 2026, by neviedlo k zníženiu riziko dlhodobej udržateľnosti do stredného pásma. Podľa odhadu KRRZ by od roku 2024 do 2027 nová úprava 13. dôchodku trvalo zhoršila saldo hospodárenia verejnej správy o 474 až 684 mil. eur a zhoršila ukazovateľ dlhodobej udržateľnosti o dodatočných 0,4% HDP. KRRZ preto žiada upraviť navrhované legislatívne znenie alebo doplniť kompenzačné opatrenia (podľa metodiky dohodnutej medzi MFSR/RRZ k limitom výdavkov vládou schválené zníženie sadzby do II. piliera nemožno považovať za kompenzačné opatrenie) tak, aby došlo k zásadnému zníženiu negatívneho vplyvu na verejné financie. Zdôvodnenie: Bezprostredné krízové obdobie sa skončilo a rozpočtová politika by mala na novú situáciu reagovať opatreniami, ktoré budú viesť k ozdraveniu a zabezpečeniu stability verejných financií v strednodobom aj dlhodobom horizonte. Komplikovaný stav verejných financií nevytvára priestor pre plošnú a neefektívnu pomoc. Opatrenia by mali byť v súlade s princípmi „Hodnota za peniaze“. Prijatie opatrenia v </w:t>
            </w:r>
            <w:r>
              <w:rPr>
                <w:rFonts w:ascii="Times" w:hAnsi="Times" w:cs="Times"/>
                <w:sz w:val="25"/>
                <w:szCs w:val="25"/>
              </w:rPr>
              <w:lastRenderedPageBreak/>
              <w:t>navrhovanej podobe by tiež mohlo viesť k zvráteniu míľnika plánu obnovy, konkrétne komponentu 18: Zdravé, udržateľné a konkurencieschopné verejné financie, reforma 1: Zlepšenie udržateľnosti dôchodkového systému, podľa ktorého sa mala zlepšiť dlhodobá udržateľnosť opatreniami v dôchodkovom systéme a SR ho vykázala ako splnený v decembri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Rozpor nie je odstránený. Súčasťou legislatívneho návrhu je aj Doložka vybraných vplyvov, kde uvádzame v časti Analýza vplyvov na rozpočet verejnej správy krátkodobé aj dlhodobé vplyvy úpravy 13. dôchodku. Zároveň obsahuje aj vyjadrenie k financovaniu návrhu, t. j. že zvýšené výdavky návrhu zákona budú financované z prostriedkov Všeobecnej pokladničnej správy.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IV</w:t>
            </w:r>
            <w:r>
              <w:rPr>
                <w:rFonts w:ascii="Times" w:hAnsi="Times" w:cs="Times"/>
                <w:sz w:val="25"/>
                <w:szCs w:val="25"/>
              </w:rPr>
              <w:br/>
              <w:t>1. V Čl. IV odporúčame slová „143ar“ nahradiť slovami „143aq“.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Vzhľadom na úpravy v čl. IV na základe uplatnených pripomienok je pripomienka k preznačeniu § 143ar na § 143aq bezpredmetnou.</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IV § 143ar</w:t>
            </w:r>
            <w:r>
              <w:rPr>
                <w:rFonts w:ascii="Times" w:hAnsi="Times" w:cs="Times"/>
                <w:sz w:val="25"/>
                <w:szCs w:val="25"/>
              </w:rPr>
              <w:br/>
              <w:t>2. V Čl. IV § 143ar (ktorý odporúčame označiť ako 143aq) odporúčame na konci vety nad slovom „predpisu“ umiestniť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Umiestnenie odkazu na zákon, ktorý je zrušený týmto návrhom zákona, nie je v súlade s LPV SR.</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V</w:t>
            </w:r>
            <w:r>
              <w:rPr>
                <w:rFonts w:ascii="Times" w:hAnsi="Times" w:cs="Times"/>
                <w:sz w:val="25"/>
                <w:szCs w:val="25"/>
              </w:rPr>
              <w:br/>
              <w:t>Jediný novelizačný bod žiadame preformulovať takto: „V § 11 ods. 6 sa za slová „tohto dôchodku“ vkladajú slová „vrátane 13. dôchodku,64aa)“, za slová „suma dôchodku“ sa vkladajú slová „vrátane 13. dôchodku“ a za slová</w:t>
            </w:r>
            <w:bookmarkStart w:id="0" w:name="_GoBack"/>
            <w:bookmarkEnd w:id="0"/>
            <w:r>
              <w:rPr>
                <w:rFonts w:ascii="Times" w:hAnsi="Times" w:cs="Times"/>
                <w:sz w:val="25"/>
                <w:szCs w:val="25"/>
              </w:rPr>
              <w:t xml:space="preserve"> „sumou dôchodku“ sa vkladajú slová „vrátane 13. dôchodku“.“. Poznámka pod čiarou k odkazu 64aa znie: „64aa) § 77a až 77d zákona č. 461/2003 Z. z. v znení zákona č. .../2024 Z. z.“. Zákon č. 595/2003 Z. z. o dani z príjmov v znení neskorších predpisov upravuje uplatnenie nezdaniteľnej časti základu dane na daňovníka u daňovníka, ktorý je poberateľom starobného dôchodku, vyrovnávacieho príplatku alebo predčasného starobného dôchodku zo sociálneho </w:t>
            </w:r>
            <w:r>
              <w:rPr>
                <w:rFonts w:ascii="Times" w:hAnsi="Times" w:cs="Times"/>
                <w:sz w:val="25"/>
                <w:szCs w:val="25"/>
              </w:rPr>
              <w:lastRenderedPageBreak/>
              <w:t>poistenia, starobného dôchodkového sporenia alebo dôchodku zo zahraničného povinného poistenia rovnakého druhu, alebo výsluhového dôchodku 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 Navrhovanou úpravou sa zabezpečí, že na účely výpočtu nezdaniteľnej časti základu dane na daňovníka sa k sume vyplateného dôchodku za zdaňovacie obdobie pripočíta 13. dôchodok poberateľa dôchodku bez ohľadu na skutočnosť, že v súlade s návrhom zákona sa 13. dôchodok prizná a vyplatí až v decembri príslušného kalendárneho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K čl. I (novela zákona č. 461/2003 Z. z.) K bodu 3 V § 77b žiadame vložiť nový odsek, v ktorom sa upraví pomerné určenie sumy 13. dôchodku poberateľovi, ktorému bola suma dôchodku určená s prihliadnutím na obdobie poistenia získaného v cudzine alebo s prihliadnutím na obdobie výkonu služby poberateľa dôchodku podľa zákona č. 328/2002 Z. z. o sociálnom zabezpečení policajtov a vojakov a o zmene a doplnení niektorých zákonov v znení neskorších predpisov. Suma 13. dôchodku poberateľa dôchodku, ktorému bola suma dôchodku </w:t>
            </w:r>
            <w:r>
              <w:rPr>
                <w:rFonts w:ascii="Times" w:hAnsi="Times" w:cs="Times"/>
                <w:sz w:val="25"/>
                <w:szCs w:val="25"/>
              </w:rPr>
              <w:lastRenderedPageBreak/>
              <w:t>určená s prihliadnutím na obdobie poistenia získaného v cudzine alebo s prihliadnutím na obdobie výkonu služby policajta a profesionálneho vojaka, sa v obdobnej úprave 13. dôchodku podľa čl. I bodu 3 § 77b ods. 2 zákona č. 46/2020 Z. z., ktorým sa mení a dopĺňa zákon č. 461/2003 Z. z. o sociálnom poistení v znení neskorších predpisov a ktorým sa menia a dopĺňajú niektoré zákony určovala tak, aby zodpovedala pomernej časti, v akej bol priznaný čiastkový dôchodok Sociálnou poisťovňou. Uvedení poberatelia sú prijímateľmi dôchodkových dávok z viacerých poistných systémov, pričom účelom pomerného určenia sumy 13. dôchodku je, aby suma 13. dôchodku dotknutých poistencov zodpovedala dĺžke obdobia dôchodkového poistenia získaného podľa zákona č. 461/2003 Z. z. o sociálnom poistení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MF SR ustúpilo od zásadnej pripomienky. 13. dôchodok je dávkou, ktorá zo systémového hľadiska nie je závislá ani od rozsahu získaného obdobia dôchodkového poistenia a ani od rozsahu zaplateného poistného (príspevkov). Účelom „koordinačného pravidla“, ktorého použitie sa v pripomienke navrhuje, je priznávanie dôchodku v sume zodpovedajúcej </w:t>
            </w:r>
            <w:r>
              <w:rPr>
                <w:rFonts w:ascii="Times" w:hAnsi="Times" w:cs="Times"/>
                <w:sz w:val="25"/>
                <w:szCs w:val="25"/>
              </w:rPr>
              <w:lastRenderedPageBreak/>
              <w:t xml:space="preserve">obdobiu, po ktoré bol poistenec na nárok na dôchodok poistený (pro-rata dôchodok). Aplikovať uvedené pravidlo vzťahujúce sa na dôchodky, ktorých suma závisí od počtu rokov dôchodkového poistenia a poistného aj na určenie sumy 13. dôchodku nie je dôvodné. Je potrebné tiež uviesť, že suma dôchodku uvedených poistencov zodpovedá výlučne obdobiu dôchodkového poistenia a príspevkov zaplatených podľa „slovenských“ právnych predpisov.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K čl. IV (novela zákona č. 328/2002 Z. z.) V § 143ap navrhujeme za odsek 6 vložiť nový odsek 7 v tomto znení: „(7) 13. dôchodok sa nezlučuje s dôchodkom, s ktorým sa vypláca.“. Z dôvodu zachovania právnej istoty navrhujeme podobnú úpravu ako v § 5 zákona č. 296/2020 Z. z. o 13. dôchodku a o zmene a doplnení niektorých zákonov v znení neskorších predpisov, podľa ktorého sa vyplácali 13. dôchodky do roku 2023. Uvedené považujeme za vhodné aj s ohľadom na aplikačnú prax, aby nevznikli pochybnosti, že 13. dôchodok nie je súčasťou poberaného dôchodku a nepatrí k nemu zvýšenie dôchodku (valorizácia).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čl. I bode 3 § 77c za slová „vznikne nárok“ vložiť slová „na pomernú časť 13. dôchodku“, v bode 16 § 294ac slová „zákona č. 356/2022 Z. z. a zákona č. 399/2022 Z. z.“ nahradiť slovami „zákona č. 356/2022 Z. z., zákona č. 399/2022 Z. z. a zákona č. 443/2023 Z. z.“, v čl. IV § 143ap ods. 3 druhej vete slovo „naradením“ nahradiť slovom „nariadením“, v čl. VIII úvodnej vete za slová „č. 393/2019 Z. z.“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 143 navrhujeme odsek 5 preformulovať takto: „(5) Výdavky na 13. dôchodok sa uhrádzajú z finančných prostriedkov, ktoré sa útvarom sociálneho zabezpečenia ministerstva a Vojenskému úradu sociálneho zabezpečenia poskytnú zo štátneho rozpočtu na ich osobitné účty prostredníctvom výdavkov štátneho rozpočtu príslušnej kapitoly.“. Úhradu výdavkov na výplatu 13. dôchodku za osobitný systém sociálneho zabezpečenia navrhujeme realizovať tak, ako sa v súčasnosti realizuje výplata dávok výsluhového zabezpečenia „odchodné“ a „úmrtné“ podľa zákona č. 328/2002 Z. z. o sociálnom zabezpečení policajtov a vojakov a o zmene a doplnení niektorých zákonov v znení neskorších predpisov. Vo všeobecnom systéme po účinnosti návrhu zákona sa 13. dôchodok stane dôchodkovou dávkou, bude uhrádzaný zo základného fondu starobného poistenia, resp. základného fondu invalidného poistenia. V osobitnom systéme 13. dôchodok ani nadobudnutím účinnosti návrhu zákona nebude zaradený medzi </w:t>
            </w:r>
            <w:r>
              <w:rPr>
                <w:rFonts w:ascii="Times" w:hAnsi="Times" w:cs="Times"/>
                <w:sz w:val="25"/>
                <w:szCs w:val="25"/>
              </w:rPr>
              <w:lastRenderedPageBreak/>
              <w:t>dávky výsluhového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analýze vplyvov na strane č. 5 v Predpokladoch použitých pri kvantifikácií v bode č. 4 je uvedené: „Makroekonomická prognóza IFP z júna 2023 a v ďalších rokoch makroekonomická prognóza AWG.“. Odporúčame uviesť reálnu skutočnosť, či pri kvantifikácií bola použitá makroekonomická prognóza Inštitútu finančnej politiky z júna 2023 alebo z novembra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je označený negatívny, rozpočtovo zabezpečený vplyv na rozpočet verejnej správy a žiadny vplyv na limit verejných výdavkov. V Analýze vplyvov na rozpočet verejnej správy, na zamestnanosť vo verejnej správe a financovanie návrhu (ďalej len „analýza vplyvov“) je kvantifikovaný nárast výdavkov v sume 822 904 070 eur v roku 2024, v sume 919 399 643 eur v roku 2025 a v sume 991 504 128 eur v roku 2026. V časti 2.1.1. Financovanie návrhu sa uvádza, že zvýšené výdavky Sociálnej poisťovne budú financované z prostriedkov štátneho rozpočtu (z podprogramu 07C07 13. dôchodok kapitoly Ministerstva práce, sociálnych vecí a rodiny SR) a zvyšné negatívne vplyvy budú zapracované pri príprave návrhu rozpočtu Sociálnej poisťovne na rok 2024 a rozpočtového výhľadu na roky 2025 a 2026 navýšením transferu zo štátneho rozpočtu. Upozorňujeme, že vplyv 13. dôchodku je v aktuálnom, vládou SR schválenom návrhu rozpočtu verejnej správy na roky 2024 až 2026, zahrnutý v kapitole Všeobecná pokladničná správa (ďalej len „VPS“). Žiadame upraviť analýzu </w:t>
            </w:r>
            <w:r>
              <w:rPr>
                <w:rFonts w:ascii="Times" w:hAnsi="Times" w:cs="Times"/>
                <w:sz w:val="25"/>
                <w:szCs w:val="25"/>
              </w:rPr>
              <w:lastRenderedPageBreak/>
              <w:t>vplyvov tak, aby bola v súlade s návrhom rozpočtu verejnej správy na roky 2024 až 2026 schváleným vládou SR. S ohľadom na uvedené je potrebné zohľadniť v analýze vplyvov tieto skutočnosti: a) krytie výdavkov na priemerný 13. dôchodok je v plnej sume zabezpečené v kapitole VPS, b) zrušenie štátnej sociálnej dávky 13. dôchodku rozpočtovaného v kapitole Ministerstva práce, sociálnych vecí a rodiny SR je už v návrhu rozpočtu zapracované, t. j. na roky 2024 až 2026 sa nerozpočtuje – nie je preto možné v analýze vplyvov uvádzať 310 mil. eur ako krytie, prípadne zníženie výdavkov kapitoly Ministerstva práce, sociálnych vecí a rodiny SR ako vplyv na limit verejných výdavkov v tabuľkách č. 1/B a č. 4/B, c) tabuľky analýzy vplyvov k zvýšeným výdavkom a k limitu verejných výdavkov je potrebné upraviť v zmysle vyššie uvedeného (okrem tabuľky č. 4/B pre kapitolu VPS, ktorú je potrebné vypustiť, a to z dôvodu, že predkladateľ nedisponuje údajmi a podkladmi k podrobnej štruktúre rozpočtu kapitoly VPS), d) ak bude materiál predložený na rokovanie vlády SR až v nasledujúcom rozpočtovom roku, je potrebné tiež doplniť vplyv na rok 2027, e) v časti 2.1.1. Financovanie návrhu je potrebné upraviť text tak, aby zohľadňoval vyššie uvedené skutočnosti (t. j. vypustiť text o zapracovaní vplyvu do rozpočtu Sociálnej poisťovne a doplniť, že vplyvy 13. dôchodku sú zahrnuté v kapitole VPS).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Žiadame vypustiť § 77c. Návrh splnomocniť vládu SR vydávať nariadenie vlády, ktorým bude môcť zabezpečiť vyplatenie vládou SR určenej časti 13. dôchodku ešte pred decembrom, sa </w:t>
            </w:r>
            <w:r>
              <w:rPr>
                <w:rFonts w:ascii="Times" w:hAnsi="Times" w:cs="Times"/>
                <w:sz w:val="25"/>
                <w:szCs w:val="25"/>
              </w:rPr>
              <w:lastRenderedPageBreak/>
              <w:t>odôvodňuje potrebou pružného reagovania vlády SR na rast cien. Keďže v dôchodkovom systéme je už v súčasnosti zavedený mechanizmus mimoriadnej valorizácie dôchodkov, ktorý túto funkciu naplňuje, považujeme túto úpravu za nadbytočnú. Skoršia výplata časti 13. dôchodku v priebehu roku by zároveň mohla vytvárať priestor pre jeho ďalšie navýšenie, ak by nižšia suma 13. dôchodku vyplácaného v decembri vyvolala požiadavku na jeho vyplatenie v plnej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Rozpor je odstránený. MF SR ustúpilo od pripomienky. Predkladateľ trvá na možnosti, aby vláda SR vydala nariadenie a skôr vyplatila časť 13. </w:t>
            </w:r>
            <w:r>
              <w:rPr>
                <w:rFonts w:ascii="Times" w:hAnsi="Times" w:cs="Times"/>
                <w:sz w:val="25"/>
                <w:szCs w:val="25"/>
              </w:rPr>
              <w:lastRenderedPageBreak/>
              <w:t>dôchodku.</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čl. I a čl. XII K bodom 15. a 16. : § 293gf je vzhľadom na bod 16 a čl. XII nadbytočný, pretože do 30.6.2024 je zákon č. 296/2020 Z. z. účinný. Navyše § 293gf nie je v súlade s jeho odôvodnením v osobitnej časti dôvodovej správy. Obsah tohto odôvodnenia, ktorý má charakter prechodného ustanovenia, nevyplýva z normatívneho textu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Znenie § 293gf je potrebné vzhľadom na to, že nárok na výplatu 13. dôchodku môže vzniknúť aj tri roky spätne. V súlade s uvedeným je preto potrebné zadefinovať aj prechodné ustanovenie, v zmysle ktorého bude možné tieto nároky posudzovať. Súčasne uvádzame, že znenie § 293gf je v súlade s dôvodovou správou.</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K čl. IV – Zákon č. 328/2002 Z. z. o sociálnom zabezpečení policajtov a vojakov a o zmene a doplnení niektorých zákonov v znení neskorších predpisov Znenie čl. IV žiadame upraviť takto: „Čl. IV 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w:t>
            </w:r>
            <w:r>
              <w:rPr>
                <w:rFonts w:ascii="Times" w:hAnsi="Times" w:cs="Times"/>
                <w:sz w:val="25"/>
                <w:szCs w:val="25"/>
              </w:rPr>
              <w:lastRenderedPageBreak/>
              <w:t xml:space="preserve">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zákona č. 426/2020 Z. z., zákona č. 221/2021 Z. z., zákona č. 283/2021 Z. z., zákona č. 431/2021 Z. z., zákona č. 125/2022 Z. z., zákona č. 420/2022 Z. z., zákona č. 193/2023 Z. z. a zákona č. 210/2023 Z. z. sa mení a dopĺňa takto: 1. Za šiestu časť sa vkladá nová siedma časť, ktorá vrátane nadpisu znie: „SIEDMA ČASŤ 13. DÔCHODOK § 78e (1) 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po dovŕšení dôchodkového veku podľa všeobecných predpisov o sociálnom poistení, poberateľovi invalidného výsluhového dôchodku, vdovského výsluhového dôchodku, vdoveckého výsluhového dôchodku alebo sirotského výsluhového dôchodku, ktorí majú nárok na výplatu tohto dôchodku v decembri príslušného kalendárneho roka, vyplatí útvar sociálneho zabezpečenia ministerstva alebo Vojenský úrad sociálneho zabezpečenia v decembri 13. dôchodok vo výške priemernej mesačnej sumy </w:t>
            </w:r>
            <w:r>
              <w:rPr>
                <w:rFonts w:ascii="Times" w:hAnsi="Times" w:cs="Times"/>
                <w:sz w:val="25"/>
                <w:szCs w:val="25"/>
              </w:rPr>
              <w:lastRenderedPageBreak/>
              <w:t xml:space="preserve">príslušnej dôchodkovej dávky vykázanej Sociálnou poisťovňou za kalendárny rok, ktorý predchádza príslušnému kalendárnemu roku. Suma 13. dôchodku je najmenej 300 eur. Príslušnou dôchodkovou dávkou podľa prvej vety pre a) výsluhový dôchodok je starobný dôchodok, b) invalidný výsluhový dôchodok je invalidný dôchodok priznaný z dôvodu poklesu schopnosti vykonávať zárobkovú činnosť o viac ako 70 %, c) vdovský výsluhový dôchodok je vdovský dôchodok, d) vdovecký výsluhový dôchodok je vdovecký dôchodok, e) sirotský výsluhový dôchodok je sirotský dôchodok. (2) Pri súbehu nárokov na dva alebo viaceré 13. dôchodky podľa tohto zákona alebo pri súbehu nárokov na dva alebo viaceré 13. dôchodky podľa tohto zákona a osobitného predpisu35aaa) sa vyplatí len jeden 13. dôchodok, a to ten, ktorého suma je najvyššia. Ak je suma 13. dôchodku podľa tohto zákona a podľa osobitného predpisu35aaa) rovnaká, nárok na 13. dôchodok podľa tohto zákona zaniká. (3) Poberateľ dôchodku uvedeného v odseku 1, ktorý má nárok na jeho výplatu v mesiaci príslušného kalendárneho roka ustanovenom nariadením vlády pre 13. dôchodok podľa osobitného predpisu,35aaa) má nárok na výplatu pomernej časti 13. dôchodku za príslušný kalendárny rok v rozsahu ustanovenom týmto nariadením vlády. Pomerná časť 13. dôchodku podľa prvej vety sa vyplatí v termíne ustanovenom nariadením vlády pre pomernú časť 13. dôchodku podľa osobitného predpisu.35aaa) (4) Suma 13. dôchodku, na výplatu ktorého vznikne nárok v decembri príslušného kalendárneho roka, sa zníži o sumu 13. dôchodku, na výplatu ktorého vznikol nárok podľa odseku 3. (5) Finančné prostriedky na 13. dôchodok </w:t>
            </w:r>
            <w:r>
              <w:rPr>
                <w:rFonts w:ascii="Times" w:hAnsi="Times" w:cs="Times"/>
                <w:sz w:val="25"/>
                <w:szCs w:val="25"/>
              </w:rPr>
              <w:lastRenderedPageBreak/>
              <w:t xml:space="preserve">a jeho výplatu poukazuje na osobitný účet štát prostredníctvom kapitoly štátneho rozpočtu ministerstva. (6) O priznaní 13. dôchodku sa písomné rozhodnutie nevyhotovuje. (7) Za príslušný kalendárny rok sa na účely 13. dôchodku považuje ten kalendárny rok, do ktorého spadá kalendárny mesiac, za ktorý sa posudzuje splnenie podmienok na vznik nároku na 13. dôchodok a jeho výplatu.“. Doterajšia siedma až deviata časť sa označujú ako ôsma až desiata časť. Poznámka pod čiarou k odkazu 35aaa znie: „35aaa) § 77a až 77d zákona č. 461/2003 Z. z. v znení zákona č. .../2024 Z. z.“. 2. § 93 sa dopĺňa odsekom 3, ktorý znie: „(3) 13. dôchodok sa uhrádza z prostriedkov rozpočtu ministerstva.“. 3. V § 94 ods. 1 písm. c) sa za slová „ods. 9“ vkladá čiarka a slová „príspevky z rozpočtu ministerstva na úhradu 13. dôchodku podľa § 78e ods. 5“. 4. § 95 sa dopĺňa písmenom g), ktoré znie: „g) úhradu nákladov na 13. dôchodok.“. 5. Za § 143ao sa vkladá § 143ap, ktorý vrátane nadpisu znie: „§ 143ap Prechodné ustanovenie účinné od 1. júla 2024 O 13. dôchodku podľa osobitného predpisu účinného do 30. júna 2024 sa rozhoduje podľa tohto osobitného predpisu.“. Odôvodnenie k bodom 1 až 5 Vo vzťahu k poberateľom 13. dôchodku žiadame, aby nárok na 13. dôchodok vznikol všetkým poberateľom výsluhového dôchodku, ktorí dovŕšili dôchodkový vek podľa všeobecného predpisu o sociálnom poistení, t. j. podľa zákona č. 461/2003 Z. z. o sociálnom poistení v znení neskorších predpisov. Neodporúčame diferencovať poberateľov 13. dôchodku podľa toho, či im bol výsluhový dôchodok prekvalifikovaný z dávky, na ktorú im vznikol nárok pred vznikom osobitného systému sociálneho zabezpečenia alebo im </w:t>
            </w:r>
            <w:r>
              <w:rPr>
                <w:rFonts w:ascii="Times" w:hAnsi="Times" w:cs="Times"/>
                <w:sz w:val="25"/>
                <w:szCs w:val="25"/>
              </w:rPr>
              <w:lastRenderedPageBreak/>
              <w:t xml:space="preserve">nárok na výsluhový dôchodok vznikol podľa zákona č. 114/1998 Z. z. o sociálnom zabezpečení vojakov v znení neskorších predpisov, resp. podľa zákona č. 328/2002 Z. z. o sociálnom zabezpečení policajtov a vojakov a o zmene a doplnení niektorých zákonov v znení neskorších predpisov. Obdobnú úpravu žiadame aj vo vzťahu k poberateľom invalidného výsluhového dôchodku, vdovského výsluhového dôchodku, vdoveckého výsluhového dôchodku a sirotského výsluhového dôchodku. Vo vzťahu k poberateľom výsluhového dôchodku tiež uvádzame, že existujú poberatelia tejto dávky, ktorých jediným príjmom je výsluhový dôchodok a po dovŕšení dôchodkového veku u týchto poberateľov výsluhový dôchodok nadobúda charakter dávky, ktorá ich zabezpečuje v starobe. Z predmetného dôvodu považujeme za zásadné, aby nárok na 13. dôchodok vznikol všetkým poberateľom výsluhového dôchodku, ktorí už dovŕšili dôchodkový vek podľa všeobecného predpisu o sociálnom postení bez rozdielu. Iné nastavenie právnej úpravy by bolo možné chápať ako diskriminačné. Podľa súčasne platnej právnej úpravy sa 13. dôchodok vypláca zo štátneho rozpočtu ako štátna sociálna dávka, pričom jeho suma sa vypočítava podľa určeného vzorca (13. dôchodok je vyplácaný v sume minimálne 50 a maximálne 300 eur). S účinnosťou od 1. júla 2024 sa navrhuje, aby bola výška 13. dôchodku určená s ohľadom na priemernú mesačnú sumu príslušnej dôchodkovej dávky vykázanej Sociálnou poisťovňou za kalendárny rok, ktorý predchádza príslušnému kalendárnemu roku, pričom minimálna suma 13. dôchodku pre príslušnú dôchodkovú dávku je stanovená vo výške 300 eur. S ohľadom na uvedené žiadame, </w:t>
            </w:r>
            <w:r>
              <w:rPr>
                <w:rFonts w:ascii="Times" w:hAnsi="Times" w:cs="Times"/>
                <w:sz w:val="25"/>
                <w:szCs w:val="25"/>
              </w:rPr>
              <w:lastRenderedPageBreak/>
              <w:t>aby bola úhrada nákladov na výplatu 13. dôchodku za osobitný systém sociálneho zabezpečenia realizovaná tak, ako sa v súčasnosti realizuje výplata dávok výsluhového zabezpečenia odchodné, resp. úmrtné, t. j. z finančných prostriedkov, ktoré útvarom sociálneho zabezpečenia a Vojenskému úradu sociálneho zabezpečenia poskytne štát na ich osobitné účty prostredníctvom rozpočtových výdavkov štátneho rozpočtu príslušnej rozpočtovej kapitoly. S ohľadom na navrhovaný dátum účinnosti predmetnej právnej úpravy žiadame do prechodných ustanovení vložiť úpravu, podľa ktorej sa bude postupovať pri vzniku nároku na 13. dôchodok do 30. júna 2024. Pripomienky uplatnené k čl. IV považuje Ministerstvo obrany Slovenskej republiky za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 - bod 16</w:t>
            </w:r>
            <w:r>
              <w:rPr>
                <w:rFonts w:ascii="Times" w:hAnsi="Times" w:cs="Times"/>
                <w:sz w:val="25"/>
                <w:szCs w:val="25"/>
              </w:rPr>
              <w:br/>
              <w:t>V § 294ac odporúčame slová „č. 356/2022 Z. z. a zákona č. 399/2022 Z. z.“ nahradiť slovami „č. 356/2022 Z. z., zákona č. 399/2022 Z. z. a zákona č. 443/2023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 - bod 3</w:t>
            </w:r>
            <w:r>
              <w:rPr>
                <w:rFonts w:ascii="Times" w:hAnsi="Times" w:cs="Times"/>
                <w:sz w:val="25"/>
                <w:szCs w:val="25"/>
              </w:rPr>
              <w:br/>
              <w:t>V bode 3 úvodnej vete odporúčame za slovo „ktorý“ vložiť slová „vrátane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IX - úvodnej vete</w:t>
            </w:r>
            <w:r>
              <w:rPr>
                <w:rFonts w:ascii="Times" w:hAnsi="Times" w:cs="Times"/>
                <w:sz w:val="25"/>
                <w:szCs w:val="25"/>
              </w:rPr>
              <w:br/>
              <w:t>V úvodnej vete odporúčame slová „zákona 59/2023 Z. z.“ nahradiť slovami „zákona č. 59/2023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VIII - úvodnej vete</w:t>
            </w:r>
            <w:r>
              <w:rPr>
                <w:rFonts w:ascii="Times" w:hAnsi="Times" w:cs="Times"/>
                <w:sz w:val="25"/>
                <w:szCs w:val="25"/>
              </w:rPr>
              <w:br/>
              <w:t xml:space="preserve">V úvodnej vete odporúčame slovo „a“ uvedené pred slovami </w:t>
            </w:r>
            <w:r>
              <w:rPr>
                <w:rFonts w:ascii="Times" w:hAnsi="Times" w:cs="Times"/>
                <w:sz w:val="25"/>
                <w:szCs w:val="25"/>
              </w:rPr>
              <w:lastRenderedPageBreak/>
              <w:t>„zákona č. 273/2023 Z. z.“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VII - bod 1</w:t>
            </w:r>
            <w:r>
              <w:rPr>
                <w:rFonts w:ascii="Times" w:hAnsi="Times" w:cs="Times"/>
                <w:sz w:val="25"/>
                <w:szCs w:val="25"/>
              </w:rPr>
              <w:br/>
              <w:t>Znenie bodu 1 odporúčame upraviť takto: „1. V § 33 ods. 2 druhej vete a § 33a ods. 2 druhej vete sa slovo „a“ nahrádza čiarkou a na konci sa pripájajú tieto slová: „a 13. dôchodok podľa osobitných predpisov38f)“.“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Pojmy „doplatok k starobnému dôchodku“ a „rodičovský dôchodok“ majú spoločný odkaz 38e) na zákon o č. 461/2003 Z. z. Pojem 13. dôchodok sa odkazuje na zákon č. 461/2003 Z. z. a zákon č. 328/2002 Z. z. Z uvedeného dôvodu nie je možné pripomienku akceptovať.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K čl. I bod 3</w:t>
            </w:r>
            <w:r>
              <w:rPr>
                <w:rFonts w:ascii="Times" w:hAnsi="Times" w:cs="Times"/>
                <w:sz w:val="25"/>
                <w:szCs w:val="25"/>
              </w:rPr>
              <w:br/>
              <w:t>V úvodnej vete odporúčame za slovo „ktorý“ vložiť slová „vrátane nadpisu“. K formulácií splnomocňovacieho ustanovenia na vydanie nariadenia vlády Slovenskej republiky uvedeného v § 77c odporúčame do pozornosti bod 24.1.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Formulácia uvedená v LPV SR je iba jedným z príkladov na formulovanie splnomocňovacieho ustanovenia, ktorý vzhľadom na obsah nami navrhovaného ustanovenia nevhodný.</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IV § 143ap ods. 1</w:t>
            </w:r>
            <w:r>
              <w:rPr>
                <w:rFonts w:ascii="Times" w:hAnsi="Times" w:cs="Times"/>
                <w:sz w:val="25"/>
                <w:szCs w:val="25"/>
              </w:rPr>
              <w:br/>
              <w:t xml:space="preserve">1. V článku IV § 143ap ods. 1 žiadame za slová „podľa tohto zákona,“ vložiť slová „poberateľovi výsluhového dôchodku, ktorý dovŕšil dôchodkový vek pred 1. júlom 2002 a ktorému bol na tento dôchodok prekvalifikovaný výsluhový príspevok alebo príspevok za službu priznaný podľa osobitných predpisov a stali sa dávkami výsluhového zabezpečenia podľa tohto zákona, ak nie je poberateľom starobného dôchodku alebo invalidného dôchodku podľa všeobecných predpisov o sociálnom poistení,“, za slovami „prekvalifikovavaného čiastočného invalidného dôchodku“ slovo „alebo“ nahradiť čiarkou a za slová </w:t>
            </w:r>
            <w:r>
              <w:rPr>
                <w:rFonts w:ascii="Times" w:hAnsi="Times" w:cs="Times"/>
                <w:sz w:val="25"/>
                <w:szCs w:val="25"/>
              </w:rPr>
              <w:lastRenderedPageBreak/>
              <w:t>„prekvalifikovaného dôchodku za výsluhu rokov,“ vložiť slová „prekvalifikovaného výsluhového príspevku alebo prekvalifikovaného príspevku za službu,“. Túto pripomienku považujeme za zásadnú. Odôvodnenie: Žiadame do § 143ap ods. 1 doplniť skupinu poberateľov dávky z osobitného systému, ktorí dosiahli dôchodkový vek pred 01.07.2002 a nevznikol im nárok na starobný/invalidný dôchodok podľa všeobecných predpisov o sociálnom poistení. Doposiaľ táto skupina nebola legislatívne upravená, čo spôsobilo, že boli v znevýhodnenom postavení, nakoľko im 13. dôchodok nebol vyplácaný. Uvedené sa týka aj pozostalých po týchto poberateľoch.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IV § 143ap ods. 5</w:t>
            </w:r>
            <w:r>
              <w:rPr>
                <w:rFonts w:ascii="Times" w:hAnsi="Times" w:cs="Times"/>
                <w:sz w:val="25"/>
                <w:szCs w:val="25"/>
              </w:rPr>
              <w:br/>
              <w:t>2. V Čl. IV § 143ap ods. 5 žiadame navrhovaný text nahradiť novým textom takto: „(5) Štát poskytuje finančné prostriedky na 13. dôchodok a na úhradu výdavkov spojených s jeho výplatou, ktoré sú príjmom osobitného účtu. Výdavky na 13. dôchodok a výdavky spojené s jeho výplatou sú výdavkami osobitného účtu.“.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IV § 143ap ods. 6</w:t>
            </w:r>
            <w:r>
              <w:rPr>
                <w:rFonts w:ascii="Times" w:hAnsi="Times" w:cs="Times"/>
                <w:sz w:val="25"/>
                <w:szCs w:val="25"/>
              </w:rPr>
              <w:br/>
              <w:t xml:space="preserve">3. V Čl. IV § 143ap žiadame za odsek 5 doplniť nový odsek 6, ktorý znie: „(6) Finančné prostriedky podľa odseku 5 prvej vety sa poukazujú na osobitný účet prostredníctvom kapitoly štátneho rozpočtu ministerstva.“. Doterajší odsek 6 sa označuje ako odsek 7. Túto pripomienku považujeme za zásadnú. Odôvodnenie: Nakoľko 13. dôchodok je novou dôchodkovou dávkou podľa všeobecných predpisov o sociálnom poistení, a teda nie je dávkou výsluhového zabezpečenia, pričom nárok naň vzniká len </w:t>
            </w:r>
            <w:r>
              <w:rPr>
                <w:rFonts w:ascii="Times" w:hAnsi="Times" w:cs="Times"/>
                <w:sz w:val="25"/>
                <w:szCs w:val="25"/>
              </w:rPr>
              <w:lastRenderedPageBreak/>
              <w:t>istému, značne zúženému okruhu oprávnených osôb poberateľov dávky výsluhového zabezpečenia, je zrejmé, že finančné prostriedky majú byť poskytované štátom, a nie z osobitného účtu, ktorý je tvorený z odvodov aktívnych príslušníkov.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Navrhujeme doplniť nový článok VIII, ktorý znie: „Čl. VIII 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w:t>
            </w:r>
            <w:r>
              <w:rPr>
                <w:rFonts w:ascii="Times" w:hAnsi="Times" w:cs="Times"/>
                <w:sz w:val="25"/>
                <w:szCs w:val="25"/>
              </w:rPr>
              <w:lastRenderedPageBreak/>
              <w:t xml:space="preserve">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540/2021 Z. z., zákona č. 92/2022 Z. z., zákona č. 101/2022 Z. z., zákona č. 267/2022 Z. z., zákona č. 392/2022 Z. z., zákona č. 518/2022 Z. z. a zákona č. 315/2023 Z. z. sa mení takto: V § 11 ods. 7 písmeno b) znie: „b) fyzickú osobu, ktorá poberá 1. dôchodok podľa osobitného predpisu,31) okrem poberateľa vdovského dôchodku, vdoveckého dôchodku, sirotského dôchodku a poberateľa 13. dôchodku poskytovaného podľa osobitného predpisu,31a) 2. dôchodok z výsluhového zabezpečenia policajtov a vojakov podľa osobitného predpisu,32) 3. dôchodok z cudziny, alebo 4. dôchodok z iného členského štátu a nie je zdravotne poistená v tomto členskom štáte,“. Poznámka pod čiarou k odkazu 31a znie: „31a) § 77a až 77d zákona č. 461/2003 Z. z. v znení zákona č. .../2024 Z. z.“. Odôvodnenie: Vzhľadom na navrhovanú zmenu zákona č. 461/2003 Z. z. o sociálnom poistení v znení neskorších predpisov (ďalej len „zákon o SP“) považujeme za nevyhnutné v zákone č. 580/2004 Z. z. o zdravotnom poistení a o zmene a </w:t>
            </w:r>
            <w:r>
              <w:rPr>
                <w:rFonts w:ascii="Times" w:hAnsi="Times" w:cs="Times"/>
                <w:sz w:val="25"/>
                <w:szCs w:val="25"/>
              </w:rPr>
              <w:lastRenderedPageBreak/>
              <w:t>doplnení zákona č. 95/2002 Z. z. o poisťovníctve a o zmene a doplnení niektorých zákonov v znení neskorších predpisov (ďalej len „zákon o ZP“) vylúčiť poberateľov 13. dôchodku ako novej dôchodkovej dávky. Vzhľadom k skutočnosti, že na dôchodkovú dávku 13. dôchodku budú mať nárok aj poberatelia vdovského, vdoveckého a sirotského dôchodku, ktorí podľa § 11 ods. 7 písm. b) cit. zákona o ZP nie sú poistencami štátu, javí sa ako potrebné vylúčiť aj 13. dôchodok z dôchodkov, na základe ktorých vzniká poistenie štátu. Poberatelia dôchodkov, na základe ktorých poistenie štátu vzniká (starobný, predčasný starobný, invalidný a pod.) budú z tohto titulu poistencami štátu naďalej. Nakoľko zákon o ZP v § 11 ods. 7 písm. b) pri poberateľoch dôchodku explicitne odkazuje na zákon o SP, v ktorom sa zavádza 13. dôchodok ako nová dôchodková dávka, ide o nevyhnutnú zmenu, bez ktorej by došlo k právnemu stavu, kedy by sa všetci poberatelia 13. dôchodku stali ex lege poistencami štátu. Vzhľadom na uvedené navrhujeme doplnenie ustanovenia § 11 ods. 7 písm. b) tak, aby osoby poberajúce 13. dôchodok neboli len na základe jeho poberania poistencami štátu. Predpokladáme, že účinnosť tohto článku by mala byť od 1. júla 2024, kedy nadobudne účinnosť aj nová úprava 13. dôchodku v zákona o SP.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Odporúčame vypustiť článok X návrhu zákona, ktorým sa mení a dopĺňa zákon č. 461/2003 Z. z. o sociálnom poistení v znení neskorších predpisov a ktorým sa menia a dopĺňajú niektoré zákony. Odôvodnenie: Národná banka Slovenska vníma potrebu </w:t>
            </w:r>
            <w:r>
              <w:rPr>
                <w:rFonts w:ascii="Times" w:hAnsi="Times" w:cs="Times"/>
                <w:sz w:val="25"/>
                <w:szCs w:val="25"/>
              </w:rPr>
              <w:lastRenderedPageBreak/>
              <w:t>legislatívnych zmien vo vzťahu k výplatnej fáze v starobnom dôchodkovom sporení, ktorej účinnosť mala pôvodne nastať už 1. januára 2024. Poukazujeme však na to, že korekcie, ktoré je potrebné podľa dôvodovej správy prijať, už boli predmetom vecnej diskusie dotknutých subjektov, preto ich prijatie považujeme za uskutočniteľné s účinnosťou 1. januára 2025, a to aj s prijatím vykonávacích právnych predpisov Ministerstva práce, sociálnych vecí a rodiny Slovenskej republiky. Podľa nášho názoru benefity uplatňovania novej právnej úpravy výplatnej fázy od 1. januára 2025 prevažujú nad náročnosťou legislatívnych zmien, na ktoré predkladateľ poukazuje v dôvodovej správe, a s tým súvisiacim posunom účinnosti na 1. január 2026. Sme toho názoru, že nie je vhodné opakovane posúvať účinnosť novej právnej úpravy výplatnej fázy aj vzhľadom na už platné zmeny v sporiacej fáze, ktorých optimálne fungovanie je úzko prepojené s novou právnou úpravou výplatnej fázy.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Predkladateľ trvá na posune začiatku novej výplatnej fázy v starobnom dôchodkovom sporení o jeden kalendárny rok (na januára 2026). Ako je uvedené aj v dôvodovej </w:t>
            </w:r>
            <w:r>
              <w:rPr>
                <w:rFonts w:ascii="Times" w:hAnsi="Times" w:cs="Times"/>
                <w:sz w:val="25"/>
                <w:szCs w:val="25"/>
              </w:rPr>
              <w:lastRenderedPageBreak/>
              <w:t>správe, tento posun je absolútne nevyhnutný najmä z dôvodu, že Sociálna poisťovňa a dôchodkové správcovské spoločnosti budú musieť implementovať nové postupy do praxe, a to aj podľa troch nových vykonávacích predpisov, ktoré však bude možné vydať až po presadení vecných a legislatívno-technických zmien v zákone č. 43/2004 Z. z. V horizonte zostávajúcich 12 mesiacov preto nie je možné zrealizovať zmenu zákona, vydať vykonávacie predpisy a zároveň poskytnúť dotknutým subjektom legisvakačnú lehotu v trvaní minimálne 6 mesiacov.</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Pripomienka Slovenského fóra osôb so zdravotným postihnutím (pôvodne Národná rada občanov so zdravotným postihnutím) k návrhu novely zákona č. 461/2003 Z.z. o sociálnom poistení: Navrhujeme, aby poberateľom invalidného dôchodku, ktorý dosiahol dôchodkový vek a naďalej poberá invalidný dôchodok, sa 13. dôchodok poskytoval vo výške priemerného starobného dôchodku, obdobne, ako je tomu pri poskytovaní minimálneho dôchodku. Odôvodnenie: Podľa predkladacej správy k návrhu zákona, účelom návrhu zákona je posilnenie práva na primerané </w:t>
            </w:r>
            <w:r>
              <w:rPr>
                <w:rFonts w:ascii="Times" w:hAnsi="Times" w:cs="Times"/>
                <w:sz w:val="25"/>
                <w:szCs w:val="25"/>
              </w:rPr>
              <w:lastRenderedPageBreak/>
              <w:t>hmotné zabezpečenie v starobe, pri nespôsobilosti na prácu a pri strate živiteľa novou dôchodkovou dávkou, ktorým je 13. dôchodok. Suma 13. dôchodku sa bude určovať vo výške priemernej mesačnej sumy daného druhu dôchodku za celý predchádzajúci kalendárny rok. To znamená, že sumy 13. dôchodkov budú rôzne podľa priemernej mesačnej sumy tej dôchodkovej dávky, od ktorej bude odvodený nárok a nárok na výplatu 13. dôchodku. Je potrebné v zákone zagarantovať osobám, ktoré dosiahli dôchodkový vek a naďalej poberajú invalidný dôchodok, sumu 13. dôchodku vo výške priemerného starobného dôchodku, rovnako, ako je tomu pri poskytovaní minimálneho dôchodku.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sprievodné dokumenty k predkladanému návrhu zákona obsahujú dve doložky zlučiteľnosti. Žiadame preto predkladateľa aby v legislatívnom procese predložil len jednu doložku zlučiteľnosti so správne vyplneným názvom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Podľa čl. 17 ods. 2 LPV SR sa do MPK predkladá doložka zlučiteľnosti prostredníctvom portálom určených šablón. Z rozsiahlej aplikačnej praxe MPSVR SR vyplynulo, že je potrebné prikladať doložku zlučiteľnosti aj ako druhý samostatný dokument, keďže šablóny zlievajú text doložky do neprehľadného celku.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 § 148</w:t>
            </w:r>
            <w:r>
              <w:rPr>
                <w:rFonts w:ascii="Times" w:hAnsi="Times" w:cs="Times"/>
                <w:sz w:val="25"/>
                <w:szCs w:val="25"/>
              </w:rPr>
              <w:br/>
              <w:t xml:space="preserve">V § 148 navrhujeme vložiť odsek 5 s nasledovným znením: „(5) Sociálna poisťovňa môže písomnou zmluvou previesť vymáhanie pohľadávok uvedených v § 179 ods. 1 písm. f) vrátane pohľadávok voči fyzickej osobe alebo voči právnickej osobe, na ktorej majetok bol vyhlásený konkurz alebo ktorá je v </w:t>
            </w:r>
            <w:r>
              <w:rPr>
                <w:rFonts w:ascii="Times" w:hAnsi="Times" w:cs="Times"/>
                <w:sz w:val="25"/>
                <w:szCs w:val="25"/>
              </w:rPr>
              <w:lastRenderedPageBreak/>
              <w:t>likvidácii, na právnickú osobu vykonávajúcu konsolidáciu pohľadávok verejného sektora.141) Sociálna poisťovňa uhrádza odmenu právnickej osobe z vymoženej pohľadávky.“. Poznámka pod čiarou k odkazu 141 znie: „141) Zákon č. 374/2014 Z.z. o pohľadávkach štátu a o zmene a doplnení niektorých zákonov v znení neskorších predpisov.“. Navrhujeme explicitne doplniť do zákona možnosť Sociálnej poisťovne previesť vymáhanie písomnou zmluvou priamo na právnickú osobu, ktorá vykonáva konsolidáciu pohľadávok verejného sektora, ktorá je subjektom verejnej správy a súčasne aj verejným obstarávateľom.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Pripomienka je nad rámec predkladaného návrhu zákona. V zmysle článku 14 ods. 1 a 2 Legislatívnych pravidiel vlády SR pripomienkou je v určenej lehote uplatnený, jednoznačne formulovaný </w:t>
            </w:r>
            <w:r>
              <w:rPr>
                <w:rFonts w:ascii="Times" w:hAnsi="Times" w:cs="Times"/>
                <w:sz w:val="25"/>
                <w:szCs w:val="25"/>
              </w:rPr>
              <w:lastRenderedPageBreak/>
              <w:t xml:space="preserve">a zdôvodnený návrh na úpravu návrhu zákona. Pripomienka k návrhu zákona musí byť formulovaná jednoznačne a musí z nej byť zjavný jej legislatívny prínos. Návrh nového odseku 5 § 148 je síce jednoznačne formulovaný, ale neobsahuje práve Legislatívnymi pravidlami vlády SR požadované jednoznačné odôvodnenie a z pripomienky nie je zjavný jej legislatívny prínos. Aktuálne účinné znenie § 148 ods. 4 zákona č. 461/2003 Z. z. o sociálnom poistení v znení neskorších predpisov, upravuje možnosť Sociálnej poisťovne písomnou zmluvou previesť vymáhanie pohľadávok uvedených v § 179 ods. 1 písm. f) okrem pohľadávok voči fyzickej osobe alebo voči právnickej osobe, na ktorej majetok bol vyhlásený konkurz alebo ktorá je v likvidácii, na inú právnickú osobu. Návrhom podľa nového odseku 5 § 148 sa navrhuje rozšíriť aj okruh pohľadávok, ktoré by Sociálna poisťovňa mohla na Slovenskú konsolidačnú, a. s. previesť, o pohľadávky voči fyzickej osobe alebo </w:t>
            </w:r>
            <w:r>
              <w:rPr>
                <w:rFonts w:ascii="Times" w:hAnsi="Times" w:cs="Times"/>
                <w:sz w:val="25"/>
                <w:szCs w:val="25"/>
              </w:rPr>
              <w:lastRenderedPageBreak/>
              <w:t xml:space="preserve">voči právnickej osobe, na ktorej majetok bol vyhlásený konkurz alebo ktorá je v likvidácii. Vzhľadom na to, že pripomienka je nad rámec predkladaného návrhu zákona a jej odôvodnenie nezodpovedá náležitostiam stanovenými Legislatívnymi pravidlami vlády SR, nie je možné posúdiť jej opodstatnenosť.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 § 149</w:t>
            </w:r>
            <w:r>
              <w:rPr>
                <w:rFonts w:ascii="Times" w:hAnsi="Times" w:cs="Times"/>
                <w:sz w:val="25"/>
                <w:szCs w:val="25"/>
              </w:rPr>
              <w:br/>
              <w:t>V § 149 ods. 1 navrhujeme prvú vetu zmeniť nasledovne: „Pohľadávku môže Sociálna poisťovňa postúpiť len právnickej osobe vykonávajúcej konsolidáciu pohľadávok verejného sektora.141)“. Navrhujeme aktualizovať a precizovať označenie právnickej osoby uvedenej v § 149 ods. 1 uvedením právnickej osoby, ktorá vykonáva konsolidáciu pohľadávok verejného sektora podľa zákona č. 374/2014 Z.z. o pohľadávkach štátu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Vzhľadom na to, že pripomienka je nad rámec predkladaného návrhu zákona a jej odôvodnenie nezodpovedá náležitostiam stanovenými Legislatívnymi pravidlami vlády SR (chýba jednoznačné odôvodnenie návrhu, resp. výhrady k aktuálne účinnému zneniu § 149 ods. 1 zákona č. 461/2003 Z. z. o sociálnom poistení v znení neskorších predpisov), nie je možné posúdiť jej opodstatnenosť.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 § 170</w:t>
            </w:r>
            <w:r>
              <w:rPr>
                <w:rFonts w:ascii="Times" w:hAnsi="Times" w:cs="Times"/>
                <w:sz w:val="25"/>
                <w:szCs w:val="25"/>
              </w:rPr>
              <w:br/>
              <w:t xml:space="preserve">V § 170 navrhujeme vložiť nový odsek 28 s nasledovným znením: „(28) Sociálna poisťovňa poskytuje na základe žiadosti a bezplatne právnickej osobe vykonávajúcej konsolidáciu pohľadávok verejného sektora138)údaje zo svojho informačného </w:t>
            </w:r>
            <w:r>
              <w:rPr>
                <w:rFonts w:ascii="Times" w:hAnsi="Times" w:cs="Times"/>
                <w:sz w:val="25"/>
                <w:szCs w:val="25"/>
              </w:rPr>
              <w:lastRenderedPageBreak/>
              <w:t>systému bez súhlasu dotknutých fyzických osôb a právnických osôb, na účely vymáhania pohľadávok štátu a pohľadávok verejnej správy.“. Navrhujeme rozšíriť taxatívne vymedzený okruh osôb, ktorým Sociálna poisťovňa poskytuje údaje zo svojho informačného systému, o právnickú osobu vykonávajúcu konsolidáciu pohľadávok verejného sektora podľa zákona č. 374/2014 Z.z., a to na účely vymáhania pohľadávok štátu a pohľadávok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 xml:space="preserve">Pripomienka je nad rámec predkladaného návrhu zákona. Sme toho názoru, že táto pripomienka na rozšírenie § 170 súvisí s dvomi vyššie uvedenými pripomienkami Slovenskej </w:t>
            </w:r>
            <w:r>
              <w:rPr>
                <w:rFonts w:ascii="Times" w:hAnsi="Times" w:cs="Times"/>
                <w:sz w:val="25"/>
                <w:szCs w:val="25"/>
              </w:rPr>
              <w:lastRenderedPageBreak/>
              <w:t xml:space="preserve">konsolidačnej, a. s. na doplnenie § 148 o odsek 5 a zmenu § 149 ods. 1, ktorých opodstatnenosť nie je možné posúdiť (bližšie viď vyjadrenie ku konkrétnym dvom pripomienkam). Vzhľadom na uvedené sa táto pripomienka neakceptuje. </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 - k bodu 3 - k § 77a ods. 1 a k § 77c</w:t>
            </w:r>
            <w:r>
              <w:rPr>
                <w:rFonts w:ascii="Times" w:hAnsi="Times" w:cs="Times"/>
                <w:sz w:val="25"/>
                <w:szCs w:val="25"/>
              </w:rPr>
              <w:br/>
              <w:t>Vzhľadom na to, že nárok na 13. dôchodok môže vzniknúť len osobe, ktorej už bola priznaná dôchodková dávka (poberateľovi vymedzeného dôchodku), z dôvodu spresnenia právnej úpravy navrhujeme slovo „poistenec“ nahradiť slovom „poberateľ dôchodku“.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 – k bodu 3 - k 77b ods. 2 a k čl. IV – k § 143ap ods. 4</w:t>
            </w:r>
            <w:r>
              <w:rPr>
                <w:rFonts w:ascii="Times" w:hAnsi="Times" w:cs="Times"/>
                <w:sz w:val="25"/>
                <w:szCs w:val="25"/>
              </w:rPr>
              <w:br/>
              <w:t>Z navrhovanej právnej úpravy vyplýva, že časť 13. dôchodku, ktorý bol vyplatený v priebehu kalendárneho roka sa nezapočítava do sumy 13. dôchodku v decembri, ak medzičasom došlo k zmene príslušnosti na jej výplatu. Ustanovenia § 77b ods. 2 a § 143ap ods. 4 návrhu umožňujú zohľadniť na výplatu 13. dôchodku v decembri iba časť 13. dôchodku vyplateného tou istou inštitúciou. V záujme zabezpečenia rovnakého prístupu ku všetkým oprávneným poberateľom dôchodku navrhujeme doplniť právnu úpravu tak, aby sa v sume 13. dôchodku v decembri zohľadnila časť 13. dôchodku vyplateného v priebehu kalendárneho roka, aj keď ju vyplatil iný platiteľ.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lastRenderedPageBreak/>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kompenzačné opatrenie k predloženému opatreniu, ktoré sa týka úpravy podmienok predčasného starobného dôchodku po 40 odpracovaných rokoch. Navrhujeme kompenzačné opatrenie k predloženému opatreniu, ktoré sa týka úpravy podmienok predčasného starobného dôchodku po 40 odpracovaných rokoch. Konkrétne navrhujeme upraviť príslušné ustanovenia zákona č. 461/2003 Z. z. o sociálnom poistení v znení neskorších predpisov a ktorým sa menia a dopĺňajú niektoré zákony nasledovne: a) V paragrafoch §67, §68, §68a, §69a, §75 a §77 navrhujeme číslicu „40“ nahradiť slovným spojením „ustanovený počet“ b) Navrhujeme doplniť §67 o nový odsek 10, ktorý znie: „10. Na účely nároku na predčasný starobný dôchodok sa ustanoveným počtom odpracovaných rokov rozumie počet rokov vypočítaných ako rozdiel všeobecného dôchodkového veku pre príslušný ročník stanoveného podľa §65 ods. 3 a číslice 23.“ c) Navrhujeme v celom texte nahradiť text „0,3 %“ za text „0,5 %“ Odôvodnenie pripomienky: Navrhované kompenzačné opatrenia súvisiace s úpravou podmienok získania predčasného starobného dôchodku po 40 odpracovaných rokoch smerujú k úprave výšky krátenia predčasného starobného dôchodku z 0,3 % na 0,5 % za každých začatých 30 dní skoršieho odchodu do dôchodku a zároveň k postupnému zvyšovaniu hodnoty 40 odpracovaných rokov tempom rastu dôchodkového veku, ktorý pre ročníky narodenia 1966 a starších rastie tempom určeným podľa Prílohy 3a a pre ročníky narodenia 1967 a mladšie podľa vzorca uvedeného v Prílohe 3c. Na základe odhadov Ministerstva financií SR </w:t>
            </w:r>
            <w:r>
              <w:rPr>
                <w:rFonts w:ascii="Times" w:hAnsi="Times" w:cs="Times"/>
                <w:sz w:val="25"/>
                <w:szCs w:val="25"/>
              </w:rPr>
              <w:lastRenderedPageBreak/>
              <w:t>uvedených v dopadovej štúdii by zapracovanie navrhnutých pripomienok do zákona dokázalo na celom horizonte kompenzovať zvýšené výdavky dôchodkového systému na 13. dôchodok.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Pripomienka je totožná so zásadnou pripomienkou, ku ktorej je rozpor odstránený.</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Žiadame doplniť legislatívny návrh o opatrenia, ktorými sa budú kompenzovať nekryté rozpočtové náklady navrhovaného opatrenia v plnej miere. Odôvodnenie pripomienky: PRÍLOHA k návrhu VYKONÁVACIEHO ROZHODNUTIA RADY, ktorým sa mení vykonávacie rozhodnutie (EÚ) (ST 10156/21 INIT; ST 10156/21 ADD 1) o schválení posúdenia plánu obnovy a odolnosti Slovenska obsahuje v Komponente 18, Reforma 1 ustanovenie „Dôchodkovou reformou sa zlepší dlhodobá fiškálna udržateľnosť dôchodkového systému.“ Na základe právneho stavu k 15.12.2023, kedy národná koordinačná a implementačná autorita (NIKA) podala Európskej komisii 4. žiadosť o platbu z mechanizmu Plánu obnovy a odolnosti SR, by sa bez ďalších zásahov dalo očakávať kladné vyhodnotenie plnenia míľnika zo strany Európskej komisie. Podľa dopadovej štúdie Ministerstva financií SR bol dosiahnutý pozitívny príspevok dôchodkovej reformy k dlhodobej udržateľnosti verejných financií meranej cez indikátor S2 vo výške 1,7 % HDP. Na základe doložky vplyvov (Tab. D.) k predmetnému materiálu má navrhované opatrenie 13. dôchodku vyčíslený dlhodobý vplyv na udržateľnosť verejných financií vo výške 0,42 % HDP v roku 2025 s postupnou stabilizáciou na úrovni 0,3 % HDP od roku 2040. Schválenie materiálu bez existencie kompenzačných </w:t>
            </w:r>
            <w:r>
              <w:rPr>
                <w:rFonts w:ascii="Times" w:hAnsi="Times" w:cs="Times"/>
                <w:sz w:val="25"/>
                <w:szCs w:val="25"/>
              </w:rPr>
              <w:lastRenderedPageBreak/>
              <w:t>opatrení v uvedenej výške minimálne 0,3 % HDP by znížila dosiahnutý pozitívny príspevok dôchodkovej reformy k udržateľnosti verejných financií. V rámci hodnotenia 4. žiadosti o platbu prostriedkov Plánu obnovy a odolnosti SR by tak hrozilo negatívne vyhodnotenie plnenia príslušného míľnika zo strany Európske komisie s finančnými konzekvenciami pre Slovenskú republiku. Za základe týchto skutočností žiadame o doplnenie kompenzačných opatrení v rámci legislatívneho procesu k predloženému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Rozpor je odstránený.</w:t>
            </w:r>
          </w:p>
        </w:tc>
      </w:tr>
      <w:tr w:rsidR="00D41120">
        <w:trPr>
          <w:divId w:val="12313070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čl. I doplniť nový novelizačný bod v znení: V § 184 ods. 7 sa slová „dávku aj vtedy“ nahrádzajú slovami „dávku, a to aj vtedy“. Odôvodnenie: Ide o pripomienku legislatívno-technického charakteru na spresnenie § 184 ods. 7 zákona č. 461/2003 Z. z. o sociálnom poistení. Aktuálne znenie tohto ustanovenia je naformulované tak, že pokrýva iba tam vymenované prípady, pričom neexistuje iné všeobecné ustanovenie, z ktorého by explicitne vyplývalo, že Sociálna poisťovňa je povinná so žiadateľom spísať žiadosť o dávku.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1120" w:rsidRDefault="00D41120">
            <w:pPr>
              <w:rPr>
                <w:rFonts w:ascii="Times" w:hAnsi="Times" w:cs="Times"/>
                <w:sz w:val="25"/>
                <w:szCs w:val="25"/>
              </w:rPr>
            </w:pPr>
            <w:r>
              <w:rPr>
                <w:rFonts w:ascii="Times" w:hAnsi="Times" w:cs="Times"/>
                <w:sz w:val="25"/>
                <w:szCs w:val="25"/>
              </w:rPr>
              <w:t>Nad rámec predloženého návrhu zákona. Uvedený návrh znenia podľa nášho názoru vecne nemení súčasné znenie zákona.</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27" w:rsidRDefault="00FC6627" w:rsidP="000A67D5">
      <w:pPr>
        <w:spacing w:after="0" w:line="240" w:lineRule="auto"/>
      </w:pPr>
      <w:r>
        <w:separator/>
      </w:r>
    </w:p>
  </w:endnote>
  <w:endnote w:type="continuationSeparator" w:id="0">
    <w:p w:rsidR="00FC6627" w:rsidRDefault="00FC662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87635"/>
      <w:docPartObj>
        <w:docPartGallery w:val="Page Numbers (Bottom of Page)"/>
        <w:docPartUnique/>
      </w:docPartObj>
    </w:sdtPr>
    <w:sdtEndPr>
      <w:rPr>
        <w:rFonts w:ascii="Times New Roman" w:hAnsi="Times New Roman" w:cs="Times New Roman"/>
        <w:sz w:val="20"/>
        <w:szCs w:val="20"/>
      </w:rPr>
    </w:sdtEndPr>
    <w:sdtContent>
      <w:p w:rsidR="00B27AB4" w:rsidRPr="00B27AB4" w:rsidRDefault="00B27AB4">
        <w:pPr>
          <w:pStyle w:val="Pta"/>
          <w:jc w:val="right"/>
          <w:rPr>
            <w:rFonts w:ascii="Times New Roman" w:hAnsi="Times New Roman" w:cs="Times New Roman"/>
            <w:sz w:val="20"/>
            <w:szCs w:val="20"/>
          </w:rPr>
        </w:pPr>
        <w:r w:rsidRPr="00B27AB4">
          <w:rPr>
            <w:rFonts w:ascii="Times New Roman" w:hAnsi="Times New Roman" w:cs="Times New Roman"/>
            <w:sz w:val="20"/>
            <w:szCs w:val="20"/>
          </w:rPr>
          <w:fldChar w:fldCharType="begin"/>
        </w:r>
        <w:r w:rsidRPr="00B27AB4">
          <w:rPr>
            <w:rFonts w:ascii="Times New Roman" w:hAnsi="Times New Roman" w:cs="Times New Roman"/>
            <w:sz w:val="20"/>
            <w:szCs w:val="20"/>
          </w:rPr>
          <w:instrText>PAGE   \* MERGEFORMAT</w:instrText>
        </w:r>
        <w:r w:rsidRPr="00B27AB4">
          <w:rPr>
            <w:rFonts w:ascii="Times New Roman" w:hAnsi="Times New Roman" w:cs="Times New Roman"/>
            <w:sz w:val="20"/>
            <w:szCs w:val="20"/>
          </w:rPr>
          <w:fldChar w:fldCharType="separate"/>
        </w:r>
        <w:r>
          <w:rPr>
            <w:rFonts w:ascii="Times New Roman" w:hAnsi="Times New Roman" w:cs="Times New Roman"/>
            <w:noProof/>
            <w:sz w:val="20"/>
            <w:szCs w:val="20"/>
          </w:rPr>
          <w:t>15</w:t>
        </w:r>
        <w:r w:rsidRPr="00B27AB4">
          <w:rPr>
            <w:rFonts w:ascii="Times New Roman" w:hAnsi="Times New Roman" w:cs="Times New Roman"/>
            <w:sz w:val="20"/>
            <w:szCs w:val="20"/>
          </w:rPr>
          <w:fldChar w:fldCharType="end"/>
        </w:r>
      </w:p>
    </w:sdtContent>
  </w:sdt>
  <w:p w:rsidR="00343FA4" w:rsidRDefault="00343F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27" w:rsidRDefault="00FC6627" w:rsidP="000A67D5">
      <w:pPr>
        <w:spacing w:after="0" w:line="240" w:lineRule="auto"/>
      </w:pPr>
      <w:r>
        <w:separator/>
      </w:r>
    </w:p>
  </w:footnote>
  <w:footnote w:type="continuationSeparator" w:id="0">
    <w:p w:rsidR="00FC6627" w:rsidRDefault="00FC662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43FA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27AB4"/>
    <w:rsid w:val="00B721A5"/>
    <w:rsid w:val="00B76589"/>
    <w:rsid w:val="00B8767E"/>
    <w:rsid w:val="00BD1FAB"/>
    <w:rsid w:val="00BE7302"/>
    <w:rsid w:val="00BF7CE0"/>
    <w:rsid w:val="00CA44D2"/>
    <w:rsid w:val="00CE47A6"/>
    <w:rsid w:val="00CF3D59"/>
    <w:rsid w:val="00D261C9"/>
    <w:rsid w:val="00D41120"/>
    <w:rsid w:val="00D85172"/>
    <w:rsid w:val="00D969AC"/>
    <w:rsid w:val="00DF7085"/>
    <w:rsid w:val="00E85710"/>
    <w:rsid w:val="00EB772A"/>
    <w:rsid w:val="00EF1425"/>
    <w:rsid w:val="00F26A4A"/>
    <w:rsid w:val="00F727F0"/>
    <w:rsid w:val="00F8562E"/>
    <w:rsid w:val="00FC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6139">
      <w:bodyDiv w:val="1"/>
      <w:marLeft w:val="0"/>
      <w:marRight w:val="0"/>
      <w:marTop w:val="0"/>
      <w:marBottom w:val="0"/>
      <w:divBdr>
        <w:top w:val="none" w:sz="0" w:space="0" w:color="auto"/>
        <w:left w:val="none" w:sz="0" w:space="0" w:color="auto"/>
        <w:bottom w:val="none" w:sz="0" w:space="0" w:color="auto"/>
        <w:right w:val="none" w:sz="0" w:space="0" w:color="auto"/>
      </w:divBdr>
    </w:div>
    <w:div w:id="177888889">
      <w:bodyDiv w:val="1"/>
      <w:marLeft w:val="0"/>
      <w:marRight w:val="0"/>
      <w:marTop w:val="0"/>
      <w:marBottom w:val="0"/>
      <w:divBdr>
        <w:top w:val="none" w:sz="0" w:space="0" w:color="auto"/>
        <w:left w:val="none" w:sz="0" w:space="0" w:color="auto"/>
        <w:bottom w:val="none" w:sz="0" w:space="0" w:color="auto"/>
        <w:right w:val="none" w:sz="0" w:space="0" w:color="auto"/>
      </w:divBdr>
    </w:div>
    <w:div w:id="689455232">
      <w:bodyDiv w:val="1"/>
      <w:marLeft w:val="0"/>
      <w:marRight w:val="0"/>
      <w:marTop w:val="0"/>
      <w:marBottom w:val="0"/>
      <w:divBdr>
        <w:top w:val="none" w:sz="0" w:space="0" w:color="auto"/>
        <w:left w:val="none" w:sz="0" w:space="0" w:color="auto"/>
        <w:bottom w:val="none" w:sz="0" w:space="0" w:color="auto"/>
        <w:right w:val="none" w:sz="0" w:space="0" w:color="auto"/>
      </w:divBdr>
    </w:div>
    <w:div w:id="1072317409">
      <w:bodyDiv w:val="1"/>
      <w:marLeft w:val="0"/>
      <w:marRight w:val="0"/>
      <w:marTop w:val="0"/>
      <w:marBottom w:val="0"/>
      <w:divBdr>
        <w:top w:val="none" w:sz="0" w:space="0" w:color="auto"/>
        <w:left w:val="none" w:sz="0" w:space="0" w:color="auto"/>
        <w:bottom w:val="none" w:sz="0" w:space="0" w:color="auto"/>
        <w:right w:val="none" w:sz="0" w:space="0" w:color="auto"/>
      </w:divBdr>
    </w:div>
    <w:div w:id="1159689943">
      <w:bodyDiv w:val="1"/>
      <w:marLeft w:val="0"/>
      <w:marRight w:val="0"/>
      <w:marTop w:val="0"/>
      <w:marBottom w:val="0"/>
      <w:divBdr>
        <w:top w:val="none" w:sz="0" w:space="0" w:color="auto"/>
        <w:left w:val="none" w:sz="0" w:space="0" w:color="auto"/>
        <w:bottom w:val="none" w:sz="0" w:space="0" w:color="auto"/>
        <w:right w:val="none" w:sz="0" w:space="0" w:color="auto"/>
      </w:divBdr>
    </w:div>
    <w:div w:id="1231307026">
      <w:bodyDiv w:val="1"/>
      <w:marLeft w:val="0"/>
      <w:marRight w:val="0"/>
      <w:marTop w:val="0"/>
      <w:marBottom w:val="0"/>
      <w:divBdr>
        <w:top w:val="none" w:sz="0" w:space="0" w:color="auto"/>
        <w:left w:val="none" w:sz="0" w:space="0" w:color="auto"/>
        <w:bottom w:val="none" w:sz="0" w:space="0" w:color="auto"/>
        <w:right w:val="none" w:sz="0" w:space="0" w:color="auto"/>
      </w:divBdr>
    </w:div>
    <w:div w:id="1900825295">
      <w:bodyDiv w:val="1"/>
      <w:marLeft w:val="0"/>
      <w:marRight w:val="0"/>
      <w:marTop w:val="0"/>
      <w:marBottom w:val="0"/>
      <w:divBdr>
        <w:top w:val="none" w:sz="0" w:space="0" w:color="auto"/>
        <w:left w:val="none" w:sz="0" w:space="0" w:color="auto"/>
        <w:bottom w:val="none" w:sz="0" w:space="0" w:color="auto"/>
        <w:right w:val="none" w:sz="0" w:space="0" w:color="auto"/>
      </w:divBdr>
    </w:div>
    <w:div w:id="20054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1.2024 14:38:11"/>
    <f:field ref="objchangedby" par="" text="Administrator, System"/>
    <f:field ref="objmodifiedat" par="" text="4.1.2024 14:38: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8756</Words>
  <Characters>49912</Characters>
  <Application>Microsoft Office Word</Application>
  <DocSecurity>0</DocSecurity>
  <Lines>415</Lines>
  <Paragraphs>117</Paragraphs>
  <ScaleCrop>false</ScaleCrop>
  <Company/>
  <LinksUpToDate>false</LinksUpToDate>
  <CharactersWithSpaces>58551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2024-01-04T13:38:00Z</dcterms:created>
  <dcterms:modified xsi:type="dcterms:W3CDTF">2024-01-04T14:33:00Z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Mgr. Erik Tomáš</vt:lpwstr>
  </property>
  <property fmtid="{D5CDD505-2E9C-101B-9397-08002B2CF9AE}" pid="12" name="FSC#SKEDITIONSLOVLEX@103.510:dalsipredkladatel">
    <vt:lpwstr/>
  </property>
  <property fmtid="{D5CDD505-2E9C-101B-9397-08002B2CF9AE}" pid="13" name="FSC#SKEDITIONSLOVLEX@103.510:nazovpredpis">
    <vt:lpwstr>, ktorým sa mení a dopĺňa zákon č. 461/2003 Z. z. o sociálnom poistení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461/2003 Z. z. o sociálnom poistení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30421/2023-M_OdVPA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LP/2023/707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151 a 153 Zmluvy o fungovaní Európskej únie (konsolidované znenie) (Ú. v. ES C 202, 7. 6. 2016) v platnom znení, </vt:lpwstr>
  </property>
  <property fmtid="{D5CDD505-2E9C-101B-9397-08002B2CF9AE}" pid="46" name="FSC#SKEDITIONSLOVLEX@103.510:AttrStrListDocPropSekundarneLegPravoPO">
    <vt:lpwstr>Nariadenie (ES) Európskeho parlamentu a Rady 883/2004 z 29. apríla 2004 o koordinácii systémov sociálneho zabezpečenia (Ú. v. EÚ L 166, 30.4.2004; Mimoriadne vydanie Ú. v. EÚ, kap. 5/zv. 5) v platnom znení, gestor: MPSVR SR, _x000d_
Nariadenie Európskeho parlam</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Erik Tomáš_x000d_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a&amp;nbsp;rodiny Slovenskej republiky predkladá na rokovanie vlády Slovenskej republiky návrh zákona, ktorým sa mení a dopĺňa zákon č. 461/2003 Z. z. o&amp;nbsp;sociálnom poistení v&amp;nbsp;znení n</vt:lpwstr>
  </property>
  <property fmtid="{D5CDD505-2E9C-101B-9397-08002B2CF9AE}" pid="149" name="FSC#COOSYSTEM@1.1:Container">
    <vt:lpwstr>COO.2145.1000.3.6010702</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4. 1. 2024</vt:lpwstr>
  </property>
</Properties>
</file>