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8AF6" w14:textId="165385D0" w:rsidR="00AA5DB4" w:rsidRPr="000B589C" w:rsidRDefault="00AA5DB4" w:rsidP="000B589C">
      <w:pPr>
        <w:spacing w:after="0"/>
        <w:jc w:val="center"/>
        <w:rPr>
          <w:b/>
          <w:bCs/>
        </w:rPr>
      </w:pPr>
      <w:r w:rsidRPr="000B589C">
        <w:rPr>
          <w:b/>
          <w:bCs/>
        </w:rPr>
        <w:t>.../2023</w:t>
      </w:r>
    </w:p>
    <w:p w14:paraId="1A0B07B6" w14:textId="1D413822" w:rsidR="00522835" w:rsidRPr="000B589C" w:rsidRDefault="00AA5DB4" w:rsidP="000B589C">
      <w:pPr>
        <w:spacing w:after="0"/>
        <w:jc w:val="center"/>
        <w:rPr>
          <w:b/>
          <w:bCs/>
        </w:rPr>
      </w:pPr>
      <w:r w:rsidRPr="000B589C">
        <w:rPr>
          <w:b/>
          <w:bCs/>
        </w:rPr>
        <w:t>OPATRENIE</w:t>
      </w:r>
    </w:p>
    <w:p w14:paraId="48ABE0C7" w14:textId="6A133356" w:rsidR="00522835" w:rsidRPr="000B589C" w:rsidRDefault="00AA5DB4" w:rsidP="000B589C">
      <w:pPr>
        <w:spacing w:after="0"/>
        <w:jc w:val="center"/>
        <w:rPr>
          <w:b/>
          <w:bCs/>
        </w:rPr>
      </w:pPr>
      <w:r w:rsidRPr="000B589C">
        <w:rPr>
          <w:b/>
          <w:bCs/>
        </w:rPr>
        <w:t xml:space="preserve">Národnej banky Slovenska z </w:t>
      </w:r>
      <w:r w:rsidR="00522835" w:rsidRPr="000B589C">
        <w:rPr>
          <w:b/>
          <w:bCs/>
        </w:rPr>
        <w:t xml:space="preserve">... </w:t>
      </w:r>
      <w:r w:rsidRPr="000B589C">
        <w:rPr>
          <w:b/>
          <w:bCs/>
        </w:rPr>
        <w:t>202</w:t>
      </w:r>
      <w:r w:rsidR="00522835" w:rsidRPr="000B589C">
        <w:rPr>
          <w:b/>
          <w:bCs/>
        </w:rPr>
        <w:t>3</w:t>
      </w:r>
      <w:r w:rsidRPr="000B589C">
        <w:rPr>
          <w:b/>
          <w:bCs/>
        </w:rPr>
        <w:t>,</w:t>
      </w:r>
    </w:p>
    <w:p w14:paraId="613C93BB" w14:textId="77777777" w:rsidR="00522835" w:rsidRPr="000B589C" w:rsidRDefault="00522835" w:rsidP="000B589C">
      <w:pPr>
        <w:spacing w:after="0"/>
        <w:jc w:val="center"/>
        <w:rPr>
          <w:b/>
          <w:bCs/>
        </w:rPr>
      </w:pPr>
    </w:p>
    <w:p w14:paraId="52CDE12A" w14:textId="7DA552EA" w:rsidR="002A341D" w:rsidRPr="000B589C" w:rsidRDefault="00AA5DB4" w:rsidP="000B589C">
      <w:pPr>
        <w:spacing w:after="0"/>
        <w:jc w:val="center"/>
        <w:rPr>
          <w:b/>
          <w:bCs/>
        </w:rPr>
      </w:pPr>
      <w:r w:rsidRPr="000B589C">
        <w:rPr>
          <w:b/>
          <w:bCs/>
        </w:rPr>
        <w:t>ktorým sa ustanovuj</w:t>
      </w:r>
      <w:r w:rsidR="002A341D" w:rsidRPr="000B589C">
        <w:rPr>
          <w:b/>
          <w:bCs/>
        </w:rPr>
        <w:t>e rozsah a štruktúra údajov v zozname správcov úverov</w:t>
      </w:r>
    </w:p>
    <w:p w14:paraId="2B709D4E" w14:textId="77777777" w:rsidR="002A341D" w:rsidRDefault="002A341D" w:rsidP="000B589C">
      <w:pPr>
        <w:spacing w:after="0"/>
        <w:jc w:val="center"/>
      </w:pPr>
    </w:p>
    <w:p w14:paraId="3E739E23" w14:textId="3AB44E20" w:rsidR="00FF04B5" w:rsidRDefault="00AA5DB4" w:rsidP="000B589C">
      <w:pPr>
        <w:spacing w:after="0"/>
        <w:jc w:val="center"/>
      </w:pPr>
      <w:r w:rsidRPr="00AA5DB4">
        <w:t xml:space="preserve">Národná banka Slovenska podľa § </w:t>
      </w:r>
      <w:r w:rsidR="009A07FF">
        <w:t>11</w:t>
      </w:r>
      <w:r w:rsidRPr="00AA5DB4">
        <w:t xml:space="preserve"> ods. </w:t>
      </w:r>
      <w:r w:rsidR="009A07FF">
        <w:t>3</w:t>
      </w:r>
      <w:r w:rsidRPr="00AA5DB4">
        <w:t xml:space="preserve"> zákona č. </w:t>
      </w:r>
      <w:r w:rsidR="009A07FF">
        <w:t>...</w:t>
      </w:r>
      <w:r w:rsidRPr="00AA5DB4">
        <w:t>/</w:t>
      </w:r>
      <w:r w:rsidR="009A07FF">
        <w:t>...</w:t>
      </w:r>
      <w:r w:rsidRPr="00AA5DB4">
        <w:t xml:space="preserve"> Z. z. o</w:t>
      </w:r>
      <w:r w:rsidR="009A07FF">
        <w:t xml:space="preserve"> správcoch úverov a nákupcoch úverov </w:t>
      </w:r>
      <w:r w:rsidRPr="00AA5DB4">
        <w:t>a o zmene a doplnení niektorých zákonov (ďalej len „zákon“) ustanovuje:</w:t>
      </w:r>
    </w:p>
    <w:p w14:paraId="735E363B" w14:textId="77777777" w:rsidR="003C3B40" w:rsidRDefault="003C3B40" w:rsidP="00B42F36">
      <w:pPr>
        <w:spacing w:after="0"/>
      </w:pPr>
    </w:p>
    <w:p w14:paraId="1BEECA4F" w14:textId="2B2E5312" w:rsidR="003C3B40" w:rsidRDefault="00DC6848" w:rsidP="000B589C">
      <w:pPr>
        <w:spacing w:after="0"/>
        <w:jc w:val="center"/>
      </w:pPr>
      <w:r>
        <w:t>§ 1</w:t>
      </w:r>
    </w:p>
    <w:p w14:paraId="44E1F0E9" w14:textId="77777777" w:rsidR="00DC6848" w:rsidRDefault="00DC6848" w:rsidP="00B42F36">
      <w:pPr>
        <w:spacing w:after="0"/>
      </w:pPr>
    </w:p>
    <w:p w14:paraId="5B8E56EA" w14:textId="274D80B7" w:rsidR="00444F6E" w:rsidRDefault="00444F6E" w:rsidP="00B42F36">
      <w:pPr>
        <w:spacing w:after="0"/>
      </w:pPr>
      <w:r>
        <w:t xml:space="preserve">V zozname správcov úverov sa podľa § 11 ods. 3 </w:t>
      </w:r>
      <w:r w:rsidR="00754FCA">
        <w:t>zverejňujú</w:t>
      </w:r>
      <w:r>
        <w:t xml:space="preserve"> údaje o </w:t>
      </w:r>
      <w:r w:rsidR="00CE5AA0" w:rsidRPr="00CE5AA0">
        <w:t>správco</w:t>
      </w:r>
      <w:r w:rsidR="00CE5AA0">
        <w:t>ch</w:t>
      </w:r>
      <w:r w:rsidR="00CE5AA0" w:rsidRPr="00CE5AA0">
        <w:t xml:space="preserve"> úverov, ktorým bolo udelené povolenie podľa § 3</w:t>
      </w:r>
      <w:r w:rsidR="006A7863">
        <w:t xml:space="preserve"> zákona</w:t>
      </w:r>
      <w:r w:rsidR="00CE5AA0" w:rsidRPr="00CE5AA0">
        <w:t>, zaniklo povolenie alebo bolo odobraté povolenie podľa § 9</w:t>
      </w:r>
      <w:r w:rsidR="006A7863">
        <w:t xml:space="preserve"> zákona</w:t>
      </w:r>
      <w:r w:rsidR="00CE5AA0" w:rsidRPr="00CE5AA0">
        <w:t>, ako aj správcov úverov z iného členského štátu, ktorí majú oprávnenie vykonávať spravovanie úverov na území Slovenskej republiky</w:t>
      </w:r>
      <w:r w:rsidR="006A7863">
        <w:t>.</w:t>
      </w:r>
    </w:p>
    <w:p w14:paraId="29E6FA02" w14:textId="77777777" w:rsidR="00444F6E" w:rsidRDefault="00444F6E" w:rsidP="00B42F36">
      <w:pPr>
        <w:spacing w:after="0"/>
      </w:pPr>
    </w:p>
    <w:p w14:paraId="08BC2CFA" w14:textId="3DCE4ACD" w:rsidR="00DC6848" w:rsidRDefault="00DC6848" w:rsidP="000B589C">
      <w:pPr>
        <w:spacing w:after="0"/>
        <w:jc w:val="center"/>
      </w:pPr>
      <w:r>
        <w:t>§ 2</w:t>
      </w:r>
    </w:p>
    <w:p w14:paraId="7BCB4BE0" w14:textId="77777777" w:rsidR="00DC6848" w:rsidRDefault="00DC6848" w:rsidP="00B42F36">
      <w:pPr>
        <w:spacing w:after="0"/>
      </w:pPr>
    </w:p>
    <w:p w14:paraId="7E5D05F1" w14:textId="18E4FB54" w:rsidR="006B442F" w:rsidRDefault="008324A1" w:rsidP="00B42F36">
      <w:pPr>
        <w:spacing w:after="0"/>
      </w:pPr>
      <w:r>
        <w:t xml:space="preserve">O správcoch úverov sa </w:t>
      </w:r>
      <w:r w:rsidR="00754FCA">
        <w:t>zverejňujú</w:t>
      </w:r>
      <w:r>
        <w:t xml:space="preserve"> údaje v rozsahu podľa prílohy, tabuľky č. 1.</w:t>
      </w:r>
    </w:p>
    <w:p w14:paraId="2D5A424E" w14:textId="77777777" w:rsidR="008324A1" w:rsidRDefault="008324A1" w:rsidP="00B42F36">
      <w:pPr>
        <w:spacing w:after="0"/>
      </w:pPr>
    </w:p>
    <w:p w14:paraId="116B228B" w14:textId="3C7C84BF" w:rsidR="008324A1" w:rsidRDefault="008324A1" w:rsidP="000B589C">
      <w:pPr>
        <w:spacing w:after="0"/>
        <w:jc w:val="center"/>
      </w:pPr>
      <w:r>
        <w:t>§ 3</w:t>
      </w:r>
    </w:p>
    <w:p w14:paraId="08CCD650" w14:textId="77777777" w:rsidR="008324A1" w:rsidRDefault="008324A1" w:rsidP="00B42F36">
      <w:pPr>
        <w:spacing w:after="0"/>
      </w:pPr>
    </w:p>
    <w:p w14:paraId="6CC8D63F" w14:textId="63EFF2D7" w:rsidR="008324A1" w:rsidRDefault="008324A1" w:rsidP="00B42F36">
      <w:pPr>
        <w:spacing w:after="0"/>
      </w:pPr>
      <w:r>
        <w:t xml:space="preserve">O správcoch úverov z iných členských štátov sa </w:t>
      </w:r>
      <w:r w:rsidR="00754FCA">
        <w:t>zverejňujú</w:t>
      </w:r>
      <w:r>
        <w:t xml:space="preserve"> údaje v rozsahu podľa prílohy, tabuľky č. 2.</w:t>
      </w:r>
    </w:p>
    <w:p w14:paraId="579889DD" w14:textId="77777777" w:rsidR="008324A1" w:rsidRDefault="008324A1" w:rsidP="00B42F36">
      <w:pPr>
        <w:spacing w:after="0"/>
      </w:pPr>
    </w:p>
    <w:p w14:paraId="6AE74A7D" w14:textId="35C1E194" w:rsidR="008324A1" w:rsidRDefault="008324A1" w:rsidP="000B589C">
      <w:pPr>
        <w:spacing w:after="0"/>
        <w:jc w:val="center"/>
      </w:pPr>
      <w:r>
        <w:t>§ 4</w:t>
      </w:r>
    </w:p>
    <w:p w14:paraId="6246B415" w14:textId="77777777" w:rsidR="008324A1" w:rsidRDefault="008324A1" w:rsidP="00B42F36">
      <w:pPr>
        <w:spacing w:after="0"/>
      </w:pPr>
    </w:p>
    <w:p w14:paraId="78CAFD47" w14:textId="589432FE" w:rsidR="008324A1" w:rsidRDefault="008324A1" w:rsidP="00B42F36">
      <w:pPr>
        <w:spacing w:after="0"/>
      </w:pPr>
      <w:r>
        <w:t>Toto opatrenia nadobúda účinnosť dňa ... .</w:t>
      </w:r>
    </w:p>
    <w:p w14:paraId="35A08256" w14:textId="77777777" w:rsidR="0075011D" w:rsidRDefault="0075011D" w:rsidP="00B42F36">
      <w:pPr>
        <w:spacing w:after="0"/>
      </w:pPr>
    </w:p>
    <w:p w14:paraId="7EFB68B6" w14:textId="77777777" w:rsidR="000B589C" w:rsidRDefault="000B589C" w:rsidP="00B42F36">
      <w:pPr>
        <w:spacing w:after="0"/>
      </w:pPr>
    </w:p>
    <w:p w14:paraId="5D697E75" w14:textId="28E140BD" w:rsidR="0075011D" w:rsidRDefault="0075011D" w:rsidP="000B589C">
      <w:pPr>
        <w:spacing w:after="0"/>
        <w:jc w:val="center"/>
      </w:pPr>
      <w:r>
        <w:t>Peter Kažimír</w:t>
      </w:r>
    </w:p>
    <w:p w14:paraId="35689958" w14:textId="33B2D29E" w:rsidR="0075011D" w:rsidRDefault="00C93F49" w:rsidP="000B589C">
      <w:pPr>
        <w:spacing w:after="0"/>
        <w:jc w:val="center"/>
      </w:pPr>
      <w:r>
        <w:t>g</w:t>
      </w:r>
      <w:r w:rsidR="0075011D">
        <w:t>uvernér</w:t>
      </w:r>
    </w:p>
    <w:p w14:paraId="5FE7F08D" w14:textId="6E46CF10" w:rsidR="00C93F49" w:rsidRDefault="00C93F49">
      <w:r>
        <w:br w:type="page"/>
      </w:r>
    </w:p>
    <w:p w14:paraId="2D828695" w14:textId="7BC09F13" w:rsidR="00C93F49" w:rsidRDefault="00C93F49" w:rsidP="00B42F36">
      <w:pPr>
        <w:spacing w:after="0"/>
      </w:pPr>
      <w:r>
        <w:lastRenderedPageBreak/>
        <w:t>Príloha</w:t>
      </w:r>
      <w:r w:rsidR="00FC36D1">
        <w:t xml:space="preserve"> k opatreniu č. .../2023</w:t>
      </w:r>
    </w:p>
    <w:p w14:paraId="471672AE" w14:textId="77777777" w:rsidR="00FC36D1" w:rsidRDefault="00FC36D1" w:rsidP="00B42F36">
      <w:pPr>
        <w:spacing w:after="0"/>
      </w:pPr>
    </w:p>
    <w:p w14:paraId="3210298A" w14:textId="28D1B925" w:rsidR="00FC36D1" w:rsidRDefault="004835A3" w:rsidP="00B42F36">
      <w:pPr>
        <w:spacing w:after="0"/>
      </w:pPr>
      <w:r>
        <w:t>Tabuľka č. 1</w:t>
      </w:r>
    </w:p>
    <w:p w14:paraId="1126BA52" w14:textId="33C08298" w:rsidR="004835A3" w:rsidRDefault="000C7847" w:rsidP="00B42F36">
      <w:pPr>
        <w:spacing w:after="0"/>
      </w:pPr>
      <w:r>
        <w:t>Údaje o správcoch úverov</w:t>
      </w:r>
    </w:p>
    <w:p w14:paraId="3BECFD80" w14:textId="77777777" w:rsidR="004835A3" w:rsidRDefault="004835A3" w:rsidP="00B42F36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3529"/>
        <w:gridCol w:w="4861"/>
      </w:tblGrid>
      <w:tr w:rsidR="00834943" w14:paraId="48EED5B0" w14:textId="77777777" w:rsidTr="002944B1">
        <w:tc>
          <w:tcPr>
            <w:tcW w:w="0" w:type="auto"/>
          </w:tcPr>
          <w:p w14:paraId="4BD8EBB2" w14:textId="77777777" w:rsidR="00834943" w:rsidRDefault="00834943" w:rsidP="002944B1">
            <w:r>
              <w:t>Číslo</w:t>
            </w:r>
          </w:p>
        </w:tc>
        <w:tc>
          <w:tcPr>
            <w:tcW w:w="0" w:type="auto"/>
          </w:tcPr>
          <w:p w14:paraId="5BD6FBC1" w14:textId="77777777" w:rsidR="00834943" w:rsidRDefault="00834943" w:rsidP="002944B1">
            <w:r>
              <w:t>Údaj</w:t>
            </w:r>
          </w:p>
        </w:tc>
        <w:tc>
          <w:tcPr>
            <w:tcW w:w="0" w:type="auto"/>
          </w:tcPr>
          <w:p w14:paraId="61851120" w14:textId="77777777" w:rsidR="00834943" w:rsidRDefault="00834943" w:rsidP="002944B1">
            <w:r>
              <w:t>Poznámka</w:t>
            </w:r>
          </w:p>
        </w:tc>
      </w:tr>
      <w:tr w:rsidR="00834943" w14:paraId="11602FB8" w14:textId="77777777" w:rsidTr="002944B1">
        <w:tc>
          <w:tcPr>
            <w:tcW w:w="0" w:type="auto"/>
          </w:tcPr>
          <w:p w14:paraId="0D888B58" w14:textId="77777777" w:rsidR="00834943" w:rsidRDefault="00834943" w:rsidP="002944B1">
            <w:r>
              <w:t>1</w:t>
            </w:r>
          </w:p>
        </w:tc>
        <w:tc>
          <w:tcPr>
            <w:tcW w:w="0" w:type="auto"/>
          </w:tcPr>
          <w:p w14:paraId="4A56709B" w14:textId="77777777" w:rsidR="00834943" w:rsidRDefault="00834943" w:rsidP="002944B1">
            <w:r>
              <w:t xml:space="preserve">Kód </w:t>
            </w:r>
            <w:r w:rsidRPr="00CB7170">
              <w:t>LEI</w:t>
            </w:r>
          </w:p>
        </w:tc>
        <w:tc>
          <w:tcPr>
            <w:tcW w:w="0" w:type="auto"/>
          </w:tcPr>
          <w:p w14:paraId="712AC8A4" w14:textId="77777777" w:rsidR="00834943" w:rsidRDefault="00834943" w:rsidP="002944B1">
            <w:r>
              <w:t>Kód LEI je definovaný napr. v § 7 ods. 26 zákona č. 566/2001 Z. z. o cenných papieroch a investičných službách a o zmene a doplnení niektorých zákonov (zákon o cenných papieroch) v znení neskorších predpisov. Pokiaľ správca úverov nemá pridelené LEI, neuvádza sa.</w:t>
            </w:r>
          </w:p>
        </w:tc>
      </w:tr>
      <w:tr w:rsidR="00834943" w14:paraId="0063C2FB" w14:textId="77777777" w:rsidTr="002944B1">
        <w:tc>
          <w:tcPr>
            <w:tcW w:w="0" w:type="auto"/>
          </w:tcPr>
          <w:p w14:paraId="32136E4D" w14:textId="77777777" w:rsidR="00834943" w:rsidRDefault="00834943" w:rsidP="002944B1">
            <w:r>
              <w:t>2</w:t>
            </w:r>
          </w:p>
        </w:tc>
        <w:tc>
          <w:tcPr>
            <w:tcW w:w="0" w:type="auto"/>
          </w:tcPr>
          <w:p w14:paraId="2E7B4C40" w14:textId="480C54C1" w:rsidR="00834943" w:rsidRDefault="00834943" w:rsidP="002944B1">
            <w:r>
              <w:t>Identifikačné číslo</w:t>
            </w:r>
            <w:r w:rsidR="009D32EB">
              <w:t xml:space="preserve"> organizácie</w:t>
            </w:r>
          </w:p>
        </w:tc>
        <w:tc>
          <w:tcPr>
            <w:tcW w:w="0" w:type="auto"/>
          </w:tcPr>
          <w:p w14:paraId="4B2909A4" w14:textId="77777777" w:rsidR="00834943" w:rsidRDefault="00834943" w:rsidP="002944B1"/>
        </w:tc>
      </w:tr>
      <w:tr w:rsidR="00834943" w14:paraId="546320D2" w14:textId="77777777" w:rsidTr="002944B1">
        <w:tc>
          <w:tcPr>
            <w:tcW w:w="0" w:type="auto"/>
          </w:tcPr>
          <w:p w14:paraId="0E3BC7F7" w14:textId="77777777" w:rsidR="00834943" w:rsidRDefault="00834943" w:rsidP="002944B1">
            <w:r>
              <w:t>3</w:t>
            </w:r>
          </w:p>
        </w:tc>
        <w:tc>
          <w:tcPr>
            <w:tcW w:w="0" w:type="auto"/>
          </w:tcPr>
          <w:p w14:paraId="26730BBA" w14:textId="77777777" w:rsidR="00834943" w:rsidRDefault="00834943" w:rsidP="002944B1">
            <w:r>
              <w:t>Názov právnickej osoby, prípadne aj komerčný názov ak je odlišný (v latinke)</w:t>
            </w:r>
          </w:p>
        </w:tc>
        <w:tc>
          <w:tcPr>
            <w:tcW w:w="0" w:type="auto"/>
          </w:tcPr>
          <w:p w14:paraId="26959ADF" w14:textId="77777777" w:rsidR="00834943" w:rsidRDefault="00834943" w:rsidP="002944B1"/>
        </w:tc>
      </w:tr>
      <w:tr w:rsidR="00834943" w14:paraId="0BF15610" w14:textId="77777777" w:rsidTr="002944B1">
        <w:tc>
          <w:tcPr>
            <w:tcW w:w="0" w:type="auto"/>
          </w:tcPr>
          <w:p w14:paraId="79EF00E3" w14:textId="77777777" w:rsidR="00834943" w:rsidRDefault="00834943" w:rsidP="002944B1">
            <w:r>
              <w:t>4</w:t>
            </w:r>
          </w:p>
        </w:tc>
        <w:tc>
          <w:tcPr>
            <w:tcW w:w="0" w:type="auto"/>
          </w:tcPr>
          <w:p w14:paraId="6101F42E" w14:textId="77777777" w:rsidR="00834943" w:rsidRDefault="00834943" w:rsidP="002944B1">
            <w:r>
              <w:t>Názov právnickej osoby, prípadne aj komerčný názov ak je odlišný (v inej abecede)</w:t>
            </w:r>
          </w:p>
        </w:tc>
        <w:tc>
          <w:tcPr>
            <w:tcW w:w="0" w:type="auto"/>
          </w:tcPr>
          <w:p w14:paraId="23018252" w14:textId="77777777" w:rsidR="00834943" w:rsidRDefault="00834943" w:rsidP="002944B1">
            <w:r>
              <w:t>Uvádza sa iba pokiaľ správca úverov používa názov aj inej ako latinskej abecede.</w:t>
            </w:r>
          </w:p>
        </w:tc>
      </w:tr>
      <w:tr w:rsidR="00834943" w14:paraId="47D0487A" w14:textId="77777777" w:rsidTr="002944B1">
        <w:tc>
          <w:tcPr>
            <w:tcW w:w="0" w:type="auto"/>
          </w:tcPr>
          <w:p w14:paraId="447F6839" w14:textId="77777777" w:rsidR="00834943" w:rsidRDefault="00834943" w:rsidP="002944B1">
            <w:r>
              <w:t>5</w:t>
            </w:r>
          </w:p>
        </w:tc>
        <w:tc>
          <w:tcPr>
            <w:tcW w:w="0" w:type="auto"/>
          </w:tcPr>
          <w:p w14:paraId="66CE2653" w14:textId="4AD4FAE1" w:rsidR="00834943" w:rsidRDefault="00834943" w:rsidP="002944B1">
            <w:r>
              <w:t>Adresa sídla správcu úverov:</w:t>
            </w:r>
          </w:p>
          <w:p w14:paraId="0DA13345" w14:textId="77777777" w:rsidR="00834943" w:rsidRDefault="00834943" w:rsidP="002944B1">
            <w:pPr>
              <w:pStyle w:val="Odsekzoznamu"/>
              <w:numPr>
                <w:ilvl w:val="0"/>
                <w:numId w:val="1"/>
              </w:numPr>
            </w:pPr>
            <w:r>
              <w:t>krajina,</w:t>
            </w:r>
          </w:p>
          <w:p w14:paraId="7C388DDE" w14:textId="77777777" w:rsidR="00834943" w:rsidRDefault="00834943" w:rsidP="002944B1">
            <w:pPr>
              <w:pStyle w:val="Odsekzoznamu"/>
              <w:numPr>
                <w:ilvl w:val="0"/>
                <w:numId w:val="1"/>
              </w:numPr>
            </w:pPr>
            <w:r>
              <w:t>mesto,</w:t>
            </w:r>
          </w:p>
          <w:p w14:paraId="20A77982" w14:textId="77777777" w:rsidR="00834943" w:rsidRDefault="00834943" w:rsidP="002944B1">
            <w:pPr>
              <w:pStyle w:val="Odsekzoznamu"/>
              <w:numPr>
                <w:ilvl w:val="0"/>
                <w:numId w:val="1"/>
              </w:numPr>
            </w:pPr>
            <w:r>
              <w:t>poštové smerovacie číslo,</w:t>
            </w:r>
          </w:p>
          <w:p w14:paraId="53ED2D71" w14:textId="77777777" w:rsidR="00834943" w:rsidRDefault="00834943" w:rsidP="002944B1">
            <w:pPr>
              <w:pStyle w:val="Odsekzoznamu"/>
              <w:numPr>
                <w:ilvl w:val="0"/>
                <w:numId w:val="1"/>
              </w:numPr>
            </w:pPr>
            <w:r>
              <w:t>ulica,</w:t>
            </w:r>
          </w:p>
          <w:p w14:paraId="4CF53140" w14:textId="77777777" w:rsidR="00834943" w:rsidRDefault="00834943" w:rsidP="002944B1">
            <w:pPr>
              <w:pStyle w:val="Odsekzoznamu"/>
              <w:numPr>
                <w:ilvl w:val="0"/>
                <w:numId w:val="1"/>
              </w:numPr>
            </w:pPr>
            <w:r>
              <w:t>číslo domu.</w:t>
            </w:r>
          </w:p>
        </w:tc>
        <w:tc>
          <w:tcPr>
            <w:tcW w:w="0" w:type="auto"/>
          </w:tcPr>
          <w:p w14:paraId="756F3EFC" w14:textId="77777777" w:rsidR="00834943" w:rsidRDefault="00834943" w:rsidP="002944B1"/>
        </w:tc>
      </w:tr>
      <w:tr w:rsidR="00834943" w14:paraId="5A7C67E2" w14:textId="77777777" w:rsidTr="002944B1">
        <w:tc>
          <w:tcPr>
            <w:tcW w:w="0" w:type="auto"/>
          </w:tcPr>
          <w:p w14:paraId="3CC28ACA" w14:textId="77777777" w:rsidR="00834943" w:rsidRDefault="00834943" w:rsidP="002944B1">
            <w:r>
              <w:t>7</w:t>
            </w:r>
          </w:p>
        </w:tc>
        <w:tc>
          <w:tcPr>
            <w:tcW w:w="0" w:type="auto"/>
          </w:tcPr>
          <w:p w14:paraId="0E534C04" w14:textId="77777777" w:rsidR="00834943" w:rsidRDefault="00834943" w:rsidP="002944B1">
            <w:r>
              <w:t>Poštová adresa</w:t>
            </w:r>
          </w:p>
        </w:tc>
        <w:tc>
          <w:tcPr>
            <w:tcW w:w="0" w:type="auto"/>
          </w:tcPr>
          <w:p w14:paraId="2C97E6C2" w14:textId="77777777" w:rsidR="00834943" w:rsidRDefault="00834943" w:rsidP="002944B1">
            <w:r>
              <w:t>Vypĺňa sa iba ak je odlišná od adresy sídla.</w:t>
            </w:r>
          </w:p>
        </w:tc>
      </w:tr>
      <w:tr w:rsidR="00834943" w14:paraId="11D27A16" w14:textId="77777777" w:rsidTr="002944B1">
        <w:tc>
          <w:tcPr>
            <w:tcW w:w="0" w:type="auto"/>
          </w:tcPr>
          <w:p w14:paraId="71AA26E9" w14:textId="77777777" w:rsidR="00834943" w:rsidRDefault="00834943" w:rsidP="002944B1">
            <w:r>
              <w:t>8</w:t>
            </w:r>
          </w:p>
        </w:tc>
        <w:tc>
          <w:tcPr>
            <w:tcW w:w="0" w:type="auto"/>
          </w:tcPr>
          <w:p w14:paraId="27A3A25F" w14:textId="77777777" w:rsidR="00834943" w:rsidRDefault="00834943" w:rsidP="002944B1">
            <w:r>
              <w:t>Kontaktné adresy pre podávanie sťažností:</w:t>
            </w:r>
          </w:p>
          <w:p w14:paraId="4B98D560" w14:textId="77777777" w:rsidR="00834943" w:rsidRDefault="00834943" w:rsidP="002944B1">
            <w:pPr>
              <w:pStyle w:val="Odsekzoznamu"/>
              <w:numPr>
                <w:ilvl w:val="0"/>
                <w:numId w:val="3"/>
              </w:numPr>
            </w:pPr>
            <w:r>
              <w:t>e-mailová adresa,</w:t>
            </w:r>
          </w:p>
          <w:p w14:paraId="413EACED" w14:textId="77777777" w:rsidR="00834943" w:rsidRDefault="00834943" w:rsidP="002944B1">
            <w:pPr>
              <w:pStyle w:val="Odsekzoznamu"/>
              <w:numPr>
                <w:ilvl w:val="0"/>
                <w:numId w:val="3"/>
              </w:numPr>
            </w:pPr>
            <w:r>
              <w:t>webový formulár,</w:t>
            </w:r>
          </w:p>
          <w:p w14:paraId="1C7CCCE7" w14:textId="77777777" w:rsidR="00834943" w:rsidRDefault="00834943" w:rsidP="002944B1">
            <w:pPr>
              <w:pStyle w:val="Odsekzoznamu"/>
              <w:numPr>
                <w:ilvl w:val="0"/>
                <w:numId w:val="3"/>
              </w:numPr>
            </w:pPr>
            <w:r>
              <w:t>poštová adresa,</w:t>
            </w:r>
          </w:p>
          <w:p w14:paraId="7ACD745C" w14:textId="77777777" w:rsidR="00834943" w:rsidRDefault="00834943" w:rsidP="002944B1">
            <w:pPr>
              <w:pStyle w:val="Odsekzoznamu"/>
              <w:numPr>
                <w:ilvl w:val="0"/>
                <w:numId w:val="3"/>
              </w:numPr>
            </w:pPr>
            <w:r>
              <w:t>telefónne číslo.</w:t>
            </w:r>
          </w:p>
        </w:tc>
        <w:tc>
          <w:tcPr>
            <w:tcW w:w="0" w:type="auto"/>
          </w:tcPr>
          <w:p w14:paraId="36F5E156" w14:textId="77777777" w:rsidR="00834943" w:rsidRDefault="00834943" w:rsidP="002944B1">
            <w:r>
              <w:t>Uvedie sa najmenej jedna, prípadne viac adries.</w:t>
            </w:r>
          </w:p>
        </w:tc>
      </w:tr>
      <w:tr w:rsidR="00834943" w14:paraId="36B843A2" w14:textId="77777777" w:rsidTr="002944B1">
        <w:tc>
          <w:tcPr>
            <w:tcW w:w="0" w:type="auto"/>
          </w:tcPr>
          <w:p w14:paraId="3E246672" w14:textId="77777777" w:rsidR="00834943" w:rsidRDefault="00834943" w:rsidP="002944B1">
            <w:r>
              <w:t>10</w:t>
            </w:r>
          </w:p>
        </w:tc>
        <w:tc>
          <w:tcPr>
            <w:tcW w:w="0" w:type="auto"/>
          </w:tcPr>
          <w:p w14:paraId="157B044D" w14:textId="77777777" w:rsidR="00834943" w:rsidRDefault="00834943" w:rsidP="002944B1">
            <w:r>
              <w:t>Stav povolenia, vrátane dátumu platnosti povolenia prípadne dátumu odobratia povolenia</w:t>
            </w:r>
          </w:p>
        </w:tc>
        <w:tc>
          <w:tcPr>
            <w:tcW w:w="0" w:type="auto"/>
          </w:tcPr>
          <w:p w14:paraId="2B60AC21" w14:textId="77777777" w:rsidR="00834943" w:rsidRDefault="00834943" w:rsidP="002944B1">
            <w:r>
              <w:t>Stav povolenia môže byť „platné/odobraté“.</w:t>
            </w:r>
          </w:p>
        </w:tc>
      </w:tr>
      <w:tr w:rsidR="00834943" w14:paraId="42FE221D" w14:textId="77777777" w:rsidTr="002944B1">
        <w:tc>
          <w:tcPr>
            <w:tcW w:w="0" w:type="auto"/>
          </w:tcPr>
          <w:p w14:paraId="560768EE" w14:textId="77777777" w:rsidR="00834943" w:rsidRDefault="00834943" w:rsidP="002944B1">
            <w:r>
              <w:t>11</w:t>
            </w:r>
          </w:p>
        </w:tc>
        <w:tc>
          <w:tcPr>
            <w:tcW w:w="0" w:type="auto"/>
          </w:tcPr>
          <w:p w14:paraId="75514C72" w14:textId="77777777" w:rsidR="00834943" w:rsidRDefault="00834943" w:rsidP="002944B1">
            <w:r>
              <w:t>Stav oprávnenia prijímať a držať peňažné prostriedky od dlžníkov, vrátane dátumu vzniku oprávnenia prípadne dátumu straty oprávnenia</w:t>
            </w:r>
          </w:p>
        </w:tc>
        <w:tc>
          <w:tcPr>
            <w:tcW w:w="0" w:type="auto"/>
          </w:tcPr>
          <w:p w14:paraId="4AEEB763" w14:textId="77777777" w:rsidR="00834943" w:rsidRDefault="00834943" w:rsidP="002944B1">
            <w:r>
              <w:t>Stav môže byť „oprávnené/zakázané“.</w:t>
            </w:r>
          </w:p>
        </w:tc>
      </w:tr>
      <w:tr w:rsidR="00834943" w14:paraId="24EC8C13" w14:textId="77777777" w:rsidTr="002944B1">
        <w:tc>
          <w:tcPr>
            <w:tcW w:w="0" w:type="auto"/>
          </w:tcPr>
          <w:p w14:paraId="2A6F8183" w14:textId="77777777" w:rsidR="00834943" w:rsidRDefault="00834943" w:rsidP="002944B1">
            <w:r>
              <w:t>12</w:t>
            </w:r>
          </w:p>
        </w:tc>
        <w:tc>
          <w:tcPr>
            <w:tcW w:w="0" w:type="auto"/>
          </w:tcPr>
          <w:p w14:paraId="12C8434D" w14:textId="73E163F9" w:rsidR="00834943" w:rsidRDefault="00515541" w:rsidP="002944B1">
            <w:r>
              <w:t xml:space="preserve">Zoznam členských štátov, v ktorých </w:t>
            </w:r>
            <w:r w:rsidR="00BC0D83">
              <w:t>správca úverov oznámil zámer vykonávať správu úverov</w:t>
            </w:r>
          </w:p>
        </w:tc>
        <w:tc>
          <w:tcPr>
            <w:tcW w:w="0" w:type="auto"/>
          </w:tcPr>
          <w:p w14:paraId="27CAAA1B" w14:textId="4E19F9C2" w:rsidR="00834943" w:rsidRDefault="00850A49" w:rsidP="002944B1">
            <w:r>
              <w:t>Oznámenie podľa § 16 zákona.</w:t>
            </w:r>
            <w:r w:rsidR="00A76FAC">
              <w:t xml:space="preserve"> </w:t>
            </w:r>
            <w:r w:rsidR="00611E7B">
              <w:t xml:space="preserve">Údaj sa zapíše </w:t>
            </w:r>
            <w:r w:rsidR="00CB1E96">
              <w:t>ku dňu vzniku oprávnenia začať vykonávať činnosť v inom členskom štáte podľa § 16 ods. 4 zákona.</w:t>
            </w:r>
          </w:p>
        </w:tc>
      </w:tr>
    </w:tbl>
    <w:p w14:paraId="178AB025" w14:textId="77777777" w:rsidR="00834943" w:rsidRDefault="00834943" w:rsidP="00B42F36">
      <w:pPr>
        <w:spacing w:after="0"/>
      </w:pPr>
    </w:p>
    <w:p w14:paraId="3BB187E4" w14:textId="77777777" w:rsidR="004835A3" w:rsidRDefault="004835A3" w:rsidP="00B42F36">
      <w:pPr>
        <w:spacing w:after="0"/>
      </w:pPr>
    </w:p>
    <w:p w14:paraId="1E84BD6C" w14:textId="6450AA99" w:rsidR="00CA2987" w:rsidRDefault="00CA2987">
      <w:r>
        <w:br w:type="page"/>
      </w:r>
    </w:p>
    <w:p w14:paraId="7D1CB940" w14:textId="29B37ACE" w:rsidR="004835A3" w:rsidRDefault="004835A3" w:rsidP="00B42F36">
      <w:pPr>
        <w:spacing w:after="0"/>
      </w:pPr>
      <w:r>
        <w:lastRenderedPageBreak/>
        <w:t>Tabuľka č. 2</w:t>
      </w:r>
    </w:p>
    <w:p w14:paraId="525C24AE" w14:textId="3F6C58A9" w:rsidR="00C93F49" w:rsidRDefault="001B7C92" w:rsidP="00B42F36">
      <w:pPr>
        <w:spacing w:after="0"/>
      </w:pPr>
      <w:r>
        <w:t>Údaje o správcoch úverov z iných členských štátov</w:t>
      </w:r>
    </w:p>
    <w:p w14:paraId="4A9DF4CB" w14:textId="77777777" w:rsidR="00C93F49" w:rsidRDefault="00C93F49" w:rsidP="00B42F36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3529"/>
        <w:gridCol w:w="4861"/>
      </w:tblGrid>
      <w:tr w:rsidR="00C559DE" w14:paraId="2C14415F" w14:textId="77777777" w:rsidTr="00434366">
        <w:tc>
          <w:tcPr>
            <w:tcW w:w="0" w:type="auto"/>
          </w:tcPr>
          <w:p w14:paraId="2E9592D8" w14:textId="6A7948C9" w:rsidR="00434366" w:rsidRDefault="005B1B5E" w:rsidP="00B42F36">
            <w:r>
              <w:t>Číslo</w:t>
            </w:r>
          </w:p>
        </w:tc>
        <w:tc>
          <w:tcPr>
            <w:tcW w:w="0" w:type="auto"/>
          </w:tcPr>
          <w:p w14:paraId="3B2F3E90" w14:textId="019D340F" w:rsidR="00434366" w:rsidRDefault="005B1B5E" w:rsidP="00B42F36">
            <w:r>
              <w:t>Údaj</w:t>
            </w:r>
          </w:p>
        </w:tc>
        <w:tc>
          <w:tcPr>
            <w:tcW w:w="0" w:type="auto"/>
          </w:tcPr>
          <w:p w14:paraId="1E7FE8D7" w14:textId="7463B154" w:rsidR="00434366" w:rsidRDefault="00961A80" w:rsidP="00B42F36">
            <w:r>
              <w:t>Poznámka</w:t>
            </w:r>
          </w:p>
        </w:tc>
      </w:tr>
      <w:tr w:rsidR="00C559DE" w14:paraId="364E2A3D" w14:textId="77777777" w:rsidTr="00434366">
        <w:tc>
          <w:tcPr>
            <w:tcW w:w="0" w:type="auto"/>
          </w:tcPr>
          <w:p w14:paraId="201C9502" w14:textId="06E2E17E" w:rsidR="00434366" w:rsidRDefault="005B1B5E" w:rsidP="00B42F36">
            <w:r>
              <w:t>1</w:t>
            </w:r>
          </w:p>
        </w:tc>
        <w:tc>
          <w:tcPr>
            <w:tcW w:w="0" w:type="auto"/>
          </w:tcPr>
          <w:p w14:paraId="038D29C0" w14:textId="2D5B51AE" w:rsidR="00434366" w:rsidRDefault="00514BAA" w:rsidP="00B42F36">
            <w:r>
              <w:t xml:space="preserve">Kód </w:t>
            </w:r>
            <w:r w:rsidR="00CB7170" w:rsidRPr="00CB7170">
              <w:t>LEI</w:t>
            </w:r>
          </w:p>
        </w:tc>
        <w:tc>
          <w:tcPr>
            <w:tcW w:w="0" w:type="auto"/>
          </w:tcPr>
          <w:p w14:paraId="59874AD1" w14:textId="42B8D722" w:rsidR="00434366" w:rsidRDefault="00E61132" w:rsidP="00B42F36">
            <w:r>
              <w:t xml:space="preserve">Kód LEI </w:t>
            </w:r>
            <w:r w:rsidR="00481FBB">
              <w:t>je definovaný napr. v</w:t>
            </w:r>
            <w:r>
              <w:t xml:space="preserve"> § 7 ods. 26 zákona č. 566/2001 Z. z. o cenných papieroch </w:t>
            </w:r>
            <w:r w:rsidR="003E2FD8">
              <w:t xml:space="preserve">a investičných službách a o zmene a doplnení niektorých zákonov (zákon o cenných papieroch) v znení neskorších predpisov. </w:t>
            </w:r>
            <w:r w:rsidR="00E81168">
              <w:t>Pokiaľ správca úverov nemá pridelené LEI, neuvádza sa.</w:t>
            </w:r>
          </w:p>
        </w:tc>
      </w:tr>
      <w:tr w:rsidR="00C559DE" w14:paraId="2ED9F7CE" w14:textId="77777777" w:rsidTr="00434366">
        <w:tc>
          <w:tcPr>
            <w:tcW w:w="0" w:type="auto"/>
          </w:tcPr>
          <w:p w14:paraId="6FB738BB" w14:textId="04B44241" w:rsidR="00434366" w:rsidRDefault="0014515C" w:rsidP="00B42F36">
            <w:r>
              <w:t>2</w:t>
            </w:r>
          </w:p>
        </w:tc>
        <w:tc>
          <w:tcPr>
            <w:tcW w:w="0" w:type="auto"/>
          </w:tcPr>
          <w:p w14:paraId="63083E37" w14:textId="6E987DAD" w:rsidR="00434366" w:rsidRDefault="0014515C" w:rsidP="00B42F36">
            <w:r>
              <w:t xml:space="preserve">Národné jedinečné identifikačné číslo pridelené príslušným orgánom </w:t>
            </w:r>
            <w:r w:rsidR="001E0DF7">
              <w:t>domáceho</w:t>
            </w:r>
            <w:r>
              <w:t xml:space="preserve"> členského štátu</w:t>
            </w:r>
          </w:p>
        </w:tc>
        <w:tc>
          <w:tcPr>
            <w:tcW w:w="0" w:type="auto"/>
          </w:tcPr>
          <w:p w14:paraId="4E47AD8E" w14:textId="77777777" w:rsidR="00434366" w:rsidRDefault="00434366" w:rsidP="00B42F36"/>
        </w:tc>
      </w:tr>
      <w:tr w:rsidR="00C559DE" w14:paraId="6833EA96" w14:textId="77777777" w:rsidTr="00434366">
        <w:tc>
          <w:tcPr>
            <w:tcW w:w="0" w:type="auto"/>
          </w:tcPr>
          <w:p w14:paraId="7B045DCB" w14:textId="43F67B7F" w:rsidR="00434366" w:rsidRDefault="001B7C92" w:rsidP="00B42F36">
            <w:r>
              <w:t>3</w:t>
            </w:r>
          </w:p>
        </w:tc>
        <w:tc>
          <w:tcPr>
            <w:tcW w:w="0" w:type="auto"/>
          </w:tcPr>
          <w:p w14:paraId="718F2B48" w14:textId="52C70262" w:rsidR="00434366" w:rsidRDefault="00BD6BAD" w:rsidP="00B42F36">
            <w:r>
              <w:t>Názov právnickej osoby, prípadne aj komerčný názov</w:t>
            </w:r>
            <w:r w:rsidR="00BB4440">
              <w:t xml:space="preserve"> ak je odlišný</w:t>
            </w:r>
            <w:r w:rsidR="00C75B2C">
              <w:t xml:space="preserve"> (v latinke)</w:t>
            </w:r>
          </w:p>
        </w:tc>
        <w:tc>
          <w:tcPr>
            <w:tcW w:w="0" w:type="auto"/>
          </w:tcPr>
          <w:p w14:paraId="1C7C50C9" w14:textId="77777777" w:rsidR="00434366" w:rsidRDefault="00434366" w:rsidP="00B42F36"/>
        </w:tc>
      </w:tr>
      <w:tr w:rsidR="00C559DE" w14:paraId="560C2D3B" w14:textId="77777777" w:rsidTr="00434366">
        <w:tc>
          <w:tcPr>
            <w:tcW w:w="0" w:type="auto"/>
          </w:tcPr>
          <w:p w14:paraId="2ABB65D8" w14:textId="37B3440A" w:rsidR="00434366" w:rsidRDefault="00C75B2C" w:rsidP="00B42F36">
            <w:r>
              <w:t>4</w:t>
            </w:r>
          </w:p>
        </w:tc>
        <w:tc>
          <w:tcPr>
            <w:tcW w:w="0" w:type="auto"/>
          </w:tcPr>
          <w:p w14:paraId="723ED1C7" w14:textId="44FBA0DC" w:rsidR="00434366" w:rsidRDefault="00212E16" w:rsidP="00B42F36">
            <w:r>
              <w:t>Názov právnickej osoby, prípadne aj komerčný názov ak je odlišný (v inej abecede)</w:t>
            </w:r>
          </w:p>
        </w:tc>
        <w:tc>
          <w:tcPr>
            <w:tcW w:w="0" w:type="auto"/>
          </w:tcPr>
          <w:p w14:paraId="6F02B5FA" w14:textId="4A6F1248" w:rsidR="00434366" w:rsidRDefault="00961A80" w:rsidP="00B42F36">
            <w:r>
              <w:t>Uvádza sa iba pokiaľ správca úverov používa názov aj inej ako latinskej abecede.</w:t>
            </w:r>
          </w:p>
        </w:tc>
      </w:tr>
      <w:tr w:rsidR="00C559DE" w14:paraId="276BA0AA" w14:textId="77777777" w:rsidTr="00434366">
        <w:tc>
          <w:tcPr>
            <w:tcW w:w="0" w:type="auto"/>
          </w:tcPr>
          <w:p w14:paraId="2C30228D" w14:textId="56ACFC58" w:rsidR="00434366" w:rsidRDefault="00F51F22" w:rsidP="00B42F36">
            <w:r>
              <w:t>5</w:t>
            </w:r>
          </w:p>
        </w:tc>
        <w:tc>
          <w:tcPr>
            <w:tcW w:w="0" w:type="auto"/>
          </w:tcPr>
          <w:p w14:paraId="3451FF23" w14:textId="3BB01986" w:rsidR="00434366" w:rsidRDefault="006E5328" w:rsidP="00B42F36">
            <w:r>
              <w:t xml:space="preserve">Adresa sídla </w:t>
            </w:r>
            <w:r w:rsidR="006A56CA">
              <w:t xml:space="preserve">správcu úverov </w:t>
            </w:r>
            <w:r>
              <w:t xml:space="preserve">v domácom </w:t>
            </w:r>
            <w:r w:rsidR="001E0DF7">
              <w:t>členskom štáte</w:t>
            </w:r>
            <w:r w:rsidR="00393A02">
              <w:t>:</w:t>
            </w:r>
          </w:p>
          <w:p w14:paraId="090C9501" w14:textId="4C776678" w:rsidR="00393A02" w:rsidRDefault="00545571" w:rsidP="00393A02">
            <w:pPr>
              <w:pStyle w:val="Odsekzoznamu"/>
              <w:numPr>
                <w:ilvl w:val="0"/>
                <w:numId w:val="1"/>
              </w:numPr>
            </w:pPr>
            <w:r>
              <w:t>k</w:t>
            </w:r>
            <w:r w:rsidR="001A62D8">
              <w:t>rajina</w:t>
            </w:r>
            <w:r>
              <w:t>,</w:t>
            </w:r>
          </w:p>
          <w:p w14:paraId="501F0BF6" w14:textId="54353CE6" w:rsidR="001A62D8" w:rsidRDefault="00545571" w:rsidP="00393A02">
            <w:pPr>
              <w:pStyle w:val="Odsekzoznamu"/>
              <w:numPr>
                <w:ilvl w:val="0"/>
                <w:numId w:val="1"/>
              </w:numPr>
            </w:pPr>
            <w:r>
              <w:t>m</w:t>
            </w:r>
            <w:r w:rsidR="0045148B">
              <w:t>esto</w:t>
            </w:r>
            <w:r>
              <w:t>,</w:t>
            </w:r>
          </w:p>
          <w:p w14:paraId="2A2A8392" w14:textId="77777777" w:rsidR="0045148B" w:rsidRDefault="00545571" w:rsidP="00393A02">
            <w:pPr>
              <w:pStyle w:val="Odsekzoznamu"/>
              <w:numPr>
                <w:ilvl w:val="0"/>
                <w:numId w:val="1"/>
              </w:numPr>
            </w:pPr>
            <w:r>
              <w:t>poštové smerovacie číslo,</w:t>
            </w:r>
          </w:p>
          <w:p w14:paraId="1A1EB600" w14:textId="77777777" w:rsidR="00545571" w:rsidRDefault="004D6FF8" w:rsidP="00393A02">
            <w:pPr>
              <w:pStyle w:val="Odsekzoznamu"/>
              <w:numPr>
                <w:ilvl w:val="0"/>
                <w:numId w:val="1"/>
              </w:numPr>
            </w:pPr>
            <w:r>
              <w:t>ulica</w:t>
            </w:r>
            <w:r w:rsidR="00F868AC">
              <w:t>,</w:t>
            </w:r>
          </w:p>
          <w:p w14:paraId="4DAA4733" w14:textId="6DD001B8" w:rsidR="00F868AC" w:rsidRDefault="00F868AC" w:rsidP="00393A02">
            <w:pPr>
              <w:pStyle w:val="Odsekzoznamu"/>
              <w:numPr>
                <w:ilvl w:val="0"/>
                <w:numId w:val="1"/>
              </w:numPr>
            </w:pPr>
            <w:r>
              <w:t>číslo domu</w:t>
            </w:r>
            <w:r w:rsidR="006A56CA">
              <w:t>.</w:t>
            </w:r>
          </w:p>
        </w:tc>
        <w:tc>
          <w:tcPr>
            <w:tcW w:w="0" w:type="auto"/>
          </w:tcPr>
          <w:p w14:paraId="187A506A" w14:textId="77777777" w:rsidR="00434366" w:rsidRDefault="00434366" w:rsidP="00B42F36"/>
        </w:tc>
      </w:tr>
      <w:tr w:rsidR="00C559DE" w14:paraId="25E37A4F" w14:textId="77777777" w:rsidTr="00434366">
        <w:tc>
          <w:tcPr>
            <w:tcW w:w="0" w:type="auto"/>
          </w:tcPr>
          <w:p w14:paraId="66FF6F66" w14:textId="7C9F4FEF" w:rsidR="00434366" w:rsidRDefault="001D0B2A" w:rsidP="00B42F36">
            <w:r>
              <w:t>6</w:t>
            </w:r>
          </w:p>
        </w:tc>
        <w:tc>
          <w:tcPr>
            <w:tcW w:w="0" w:type="auto"/>
          </w:tcPr>
          <w:p w14:paraId="2CC48D39" w14:textId="0344B13F" w:rsidR="00434366" w:rsidRDefault="00FA5FEE" w:rsidP="00B42F36">
            <w:r>
              <w:t xml:space="preserve">Adresa pobočky správcu úverov </w:t>
            </w:r>
            <w:r w:rsidR="004963C1">
              <w:t>v </w:t>
            </w:r>
            <w:r>
              <w:t>Slovensk</w:t>
            </w:r>
            <w:r w:rsidR="004963C1">
              <w:t>ej republike</w:t>
            </w:r>
            <w:r w:rsidR="0013780D">
              <w:t>:</w:t>
            </w:r>
          </w:p>
          <w:p w14:paraId="0B6A9B87" w14:textId="77777777" w:rsidR="00164BB9" w:rsidRDefault="00164BB9" w:rsidP="00164BB9">
            <w:pPr>
              <w:pStyle w:val="Odsekzoznamu"/>
              <w:numPr>
                <w:ilvl w:val="0"/>
                <w:numId w:val="2"/>
              </w:numPr>
              <w:spacing w:after="120" w:line="276" w:lineRule="auto"/>
            </w:pPr>
            <w:r>
              <w:t>krajina,</w:t>
            </w:r>
            <w:bookmarkStart w:id="0" w:name="_GoBack"/>
            <w:bookmarkEnd w:id="0"/>
          </w:p>
          <w:p w14:paraId="13DD3907" w14:textId="77777777" w:rsidR="00164BB9" w:rsidRDefault="00164BB9" w:rsidP="00164BB9">
            <w:pPr>
              <w:pStyle w:val="Odsekzoznamu"/>
              <w:numPr>
                <w:ilvl w:val="0"/>
                <w:numId w:val="2"/>
              </w:numPr>
              <w:spacing w:after="120" w:line="276" w:lineRule="auto"/>
            </w:pPr>
            <w:r>
              <w:t>mesto,</w:t>
            </w:r>
          </w:p>
          <w:p w14:paraId="28E170C0" w14:textId="77777777" w:rsidR="00164BB9" w:rsidRDefault="00164BB9" w:rsidP="00164BB9">
            <w:pPr>
              <w:pStyle w:val="Odsekzoznamu"/>
              <w:numPr>
                <w:ilvl w:val="0"/>
                <w:numId w:val="2"/>
              </w:numPr>
              <w:spacing w:after="120" w:line="276" w:lineRule="auto"/>
            </w:pPr>
            <w:r>
              <w:t>poštové smerovacie číslo,</w:t>
            </w:r>
          </w:p>
          <w:p w14:paraId="6C2620D9" w14:textId="77777777" w:rsidR="00164BB9" w:rsidRDefault="00164BB9" w:rsidP="00164BB9">
            <w:pPr>
              <w:pStyle w:val="Odsekzoznamu"/>
              <w:numPr>
                <w:ilvl w:val="0"/>
                <w:numId w:val="2"/>
              </w:numPr>
              <w:spacing w:after="120" w:line="276" w:lineRule="auto"/>
            </w:pPr>
            <w:r>
              <w:t>ulica,</w:t>
            </w:r>
          </w:p>
          <w:p w14:paraId="70618D7E" w14:textId="292E314D" w:rsidR="00164BB9" w:rsidRDefault="00164BB9" w:rsidP="00164BB9">
            <w:pPr>
              <w:pStyle w:val="Odsekzoznamu"/>
              <w:numPr>
                <w:ilvl w:val="0"/>
                <w:numId w:val="2"/>
              </w:numPr>
              <w:spacing w:after="120" w:line="276" w:lineRule="auto"/>
            </w:pPr>
            <w:r>
              <w:t>číslo domu.</w:t>
            </w:r>
          </w:p>
        </w:tc>
        <w:tc>
          <w:tcPr>
            <w:tcW w:w="0" w:type="auto"/>
          </w:tcPr>
          <w:p w14:paraId="697E1B20" w14:textId="2A5E6DC2" w:rsidR="00434366" w:rsidRDefault="00D53D11" w:rsidP="00B42F36">
            <w:r>
              <w:t>Uvádza sa iba ak správca úverov založil pobočku</w:t>
            </w:r>
            <w:r w:rsidR="004963C1">
              <w:t xml:space="preserve"> v Slovenskej republike</w:t>
            </w:r>
            <w:r w:rsidR="001A7AC0">
              <w:t>.</w:t>
            </w:r>
          </w:p>
        </w:tc>
      </w:tr>
      <w:tr w:rsidR="00C559DE" w14:paraId="0A43E3A3" w14:textId="77777777" w:rsidTr="00434366">
        <w:tc>
          <w:tcPr>
            <w:tcW w:w="0" w:type="auto"/>
          </w:tcPr>
          <w:p w14:paraId="22D800D1" w14:textId="4D53F546" w:rsidR="00434366" w:rsidRDefault="00C41495" w:rsidP="00B42F36">
            <w:r>
              <w:t>7</w:t>
            </w:r>
          </w:p>
        </w:tc>
        <w:tc>
          <w:tcPr>
            <w:tcW w:w="0" w:type="auto"/>
          </w:tcPr>
          <w:p w14:paraId="53A41CC7" w14:textId="3B862D00" w:rsidR="00434366" w:rsidRDefault="00266EDD" w:rsidP="00B42F36">
            <w:r>
              <w:t>Poštová adresa</w:t>
            </w:r>
          </w:p>
        </w:tc>
        <w:tc>
          <w:tcPr>
            <w:tcW w:w="0" w:type="auto"/>
          </w:tcPr>
          <w:p w14:paraId="59F0E9BD" w14:textId="3EC10C7E" w:rsidR="00434366" w:rsidRDefault="00266EDD" w:rsidP="00B42F36">
            <w:r>
              <w:t>Vypĺňa sa iba ak je odlišná od adresy sídla.</w:t>
            </w:r>
          </w:p>
        </w:tc>
      </w:tr>
      <w:tr w:rsidR="00C559DE" w14:paraId="7F086F7E" w14:textId="77777777" w:rsidTr="00434366">
        <w:tc>
          <w:tcPr>
            <w:tcW w:w="0" w:type="auto"/>
          </w:tcPr>
          <w:p w14:paraId="69808DDF" w14:textId="0082E5BC" w:rsidR="00434366" w:rsidRDefault="00807966" w:rsidP="00B42F36">
            <w:r>
              <w:t>8</w:t>
            </w:r>
          </w:p>
        </w:tc>
        <w:tc>
          <w:tcPr>
            <w:tcW w:w="0" w:type="auto"/>
          </w:tcPr>
          <w:p w14:paraId="1A1241FC" w14:textId="53329A40" w:rsidR="00434366" w:rsidRDefault="006116A8" w:rsidP="00B42F36">
            <w:r>
              <w:t>Kontakt</w:t>
            </w:r>
            <w:r w:rsidR="000A3A77">
              <w:t>né adresy</w:t>
            </w:r>
            <w:r>
              <w:t xml:space="preserve"> pre podávanie </w:t>
            </w:r>
            <w:r w:rsidR="004D1348">
              <w:t>sťažností</w:t>
            </w:r>
            <w:r w:rsidR="00D0635B">
              <w:t>:</w:t>
            </w:r>
          </w:p>
          <w:p w14:paraId="440D2F71" w14:textId="77777777" w:rsidR="00D0635B" w:rsidRDefault="00265C4A" w:rsidP="00265C4A">
            <w:pPr>
              <w:pStyle w:val="Odsekzoznamu"/>
              <w:numPr>
                <w:ilvl w:val="0"/>
                <w:numId w:val="3"/>
              </w:numPr>
            </w:pPr>
            <w:r>
              <w:t>e-mailová adresa,</w:t>
            </w:r>
          </w:p>
          <w:p w14:paraId="69B2E549" w14:textId="77777777" w:rsidR="00265C4A" w:rsidRDefault="00F837E4" w:rsidP="00265C4A">
            <w:pPr>
              <w:pStyle w:val="Odsekzoznamu"/>
              <w:numPr>
                <w:ilvl w:val="0"/>
                <w:numId w:val="3"/>
              </w:numPr>
            </w:pPr>
            <w:r>
              <w:t>webový formulár,</w:t>
            </w:r>
          </w:p>
          <w:p w14:paraId="5333C55A" w14:textId="77777777" w:rsidR="00F837E4" w:rsidRDefault="00BF5216" w:rsidP="00265C4A">
            <w:pPr>
              <w:pStyle w:val="Odsekzoznamu"/>
              <w:numPr>
                <w:ilvl w:val="0"/>
                <w:numId w:val="3"/>
              </w:numPr>
            </w:pPr>
            <w:r>
              <w:t>poštová adresa,</w:t>
            </w:r>
          </w:p>
          <w:p w14:paraId="03CFA3EB" w14:textId="026F840D" w:rsidR="00BF5216" w:rsidRDefault="00290C16" w:rsidP="00265C4A">
            <w:pPr>
              <w:pStyle w:val="Odsekzoznamu"/>
              <w:numPr>
                <w:ilvl w:val="0"/>
                <w:numId w:val="3"/>
              </w:numPr>
            </w:pPr>
            <w:r>
              <w:t>telefónne číslo</w:t>
            </w:r>
            <w:r w:rsidR="00117537">
              <w:t>.</w:t>
            </w:r>
          </w:p>
        </w:tc>
        <w:tc>
          <w:tcPr>
            <w:tcW w:w="0" w:type="auto"/>
          </w:tcPr>
          <w:p w14:paraId="4FD0242B" w14:textId="75B79578" w:rsidR="00434366" w:rsidRDefault="00117537" w:rsidP="00B42F36">
            <w:r>
              <w:t>Uvedie sa najmenej jedn</w:t>
            </w:r>
            <w:r w:rsidR="000A3A77">
              <w:t>a</w:t>
            </w:r>
            <w:r>
              <w:t>, prípadne viac</w:t>
            </w:r>
            <w:r w:rsidR="0023473B">
              <w:t xml:space="preserve"> </w:t>
            </w:r>
            <w:r w:rsidR="000A3A77">
              <w:t>adries</w:t>
            </w:r>
            <w:r w:rsidR="0023473B">
              <w:t>.</w:t>
            </w:r>
          </w:p>
        </w:tc>
      </w:tr>
      <w:tr w:rsidR="00C559DE" w14:paraId="78C6CC89" w14:textId="77777777" w:rsidTr="00434366">
        <w:tc>
          <w:tcPr>
            <w:tcW w:w="0" w:type="auto"/>
          </w:tcPr>
          <w:p w14:paraId="01AA27DE" w14:textId="1EEE08A5" w:rsidR="00434366" w:rsidRDefault="000A3A77" w:rsidP="00B42F36">
            <w:r>
              <w:t>9</w:t>
            </w:r>
          </w:p>
        </w:tc>
        <w:tc>
          <w:tcPr>
            <w:tcW w:w="0" w:type="auto"/>
          </w:tcPr>
          <w:p w14:paraId="77C8231F" w14:textId="106AD9F1" w:rsidR="00434366" w:rsidRDefault="0005298D" w:rsidP="00B42F36">
            <w:r>
              <w:t>Domovský členský štát, v ktorom subjekt získal povolenie</w:t>
            </w:r>
          </w:p>
        </w:tc>
        <w:tc>
          <w:tcPr>
            <w:tcW w:w="0" w:type="auto"/>
          </w:tcPr>
          <w:p w14:paraId="53F8544C" w14:textId="77777777" w:rsidR="00434366" w:rsidRDefault="00434366" w:rsidP="00B42F36"/>
        </w:tc>
      </w:tr>
      <w:tr w:rsidR="00C559DE" w14:paraId="13D9B8DA" w14:textId="77777777" w:rsidTr="00434366">
        <w:tc>
          <w:tcPr>
            <w:tcW w:w="0" w:type="auto"/>
          </w:tcPr>
          <w:p w14:paraId="7DA1974E" w14:textId="69A9980A" w:rsidR="00434366" w:rsidRDefault="0005298D" w:rsidP="00B42F36">
            <w:r>
              <w:t>10</w:t>
            </w:r>
          </w:p>
        </w:tc>
        <w:tc>
          <w:tcPr>
            <w:tcW w:w="0" w:type="auto"/>
          </w:tcPr>
          <w:p w14:paraId="3B368F23" w14:textId="7621B751" w:rsidR="00434366" w:rsidRDefault="005B2F06" w:rsidP="00B42F36">
            <w:r>
              <w:t>Stav povolenia</w:t>
            </w:r>
            <w:r w:rsidR="0043665F">
              <w:t xml:space="preserve">, vrátane dátumu platnosti povolenia </w:t>
            </w:r>
            <w:r w:rsidR="00AA40DF">
              <w:t>prípadne</w:t>
            </w:r>
            <w:r w:rsidR="0043665F">
              <w:t> dátumu odobratia povolenia</w:t>
            </w:r>
          </w:p>
        </w:tc>
        <w:tc>
          <w:tcPr>
            <w:tcW w:w="0" w:type="auto"/>
          </w:tcPr>
          <w:p w14:paraId="371DF8AC" w14:textId="5AD1892D" w:rsidR="00434366" w:rsidRDefault="00BE7735" w:rsidP="00B42F36">
            <w:r>
              <w:t xml:space="preserve">Stav povolenia môže byť </w:t>
            </w:r>
            <w:r w:rsidR="003C603B">
              <w:t>„</w:t>
            </w:r>
            <w:r>
              <w:t>platné/odobraté</w:t>
            </w:r>
            <w:r w:rsidR="003C603B">
              <w:t>“</w:t>
            </w:r>
            <w:r>
              <w:t>.</w:t>
            </w:r>
          </w:p>
        </w:tc>
      </w:tr>
      <w:tr w:rsidR="00C559DE" w14:paraId="1883130C" w14:textId="77777777" w:rsidTr="00434366">
        <w:tc>
          <w:tcPr>
            <w:tcW w:w="0" w:type="auto"/>
          </w:tcPr>
          <w:p w14:paraId="229538EC" w14:textId="10517A1E" w:rsidR="00434366" w:rsidRDefault="00BE7735" w:rsidP="00B42F36">
            <w:r>
              <w:t>11</w:t>
            </w:r>
          </w:p>
        </w:tc>
        <w:tc>
          <w:tcPr>
            <w:tcW w:w="0" w:type="auto"/>
          </w:tcPr>
          <w:p w14:paraId="51B57247" w14:textId="7804BA2E" w:rsidR="00434366" w:rsidRDefault="0056111C" w:rsidP="00B42F36">
            <w:r>
              <w:t xml:space="preserve">Stav </w:t>
            </w:r>
            <w:r w:rsidR="00017459">
              <w:t>oprávnenia</w:t>
            </w:r>
            <w:r>
              <w:t xml:space="preserve"> </w:t>
            </w:r>
            <w:r w:rsidR="0072097B">
              <w:t>prijímať a držať peňažné prostriedky od dlžníkov</w:t>
            </w:r>
            <w:r w:rsidR="00CC2275">
              <w:t xml:space="preserve">, </w:t>
            </w:r>
            <w:r w:rsidR="00CC2275">
              <w:lastRenderedPageBreak/>
              <w:t xml:space="preserve">vrátane dátumu </w:t>
            </w:r>
            <w:r w:rsidR="00C559DE">
              <w:t xml:space="preserve">vzniku oprávnenia </w:t>
            </w:r>
            <w:r w:rsidR="00CC2275">
              <w:t xml:space="preserve">prípadne dátumu </w:t>
            </w:r>
            <w:r w:rsidR="00017459">
              <w:t>straty oprávnenia</w:t>
            </w:r>
          </w:p>
        </w:tc>
        <w:tc>
          <w:tcPr>
            <w:tcW w:w="0" w:type="auto"/>
          </w:tcPr>
          <w:p w14:paraId="38EDDEA4" w14:textId="5864CB40" w:rsidR="00434366" w:rsidRDefault="0072097B" w:rsidP="00B42F36">
            <w:r>
              <w:lastRenderedPageBreak/>
              <w:t xml:space="preserve">Stav </w:t>
            </w:r>
            <w:r w:rsidR="00017459">
              <w:t>môže byť</w:t>
            </w:r>
            <w:r w:rsidR="003C603B">
              <w:t xml:space="preserve"> „oprávnené/zakázané“.</w:t>
            </w:r>
          </w:p>
        </w:tc>
      </w:tr>
      <w:tr w:rsidR="00C559DE" w14:paraId="69E30135" w14:textId="77777777" w:rsidTr="00434366">
        <w:tc>
          <w:tcPr>
            <w:tcW w:w="0" w:type="auto"/>
          </w:tcPr>
          <w:p w14:paraId="777E6230" w14:textId="0D0B3383" w:rsidR="00434366" w:rsidRDefault="003C603B" w:rsidP="00B42F36">
            <w:r>
              <w:t>12</w:t>
            </w:r>
          </w:p>
        </w:tc>
        <w:tc>
          <w:tcPr>
            <w:tcW w:w="0" w:type="auto"/>
          </w:tcPr>
          <w:p w14:paraId="4689B96F" w14:textId="628584D9" w:rsidR="00434366" w:rsidRDefault="00C61171" w:rsidP="00B42F36">
            <w:r>
              <w:t xml:space="preserve">Dátum, ku ktorému </w:t>
            </w:r>
            <w:r w:rsidR="00F43EBC">
              <w:t xml:space="preserve">správca úverov začal </w:t>
            </w:r>
            <w:r w:rsidR="005128DD">
              <w:t>poskytovať služby na Slovensku</w:t>
            </w:r>
          </w:p>
        </w:tc>
        <w:tc>
          <w:tcPr>
            <w:tcW w:w="0" w:type="auto"/>
          </w:tcPr>
          <w:p w14:paraId="2C9BA3AD" w14:textId="77777777" w:rsidR="00434366" w:rsidRDefault="00434366" w:rsidP="00B42F36"/>
        </w:tc>
      </w:tr>
    </w:tbl>
    <w:p w14:paraId="6B7BCE10" w14:textId="77777777" w:rsidR="00C93F49" w:rsidRDefault="00C93F49" w:rsidP="00B42F36">
      <w:pPr>
        <w:spacing w:after="0"/>
      </w:pPr>
    </w:p>
    <w:p w14:paraId="159BC85F" w14:textId="77777777" w:rsidR="008324A1" w:rsidRDefault="008324A1" w:rsidP="00B42F36">
      <w:pPr>
        <w:spacing w:after="0"/>
      </w:pPr>
    </w:p>
    <w:p w14:paraId="24429C10" w14:textId="77777777" w:rsidR="00DC6848" w:rsidRPr="00564381" w:rsidRDefault="00DC6848" w:rsidP="00B42F36">
      <w:pPr>
        <w:spacing w:after="0"/>
      </w:pPr>
    </w:p>
    <w:sectPr w:rsidR="00DC6848" w:rsidRPr="005643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30F4" w16cex:dateUtc="2023-06-20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0C6D1" w16cid:durableId="283C30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C2C0" w14:textId="77777777" w:rsidR="0027128C" w:rsidRDefault="0027128C" w:rsidP="0009480D">
      <w:pPr>
        <w:spacing w:after="0" w:line="240" w:lineRule="auto"/>
      </w:pPr>
      <w:r>
        <w:separator/>
      </w:r>
    </w:p>
  </w:endnote>
  <w:endnote w:type="continuationSeparator" w:id="0">
    <w:p w14:paraId="64F77B2F" w14:textId="77777777" w:rsidR="0027128C" w:rsidRDefault="0027128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6B7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A58D" w14:textId="77777777" w:rsidR="0027128C" w:rsidRDefault="0027128C" w:rsidP="0009480D">
      <w:pPr>
        <w:spacing w:after="0" w:line="240" w:lineRule="auto"/>
      </w:pPr>
      <w:r>
        <w:separator/>
      </w:r>
    </w:p>
  </w:footnote>
  <w:footnote w:type="continuationSeparator" w:id="0">
    <w:p w14:paraId="4110A9CD" w14:textId="77777777" w:rsidR="0027128C" w:rsidRDefault="0027128C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2502"/>
    <w:multiLevelType w:val="hybridMultilevel"/>
    <w:tmpl w:val="9B2424EA"/>
    <w:lvl w:ilvl="0" w:tplc="64E07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4093"/>
    <w:multiLevelType w:val="hybridMultilevel"/>
    <w:tmpl w:val="9B2424E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620B"/>
    <w:multiLevelType w:val="hybridMultilevel"/>
    <w:tmpl w:val="0C903F74"/>
    <w:lvl w:ilvl="0" w:tplc="64E07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5"/>
    <w:rsid w:val="00017459"/>
    <w:rsid w:val="0005298D"/>
    <w:rsid w:val="0009480D"/>
    <w:rsid w:val="000A3A77"/>
    <w:rsid w:val="000B16EE"/>
    <w:rsid w:val="000B589C"/>
    <w:rsid w:val="000C7847"/>
    <w:rsid w:val="00117537"/>
    <w:rsid w:val="00130860"/>
    <w:rsid w:val="0013780D"/>
    <w:rsid w:val="0014515C"/>
    <w:rsid w:val="00164BB9"/>
    <w:rsid w:val="001663B6"/>
    <w:rsid w:val="001A62D8"/>
    <w:rsid w:val="001A694C"/>
    <w:rsid w:val="001A7AC0"/>
    <w:rsid w:val="001B7C92"/>
    <w:rsid w:val="001D01FE"/>
    <w:rsid w:val="001D0B2A"/>
    <w:rsid w:val="001D5F9F"/>
    <w:rsid w:val="001E0DF7"/>
    <w:rsid w:val="00212E16"/>
    <w:rsid w:val="00221825"/>
    <w:rsid w:val="00225679"/>
    <w:rsid w:val="0023473B"/>
    <w:rsid w:val="00265C4A"/>
    <w:rsid w:val="00266EDD"/>
    <w:rsid w:val="0027128C"/>
    <w:rsid w:val="00290C16"/>
    <w:rsid w:val="002A341D"/>
    <w:rsid w:val="002B4CD0"/>
    <w:rsid w:val="003636B5"/>
    <w:rsid w:val="00392F01"/>
    <w:rsid w:val="00393A02"/>
    <w:rsid w:val="003C3B40"/>
    <w:rsid w:val="003C603B"/>
    <w:rsid w:val="003E2FD8"/>
    <w:rsid w:val="004100B0"/>
    <w:rsid w:val="00434366"/>
    <w:rsid w:val="0043665F"/>
    <w:rsid w:val="00444F6E"/>
    <w:rsid w:val="00445B18"/>
    <w:rsid w:val="0045148B"/>
    <w:rsid w:val="00481FBB"/>
    <w:rsid w:val="004835A3"/>
    <w:rsid w:val="004963C1"/>
    <w:rsid w:val="004D1348"/>
    <w:rsid w:val="004D6FF8"/>
    <w:rsid w:val="004D7E2D"/>
    <w:rsid w:val="005128DD"/>
    <w:rsid w:val="00514BAA"/>
    <w:rsid w:val="00515541"/>
    <w:rsid w:val="00522835"/>
    <w:rsid w:val="005316F2"/>
    <w:rsid w:val="00545571"/>
    <w:rsid w:val="0056111C"/>
    <w:rsid w:val="00564381"/>
    <w:rsid w:val="005939CC"/>
    <w:rsid w:val="005A1CD3"/>
    <w:rsid w:val="005B1B5E"/>
    <w:rsid w:val="005B2F06"/>
    <w:rsid w:val="005F2F8A"/>
    <w:rsid w:val="006116A8"/>
    <w:rsid w:val="00611E7B"/>
    <w:rsid w:val="006470E3"/>
    <w:rsid w:val="006A56CA"/>
    <w:rsid w:val="006A7863"/>
    <w:rsid w:val="006B442F"/>
    <w:rsid w:val="006E5328"/>
    <w:rsid w:val="00715E23"/>
    <w:rsid w:val="0072097B"/>
    <w:rsid w:val="0075011D"/>
    <w:rsid w:val="00754FCA"/>
    <w:rsid w:val="00782367"/>
    <w:rsid w:val="00787300"/>
    <w:rsid w:val="007C1AD5"/>
    <w:rsid w:val="00807966"/>
    <w:rsid w:val="008324A1"/>
    <w:rsid w:val="00834943"/>
    <w:rsid w:val="00850A49"/>
    <w:rsid w:val="00901065"/>
    <w:rsid w:val="00961A80"/>
    <w:rsid w:val="009841D6"/>
    <w:rsid w:val="009A07FF"/>
    <w:rsid w:val="009A6FA0"/>
    <w:rsid w:val="009D32EB"/>
    <w:rsid w:val="009F2EE0"/>
    <w:rsid w:val="00A719D6"/>
    <w:rsid w:val="00A76FAC"/>
    <w:rsid w:val="00AA40DF"/>
    <w:rsid w:val="00AA5DB4"/>
    <w:rsid w:val="00B31C02"/>
    <w:rsid w:val="00B42F36"/>
    <w:rsid w:val="00BA4BE5"/>
    <w:rsid w:val="00BB4440"/>
    <w:rsid w:val="00BC0D83"/>
    <w:rsid w:val="00BD6BAD"/>
    <w:rsid w:val="00BE7735"/>
    <w:rsid w:val="00BF5216"/>
    <w:rsid w:val="00C35E8A"/>
    <w:rsid w:val="00C41495"/>
    <w:rsid w:val="00C559DE"/>
    <w:rsid w:val="00C61171"/>
    <w:rsid w:val="00C75B2C"/>
    <w:rsid w:val="00C93F49"/>
    <w:rsid w:val="00CA2987"/>
    <w:rsid w:val="00CB1E96"/>
    <w:rsid w:val="00CB7170"/>
    <w:rsid w:val="00CB7C08"/>
    <w:rsid w:val="00CC2275"/>
    <w:rsid w:val="00CE5AA0"/>
    <w:rsid w:val="00D0635B"/>
    <w:rsid w:val="00D53D11"/>
    <w:rsid w:val="00DC6848"/>
    <w:rsid w:val="00E41B51"/>
    <w:rsid w:val="00E61132"/>
    <w:rsid w:val="00E81168"/>
    <w:rsid w:val="00F43EBC"/>
    <w:rsid w:val="00F51F22"/>
    <w:rsid w:val="00F837E4"/>
    <w:rsid w:val="00F868AC"/>
    <w:rsid w:val="00FA5FEE"/>
    <w:rsid w:val="00FC36D1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594"/>
  <w15:chartTrackingRefBased/>
  <w15:docId w15:val="{7ED53F54-1091-4BF6-AEAE-253595E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BB9"/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table" w:styleId="Mriekatabuky">
    <w:name w:val="Table Grid"/>
    <w:basedOn w:val="Normlnatabuka"/>
    <w:uiPriority w:val="39"/>
    <w:rsid w:val="0043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3A0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414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495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49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4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49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54B839957584B85BE264427632C63" ma:contentTypeVersion="4" ma:contentTypeDescription="Umožňuje vytvoriť nový dokument." ma:contentTypeScope="" ma:versionID="c7f6eaca7fcf62da9ba33b41272b4c3f">
  <xsd:schema xmlns:xsd="http://www.w3.org/2001/XMLSchema" xmlns:xs="http://www.w3.org/2001/XMLSchema" xmlns:p="http://schemas.microsoft.com/office/2006/metadata/properties" xmlns:ns2="a328c769-3f9f-4fd9-a7c8-9f46d358f6db" xmlns:ns3="91f3549d-277b-483e-a6f6-6c58abee8c1a" targetNamespace="http://schemas.microsoft.com/office/2006/metadata/properties" ma:root="true" ma:fieldsID="21f4f37fdb282ae580cda093d25dbcda" ns2:_="" ns3:_="">
    <xsd:import namespace="a328c769-3f9f-4fd9-a7c8-9f46d358f6db"/>
    <xsd:import namespace="91f3549d-277b-483e-a6f6-6c58abee8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c769-3f9f-4fd9-a7c8-9f46d358f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549d-277b-483e-a6f6-6c58abee8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7C1D-598B-4A37-9591-0A2CA060B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DE7CC-6D92-461D-8CE2-D3179DCD2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6664D-4BE3-46B5-B8F2-969B21F57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8c769-3f9f-4fd9-a7c8-9f46d358f6db"/>
    <ds:schemaRef ds:uri="91f3549d-277b-483e-a6f6-6c58abee8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8F2B1-298A-4AAD-A07F-2B6F65BB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Andrej</dc:creator>
  <cp:keywords/>
  <dc:description/>
  <cp:lastModifiedBy>Sihelnikova Natalia</cp:lastModifiedBy>
  <cp:revision>94</cp:revision>
  <dcterms:created xsi:type="dcterms:W3CDTF">2023-06-20T11:33:00Z</dcterms:created>
  <dcterms:modified xsi:type="dcterms:W3CDTF">2023-08-23T07:23:00Z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0x010100B2B54B839957584B85BE264427632C63</vt:lpwstr>
  </property>
</Properties>
</file>