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948" w:rsidRPr="00AD1F8A" w:rsidRDefault="00997948" w:rsidP="0099794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D1F8A">
        <w:rPr>
          <w:rFonts w:ascii="Times New Roman" w:hAnsi="Times New Roman" w:cs="Times New Roman"/>
          <w:b/>
          <w:sz w:val="20"/>
          <w:szCs w:val="20"/>
        </w:rPr>
        <w:t>TABUĽKA ZHODY</w:t>
      </w:r>
    </w:p>
    <w:p w:rsidR="00986F46" w:rsidRPr="00AD1F8A" w:rsidRDefault="00997948" w:rsidP="0099794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D1F8A">
        <w:rPr>
          <w:rFonts w:ascii="Times New Roman" w:hAnsi="Times New Roman" w:cs="Times New Roman"/>
          <w:b/>
          <w:sz w:val="20"/>
          <w:szCs w:val="20"/>
        </w:rPr>
        <w:t>návrhu právneho predpisu s právom Európskej únie</w:t>
      </w:r>
    </w:p>
    <w:p w:rsidR="00997948" w:rsidRPr="00AD1F8A" w:rsidRDefault="00997948" w:rsidP="0099794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2268"/>
        <w:gridCol w:w="567"/>
        <w:gridCol w:w="992"/>
        <w:gridCol w:w="992"/>
        <w:gridCol w:w="3686"/>
        <w:gridCol w:w="850"/>
        <w:gridCol w:w="1418"/>
        <w:gridCol w:w="850"/>
        <w:gridCol w:w="1383"/>
      </w:tblGrid>
      <w:tr w:rsidR="00997948" w:rsidRPr="00AD1F8A" w:rsidTr="002646F6"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C6" w:rsidRPr="00DB4A21" w:rsidRDefault="00563EC6" w:rsidP="00D37B34">
            <w:pPr>
              <w:pStyle w:val="Zkladntext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DB4A21">
              <w:rPr>
                <w:b/>
                <w:bCs/>
                <w:color w:val="auto"/>
                <w:sz w:val="20"/>
                <w:szCs w:val="20"/>
              </w:rPr>
              <w:t>Smernica</w:t>
            </w:r>
          </w:p>
          <w:p w:rsidR="00563EC6" w:rsidRPr="00DB4A21" w:rsidRDefault="00563EC6" w:rsidP="00D37B34">
            <w:pPr>
              <w:pStyle w:val="Zkladntext"/>
              <w:jc w:val="both"/>
              <w:rPr>
                <w:b/>
                <w:bCs/>
                <w:color w:val="auto"/>
                <w:sz w:val="20"/>
                <w:szCs w:val="20"/>
              </w:rPr>
            </w:pPr>
          </w:p>
          <w:p w:rsidR="00DB4A21" w:rsidRPr="00DB4A21" w:rsidRDefault="00DB4A21" w:rsidP="00DB4A2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B4A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Smernica Rady (EÚ) 2020/284 z 18. februára 2020, ktorou sa mení smernica 2006/112/ES, pokiaľ ide o zavedenie určitých požiadaviek na poskytovateľov platobných služieb</w:t>
            </w:r>
          </w:p>
          <w:p w:rsidR="00DB4A21" w:rsidRPr="00DB4A21" w:rsidRDefault="00DB4A21" w:rsidP="00DB4A2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B4A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(Ú. v. EÚ L 62, 2.3.2020)</w:t>
            </w:r>
          </w:p>
          <w:p w:rsidR="00147AEF" w:rsidRPr="00B93460" w:rsidRDefault="00147AEF" w:rsidP="00915C4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7C" w:rsidRDefault="00342E7C" w:rsidP="00342E7C">
            <w:pPr>
              <w:pStyle w:val="Zkladntext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D37B34">
              <w:rPr>
                <w:b/>
                <w:bCs/>
                <w:color w:val="auto"/>
                <w:sz w:val="20"/>
                <w:szCs w:val="20"/>
              </w:rPr>
              <w:t>Právne predpisy Slovenskej republiky</w:t>
            </w:r>
          </w:p>
          <w:p w:rsidR="00342E7C" w:rsidRDefault="00342E7C" w:rsidP="00342E7C">
            <w:pPr>
              <w:pStyle w:val="Zkladntext"/>
              <w:jc w:val="both"/>
              <w:rPr>
                <w:b/>
                <w:bCs/>
                <w:color w:val="auto"/>
                <w:sz w:val="20"/>
                <w:szCs w:val="20"/>
              </w:rPr>
            </w:pPr>
          </w:p>
          <w:p w:rsidR="00342E7C" w:rsidRPr="004B2322" w:rsidRDefault="00342E7C" w:rsidP="00342E7C">
            <w:pPr>
              <w:pStyle w:val="Zkladntext"/>
              <w:jc w:val="both"/>
            </w:pPr>
            <w:r w:rsidRPr="00147AEF">
              <w:rPr>
                <w:b/>
                <w:bCs/>
                <w:color w:val="auto"/>
                <w:sz w:val="20"/>
                <w:szCs w:val="20"/>
              </w:rPr>
              <w:t>1. Návrh zákona, ktorým sa mení a dopĺňa zákon č. 222/2004 Z. z. o dani z pridanej hodnoty v znení neskorších predpisov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 a </w:t>
            </w:r>
            <w:r w:rsidRPr="00A21958">
              <w:rPr>
                <w:b/>
                <w:bCs/>
                <w:color w:val="auto"/>
                <w:sz w:val="20"/>
                <w:szCs w:val="20"/>
              </w:rPr>
              <w:t>ktorým sa menia a dopĺňajú niektoré zákony</w:t>
            </w:r>
            <w:r w:rsidRPr="0070350D">
              <w:rPr>
                <w:color w:val="auto"/>
              </w:rPr>
              <w:t xml:space="preserve"> </w:t>
            </w:r>
            <w:r w:rsidRPr="00147AEF">
              <w:rPr>
                <w:b/>
                <w:bCs/>
                <w:color w:val="auto"/>
                <w:sz w:val="20"/>
                <w:szCs w:val="20"/>
              </w:rPr>
              <w:t>(ďalej „návrh zákona“)</w:t>
            </w:r>
          </w:p>
          <w:p w:rsidR="00342E7C" w:rsidRDefault="00342E7C" w:rsidP="00342E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AEF">
              <w:rPr>
                <w:rFonts w:ascii="Times New Roman" w:hAnsi="Times New Roman" w:cs="Times New Roman"/>
                <w:sz w:val="20"/>
                <w:szCs w:val="20"/>
              </w:rPr>
              <w:t>(gestor: Ministerstvo financií Slovenskej republiky)</w:t>
            </w:r>
          </w:p>
          <w:p w:rsidR="00342E7C" w:rsidRPr="00147AEF" w:rsidRDefault="00342E7C" w:rsidP="00342E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342E7C" w:rsidRDefault="00342E7C" w:rsidP="00342E7C">
            <w:pPr>
              <w:pStyle w:val="Zkladntext"/>
              <w:jc w:val="both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 xml:space="preserve">2. </w:t>
            </w:r>
            <w:r w:rsidRPr="00147AEF">
              <w:rPr>
                <w:bCs/>
                <w:color w:val="auto"/>
                <w:sz w:val="20"/>
                <w:szCs w:val="20"/>
              </w:rPr>
              <w:t>Zákon č. 222/2004 Z. z. o dani z pridanej hodnoty v znení neskorších predpisov (ďalej „222/2004“)</w:t>
            </w:r>
          </w:p>
          <w:p w:rsidR="00B93460" w:rsidRPr="00B93460" w:rsidRDefault="00B93460" w:rsidP="00025F3D">
            <w:pPr>
              <w:pStyle w:val="Zkladntext"/>
              <w:jc w:val="both"/>
              <w:rPr>
                <w:bCs/>
                <w:color w:val="auto"/>
                <w:sz w:val="20"/>
                <w:szCs w:val="20"/>
              </w:rPr>
            </w:pPr>
          </w:p>
        </w:tc>
      </w:tr>
      <w:tr w:rsidR="00997948" w:rsidRPr="00AD1F8A" w:rsidTr="00EF69BA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997948" w:rsidRPr="00AD1F8A" w:rsidRDefault="00997948" w:rsidP="0099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F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97948" w:rsidRPr="00AD1F8A" w:rsidRDefault="00997948" w:rsidP="0099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F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97948" w:rsidRPr="00AD1F8A" w:rsidRDefault="00997948" w:rsidP="0099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F8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97948" w:rsidRPr="00AD1F8A" w:rsidRDefault="00997948" w:rsidP="0099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F8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97948" w:rsidRPr="00AD1F8A" w:rsidRDefault="00997948" w:rsidP="0099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F8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997948" w:rsidRPr="00AD1F8A" w:rsidRDefault="00997948" w:rsidP="0099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F8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97948" w:rsidRPr="00AD1F8A" w:rsidRDefault="00997948" w:rsidP="0099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F8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97948" w:rsidRPr="00AD1F8A" w:rsidRDefault="00997948" w:rsidP="0099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F8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97948" w:rsidRPr="00AD1F8A" w:rsidRDefault="00997948" w:rsidP="0099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F8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997948" w:rsidRPr="00AD1F8A" w:rsidRDefault="00997948" w:rsidP="0099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F8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997948" w:rsidRPr="00AD1F8A" w:rsidTr="00EF69BA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997948" w:rsidRPr="00AD1F8A" w:rsidRDefault="00997948" w:rsidP="002646F6">
            <w:pPr>
              <w:pStyle w:val="Normlny0"/>
              <w:jc w:val="center"/>
            </w:pPr>
            <w:r w:rsidRPr="00AD1F8A">
              <w:t>Článok</w:t>
            </w:r>
          </w:p>
          <w:p w:rsidR="00997948" w:rsidRPr="00AD1F8A" w:rsidRDefault="00997948" w:rsidP="00147AEF">
            <w:pPr>
              <w:pStyle w:val="Normlny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97948" w:rsidRPr="00AD1F8A" w:rsidRDefault="00997948" w:rsidP="002646F6">
            <w:pPr>
              <w:pStyle w:val="Normlny0"/>
              <w:jc w:val="center"/>
            </w:pPr>
            <w:r w:rsidRPr="00AD1F8A">
              <w:t>Text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97948" w:rsidRDefault="00997948" w:rsidP="002646F6">
            <w:pPr>
              <w:pStyle w:val="Normlny0"/>
              <w:jc w:val="center"/>
            </w:pPr>
            <w:r w:rsidRPr="00AD1F8A">
              <w:t xml:space="preserve">Spôsob </w:t>
            </w:r>
            <w:proofErr w:type="spellStart"/>
            <w:r w:rsidRPr="00AD1F8A">
              <w:t>transp</w:t>
            </w:r>
            <w:proofErr w:type="spellEnd"/>
            <w:r w:rsidRPr="00AD1F8A">
              <w:t>.</w:t>
            </w:r>
          </w:p>
          <w:p w:rsidR="00147AEF" w:rsidRPr="00AD1F8A" w:rsidRDefault="00147AEF" w:rsidP="002646F6">
            <w:pPr>
              <w:pStyle w:val="Normlny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97948" w:rsidRPr="00AD1F8A" w:rsidRDefault="00997948" w:rsidP="002646F6">
            <w:pPr>
              <w:pStyle w:val="Normlny0"/>
              <w:jc w:val="center"/>
            </w:pPr>
            <w:r w:rsidRPr="00AD1F8A">
              <w:t>Číslo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97948" w:rsidRDefault="00997948" w:rsidP="002646F6">
            <w:pPr>
              <w:pStyle w:val="Normlny0"/>
              <w:jc w:val="center"/>
            </w:pPr>
            <w:r w:rsidRPr="00AD1F8A">
              <w:t>Článok</w:t>
            </w:r>
          </w:p>
          <w:p w:rsidR="00147AEF" w:rsidRPr="00AD1F8A" w:rsidRDefault="00147AEF" w:rsidP="002646F6">
            <w:pPr>
              <w:pStyle w:val="Normlny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997948" w:rsidRPr="00AD1F8A" w:rsidRDefault="00997948" w:rsidP="002646F6">
            <w:pPr>
              <w:pStyle w:val="Normlny0"/>
              <w:jc w:val="center"/>
            </w:pPr>
            <w:r w:rsidRPr="00AD1F8A">
              <w:t>Text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97948" w:rsidRPr="00AD1F8A" w:rsidRDefault="00997948" w:rsidP="002646F6">
            <w:pPr>
              <w:pStyle w:val="Normlny0"/>
              <w:jc w:val="center"/>
            </w:pPr>
            <w:r w:rsidRPr="00AD1F8A">
              <w:t>Zhoda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97948" w:rsidRPr="00AD1F8A" w:rsidRDefault="00997948" w:rsidP="002646F6">
            <w:pPr>
              <w:pStyle w:val="Normlny0"/>
              <w:jc w:val="center"/>
            </w:pPr>
            <w:r w:rsidRPr="00AD1F8A">
              <w:t>Poznámky</w:t>
            </w:r>
          </w:p>
          <w:p w:rsidR="00997948" w:rsidRPr="00AD1F8A" w:rsidRDefault="00997948" w:rsidP="002646F6">
            <w:pPr>
              <w:pStyle w:val="Normlny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97948" w:rsidRPr="00AD1F8A" w:rsidRDefault="00997948" w:rsidP="002646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F8A">
              <w:rPr>
                <w:rFonts w:ascii="Times New Roman" w:hAnsi="Times New Roman" w:cs="Times New Roman"/>
                <w:sz w:val="20"/>
                <w:szCs w:val="20"/>
              </w:rPr>
              <w:t xml:space="preserve">Identifikácia </w:t>
            </w:r>
            <w:proofErr w:type="spellStart"/>
            <w:r w:rsidRPr="00AD1F8A">
              <w:rPr>
                <w:rFonts w:ascii="Times New Roman" w:hAnsi="Times New Roman" w:cs="Times New Roman"/>
                <w:sz w:val="20"/>
                <w:szCs w:val="20"/>
              </w:rPr>
              <w:t>goldplatingu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997948" w:rsidRPr="00AD1F8A" w:rsidRDefault="00997948" w:rsidP="002646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F8A">
              <w:rPr>
                <w:rFonts w:ascii="Times New Roman" w:hAnsi="Times New Roman" w:cs="Times New Roman"/>
                <w:sz w:val="20"/>
                <w:szCs w:val="20"/>
              </w:rPr>
              <w:t xml:space="preserve">Identifikácia oblasti </w:t>
            </w:r>
            <w:proofErr w:type="spellStart"/>
            <w:r w:rsidRPr="00AD1F8A">
              <w:rPr>
                <w:rFonts w:ascii="Times New Roman" w:hAnsi="Times New Roman" w:cs="Times New Roman"/>
                <w:sz w:val="20"/>
                <w:szCs w:val="20"/>
              </w:rPr>
              <w:t>gold</w:t>
            </w:r>
            <w:proofErr w:type="spellEnd"/>
            <w:r w:rsidRPr="00AD1F8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AD1F8A">
              <w:rPr>
                <w:rFonts w:ascii="Times New Roman" w:hAnsi="Times New Roman" w:cs="Times New Roman"/>
                <w:sz w:val="20"/>
                <w:szCs w:val="20"/>
              </w:rPr>
              <w:t>platingu</w:t>
            </w:r>
            <w:proofErr w:type="spellEnd"/>
            <w:r w:rsidRPr="00AD1F8A">
              <w:rPr>
                <w:rFonts w:ascii="Times New Roman" w:hAnsi="Times New Roman" w:cs="Times New Roman"/>
                <w:sz w:val="20"/>
                <w:szCs w:val="20"/>
              </w:rPr>
              <w:t xml:space="preserve"> a  vyjadrenie k opodstatnenosti </w:t>
            </w:r>
            <w:proofErr w:type="spellStart"/>
            <w:r w:rsidRPr="00AD1F8A">
              <w:rPr>
                <w:rFonts w:ascii="Times New Roman" w:hAnsi="Times New Roman" w:cs="Times New Roman"/>
                <w:sz w:val="20"/>
                <w:szCs w:val="20"/>
              </w:rPr>
              <w:t>goldplatingu</w:t>
            </w:r>
            <w:proofErr w:type="spellEnd"/>
            <w:r w:rsidRPr="00AD1F8A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904F5F" w:rsidRPr="00AD1F8A" w:rsidTr="00EF69BA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DB4A21" w:rsidRPr="00AD1F8A" w:rsidRDefault="00904F5F" w:rsidP="00337AB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Č: </w:t>
            </w:r>
            <w:r w:rsidR="00105C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05CA4" w:rsidRDefault="00105CA4" w:rsidP="00F2064E">
            <w:pPr>
              <w:shd w:val="clear" w:color="auto" w:fill="FFFFFF"/>
              <w:jc w:val="both"/>
              <w:rPr>
                <w:rFonts w:ascii="EUAlbertina" w:hAnsi="EUAlbertina" w:cs="EUAlbertina"/>
                <w:sz w:val="19"/>
                <w:szCs w:val="19"/>
              </w:rPr>
            </w:pPr>
            <w:r w:rsidRPr="000C0846">
              <w:rPr>
                <w:rFonts w:ascii="EUAlbertina" w:hAnsi="EUAlbertina" w:cs="EUAlbertina"/>
                <w:sz w:val="19"/>
                <w:szCs w:val="19"/>
              </w:rPr>
              <w:t xml:space="preserve">Do kapitoly 4 hlavy XI smernice 2006/112/ES sa vkladá tento oddiel: </w:t>
            </w:r>
          </w:p>
          <w:p w:rsidR="00105CA4" w:rsidRDefault="00105CA4" w:rsidP="00F2064E">
            <w:pPr>
              <w:shd w:val="clear" w:color="auto" w:fill="FFFFFF"/>
              <w:jc w:val="both"/>
              <w:rPr>
                <w:rFonts w:ascii="EUAlbertina" w:hAnsi="EUAlbertina" w:cs="EUAlbertina"/>
                <w:sz w:val="19"/>
                <w:szCs w:val="19"/>
              </w:rPr>
            </w:pPr>
            <w:r w:rsidRPr="00105CA4">
              <w:rPr>
                <w:rFonts w:ascii="EUAlbertina" w:hAnsi="EUAlbertina" w:cs="EUAlbertina"/>
                <w:sz w:val="19"/>
                <w:szCs w:val="19"/>
              </w:rPr>
              <w:t xml:space="preserve">Oddiel 2a </w:t>
            </w:r>
          </w:p>
          <w:p w:rsidR="00105CA4" w:rsidRDefault="00105CA4" w:rsidP="00F2064E">
            <w:pPr>
              <w:shd w:val="clear" w:color="auto" w:fill="FFFFFF"/>
              <w:jc w:val="both"/>
              <w:rPr>
                <w:rFonts w:ascii="EUAlbertina" w:hAnsi="EUAlbertina" w:cs="EUAlbertina"/>
                <w:sz w:val="19"/>
                <w:szCs w:val="19"/>
              </w:rPr>
            </w:pPr>
            <w:r w:rsidRPr="00105CA4">
              <w:rPr>
                <w:rFonts w:ascii="EUAlbertina" w:hAnsi="EUAlbertina" w:cs="EUAlbertina"/>
                <w:sz w:val="19"/>
                <w:szCs w:val="19"/>
              </w:rPr>
              <w:t xml:space="preserve">Všeobecné povinnosti poskytovateľov platobných služieb </w:t>
            </w:r>
          </w:p>
          <w:p w:rsidR="00105CA4" w:rsidRDefault="00105CA4" w:rsidP="00F2064E">
            <w:pPr>
              <w:shd w:val="clear" w:color="auto" w:fill="FFFFFF"/>
              <w:jc w:val="both"/>
              <w:rPr>
                <w:rFonts w:ascii="EUAlbertina" w:hAnsi="EUAlbertina" w:cs="EUAlbertina"/>
                <w:sz w:val="19"/>
                <w:szCs w:val="19"/>
              </w:rPr>
            </w:pPr>
            <w:r w:rsidRPr="00105CA4">
              <w:rPr>
                <w:rFonts w:ascii="EUAlbertina" w:hAnsi="EUAlbertina" w:cs="EUAlbertina"/>
                <w:sz w:val="19"/>
                <w:szCs w:val="19"/>
              </w:rPr>
              <w:t>Článok 243b</w:t>
            </w:r>
          </w:p>
          <w:p w:rsidR="00F2064E" w:rsidRPr="00DB4A21" w:rsidRDefault="00F2064E" w:rsidP="00F2064E">
            <w:pPr>
              <w:shd w:val="clear" w:color="auto" w:fill="FFFFFF"/>
              <w:jc w:val="both"/>
              <w:rPr>
                <w:rFonts w:ascii="EUAlbertina" w:hAnsi="EUAlbertina" w:cs="EUAlbertina"/>
                <w:sz w:val="19"/>
                <w:szCs w:val="19"/>
              </w:rPr>
            </w:pPr>
            <w:r w:rsidRPr="00DB4A21">
              <w:rPr>
                <w:rFonts w:ascii="EUAlbertina" w:hAnsi="EUAlbertina" w:cs="EUAlbertina"/>
                <w:sz w:val="19"/>
                <w:szCs w:val="19"/>
              </w:rPr>
              <w:t>4.   Ak sa požiadavka na poskytovateľov platobných služieb uvedená v odseku 1 uplatňuje, záznamy sa musia:</w:t>
            </w:r>
          </w:p>
          <w:p w:rsidR="00F2064E" w:rsidRPr="00DB4A21" w:rsidRDefault="00F2064E" w:rsidP="00F2064E">
            <w:pPr>
              <w:autoSpaceDE w:val="0"/>
              <w:autoSpaceDN w:val="0"/>
              <w:adjustRightInd w:val="0"/>
              <w:jc w:val="center"/>
              <w:rPr>
                <w:rFonts w:ascii="EUAlbertina" w:hAnsi="EUAlbertina" w:cs="EUAlbertina"/>
                <w:sz w:val="19"/>
                <w:szCs w:val="19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4"/>
              <w:gridCol w:w="1738"/>
            </w:tblGrid>
            <w:tr w:rsidR="00F2064E" w:rsidRPr="00DB4A21" w:rsidTr="00EB6DCC">
              <w:tc>
                <w:tcPr>
                  <w:tcW w:w="993" w:type="dxa"/>
                  <w:shd w:val="clear" w:color="auto" w:fill="auto"/>
                  <w:hideMark/>
                </w:tcPr>
                <w:p w:rsidR="00F2064E" w:rsidRPr="00DB4A21" w:rsidRDefault="00F2064E" w:rsidP="00F2064E">
                  <w:pPr>
                    <w:spacing w:after="0" w:line="240" w:lineRule="auto"/>
                    <w:jc w:val="both"/>
                    <w:rPr>
                      <w:rFonts w:ascii="EUAlbertina" w:hAnsi="EUAlbertina" w:cs="EUAlbertina"/>
                      <w:sz w:val="19"/>
                      <w:szCs w:val="19"/>
                    </w:rPr>
                  </w:pPr>
                  <w:r w:rsidRPr="00DB4A21">
                    <w:rPr>
                      <w:rFonts w:ascii="EUAlbertina" w:hAnsi="EUAlbertina" w:cs="EUAlbertina"/>
                      <w:sz w:val="19"/>
                      <w:szCs w:val="19"/>
                    </w:rPr>
                    <w:t>b)</w:t>
                  </w:r>
                </w:p>
              </w:tc>
              <w:tc>
                <w:tcPr>
                  <w:tcW w:w="5713" w:type="dxa"/>
                  <w:shd w:val="clear" w:color="auto" w:fill="auto"/>
                  <w:hideMark/>
                </w:tcPr>
                <w:p w:rsidR="00F2064E" w:rsidRPr="00DB4A21" w:rsidRDefault="00F2064E" w:rsidP="00F2064E">
                  <w:pPr>
                    <w:spacing w:after="0" w:line="240" w:lineRule="auto"/>
                    <w:jc w:val="both"/>
                    <w:rPr>
                      <w:rFonts w:ascii="EUAlbertina" w:hAnsi="EUAlbertina" w:cs="EUAlbertina"/>
                      <w:sz w:val="19"/>
                      <w:szCs w:val="19"/>
                    </w:rPr>
                  </w:pPr>
                  <w:r w:rsidRPr="00DB4A21">
                    <w:rPr>
                      <w:rFonts w:ascii="EUAlbertina" w:hAnsi="EUAlbertina" w:cs="EUAlbertina"/>
                      <w:sz w:val="19"/>
                      <w:szCs w:val="19"/>
                    </w:rPr>
                    <w:t xml:space="preserve">sprístupniť v súlade s článkom 24b nariadenia (EÚ) č. 904/2010 </w:t>
                  </w:r>
                  <w:r w:rsidRPr="00DB4A21">
                    <w:rPr>
                      <w:rFonts w:ascii="EUAlbertina" w:hAnsi="EUAlbertina" w:cs="EUAlbertina"/>
                      <w:sz w:val="19"/>
                      <w:szCs w:val="19"/>
                    </w:rPr>
                    <w:lastRenderedPageBreak/>
                    <w:t>domovskému členskému štátu poskytovateľa platobných služieb alebo hostiteľskému členskému štátu, ak poskytovateľ platobných služieb poskytuje platobné služby v iných členských štátoch, než je domovský členský štát.</w:t>
                  </w:r>
                </w:p>
              </w:tc>
            </w:tr>
          </w:tbl>
          <w:p w:rsidR="00904F5F" w:rsidRPr="00DB4A21" w:rsidRDefault="00904F5F" w:rsidP="00964A17">
            <w:pPr>
              <w:autoSpaceDE w:val="0"/>
              <w:autoSpaceDN w:val="0"/>
              <w:adjustRightInd w:val="0"/>
              <w:jc w:val="both"/>
              <w:rPr>
                <w:rFonts w:ascii="EUAlbertina" w:hAnsi="EUAlbertina" w:cs="EUAlbertina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04F5F" w:rsidRPr="00AD1F8A" w:rsidRDefault="00DF414F" w:rsidP="00904F5F">
            <w:pPr>
              <w:pStyle w:val="Normlny0"/>
              <w:jc w:val="center"/>
            </w:pPr>
            <w:r>
              <w:lastRenderedPageBreak/>
              <w:t>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04F5F" w:rsidRPr="00E94CF7" w:rsidRDefault="00337AB3" w:rsidP="00904F5F">
            <w:pPr>
              <w:pStyle w:val="Normlny0"/>
              <w:jc w:val="center"/>
              <w:rPr>
                <w:rFonts w:eastAsiaTheme="minorHAnsi"/>
                <w:b/>
              </w:rPr>
            </w:pPr>
            <w:r w:rsidRPr="003E5A39">
              <w:t>222/2004</w:t>
            </w:r>
            <w:r>
              <w:t xml:space="preserve"> </w:t>
            </w:r>
          </w:p>
          <w:p w:rsidR="00904F5F" w:rsidRPr="003E5A39" w:rsidRDefault="00904F5F" w:rsidP="00904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F5F" w:rsidRPr="00857B4E" w:rsidRDefault="00904F5F" w:rsidP="00904F5F">
            <w:pPr>
              <w:jc w:val="center"/>
              <w:rPr>
                <w:b/>
              </w:rPr>
            </w:pPr>
          </w:p>
          <w:p w:rsidR="00904F5F" w:rsidRDefault="00904F5F" w:rsidP="00904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857" w:rsidRDefault="00B44857" w:rsidP="00904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857" w:rsidRDefault="00B44857" w:rsidP="00904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857" w:rsidRDefault="00B44857" w:rsidP="00904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857" w:rsidRDefault="00B44857" w:rsidP="00904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857" w:rsidRDefault="00B44857" w:rsidP="00904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857" w:rsidRDefault="00B44857" w:rsidP="00904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857" w:rsidRDefault="00B44857" w:rsidP="00904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857" w:rsidRDefault="00B44857" w:rsidP="00904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857" w:rsidRDefault="00B44857" w:rsidP="00904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857" w:rsidRDefault="00B44857" w:rsidP="00904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857" w:rsidRDefault="00B44857" w:rsidP="00904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857" w:rsidRDefault="00B44857" w:rsidP="00904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857" w:rsidRDefault="00B44857" w:rsidP="00904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857" w:rsidRDefault="00B44857" w:rsidP="00904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857" w:rsidRDefault="00B44857" w:rsidP="00904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857" w:rsidRDefault="00B44857" w:rsidP="00904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857" w:rsidRDefault="00B44857" w:rsidP="00904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857" w:rsidRDefault="00B44857" w:rsidP="00904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857" w:rsidRDefault="00B44857" w:rsidP="00904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857" w:rsidRDefault="00B44857" w:rsidP="00904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857" w:rsidRDefault="00B44857" w:rsidP="00904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857" w:rsidRDefault="00B44857" w:rsidP="00904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857" w:rsidRDefault="00B44857" w:rsidP="00904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857" w:rsidRDefault="00B44857" w:rsidP="00904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857" w:rsidRDefault="00B44857" w:rsidP="00904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857" w:rsidRDefault="00B44857" w:rsidP="00904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857" w:rsidRDefault="00B44857" w:rsidP="00904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857" w:rsidRDefault="00B44857" w:rsidP="00904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857" w:rsidRPr="00E94CF7" w:rsidRDefault="00B44857" w:rsidP="00B44857">
            <w:pPr>
              <w:pStyle w:val="Normlny0"/>
              <w:jc w:val="center"/>
              <w:rPr>
                <w:rFonts w:eastAsiaTheme="minorHAnsi"/>
                <w:b/>
              </w:rPr>
            </w:pPr>
            <w:r w:rsidRPr="003E5A39">
              <w:rPr>
                <w:b/>
              </w:rPr>
              <w:t xml:space="preserve">návrh zákona </w:t>
            </w:r>
            <w:r w:rsidRPr="00D37B34">
              <w:rPr>
                <w:rFonts w:eastAsiaTheme="minorHAnsi"/>
                <w:b/>
              </w:rPr>
              <w:t>Č: I</w:t>
            </w:r>
          </w:p>
          <w:p w:rsidR="00B44857" w:rsidRPr="00AD1F8A" w:rsidRDefault="00B44857" w:rsidP="00904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04F5F" w:rsidRDefault="00DB4A21" w:rsidP="00904F5F">
            <w:pPr>
              <w:pStyle w:val="Normlny0"/>
              <w:rPr>
                <w:rFonts w:eastAsiaTheme="minorHAnsi"/>
              </w:rPr>
            </w:pPr>
            <w:r>
              <w:rPr>
                <w:rFonts w:eastAsiaTheme="minorHAnsi"/>
              </w:rPr>
              <w:lastRenderedPageBreak/>
              <w:t>§: 70a</w:t>
            </w:r>
          </w:p>
          <w:p w:rsidR="00337AB3" w:rsidRDefault="00337AB3" w:rsidP="00904F5F">
            <w:pPr>
              <w:pStyle w:val="Normlny0"/>
              <w:rPr>
                <w:rFonts w:eastAsiaTheme="minorHAnsi"/>
              </w:rPr>
            </w:pPr>
            <w:r>
              <w:rPr>
                <w:rFonts w:eastAsiaTheme="minorHAnsi"/>
              </w:rPr>
              <w:t>O: 1</w:t>
            </w:r>
          </w:p>
          <w:p w:rsidR="00337AB3" w:rsidRDefault="00337AB3" w:rsidP="00904F5F">
            <w:pPr>
              <w:pStyle w:val="Normlny0"/>
              <w:rPr>
                <w:rFonts w:eastAsiaTheme="minorHAnsi"/>
              </w:rPr>
            </w:pPr>
            <w:r>
              <w:rPr>
                <w:rFonts w:eastAsiaTheme="minorHAnsi"/>
              </w:rPr>
              <w:t>P: b</w:t>
            </w:r>
          </w:p>
          <w:p w:rsidR="00337AB3" w:rsidRDefault="00337AB3" w:rsidP="00904F5F">
            <w:pPr>
              <w:pStyle w:val="Normlny0"/>
              <w:rPr>
                <w:rFonts w:eastAsiaTheme="minorHAnsi"/>
              </w:rPr>
            </w:pPr>
          </w:p>
          <w:p w:rsidR="00091190" w:rsidRDefault="00091190" w:rsidP="00904F5F">
            <w:pPr>
              <w:pStyle w:val="Normlny0"/>
              <w:rPr>
                <w:rFonts w:eastAsiaTheme="minorHAnsi"/>
              </w:rPr>
            </w:pPr>
          </w:p>
          <w:p w:rsidR="00091190" w:rsidRDefault="00091190" w:rsidP="00904F5F">
            <w:pPr>
              <w:pStyle w:val="Normlny0"/>
              <w:rPr>
                <w:rFonts w:eastAsiaTheme="minorHAnsi"/>
              </w:rPr>
            </w:pPr>
          </w:p>
          <w:p w:rsidR="00B44857" w:rsidRDefault="00B44857" w:rsidP="00904F5F">
            <w:pPr>
              <w:pStyle w:val="Normlny0"/>
              <w:rPr>
                <w:rFonts w:eastAsiaTheme="minorHAnsi"/>
              </w:rPr>
            </w:pPr>
          </w:p>
          <w:p w:rsidR="00B44857" w:rsidRDefault="00B44857" w:rsidP="00B44857">
            <w:pPr>
              <w:pStyle w:val="Normlny0"/>
              <w:rPr>
                <w:rFonts w:eastAsiaTheme="minorHAnsi"/>
              </w:rPr>
            </w:pPr>
            <w:r>
              <w:rPr>
                <w:rFonts w:eastAsiaTheme="minorHAnsi"/>
              </w:rPr>
              <w:t>§: 70a</w:t>
            </w:r>
          </w:p>
          <w:p w:rsidR="00337AB3" w:rsidRDefault="00337AB3" w:rsidP="00904F5F">
            <w:pPr>
              <w:pStyle w:val="Normlny0"/>
              <w:rPr>
                <w:rFonts w:eastAsiaTheme="minorHAnsi"/>
              </w:rPr>
            </w:pPr>
            <w:r>
              <w:rPr>
                <w:rFonts w:eastAsiaTheme="minorHAnsi"/>
              </w:rPr>
              <w:t>O: 5</w:t>
            </w:r>
          </w:p>
          <w:p w:rsidR="00337AB3" w:rsidRDefault="00337AB3" w:rsidP="00904F5F">
            <w:pPr>
              <w:pStyle w:val="Normlny0"/>
              <w:rPr>
                <w:rFonts w:eastAsiaTheme="minorHAnsi"/>
              </w:rPr>
            </w:pPr>
            <w:r>
              <w:rPr>
                <w:rFonts w:eastAsiaTheme="minorHAnsi"/>
              </w:rPr>
              <w:t>P: b</w:t>
            </w:r>
          </w:p>
          <w:p w:rsidR="00337AB3" w:rsidRDefault="00337AB3" w:rsidP="00904F5F">
            <w:pPr>
              <w:pStyle w:val="Normlny0"/>
              <w:rPr>
                <w:rFonts w:eastAsiaTheme="minorHAnsi"/>
              </w:rPr>
            </w:pPr>
          </w:p>
          <w:p w:rsidR="00091190" w:rsidRDefault="00091190" w:rsidP="00904F5F">
            <w:pPr>
              <w:pStyle w:val="Normlny0"/>
              <w:rPr>
                <w:rFonts w:eastAsiaTheme="minorHAnsi"/>
              </w:rPr>
            </w:pPr>
          </w:p>
          <w:p w:rsidR="00091190" w:rsidRDefault="00091190" w:rsidP="00904F5F">
            <w:pPr>
              <w:pStyle w:val="Normlny0"/>
              <w:rPr>
                <w:rFonts w:eastAsiaTheme="minorHAnsi"/>
              </w:rPr>
            </w:pPr>
          </w:p>
          <w:p w:rsidR="00091190" w:rsidRDefault="00091190" w:rsidP="00904F5F">
            <w:pPr>
              <w:pStyle w:val="Normlny0"/>
              <w:rPr>
                <w:rFonts w:eastAsiaTheme="minorHAnsi"/>
              </w:rPr>
            </w:pPr>
          </w:p>
          <w:p w:rsidR="00091190" w:rsidRDefault="00091190" w:rsidP="00904F5F">
            <w:pPr>
              <w:pStyle w:val="Normlny0"/>
              <w:rPr>
                <w:rFonts w:eastAsiaTheme="minorHAnsi"/>
              </w:rPr>
            </w:pPr>
          </w:p>
          <w:p w:rsidR="00091190" w:rsidRDefault="00091190" w:rsidP="00904F5F">
            <w:pPr>
              <w:pStyle w:val="Normlny0"/>
              <w:rPr>
                <w:rFonts w:eastAsiaTheme="minorHAnsi"/>
              </w:rPr>
            </w:pPr>
          </w:p>
          <w:p w:rsidR="00091190" w:rsidRDefault="00091190" w:rsidP="00904F5F">
            <w:pPr>
              <w:pStyle w:val="Normlny0"/>
              <w:rPr>
                <w:rFonts w:eastAsiaTheme="minorHAnsi"/>
              </w:rPr>
            </w:pPr>
          </w:p>
          <w:p w:rsidR="00091190" w:rsidRDefault="00091190" w:rsidP="00904F5F">
            <w:pPr>
              <w:pStyle w:val="Normlny0"/>
              <w:rPr>
                <w:rFonts w:eastAsiaTheme="minorHAnsi"/>
              </w:rPr>
            </w:pPr>
          </w:p>
          <w:p w:rsidR="00091190" w:rsidRDefault="00091190" w:rsidP="00904F5F">
            <w:pPr>
              <w:pStyle w:val="Normlny0"/>
              <w:rPr>
                <w:rFonts w:eastAsiaTheme="minorHAnsi"/>
              </w:rPr>
            </w:pPr>
          </w:p>
          <w:p w:rsidR="00091190" w:rsidRDefault="00091190" w:rsidP="00904F5F">
            <w:pPr>
              <w:pStyle w:val="Normlny0"/>
              <w:rPr>
                <w:rFonts w:eastAsiaTheme="minorHAnsi"/>
              </w:rPr>
            </w:pPr>
          </w:p>
          <w:p w:rsidR="00091190" w:rsidRDefault="00091190" w:rsidP="00904F5F">
            <w:pPr>
              <w:pStyle w:val="Normlny0"/>
              <w:rPr>
                <w:rFonts w:eastAsiaTheme="minorHAnsi"/>
              </w:rPr>
            </w:pPr>
          </w:p>
          <w:p w:rsidR="00091190" w:rsidRDefault="00091190" w:rsidP="00904F5F">
            <w:pPr>
              <w:pStyle w:val="Normlny0"/>
              <w:rPr>
                <w:rFonts w:eastAsiaTheme="minorHAnsi"/>
              </w:rPr>
            </w:pPr>
          </w:p>
          <w:p w:rsidR="00091190" w:rsidRDefault="00091190" w:rsidP="00904F5F">
            <w:pPr>
              <w:pStyle w:val="Normlny0"/>
              <w:rPr>
                <w:rFonts w:eastAsiaTheme="minorHAnsi"/>
              </w:rPr>
            </w:pPr>
          </w:p>
          <w:p w:rsidR="00091190" w:rsidRDefault="00091190" w:rsidP="00904F5F">
            <w:pPr>
              <w:pStyle w:val="Normlny0"/>
              <w:rPr>
                <w:rFonts w:eastAsiaTheme="minorHAnsi"/>
              </w:rPr>
            </w:pPr>
          </w:p>
          <w:p w:rsidR="00091190" w:rsidRDefault="00091190" w:rsidP="00904F5F">
            <w:pPr>
              <w:pStyle w:val="Normlny0"/>
              <w:rPr>
                <w:rFonts w:eastAsiaTheme="minorHAnsi"/>
              </w:rPr>
            </w:pPr>
          </w:p>
          <w:p w:rsidR="00091190" w:rsidRDefault="00091190" w:rsidP="00904F5F">
            <w:pPr>
              <w:pStyle w:val="Normlny0"/>
              <w:rPr>
                <w:rFonts w:eastAsiaTheme="minorHAnsi"/>
              </w:rPr>
            </w:pPr>
          </w:p>
          <w:p w:rsidR="00091190" w:rsidRDefault="00091190" w:rsidP="00904F5F">
            <w:pPr>
              <w:pStyle w:val="Normlny0"/>
              <w:rPr>
                <w:rFonts w:eastAsiaTheme="minorHAnsi"/>
              </w:rPr>
            </w:pPr>
          </w:p>
          <w:p w:rsidR="00091190" w:rsidRDefault="00091190" w:rsidP="00904F5F">
            <w:pPr>
              <w:pStyle w:val="Normlny0"/>
              <w:rPr>
                <w:rFonts w:eastAsiaTheme="minorHAnsi"/>
              </w:rPr>
            </w:pPr>
          </w:p>
          <w:p w:rsidR="00091190" w:rsidRDefault="00091190" w:rsidP="00904F5F">
            <w:pPr>
              <w:pStyle w:val="Normlny0"/>
              <w:rPr>
                <w:rFonts w:eastAsiaTheme="minorHAnsi"/>
              </w:rPr>
            </w:pPr>
          </w:p>
          <w:p w:rsidR="00B028CC" w:rsidRDefault="00B028CC" w:rsidP="00904F5F">
            <w:pPr>
              <w:pStyle w:val="Normlny0"/>
              <w:rPr>
                <w:rFonts w:eastAsiaTheme="minorHAnsi"/>
              </w:rPr>
            </w:pPr>
          </w:p>
          <w:p w:rsidR="00091190" w:rsidRDefault="00091190" w:rsidP="00904F5F">
            <w:pPr>
              <w:pStyle w:val="Normlny0"/>
              <w:rPr>
                <w:rFonts w:eastAsiaTheme="minorHAnsi"/>
              </w:rPr>
            </w:pPr>
          </w:p>
          <w:p w:rsidR="00B44857" w:rsidRDefault="00B44857" w:rsidP="00904F5F">
            <w:pPr>
              <w:pStyle w:val="Normlny0"/>
              <w:rPr>
                <w:rFonts w:eastAsiaTheme="minorHAnsi"/>
              </w:rPr>
            </w:pPr>
          </w:p>
          <w:p w:rsidR="00B44857" w:rsidRDefault="00B44857" w:rsidP="00B44857">
            <w:pPr>
              <w:pStyle w:val="Normlny0"/>
              <w:rPr>
                <w:rFonts w:eastAsiaTheme="minorHAnsi"/>
              </w:rPr>
            </w:pPr>
            <w:r>
              <w:rPr>
                <w:rFonts w:eastAsiaTheme="minorHAnsi"/>
              </w:rPr>
              <w:t>§: 70a</w:t>
            </w:r>
          </w:p>
          <w:p w:rsidR="00904F5F" w:rsidRDefault="00904F5F" w:rsidP="00904F5F">
            <w:pPr>
              <w:pStyle w:val="Normlny0"/>
              <w:rPr>
                <w:rFonts w:eastAsiaTheme="minorHAnsi"/>
              </w:rPr>
            </w:pPr>
            <w:r w:rsidRPr="003E5A39">
              <w:rPr>
                <w:rFonts w:eastAsiaTheme="minorHAnsi"/>
              </w:rPr>
              <w:t>O:</w:t>
            </w:r>
            <w:r>
              <w:rPr>
                <w:rFonts w:eastAsiaTheme="minorHAnsi"/>
              </w:rPr>
              <w:t xml:space="preserve"> </w:t>
            </w:r>
            <w:r w:rsidR="00DB4A21">
              <w:rPr>
                <w:rFonts w:eastAsiaTheme="minorHAnsi"/>
              </w:rPr>
              <w:t>11, 12</w:t>
            </w:r>
          </w:p>
          <w:p w:rsidR="00964A17" w:rsidRPr="003E5A39" w:rsidRDefault="00964A17" w:rsidP="00904F5F">
            <w:pPr>
              <w:pStyle w:val="Normlny0"/>
              <w:rPr>
                <w:rFonts w:eastAsiaTheme="minorHAnsi"/>
              </w:rPr>
            </w:pPr>
          </w:p>
          <w:p w:rsidR="00904F5F" w:rsidRDefault="00904F5F" w:rsidP="00904F5F">
            <w:pPr>
              <w:pStyle w:val="Normlny0"/>
            </w:pPr>
          </w:p>
          <w:p w:rsidR="00904F5F" w:rsidRDefault="00904F5F" w:rsidP="00904F5F">
            <w:pPr>
              <w:pStyle w:val="Normlny0"/>
            </w:pPr>
          </w:p>
          <w:p w:rsidR="00904F5F" w:rsidRPr="00AD1F8A" w:rsidRDefault="00904F5F" w:rsidP="00904F5F">
            <w:pPr>
              <w:pStyle w:val="Normlny0"/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91190" w:rsidRPr="000C0846" w:rsidRDefault="00091190" w:rsidP="000C0846">
            <w:pPr>
              <w:pStyle w:val="Odsekzoznamu"/>
              <w:numPr>
                <w:ilvl w:val="0"/>
                <w:numId w:val="8"/>
              </w:numPr>
              <w:ind w:left="313" w:hanging="3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84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Na účely tohto ustanovenia</w:t>
            </w:r>
          </w:p>
          <w:p w:rsidR="00091190" w:rsidRPr="000C0846" w:rsidRDefault="00091190" w:rsidP="000C0846">
            <w:pPr>
              <w:pStyle w:val="Odsekzoznamu"/>
              <w:ind w:left="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846">
              <w:rPr>
                <w:rFonts w:ascii="Times New Roman" w:eastAsia="Times New Roman" w:hAnsi="Times New Roman" w:cs="Times New Roman"/>
                <w:sz w:val="20"/>
                <w:szCs w:val="20"/>
              </w:rPr>
              <w:t>b) tuzemským poskytovateľom platobných služieb je poskytovateľ platobných služieb podľa písmena a), ktorého domovským členským štátom alebo hostiteľským členským štátom je tuzemsko,</w:t>
            </w:r>
          </w:p>
          <w:p w:rsidR="00337AB3" w:rsidRPr="000C0846" w:rsidRDefault="00337AB3" w:rsidP="00DB4A2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7AB3" w:rsidRPr="000C0846" w:rsidRDefault="00091190" w:rsidP="00DB4A2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846">
              <w:rPr>
                <w:rFonts w:ascii="Times New Roman" w:eastAsia="Times New Roman" w:hAnsi="Times New Roman" w:cs="Times New Roman"/>
                <w:sz w:val="20"/>
                <w:szCs w:val="20"/>
              </w:rPr>
              <w:t>(5) Tuzemský poskytovateľ platobných služieb podľa odseku 3 je povinný</w:t>
            </w:r>
          </w:p>
          <w:p w:rsidR="00091190" w:rsidRPr="000C0846" w:rsidRDefault="00091190" w:rsidP="00DB4A2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8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b) sprístupniť finančnému riaditeľstvu </w:t>
            </w:r>
            <w:r w:rsidR="00DA24CF" w:rsidRPr="000C0846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0C0846">
              <w:rPr>
                <w:rFonts w:ascii="Times New Roman" w:eastAsia="Times New Roman" w:hAnsi="Times New Roman" w:cs="Times New Roman"/>
                <w:sz w:val="20"/>
                <w:szCs w:val="20"/>
              </w:rPr>
              <w:t>lektronickými prostriedkami zá</w:t>
            </w:r>
            <w:r w:rsidR="00DA24CF" w:rsidRPr="000C0846"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 w:rsidRPr="000C0846">
              <w:rPr>
                <w:rFonts w:ascii="Times New Roman" w:eastAsia="Times New Roman" w:hAnsi="Times New Roman" w:cs="Times New Roman"/>
                <w:sz w:val="20"/>
                <w:szCs w:val="20"/>
              </w:rPr>
              <w:t>namy podľa odseku 8 prostredníctvom elektronického formulára najneskôr do konca kalendárneho mesiaca nasledujúceho po kalendárnom štvrťroku, ktorého sa tieto záznam týkajú podľa osobitného predpisu.28p)</w:t>
            </w:r>
          </w:p>
          <w:p w:rsidR="00337AB3" w:rsidRDefault="00337AB3" w:rsidP="00DB4A2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37AB3" w:rsidRDefault="00337AB3" w:rsidP="00337AB3">
            <w:pPr>
              <w:shd w:val="clear" w:color="auto" w:fill="FFFFFF"/>
              <w:jc w:val="both"/>
              <w:rPr>
                <w:rFonts w:ascii="EUAlbertina" w:hAnsi="EUAlbertina" w:cs="EUAlbertina"/>
                <w:sz w:val="19"/>
                <w:szCs w:val="19"/>
              </w:rPr>
            </w:pPr>
            <w:r>
              <w:rPr>
                <w:rFonts w:ascii="EUAlbertina" w:hAnsi="EUAlbertina" w:cs="EUAlbertina"/>
                <w:sz w:val="19"/>
                <w:szCs w:val="19"/>
              </w:rPr>
              <w:t xml:space="preserve">Poznámka pod čiarou k odkazu </w:t>
            </w:r>
            <w:r w:rsidRPr="000C0846">
              <w:rPr>
                <w:rFonts w:ascii="EUAlbertina" w:hAnsi="EUAlbertina" w:cs="EUAlbertina"/>
                <w:sz w:val="19"/>
                <w:szCs w:val="19"/>
              </w:rPr>
              <w:t>28p)</w:t>
            </w:r>
            <w:r>
              <w:rPr>
                <w:rFonts w:ascii="EUAlbertina" w:hAnsi="EUAlbertina" w:cs="EUAlbertina"/>
                <w:sz w:val="19"/>
                <w:szCs w:val="19"/>
              </w:rPr>
              <w:t xml:space="preserve"> znie:</w:t>
            </w:r>
          </w:p>
          <w:p w:rsidR="00337AB3" w:rsidRPr="000C0846" w:rsidRDefault="00337AB3" w:rsidP="00337AB3">
            <w:pPr>
              <w:shd w:val="clear" w:color="auto" w:fill="FFFFFF"/>
              <w:jc w:val="both"/>
              <w:rPr>
                <w:rFonts w:ascii="EUAlbertina" w:hAnsi="EUAlbertina" w:cs="EUAlbertina"/>
                <w:sz w:val="19"/>
                <w:szCs w:val="19"/>
              </w:rPr>
            </w:pPr>
            <w:r>
              <w:rPr>
                <w:rFonts w:ascii="EUAlbertina" w:hAnsi="EUAlbertina" w:cs="EUAlbertina"/>
                <w:sz w:val="19"/>
                <w:szCs w:val="19"/>
              </w:rPr>
              <w:lastRenderedPageBreak/>
              <w:t xml:space="preserve">„28p) </w:t>
            </w:r>
            <w:r w:rsidRPr="000C0846">
              <w:rPr>
                <w:rFonts w:ascii="EUAlbertina" w:hAnsi="EUAlbertina" w:cs="EUAlbertina"/>
                <w:sz w:val="19"/>
                <w:szCs w:val="19"/>
              </w:rPr>
              <w:t>Čl. 24b a 24e nariadenia Rady (EÚ) č. 904/2010 zo 7. októbra 2010 o administratívnej spolupráci a boji proti podvodom v oblasti dane z pridanej hodnoty (prepracované znenie) (Ú. v. EÚ L 268, 12. 10. 2010) v platnom znení.</w:t>
            </w:r>
            <w:r w:rsidRPr="000C0846">
              <w:rPr>
                <w:rFonts w:ascii="EUAlbertina" w:hAnsi="EUAlbertina" w:cs="EUAlbertina"/>
                <w:sz w:val="19"/>
                <w:szCs w:val="19"/>
              </w:rPr>
              <w:br/>
              <w:t>Čl. 4 a Príloha vykonávacieho nariadenia Komisie (EÚ) 2022/1504 zo 6. apríla 2022, ktorým sa stanovujú podrobné pravidlá uplatňovania nariadenia Rady (EÚ) č. 904/2010, pokiaľ ide o vytvorenie centrálneho elektronického systému informácií o platbách (CESOP) na boj proti podvodom v oblasti DPH (Ú. v. EÚ L 235, 12. 9. 2022).</w:t>
            </w:r>
            <w:r>
              <w:rPr>
                <w:rFonts w:ascii="EUAlbertina" w:hAnsi="EUAlbertina" w:cs="EUAlbertina"/>
                <w:sz w:val="19"/>
                <w:szCs w:val="19"/>
              </w:rPr>
              <w:t>“</w:t>
            </w:r>
          </w:p>
          <w:p w:rsidR="00337AB3" w:rsidRDefault="00337AB3" w:rsidP="00DB4A2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B4A21" w:rsidRPr="00DB4A21" w:rsidRDefault="00DB4A21" w:rsidP="00DB4A2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B4A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(11) Tuzemský poskytovateľ platobných služieb podľa odseku 3 je povinný spôsobom podľa odseku 5 písm. b) a v lehote určenej vo výzve daňového úradu sprístupniť finančnému riaditeľstvu záznamy podľa odseku 8 za príslušný kalendárny štvrťrok, ak</w:t>
            </w:r>
          </w:p>
          <w:p w:rsidR="00DB4A21" w:rsidRPr="00DB4A21" w:rsidRDefault="00DB4A21" w:rsidP="00DB4A2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B4A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a) tieto záznamy nesprístupnil v lehote alebo spôsobom podľa odseku 5 písm. b) alebo</w:t>
            </w:r>
          </w:p>
          <w:p w:rsidR="00DB4A21" w:rsidRPr="00DB4A21" w:rsidRDefault="00DB4A21" w:rsidP="00DB4A2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B4A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b) sprístupnené záznamy sú neúplné alebo nesprávne.</w:t>
            </w:r>
          </w:p>
          <w:p w:rsidR="00DB4A21" w:rsidRPr="00DB4A21" w:rsidRDefault="00DB4A21" w:rsidP="00DB4A2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B4A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(12) Nesplnenie povinnosti podľa odseku 11 sa považuje za správny delikt podľa osobitného predpisu.28r)</w:t>
            </w:r>
          </w:p>
          <w:p w:rsidR="00DB4A21" w:rsidRPr="00DB4A21" w:rsidRDefault="00DB4A21" w:rsidP="00DB4A2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B4A21" w:rsidRPr="00DB4A21" w:rsidRDefault="00DB4A21" w:rsidP="00DB4A2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B4A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Poznámka pod čiarou k odkazu 28r znie:</w:t>
            </w:r>
          </w:p>
          <w:p w:rsidR="00904F5F" w:rsidRPr="001D6027" w:rsidRDefault="00DB4A21" w:rsidP="00C80089">
            <w:pPr>
              <w:rPr>
                <w:b/>
              </w:rPr>
            </w:pPr>
            <w:r w:rsidRPr="00DB4A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„28r) § 154 ods. 1 písm. j) zákona č. 563/2009 Z. z.“.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04F5F" w:rsidRPr="00AD1F8A" w:rsidRDefault="00904F5F" w:rsidP="00904F5F">
            <w:pPr>
              <w:pStyle w:val="Normlny0"/>
              <w:jc w:val="center"/>
            </w:pPr>
            <w:r>
              <w:lastRenderedPageBreak/>
              <w:t>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04F5F" w:rsidRPr="00DC36C4" w:rsidRDefault="00904F5F" w:rsidP="00677307">
            <w:pPr>
              <w:pStyle w:val="Normlny0"/>
              <w:rPr>
                <w:rFonts w:ascii="EUAlbertina" w:eastAsiaTheme="minorHAnsi" w:hAnsi="EUAlbertina" w:cs="EUAlbertina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04F5F" w:rsidRPr="00F7514F" w:rsidRDefault="00904F5F" w:rsidP="00904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14F">
              <w:rPr>
                <w:rFonts w:ascii="Times New Roman" w:hAnsi="Times New Roman" w:cs="Times New Roman"/>
                <w:sz w:val="20"/>
                <w:szCs w:val="20"/>
              </w:rPr>
              <w:t xml:space="preserve">GP – N </w:t>
            </w:r>
          </w:p>
          <w:p w:rsidR="00904F5F" w:rsidRPr="00AD1F8A" w:rsidRDefault="00904F5F" w:rsidP="00904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904F5F" w:rsidRPr="00AD1F8A" w:rsidRDefault="00904F5F" w:rsidP="00904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347B6" w:rsidRPr="00B347B6" w:rsidRDefault="00B347B6" w:rsidP="00B347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47B6">
        <w:rPr>
          <w:rFonts w:ascii="Times New Roman" w:hAnsi="Times New Roman" w:cs="Times New Roman"/>
          <w:sz w:val="20"/>
          <w:szCs w:val="20"/>
        </w:rPr>
        <w:t>LEGENDA:</w:t>
      </w:r>
    </w:p>
    <w:tbl>
      <w:tblPr>
        <w:tblW w:w="157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3780"/>
        <w:gridCol w:w="2340"/>
        <w:gridCol w:w="7200"/>
      </w:tblGrid>
      <w:tr w:rsidR="00B347B6" w:rsidRPr="00B347B6" w:rsidTr="003E3F6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B347B6" w:rsidRPr="00B347B6" w:rsidRDefault="00B347B6" w:rsidP="00B347B6">
            <w:pPr>
              <w:pStyle w:val="Normlny0"/>
              <w:autoSpaceDE/>
              <w:autoSpaceDN/>
              <w:jc w:val="both"/>
              <w:rPr>
                <w:lang w:eastAsia="sk-SK"/>
              </w:rPr>
            </w:pPr>
            <w:r w:rsidRPr="00B347B6">
              <w:rPr>
                <w:lang w:eastAsia="sk-SK"/>
              </w:rPr>
              <w:t>V stĺpci (1):</w:t>
            </w:r>
          </w:p>
          <w:p w:rsidR="00B347B6" w:rsidRPr="00B347B6" w:rsidRDefault="00B347B6" w:rsidP="00B34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7B6">
              <w:rPr>
                <w:rFonts w:ascii="Times New Roman" w:hAnsi="Times New Roman" w:cs="Times New Roman"/>
                <w:sz w:val="20"/>
                <w:szCs w:val="20"/>
              </w:rPr>
              <w:t>Č – článok</w:t>
            </w:r>
          </w:p>
          <w:p w:rsidR="00B347B6" w:rsidRPr="00B347B6" w:rsidRDefault="00B347B6" w:rsidP="00B34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7B6">
              <w:rPr>
                <w:rFonts w:ascii="Times New Roman" w:hAnsi="Times New Roman" w:cs="Times New Roman"/>
                <w:sz w:val="20"/>
                <w:szCs w:val="20"/>
              </w:rPr>
              <w:t>O – odsek</w:t>
            </w:r>
          </w:p>
          <w:p w:rsidR="00B347B6" w:rsidRPr="00B347B6" w:rsidRDefault="00B347B6" w:rsidP="00B34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7B6">
              <w:rPr>
                <w:rFonts w:ascii="Times New Roman" w:hAnsi="Times New Roman" w:cs="Times New Roman"/>
                <w:sz w:val="20"/>
                <w:szCs w:val="20"/>
              </w:rPr>
              <w:t xml:space="preserve">PO - </w:t>
            </w:r>
            <w:proofErr w:type="spellStart"/>
            <w:r w:rsidRPr="00B347B6">
              <w:rPr>
                <w:rFonts w:ascii="Times New Roman" w:hAnsi="Times New Roman" w:cs="Times New Roman"/>
                <w:sz w:val="20"/>
                <w:szCs w:val="20"/>
              </w:rPr>
              <w:t>pododsek</w:t>
            </w:r>
            <w:proofErr w:type="spellEnd"/>
          </w:p>
          <w:p w:rsidR="00B347B6" w:rsidRPr="00B347B6" w:rsidRDefault="00B347B6" w:rsidP="00B347B6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7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V – veta</w:t>
            </w:r>
            <w:r w:rsidRPr="00B347B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B347B6" w:rsidRPr="00B347B6" w:rsidRDefault="00B347B6" w:rsidP="00B34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7B6">
              <w:rPr>
                <w:rFonts w:ascii="Times New Roman" w:hAnsi="Times New Roman" w:cs="Times New Roman"/>
                <w:sz w:val="20"/>
                <w:szCs w:val="20"/>
              </w:rPr>
              <w:t>P – písmeno (číslo)</w:t>
            </w:r>
          </w:p>
          <w:p w:rsidR="00B347B6" w:rsidRPr="00B347B6" w:rsidRDefault="00B347B6" w:rsidP="00B34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7B6">
              <w:rPr>
                <w:rFonts w:ascii="Times New Roman" w:hAnsi="Times New Roman" w:cs="Times New Roman"/>
                <w:sz w:val="20"/>
                <w:szCs w:val="20"/>
              </w:rPr>
              <w:t xml:space="preserve">PP – </w:t>
            </w:r>
            <w:proofErr w:type="spellStart"/>
            <w:r w:rsidRPr="00B347B6">
              <w:rPr>
                <w:rFonts w:ascii="Times New Roman" w:hAnsi="Times New Roman" w:cs="Times New Roman"/>
                <w:sz w:val="20"/>
                <w:szCs w:val="20"/>
              </w:rPr>
              <w:t>podpísmeno</w:t>
            </w:r>
            <w:proofErr w:type="spellEnd"/>
            <w:r w:rsidRPr="00B347B6">
              <w:rPr>
                <w:rFonts w:ascii="Times New Roman" w:hAnsi="Times New Roman" w:cs="Times New Roman"/>
                <w:sz w:val="20"/>
                <w:szCs w:val="20"/>
              </w:rPr>
              <w:t xml:space="preserve"> (číslo)</w:t>
            </w:r>
          </w:p>
          <w:p w:rsidR="00B347B6" w:rsidRPr="00B347B6" w:rsidRDefault="00B347B6" w:rsidP="00B34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7B6">
              <w:rPr>
                <w:rFonts w:ascii="Times New Roman" w:hAnsi="Times New Roman" w:cs="Times New Roman"/>
                <w:sz w:val="20"/>
                <w:szCs w:val="20"/>
              </w:rPr>
              <w:t>NČ – nový článok vo vzťahu k novelizovanej smernici</w:t>
            </w:r>
          </w:p>
          <w:p w:rsidR="00B347B6" w:rsidRPr="00B347B6" w:rsidRDefault="00B347B6" w:rsidP="00B34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7B6">
              <w:rPr>
                <w:rFonts w:ascii="Times New Roman" w:hAnsi="Times New Roman" w:cs="Times New Roman"/>
                <w:sz w:val="20"/>
                <w:szCs w:val="20"/>
              </w:rPr>
              <w:t>NZČ – nové znenie článku</w:t>
            </w:r>
          </w:p>
          <w:p w:rsidR="00B347B6" w:rsidRPr="00B347B6" w:rsidRDefault="00B347B6" w:rsidP="00B34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7B6">
              <w:rPr>
                <w:rFonts w:ascii="Times New Roman" w:hAnsi="Times New Roman" w:cs="Times New Roman"/>
                <w:sz w:val="20"/>
                <w:szCs w:val="20"/>
              </w:rPr>
              <w:t>B - bod</w:t>
            </w:r>
          </w:p>
          <w:p w:rsidR="00B347B6" w:rsidRPr="00B347B6" w:rsidRDefault="00B347B6" w:rsidP="00B34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347B6" w:rsidRPr="00B347B6" w:rsidRDefault="00B347B6" w:rsidP="00B347B6">
            <w:pPr>
              <w:pStyle w:val="Normlny0"/>
              <w:autoSpaceDE/>
              <w:autoSpaceDN/>
              <w:jc w:val="both"/>
              <w:rPr>
                <w:lang w:eastAsia="sk-SK"/>
              </w:rPr>
            </w:pPr>
            <w:r w:rsidRPr="00B347B6">
              <w:rPr>
                <w:lang w:eastAsia="sk-SK"/>
              </w:rPr>
              <w:lastRenderedPageBreak/>
              <w:t>V stĺpci (3):</w:t>
            </w:r>
          </w:p>
          <w:p w:rsidR="00B347B6" w:rsidRPr="00B347B6" w:rsidRDefault="00B347B6" w:rsidP="00B34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7B6">
              <w:rPr>
                <w:rFonts w:ascii="Times New Roman" w:hAnsi="Times New Roman" w:cs="Times New Roman"/>
                <w:sz w:val="20"/>
                <w:szCs w:val="20"/>
              </w:rPr>
              <w:t>N – bežná transpozícia</w:t>
            </w:r>
          </w:p>
          <w:p w:rsidR="00B347B6" w:rsidRPr="00B347B6" w:rsidRDefault="00B347B6" w:rsidP="00B34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7B6">
              <w:rPr>
                <w:rFonts w:ascii="Times New Roman" w:hAnsi="Times New Roman" w:cs="Times New Roman"/>
                <w:sz w:val="20"/>
                <w:szCs w:val="20"/>
              </w:rPr>
              <w:t>O – transpozícia s možnosťou voľby</w:t>
            </w:r>
          </w:p>
          <w:p w:rsidR="00B347B6" w:rsidRPr="00B347B6" w:rsidRDefault="00B347B6" w:rsidP="00B34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7B6">
              <w:rPr>
                <w:rFonts w:ascii="Times New Roman" w:hAnsi="Times New Roman" w:cs="Times New Roman"/>
                <w:sz w:val="20"/>
                <w:szCs w:val="20"/>
              </w:rPr>
              <w:t>D – transpozícia podľa úvahy (dobrovoľná)</w:t>
            </w:r>
          </w:p>
          <w:p w:rsidR="00B347B6" w:rsidRPr="00B347B6" w:rsidRDefault="00B347B6" w:rsidP="00B34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47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n.a</w:t>
            </w:r>
            <w:proofErr w:type="spellEnd"/>
            <w:r w:rsidRPr="00B347B6">
              <w:rPr>
                <w:rFonts w:ascii="Times New Roman" w:hAnsi="Times New Roman" w:cs="Times New Roman"/>
                <w:sz w:val="20"/>
                <w:szCs w:val="20"/>
              </w:rPr>
              <w:t>. – transpozícia sa neuskutočňuje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347B6" w:rsidRPr="00B347B6" w:rsidRDefault="00B347B6" w:rsidP="00B347B6">
            <w:pPr>
              <w:pStyle w:val="Normlny0"/>
              <w:autoSpaceDE/>
              <w:autoSpaceDN/>
              <w:jc w:val="both"/>
              <w:rPr>
                <w:lang w:eastAsia="sk-SK"/>
              </w:rPr>
            </w:pPr>
            <w:r w:rsidRPr="00B347B6">
              <w:rPr>
                <w:lang w:eastAsia="sk-SK"/>
              </w:rPr>
              <w:lastRenderedPageBreak/>
              <w:t>V stĺpci (5):</w:t>
            </w:r>
          </w:p>
          <w:p w:rsidR="00B347B6" w:rsidRPr="00B347B6" w:rsidRDefault="00B347B6" w:rsidP="00B34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7B6">
              <w:rPr>
                <w:rFonts w:ascii="Times New Roman" w:hAnsi="Times New Roman" w:cs="Times New Roman"/>
                <w:sz w:val="20"/>
                <w:szCs w:val="20"/>
              </w:rPr>
              <w:t>Č – článok</w:t>
            </w:r>
          </w:p>
          <w:p w:rsidR="00B347B6" w:rsidRPr="00B347B6" w:rsidRDefault="00B347B6" w:rsidP="00B34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7B6">
              <w:rPr>
                <w:rFonts w:ascii="Times New Roman" w:hAnsi="Times New Roman" w:cs="Times New Roman"/>
                <w:sz w:val="20"/>
                <w:szCs w:val="20"/>
              </w:rPr>
              <w:t>§ – paragraf</w:t>
            </w:r>
          </w:p>
          <w:p w:rsidR="00B347B6" w:rsidRPr="00B347B6" w:rsidRDefault="00B347B6" w:rsidP="00B34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7B6">
              <w:rPr>
                <w:rFonts w:ascii="Times New Roman" w:hAnsi="Times New Roman" w:cs="Times New Roman"/>
                <w:sz w:val="20"/>
                <w:szCs w:val="20"/>
              </w:rPr>
              <w:t>O – odsek</w:t>
            </w:r>
          </w:p>
          <w:p w:rsidR="00B347B6" w:rsidRPr="00B347B6" w:rsidRDefault="00B347B6" w:rsidP="00B34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7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V – veta</w:t>
            </w:r>
          </w:p>
          <w:p w:rsidR="00B347B6" w:rsidRPr="00B347B6" w:rsidRDefault="00B347B6" w:rsidP="00B34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7B6">
              <w:rPr>
                <w:rFonts w:ascii="Times New Roman" w:hAnsi="Times New Roman" w:cs="Times New Roman"/>
                <w:sz w:val="20"/>
                <w:szCs w:val="20"/>
              </w:rPr>
              <w:t>P – písmeno (číslo)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B347B6" w:rsidRPr="00B347B6" w:rsidRDefault="00B347B6" w:rsidP="00B347B6">
            <w:pPr>
              <w:pStyle w:val="Normlny0"/>
              <w:autoSpaceDE/>
              <w:autoSpaceDN/>
              <w:jc w:val="both"/>
              <w:rPr>
                <w:lang w:eastAsia="sk-SK"/>
              </w:rPr>
            </w:pPr>
            <w:r w:rsidRPr="00B347B6">
              <w:rPr>
                <w:lang w:eastAsia="sk-SK"/>
              </w:rPr>
              <w:lastRenderedPageBreak/>
              <w:t>V stĺpci (7):</w:t>
            </w:r>
          </w:p>
          <w:p w:rsidR="00B347B6" w:rsidRPr="00B347B6" w:rsidRDefault="00B347B6" w:rsidP="00B34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7B6">
              <w:rPr>
                <w:rFonts w:ascii="Times New Roman" w:hAnsi="Times New Roman" w:cs="Times New Roman"/>
                <w:sz w:val="20"/>
                <w:szCs w:val="20"/>
              </w:rPr>
              <w:t>Ú – úplná zhoda</w:t>
            </w:r>
          </w:p>
          <w:p w:rsidR="00B347B6" w:rsidRPr="00B347B6" w:rsidRDefault="00B347B6" w:rsidP="00B34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7B6">
              <w:rPr>
                <w:rFonts w:ascii="Times New Roman" w:hAnsi="Times New Roman" w:cs="Times New Roman"/>
                <w:sz w:val="20"/>
                <w:szCs w:val="20"/>
              </w:rPr>
              <w:t>Č – čiastočná zhoda</w:t>
            </w:r>
          </w:p>
          <w:p w:rsidR="009629F3" w:rsidRDefault="00B347B6" w:rsidP="00B347B6">
            <w:pPr>
              <w:pStyle w:val="Zarkazkladnhotextu2"/>
              <w:jc w:val="both"/>
            </w:pPr>
            <w:r w:rsidRPr="00B347B6">
              <w:t xml:space="preserve">Ž – žiadna zhoda (ak nebola dosiahnutá ani </w:t>
            </w:r>
            <w:proofErr w:type="spellStart"/>
            <w:r w:rsidRPr="00B347B6">
              <w:t>čiast</w:t>
            </w:r>
            <w:proofErr w:type="spellEnd"/>
            <w:r w:rsidRPr="00B347B6">
              <w:t xml:space="preserve">. ani úplná zhoda </w:t>
            </w:r>
          </w:p>
          <w:p w:rsidR="00B347B6" w:rsidRPr="00B347B6" w:rsidRDefault="00B347B6" w:rsidP="00B347B6">
            <w:pPr>
              <w:pStyle w:val="Zarkazkladnhotextu2"/>
              <w:jc w:val="both"/>
            </w:pPr>
            <w:r w:rsidRPr="00B347B6">
              <w:lastRenderedPageBreak/>
              <w:t>alebo k prebratiu dôjde v budúcnosti)</w:t>
            </w:r>
          </w:p>
          <w:p w:rsidR="009629F3" w:rsidRDefault="00B347B6" w:rsidP="00B347B6">
            <w:pPr>
              <w:spacing w:after="0" w:line="240" w:lineRule="auto"/>
              <w:ind w:left="290" w:hanging="2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47B6">
              <w:rPr>
                <w:rFonts w:ascii="Times New Roman" w:hAnsi="Times New Roman" w:cs="Times New Roman"/>
                <w:sz w:val="20"/>
                <w:szCs w:val="20"/>
              </w:rPr>
              <w:t>n.a</w:t>
            </w:r>
            <w:proofErr w:type="spellEnd"/>
            <w:r w:rsidRPr="00B347B6">
              <w:rPr>
                <w:rFonts w:ascii="Times New Roman" w:hAnsi="Times New Roman" w:cs="Times New Roman"/>
                <w:sz w:val="20"/>
                <w:szCs w:val="20"/>
              </w:rPr>
              <w:t xml:space="preserve">. – neaplikovateľnosť (ak sa ustanovenie smernice netýka SR </w:t>
            </w:r>
          </w:p>
          <w:p w:rsidR="00B347B6" w:rsidRPr="00B347B6" w:rsidRDefault="00B347B6" w:rsidP="009629F3">
            <w:pPr>
              <w:spacing w:after="0" w:line="240" w:lineRule="auto"/>
              <w:ind w:left="290" w:hanging="2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7B6">
              <w:rPr>
                <w:rFonts w:ascii="Times New Roman" w:hAnsi="Times New Roman" w:cs="Times New Roman"/>
                <w:sz w:val="20"/>
                <w:szCs w:val="20"/>
              </w:rPr>
              <w:t>alebo nie je potrebné ho prebrať)</w:t>
            </w:r>
          </w:p>
        </w:tc>
      </w:tr>
    </w:tbl>
    <w:p w:rsidR="00D83451" w:rsidRPr="00456AC8" w:rsidRDefault="00D83451" w:rsidP="00D834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456AC8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lastRenderedPageBreak/>
        <w:t>Zoznam všeobecne záväzných právnych predpisov, ktorými bola smernica transponovaná:</w:t>
      </w:r>
    </w:p>
    <w:p w:rsidR="00D83451" w:rsidRDefault="00337AB3" w:rsidP="00D83451">
      <w:pPr>
        <w:pStyle w:val="Zkladntext"/>
        <w:jc w:val="both"/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 xml:space="preserve">1. </w:t>
      </w:r>
      <w:r w:rsidR="00D83451" w:rsidRPr="00456AC8">
        <w:rPr>
          <w:bCs/>
          <w:color w:val="auto"/>
          <w:sz w:val="20"/>
          <w:szCs w:val="20"/>
        </w:rPr>
        <w:t>Návrh zákona, ktorým sa mení a dopĺňa zákon č. 222/2004 Z. z. o dani z pridanej hodnoty v znení neskorších predpisov</w:t>
      </w:r>
      <w:r w:rsidR="0021273B">
        <w:rPr>
          <w:bCs/>
          <w:color w:val="auto"/>
          <w:sz w:val="20"/>
          <w:szCs w:val="20"/>
        </w:rPr>
        <w:t xml:space="preserve"> a </w:t>
      </w:r>
      <w:r w:rsidR="00DC36C4" w:rsidRPr="00DC36C4">
        <w:rPr>
          <w:bCs/>
          <w:color w:val="auto"/>
          <w:sz w:val="20"/>
          <w:szCs w:val="20"/>
        </w:rPr>
        <w:t>ktorým sa menia a dopĺňajú niektoré zákony</w:t>
      </w:r>
      <w:r w:rsidR="00D83451" w:rsidRPr="00456AC8">
        <w:rPr>
          <w:bCs/>
          <w:color w:val="auto"/>
          <w:sz w:val="20"/>
          <w:szCs w:val="20"/>
        </w:rPr>
        <w:t xml:space="preserve"> </w:t>
      </w:r>
    </w:p>
    <w:p w:rsidR="00337AB3" w:rsidRPr="00456AC8" w:rsidRDefault="00337AB3" w:rsidP="00D83451">
      <w:pPr>
        <w:pStyle w:val="Zkladntext"/>
        <w:jc w:val="both"/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 xml:space="preserve">2. </w:t>
      </w:r>
      <w:r w:rsidRPr="00147AEF">
        <w:rPr>
          <w:bCs/>
          <w:color w:val="auto"/>
          <w:sz w:val="20"/>
          <w:szCs w:val="20"/>
        </w:rPr>
        <w:t>Zákon č. 222/2004 Z. z. o dani z pridanej hodnoty v znení neskorších predpisov</w:t>
      </w:r>
    </w:p>
    <w:sectPr w:rsidR="00337AB3" w:rsidRPr="00456AC8" w:rsidSect="00997948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C0A" w:rsidRDefault="00306C0A" w:rsidP="00F83374">
      <w:pPr>
        <w:spacing w:after="0" w:line="240" w:lineRule="auto"/>
      </w:pPr>
      <w:r>
        <w:separator/>
      </w:r>
    </w:p>
  </w:endnote>
  <w:endnote w:type="continuationSeparator" w:id="0">
    <w:p w:rsidR="00306C0A" w:rsidRDefault="00306C0A" w:rsidP="00F83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EU 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6469557"/>
      <w:docPartObj>
        <w:docPartGallery w:val="Page Numbers (Bottom of Page)"/>
        <w:docPartUnique/>
      </w:docPartObj>
    </w:sdtPr>
    <w:sdtEndPr/>
    <w:sdtContent>
      <w:p w:rsidR="00D37B34" w:rsidRDefault="00D37B34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2E7C">
          <w:rPr>
            <w:noProof/>
          </w:rPr>
          <w:t>2</w:t>
        </w:r>
        <w:r>
          <w:fldChar w:fldCharType="end"/>
        </w:r>
        <w:r w:rsidR="00CC55A3">
          <w:t xml:space="preserve"> </w:t>
        </w:r>
        <w:r w:rsidR="00CC55A3">
          <w:rPr>
            <w:sz w:val="18"/>
            <w:szCs w:val="18"/>
          </w:rPr>
          <w:t>(2020-</w:t>
        </w:r>
        <w:r w:rsidR="00CC55A3" w:rsidRPr="00801248">
          <w:rPr>
            <w:sz w:val="18"/>
            <w:szCs w:val="18"/>
          </w:rPr>
          <w:t>2</w:t>
        </w:r>
        <w:r w:rsidR="00CC55A3">
          <w:rPr>
            <w:sz w:val="18"/>
            <w:szCs w:val="18"/>
          </w:rPr>
          <w:t>84</w:t>
        </w:r>
        <w:r w:rsidR="00CC55A3" w:rsidRPr="00801248">
          <w:rPr>
            <w:sz w:val="18"/>
            <w:szCs w:val="18"/>
          </w:rPr>
          <w:t>)</w:t>
        </w:r>
      </w:p>
    </w:sdtContent>
  </w:sdt>
  <w:p w:rsidR="00D37B34" w:rsidRDefault="00D37B3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C0A" w:rsidRDefault="00306C0A" w:rsidP="00F83374">
      <w:pPr>
        <w:spacing w:after="0" w:line="240" w:lineRule="auto"/>
      </w:pPr>
      <w:r>
        <w:separator/>
      </w:r>
    </w:p>
  </w:footnote>
  <w:footnote w:type="continuationSeparator" w:id="0">
    <w:p w:rsidR="00306C0A" w:rsidRDefault="00306C0A" w:rsidP="00F833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B1B45"/>
    <w:multiLevelType w:val="hybridMultilevel"/>
    <w:tmpl w:val="FD6266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43FB9"/>
    <w:multiLevelType w:val="hybridMultilevel"/>
    <w:tmpl w:val="5790900C"/>
    <w:lvl w:ilvl="0" w:tplc="9206908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42073C7"/>
    <w:multiLevelType w:val="hybridMultilevel"/>
    <w:tmpl w:val="3BB2A252"/>
    <w:lvl w:ilvl="0" w:tplc="108C0F1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8C04B8"/>
    <w:multiLevelType w:val="hybridMultilevel"/>
    <w:tmpl w:val="1F44BE70"/>
    <w:lvl w:ilvl="0" w:tplc="88F0EA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BB5D73"/>
    <w:multiLevelType w:val="hybridMultilevel"/>
    <w:tmpl w:val="A3987D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E74092"/>
    <w:multiLevelType w:val="hybridMultilevel"/>
    <w:tmpl w:val="2110D5DE"/>
    <w:lvl w:ilvl="0" w:tplc="5F1AC5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C6314E"/>
    <w:multiLevelType w:val="hybridMultilevel"/>
    <w:tmpl w:val="C33090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A96E75"/>
    <w:multiLevelType w:val="hybridMultilevel"/>
    <w:tmpl w:val="56D0D5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removePersonalInformation/>
  <w:removeDateAndTime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48"/>
    <w:rsid w:val="00013F6E"/>
    <w:rsid w:val="000244BE"/>
    <w:rsid w:val="00025F3D"/>
    <w:rsid w:val="0003749E"/>
    <w:rsid w:val="00040314"/>
    <w:rsid w:val="00040FA3"/>
    <w:rsid w:val="00042678"/>
    <w:rsid w:val="00043D0E"/>
    <w:rsid w:val="00055172"/>
    <w:rsid w:val="00073107"/>
    <w:rsid w:val="000818DF"/>
    <w:rsid w:val="0008289B"/>
    <w:rsid w:val="0008632C"/>
    <w:rsid w:val="00091190"/>
    <w:rsid w:val="00095EBB"/>
    <w:rsid w:val="000965F6"/>
    <w:rsid w:val="000C016A"/>
    <w:rsid w:val="000C0846"/>
    <w:rsid w:val="000C18C8"/>
    <w:rsid w:val="000D5F30"/>
    <w:rsid w:val="000D7287"/>
    <w:rsid w:val="000E3F58"/>
    <w:rsid w:val="000F3406"/>
    <w:rsid w:val="000F3CF3"/>
    <w:rsid w:val="000F69D8"/>
    <w:rsid w:val="00104C7B"/>
    <w:rsid w:val="00105CA4"/>
    <w:rsid w:val="00114198"/>
    <w:rsid w:val="00120F15"/>
    <w:rsid w:val="00122E55"/>
    <w:rsid w:val="001470EC"/>
    <w:rsid w:val="00147AEF"/>
    <w:rsid w:val="001731AA"/>
    <w:rsid w:val="001901A3"/>
    <w:rsid w:val="00194911"/>
    <w:rsid w:val="001A2348"/>
    <w:rsid w:val="001A3B8F"/>
    <w:rsid w:val="001A7442"/>
    <w:rsid w:val="001B6128"/>
    <w:rsid w:val="001D1158"/>
    <w:rsid w:val="001D3FB0"/>
    <w:rsid w:val="001D5E50"/>
    <w:rsid w:val="001D6027"/>
    <w:rsid w:val="001E2F97"/>
    <w:rsid w:val="001E5769"/>
    <w:rsid w:val="00201A1E"/>
    <w:rsid w:val="0021273B"/>
    <w:rsid w:val="002212DE"/>
    <w:rsid w:val="00227244"/>
    <w:rsid w:val="002311CB"/>
    <w:rsid w:val="00237422"/>
    <w:rsid w:val="00241544"/>
    <w:rsid w:val="0024290D"/>
    <w:rsid w:val="0024354E"/>
    <w:rsid w:val="00246B6F"/>
    <w:rsid w:val="00250C7D"/>
    <w:rsid w:val="002628C4"/>
    <w:rsid w:val="002646F6"/>
    <w:rsid w:val="00275AA9"/>
    <w:rsid w:val="00280B5A"/>
    <w:rsid w:val="00283A81"/>
    <w:rsid w:val="00283D7F"/>
    <w:rsid w:val="002B56EE"/>
    <w:rsid w:val="002D63FA"/>
    <w:rsid w:val="002D7344"/>
    <w:rsid w:val="002F06EF"/>
    <w:rsid w:val="002F7AD3"/>
    <w:rsid w:val="00306C0A"/>
    <w:rsid w:val="00311C0C"/>
    <w:rsid w:val="003121C9"/>
    <w:rsid w:val="00315DDD"/>
    <w:rsid w:val="00337AB3"/>
    <w:rsid w:val="00342E7C"/>
    <w:rsid w:val="003447F3"/>
    <w:rsid w:val="00354EE2"/>
    <w:rsid w:val="003603F4"/>
    <w:rsid w:val="00361341"/>
    <w:rsid w:val="00380D39"/>
    <w:rsid w:val="00394801"/>
    <w:rsid w:val="00396D12"/>
    <w:rsid w:val="003A3BF6"/>
    <w:rsid w:val="003A4137"/>
    <w:rsid w:val="003C372A"/>
    <w:rsid w:val="003C67DE"/>
    <w:rsid w:val="003C6FD5"/>
    <w:rsid w:val="003D7223"/>
    <w:rsid w:val="003E1816"/>
    <w:rsid w:val="003E3F64"/>
    <w:rsid w:val="003E5A39"/>
    <w:rsid w:val="003E6E94"/>
    <w:rsid w:val="003E73AF"/>
    <w:rsid w:val="00400A82"/>
    <w:rsid w:val="0040172D"/>
    <w:rsid w:val="004141C9"/>
    <w:rsid w:val="004146F4"/>
    <w:rsid w:val="0041719A"/>
    <w:rsid w:val="00434EC5"/>
    <w:rsid w:val="00437011"/>
    <w:rsid w:val="0044394C"/>
    <w:rsid w:val="00446B08"/>
    <w:rsid w:val="00453995"/>
    <w:rsid w:val="004670D5"/>
    <w:rsid w:val="00474355"/>
    <w:rsid w:val="00474736"/>
    <w:rsid w:val="004A413A"/>
    <w:rsid w:val="004B02CB"/>
    <w:rsid w:val="004B48F5"/>
    <w:rsid w:val="004B7362"/>
    <w:rsid w:val="004C3F42"/>
    <w:rsid w:val="004D0EC8"/>
    <w:rsid w:val="004D44C7"/>
    <w:rsid w:val="004D45ED"/>
    <w:rsid w:val="004F523E"/>
    <w:rsid w:val="004F65AA"/>
    <w:rsid w:val="0050287B"/>
    <w:rsid w:val="00503837"/>
    <w:rsid w:val="0052324C"/>
    <w:rsid w:val="00523602"/>
    <w:rsid w:val="00532413"/>
    <w:rsid w:val="00541908"/>
    <w:rsid w:val="00553417"/>
    <w:rsid w:val="005605FE"/>
    <w:rsid w:val="00563EC6"/>
    <w:rsid w:val="005673ED"/>
    <w:rsid w:val="00574DD2"/>
    <w:rsid w:val="00585D86"/>
    <w:rsid w:val="005B14A3"/>
    <w:rsid w:val="005B297E"/>
    <w:rsid w:val="005B4179"/>
    <w:rsid w:val="005B4651"/>
    <w:rsid w:val="005C2FF2"/>
    <w:rsid w:val="005C4248"/>
    <w:rsid w:val="00603F7A"/>
    <w:rsid w:val="006249DE"/>
    <w:rsid w:val="00625A2E"/>
    <w:rsid w:val="00647E0F"/>
    <w:rsid w:val="00677307"/>
    <w:rsid w:val="00681B76"/>
    <w:rsid w:val="00687248"/>
    <w:rsid w:val="006C697A"/>
    <w:rsid w:val="006C7E2C"/>
    <w:rsid w:val="006D5297"/>
    <w:rsid w:val="006F0F05"/>
    <w:rsid w:val="00702022"/>
    <w:rsid w:val="0070234F"/>
    <w:rsid w:val="00726F10"/>
    <w:rsid w:val="00727301"/>
    <w:rsid w:val="00734A6A"/>
    <w:rsid w:val="00735AD3"/>
    <w:rsid w:val="00736A87"/>
    <w:rsid w:val="00754FDE"/>
    <w:rsid w:val="00762972"/>
    <w:rsid w:val="00771118"/>
    <w:rsid w:val="0078512D"/>
    <w:rsid w:val="007925B8"/>
    <w:rsid w:val="007D6F3C"/>
    <w:rsid w:val="007E3557"/>
    <w:rsid w:val="007F73CB"/>
    <w:rsid w:val="00807624"/>
    <w:rsid w:val="008122D3"/>
    <w:rsid w:val="00812DA7"/>
    <w:rsid w:val="00813252"/>
    <w:rsid w:val="008212A6"/>
    <w:rsid w:val="008278CA"/>
    <w:rsid w:val="00830F37"/>
    <w:rsid w:val="00836578"/>
    <w:rsid w:val="008412AF"/>
    <w:rsid w:val="0084788B"/>
    <w:rsid w:val="008506D9"/>
    <w:rsid w:val="008537A3"/>
    <w:rsid w:val="00853A92"/>
    <w:rsid w:val="008635EA"/>
    <w:rsid w:val="00864123"/>
    <w:rsid w:val="00864D03"/>
    <w:rsid w:val="00866B41"/>
    <w:rsid w:val="00883EEA"/>
    <w:rsid w:val="008C1129"/>
    <w:rsid w:val="008C2C86"/>
    <w:rsid w:val="008C519D"/>
    <w:rsid w:val="008D2A3B"/>
    <w:rsid w:val="008D565E"/>
    <w:rsid w:val="008E5B71"/>
    <w:rsid w:val="008F2D78"/>
    <w:rsid w:val="008F3745"/>
    <w:rsid w:val="008F55CB"/>
    <w:rsid w:val="00904F5F"/>
    <w:rsid w:val="00911290"/>
    <w:rsid w:val="0091180E"/>
    <w:rsid w:val="00915C46"/>
    <w:rsid w:val="009201C1"/>
    <w:rsid w:val="009323E3"/>
    <w:rsid w:val="00943D3F"/>
    <w:rsid w:val="00946E98"/>
    <w:rsid w:val="00947EAA"/>
    <w:rsid w:val="009629F3"/>
    <w:rsid w:val="00964A17"/>
    <w:rsid w:val="00977AB4"/>
    <w:rsid w:val="00986F46"/>
    <w:rsid w:val="0099396B"/>
    <w:rsid w:val="00997948"/>
    <w:rsid w:val="009C4777"/>
    <w:rsid w:val="009D7823"/>
    <w:rsid w:val="009E1F52"/>
    <w:rsid w:val="009F2700"/>
    <w:rsid w:val="00A04B2C"/>
    <w:rsid w:val="00A26CAE"/>
    <w:rsid w:val="00A27743"/>
    <w:rsid w:val="00A3330E"/>
    <w:rsid w:val="00A36EF8"/>
    <w:rsid w:val="00A675E6"/>
    <w:rsid w:val="00A71A09"/>
    <w:rsid w:val="00A76448"/>
    <w:rsid w:val="00A810BB"/>
    <w:rsid w:val="00A85C5F"/>
    <w:rsid w:val="00A86461"/>
    <w:rsid w:val="00A914E4"/>
    <w:rsid w:val="00A958C7"/>
    <w:rsid w:val="00AB204F"/>
    <w:rsid w:val="00AD1F8A"/>
    <w:rsid w:val="00AE4B49"/>
    <w:rsid w:val="00B0135D"/>
    <w:rsid w:val="00B028CC"/>
    <w:rsid w:val="00B1124F"/>
    <w:rsid w:val="00B276ED"/>
    <w:rsid w:val="00B32586"/>
    <w:rsid w:val="00B347B6"/>
    <w:rsid w:val="00B34E01"/>
    <w:rsid w:val="00B35BA5"/>
    <w:rsid w:val="00B40983"/>
    <w:rsid w:val="00B44857"/>
    <w:rsid w:val="00B62B2A"/>
    <w:rsid w:val="00B66973"/>
    <w:rsid w:val="00B72803"/>
    <w:rsid w:val="00B77585"/>
    <w:rsid w:val="00B77943"/>
    <w:rsid w:val="00B833BA"/>
    <w:rsid w:val="00B8489E"/>
    <w:rsid w:val="00B93460"/>
    <w:rsid w:val="00BA64EE"/>
    <w:rsid w:val="00BB123F"/>
    <w:rsid w:val="00BC28B4"/>
    <w:rsid w:val="00BE45BB"/>
    <w:rsid w:val="00BF7BA2"/>
    <w:rsid w:val="00C02CB5"/>
    <w:rsid w:val="00C04716"/>
    <w:rsid w:val="00C12514"/>
    <w:rsid w:val="00C224AB"/>
    <w:rsid w:val="00C33BA9"/>
    <w:rsid w:val="00C347FC"/>
    <w:rsid w:val="00C3787F"/>
    <w:rsid w:val="00C44855"/>
    <w:rsid w:val="00C73AC2"/>
    <w:rsid w:val="00C80089"/>
    <w:rsid w:val="00C84177"/>
    <w:rsid w:val="00C90363"/>
    <w:rsid w:val="00CA1DEF"/>
    <w:rsid w:val="00CB3655"/>
    <w:rsid w:val="00CC55A3"/>
    <w:rsid w:val="00CD01B5"/>
    <w:rsid w:val="00D0581B"/>
    <w:rsid w:val="00D13486"/>
    <w:rsid w:val="00D20FB8"/>
    <w:rsid w:val="00D3164C"/>
    <w:rsid w:val="00D34E54"/>
    <w:rsid w:val="00D37B34"/>
    <w:rsid w:val="00D55E77"/>
    <w:rsid w:val="00D56B44"/>
    <w:rsid w:val="00D671D1"/>
    <w:rsid w:val="00D774C2"/>
    <w:rsid w:val="00D8053A"/>
    <w:rsid w:val="00D822B1"/>
    <w:rsid w:val="00D83451"/>
    <w:rsid w:val="00D84712"/>
    <w:rsid w:val="00D92024"/>
    <w:rsid w:val="00DA24CF"/>
    <w:rsid w:val="00DA3E72"/>
    <w:rsid w:val="00DB4A21"/>
    <w:rsid w:val="00DB546D"/>
    <w:rsid w:val="00DB72D4"/>
    <w:rsid w:val="00DC36C4"/>
    <w:rsid w:val="00DD0B5F"/>
    <w:rsid w:val="00DD13DD"/>
    <w:rsid w:val="00DD1E52"/>
    <w:rsid w:val="00DD6825"/>
    <w:rsid w:val="00DE4C32"/>
    <w:rsid w:val="00DF414F"/>
    <w:rsid w:val="00E146E3"/>
    <w:rsid w:val="00E17612"/>
    <w:rsid w:val="00E275FA"/>
    <w:rsid w:val="00E30241"/>
    <w:rsid w:val="00E541DD"/>
    <w:rsid w:val="00E57FE0"/>
    <w:rsid w:val="00E6196E"/>
    <w:rsid w:val="00E761C8"/>
    <w:rsid w:val="00E94CF7"/>
    <w:rsid w:val="00EB4C98"/>
    <w:rsid w:val="00EC0555"/>
    <w:rsid w:val="00EC3ED8"/>
    <w:rsid w:val="00EC72D7"/>
    <w:rsid w:val="00EF11BF"/>
    <w:rsid w:val="00EF3A58"/>
    <w:rsid w:val="00EF69BA"/>
    <w:rsid w:val="00F05673"/>
    <w:rsid w:val="00F2064E"/>
    <w:rsid w:val="00F20ECF"/>
    <w:rsid w:val="00F21432"/>
    <w:rsid w:val="00F44243"/>
    <w:rsid w:val="00F50688"/>
    <w:rsid w:val="00F535D2"/>
    <w:rsid w:val="00F53E32"/>
    <w:rsid w:val="00F65803"/>
    <w:rsid w:val="00F707DD"/>
    <w:rsid w:val="00F7514F"/>
    <w:rsid w:val="00F83302"/>
    <w:rsid w:val="00F83374"/>
    <w:rsid w:val="00FB6AE1"/>
    <w:rsid w:val="00FC1EEB"/>
    <w:rsid w:val="00FC48B3"/>
    <w:rsid w:val="00FD0A21"/>
    <w:rsid w:val="00FD21AF"/>
    <w:rsid w:val="00FD2C81"/>
    <w:rsid w:val="00FE3445"/>
    <w:rsid w:val="00FE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C1129"/>
  </w:style>
  <w:style w:type="paragraph" w:styleId="Nadpis1">
    <w:name w:val="heading 1"/>
    <w:basedOn w:val="Normlny"/>
    <w:next w:val="Normlny"/>
    <w:link w:val="Nadpis1Char"/>
    <w:uiPriority w:val="99"/>
    <w:qFormat/>
    <w:rsid w:val="00986F46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uiPriority w:val="99"/>
    <w:qFormat/>
    <w:rsid w:val="00997948"/>
    <w:pPr>
      <w:keepNext/>
      <w:autoSpaceDE w:val="0"/>
      <w:autoSpaceDN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997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Predvolenpsmoodseku"/>
    <w:link w:val="Nadpis4"/>
    <w:uiPriority w:val="9"/>
    <w:rsid w:val="00997948"/>
    <w:rPr>
      <w:rFonts w:ascii="Times New Roman" w:eastAsia="Times New Roman" w:hAnsi="Times New Roman" w:cs="Times New Roman"/>
      <w:b/>
      <w:bCs/>
      <w:lang w:eastAsia="sk-SK"/>
    </w:rPr>
  </w:style>
  <w:style w:type="paragraph" w:customStyle="1" w:styleId="Normlny0">
    <w:name w:val="_Normálny"/>
    <w:basedOn w:val="Normlny"/>
    <w:uiPriority w:val="99"/>
    <w:rsid w:val="0099794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986F46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CM4">
    <w:name w:val="CM4"/>
    <w:basedOn w:val="Normlny"/>
    <w:next w:val="Normlny"/>
    <w:uiPriority w:val="99"/>
    <w:rsid w:val="00986F46"/>
    <w:pPr>
      <w:autoSpaceDE w:val="0"/>
      <w:autoSpaceDN w:val="0"/>
      <w:adjustRightInd w:val="0"/>
      <w:spacing w:after="0" w:line="240" w:lineRule="auto"/>
    </w:pPr>
    <w:rPr>
      <w:rFonts w:ascii="EU Albertina" w:eastAsia="Times New Roman" w:hAnsi="EU Albertina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4F65AA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F65AA"/>
    <w:rPr>
      <w:rFonts w:ascii="Tahoma" w:eastAsia="Times New Roman" w:hAnsi="Tahoma" w:cs="Tahoma"/>
      <w:sz w:val="16"/>
      <w:szCs w:val="16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B347B6"/>
    <w:pPr>
      <w:spacing w:after="0" w:line="240" w:lineRule="auto"/>
      <w:ind w:left="290" w:hanging="290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B347B6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2D63F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F83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83374"/>
  </w:style>
  <w:style w:type="paragraph" w:styleId="Pta">
    <w:name w:val="footer"/>
    <w:basedOn w:val="Normlny"/>
    <w:link w:val="PtaChar"/>
    <w:uiPriority w:val="99"/>
    <w:unhideWhenUsed/>
    <w:rsid w:val="00F83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83374"/>
  </w:style>
  <w:style w:type="paragraph" w:styleId="Nzov">
    <w:name w:val="Title"/>
    <w:basedOn w:val="Normlny"/>
    <w:link w:val="NzovChar"/>
    <w:uiPriority w:val="99"/>
    <w:qFormat/>
    <w:rsid w:val="00147AE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zovChar">
    <w:name w:val="Názov Char"/>
    <w:basedOn w:val="Predvolenpsmoodseku"/>
    <w:link w:val="Nzov"/>
    <w:uiPriority w:val="10"/>
    <w:rsid w:val="00147AE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Zkladntext">
    <w:name w:val="Základní text"/>
    <w:aliases w:val="Základný text Char Char"/>
    <w:rsid w:val="00147A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Default">
    <w:name w:val="Default"/>
    <w:rsid w:val="009629F3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Zkladntext0">
    <w:name w:val="Body Text"/>
    <w:basedOn w:val="Normlny"/>
    <w:link w:val="ZkladntextChar"/>
    <w:uiPriority w:val="99"/>
    <w:rsid w:val="00B66973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0"/>
    <w:uiPriority w:val="99"/>
    <w:rsid w:val="00B66973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3E1816"/>
    <w:rPr>
      <w:color w:val="0000FF"/>
      <w:u w:val="single"/>
    </w:rPr>
  </w:style>
  <w:style w:type="character" w:styleId="Zvraznenie">
    <w:name w:val="Emphasis"/>
    <w:basedOn w:val="Predvolenpsmoodseku"/>
    <w:uiPriority w:val="20"/>
    <w:qFormat/>
    <w:rsid w:val="008076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119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100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0328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8056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81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27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49910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3665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4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4320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7646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9317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433663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8987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5292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2884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220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9267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8848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05999">
                  <w:marLeft w:val="7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334370">
                  <w:marLeft w:val="7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29052">
                  <w:marLeft w:val="7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099385">
                  <w:marLeft w:val="7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728509">
                  <w:marLeft w:val="7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49856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216403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12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76528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4010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5399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3678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36225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64523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3437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7661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Tabulka-zhody---Smernica-EP-a-Rady-(EU)-2017_1132"/>
    <f:field ref="objsubject" par="" edit="true" text=""/>
    <f:field ref="objcreatedby" par="" text="Andrejsinova, Anna, JUDr."/>
    <f:field ref="objcreatedat" par="" text="13.1.2023 12:01:01"/>
    <f:field ref="objchangedby" par="" text="Administrator, System"/>
    <f:field ref="objmodifiedat" par="" text="13.1.2023 12:01:02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32CBEF0E-2F08-4F7F-A2FF-C18B72B72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2023-08-03T12:06:00Z</dcterms:created>
  <dcterms:modified xsi:type="dcterms:W3CDTF">2023-09-25T09:02:00Z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2023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Obchodné právo_x000d_
Právo EÚ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Anna Andrejsinova</vt:lpwstr>
  </property>
  <property fmtid="{D5CDD505-2E9C-101B-9397-08002B2CF9AE}" pid="12" name="FSC#SKEDITIONSLOVLEX@103.510:zodppredkladatel">
    <vt:lpwstr>Viliam Karas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o premenách obchodných spoločností a družstiev a o zmene a doplnení niektorých zákonov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spravodlivosti Slovenskej republiky - Sekcia legislatívy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Uznesenie vlády Slovenskej republiky č. 468 z 15. júla 2020 k návrhu na určenie gestorských ústredných orgánov štátnej správy a niektorých orgánov verejnej moci zodpovedných za prebratie a aplikáciu smerníc (úloha B.9.)</vt:lpwstr>
  </property>
  <property fmtid="{D5CDD505-2E9C-101B-9397-08002B2CF9AE}" pid="23" name="FSC#SKEDITIONSLOVLEX@103.510:plnynazovpredpis">
    <vt:lpwstr> Zákon o premenách obchodných spoločností a družstiev a o zmene a doplnení niektorých zákonov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22156/2022/110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LP/2023/14</vt:lpwstr>
  </property>
  <property fmtid="{D5CDD505-2E9C-101B-9397-08002B2CF9AE}" pid="37" name="FSC#SKEDITIONSLOVLEX@103.510:typsprievdok">
    <vt:lpwstr>Tabuľka zhody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spravodlivosti Slovenskej republiky</vt:lpwstr>
  </property>
  <property fmtid="{D5CDD505-2E9C-101B-9397-08002B2CF9AE}" pid="142" name="FSC#SKEDITIONSLOVLEX@103.510:funkciaZodpPredAkuzativ">
    <vt:lpwstr>ministra spravodlivosti Slovenskej republiky</vt:lpwstr>
  </property>
  <property fmtid="{D5CDD505-2E9C-101B-9397-08002B2CF9AE}" pid="143" name="FSC#SKEDITIONSLOVLEX@103.510:funkciaZodpPredDativ">
    <vt:lpwstr>ministrovi spravodlivosti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Viliam Karas_x000d_
minister spravodlivosti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13. 1. 2023</vt:lpwstr>
  </property>
  <property fmtid="{D5CDD505-2E9C-101B-9397-08002B2CF9AE}" pid="151" name="FSC#COOSYSTEM@1.1:Container">
    <vt:lpwstr>COO.2145.1000.3.5474498</vt:lpwstr>
  </property>
  <property fmtid="{D5CDD505-2E9C-101B-9397-08002B2CF9AE}" pid="152" name="FSC#FSCFOLIO@1.1001:docpropproject">
    <vt:lpwstr/>
  </property>
</Properties>
</file>