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rsidR="00E161E5" w:rsidRPr="00B14AD5" w:rsidRDefault="00E161E5" w:rsidP="007D5748">
      <w:pPr>
        <w:spacing w:after="0" w:line="240" w:lineRule="auto"/>
        <w:jc w:val="right"/>
        <w:rPr>
          <w:rFonts w:ascii="Times New Roman" w:eastAsia="Times New Roman" w:hAnsi="Times New Roman" w:cs="Times New Roman"/>
          <w:b/>
          <w:bCs/>
          <w:sz w:val="24"/>
          <w:szCs w:val="24"/>
          <w:lang w:eastAsia="sk-SK"/>
        </w:rPr>
      </w:pPr>
    </w:p>
    <w:p w:rsidR="00E963A3" w:rsidRPr="00B14AD5"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30"/>
        <w:gridCol w:w="1417"/>
        <w:gridCol w:w="967"/>
        <w:gridCol w:w="1267"/>
      </w:tblGrid>
      <w:tr w:rsidR="00B14AD5" w:rsidRPr="00B14AD5" w:rsidTr="005A447B">
        <w:trPr>
          <w:cantSplit/>
          <w:trHeight w:val="194"/>
          <w:jc w:val="center"/>
        </w:trPr>
        <w:tc>
          <w:tcPr>
            <w:tcW w:w="4661" w:type="dxa"/>
            <w:vMerge w:val="restart"/>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B14AD5">
              <w:rPr>
                <w:rFonts w:ascii="Times New Roman" w:eastAsia="Times New Roman" w:hAnsi="Times New Roman" w:cs="Times New Roman"/>
                <w:b/>
                <w:bCs/>
                <w:sz w:val="24"/>
                <w:szCs w:val="24"/>
                <w:lang w:eastAsia="sk-SK"/>
              </w:rPr>
              <w:t>Vplyvy na rozpočet verejnej správy</w:t>
            </w:r>
          </w:p>
        </w:tc>
        <w:tc>
          <w:tcPr>
            <w:tcW w:w="5081" w:type="dxa"/>
            <w:gridSpan w:val="4"/>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B14AD5" w:rsidRPr="00B14AD5" w:rsidTr="009C3C2A">
        <w:trPr>
          <w:cantSplit/>
          <w:trHeight w:val="70"/>
          <w:jc w:val="center"/>
        </w:trPr>
        <w:tc>
          <w:tcPr>
            <w:tcW w:w="4661" w:type="dxa"/>
            <w:vMerge/>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430" w:type="dxa"/>
            <w:shd w:val="clear" w:color="auto" w:fill="BFBFBF" w:themeFill="background1" w:themeFillShade="BF"/>
            <w:vAlign w:val="center"/>
          </w:tcPr>
          <w:p w:rsidR="007D5748" w:rsidRPr="00B14AD5" w:rsidRDefault="004E3DC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17" w:type="dxa"/>
            <w:shd w:val="clear" w:color="auto" w:fill="BFBFBF" w:themeFill="background1" w:themeFillShade="BF"/>
            <w:vAlign w:val="center"/>
          </w:tcPr>
          <w:p w:rsidR="007D5748" w:rsidRPr="00B14AD5" w:rsidRDefault="004E3DC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967" w:type="dxa"/>
            <w:shd w:val="clear" w:color="auto" w:fill="BFBFBF" w:themeFill="background1" w:themeFillShade="BF"/>
            <w:vAlign w:val="center"/>
          </w:tcPr>
          <w:p w:rsidR="007D5748" w:rsidRPr="00B14AD5" w:rsidRDefault="004E3DC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rsidR="007D5748" w:rsidRPr="00B14AD5" w:rsidRDefault="004E3DC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14AD5" w:rsidRPr="00B14AD5" w:rsidTr="009C3C2A">
        <w:trPr>
          <w:trHeight w:val="70"/>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430"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41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9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9C3C2A">
        <w:trPr>
          <w:trHeight w:val="132"/>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9C3C2A">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9C3C2A">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9C3C2A">
        <w:trPr>
          <w:trHeight w:val="125"/>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430"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9C3C2A">
        <w:trPr>
          <w:trHeight w:val="125"/>
          <w:jc w:val="center"/>
        </w:trPr>
        <w:tc>
          <w:tcPr>
            <w:tcW w:w="4661" w:type="dxa"/>
            <w:noWrap/>
            <w:vAlign w:val="center"/>
          </w:tcPr>
          <w:p w:rsidR="007D5748" w:rsidRPr="00B14AD5" w:rsidRDefault="007D5748" w:rsidP="00212894">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9C3C2A">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9C3C2A">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9C3C2A">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9C3C2A">
        <w:trPr>
          <w:trHeight w:val="125"/>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430" w:type="dxa"/>
            <w:shd w:val="clear" w:color="auto" w:fill="C0C0C0"/>
            <w:noWrap/>
            <w:vAlign w:val="center"/>
          </w:tcPr>
          <w:p w:rsidR="007D5748" w:rsidRPr="00B14AD5" w:rsidRDefault="009C3C2A" w:rsidP="005A447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shd w:val="clear" w:color="auto" w:fill="C0C0C0"/>
            <w:noWrap/>
            <w:vAlign w:val="center"/>
          </w:tcPr>
          <w:p w:rsidR="007D5748" w:rsidRPr="00B14AD5" w:rsidRDefault="00723619" w:rsidP="0072361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4 469 908</w:t>
            </w:r>
          </w:p>
        </w:tc>
        <w:tc>
          <w:tcPr>
            <w:tcW w:w="9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0   </w:t>
            </w:r>
          </w:p>
        </w:tc>
      </w:tr>
      <w:tr w:rsidR="00B14AD5" w:rsidRPr="00B14AD5" w:rsidTr="009C3C2A">
        <w:trPr>
          <w:trHeight w:val="70"/>
          <w:jc w:val="center"/>
        </w:trPr>
        <w:tc>
          <w:tcPr>
            <w:tcW w:w="4661" w:type="dxa"/>
            <w:noWrap/>
            <w:vAlign w:val="center"/>
          </w:tcPr>
          <w:p w:rsidR="007D5748" w:rsidRPr="00B14AD5" w:rsidRDefault="007D5748" w:rsidP="00CA6C6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 tom: </w:t>
            </w:r>
            <w:r w:rsidR="00CA6C66">
              <w:rPr>
                <w:rFonts w:ascii="Times New Roman" w:eastAsia="Times New Roman" w:hAnsi="Times New Roman" w:cs="Times New Roman"/>
                <w:sz w:val="24"/>
                <w:szCs w:val="24"/>
                <w:lang w:eastAsia="sk-SK"/>
              </w:rPr>
              <w:t xml:space="preserve">kapitola </w:t>
            </w:r>
            <w:r w:rsidR="00CA6C66" w:rsidRPr="003B4714">
              <w:rPr>
                <w:rFonts w:ascii="Times New Roman" w:eastAsia="Times New Roman" w:hAnsi="Times New Roman" w:cs="Times New Roman"/>
                <w:sz w:val="24"/>
                <w:szCs w:val="24"/>
                <w:lang w:eastAsia="sk-SK"/>
              </w:rPr>
              <w:t>MF SR</w:t>
            </w:r>
            <w:r w:rsidR="0076266C">
              <w:rPr>
                <w:rFonts w:ascii="Times New Roman" w:eastAsia="Times New Roman" w:hAnsi="Times New Roman" w:cs="Times New Roman"/>
                <w:sz w:val="24"/>
                <w:szCs w:val="24"/>
                <w:lang w:eastAsia="sk-SK"/>
              </w:rPr>
              <w:t>/0EK 0D IT financované zo ŠR – MF SR (FR SR)</w:t>
            </w:r>
          </w:p>
        </w:tc>
        <w:tc>
          <w:tcPr>
            <w:tcW w:w="1430"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p>
        </w:tc>
        <w:tc>
          <w:tcPr>
            <w:tcW w:w="141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p>
        </w:tc>
        <w:tc>
          <w:tcPr>
            <w:tcW w:w="9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p>
        </w:tc>
      </w:tr>
      <w:tr w:rsidR="0067739D" w:rsidRPr="00B14AD5" w:rsidTr="009C3C2A">
        <w:trPr>
          <w:trHeight w:val="70"/>
          <w:jc w:val="center"/>
        </w:trPr>
        <w:tc>
          <w:tcPr>
            <w:tcW w:w="4661" w:type="dxa"/>
            <w:noWrap/>
            <w:vAlign w:val="center"/>
          </w:tcPr>
          <w:p w:rsidR="0067739D" w:rsidRPr="003B4714" w:rsidRDefault="00921FBE" w:rsidP="00CA6C66">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0EK0D0Q</w:t>
            </w:r>
          </w:p>
        </w:tc>
        <w:tc>
          <w:tcPr>
            <w:tcW w:w="1430" w:type="dxa"/>
            <w:noWrap/>
            <w:vAlign w:val="center"/>
          </w:tcPr>
          <w:p w:rsidR="0067739D" w:rsidRPr="003B4714" w:rsidRDefault="00351B18" w:rsidP="007D5748">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9D502E" w:rsidRDefault="00217BB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348 583</w:t>
            </w:r>
          </w:p>
        </w:tc>
        <w:tc>
          <w:tcPr>
            <w:tcW w:w="967" w:type="dxa"/>
            <w:noWrap/>
            <w:vAlign w:val="center"/>
          </w:tcPr>
          <w:p w:rsidR="0067739D" w:rsidRPr="00B14AD5" w:rsidRDefault="00351B1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0867CF" w:rsidRPr="00B14AD5" w:rsidTr="009C3C2A">
        <w:trPr>
          <w:trHeight w:val="70"/>
          <w:jc w:val="center"/>
        </w:trPr>
        <w:tc>
          <w:tcPr>
            <w:tcW w:w="4661" w:type="dxa"/>
            <w:noWrap/>
            <w:vAlign w:val="center"/>
          </w:tcPr>
          <w:p w:rsidR="000867CF" w:rsidRPr="003B4714" w:rsidRDefault="000867CF" w:rsidP="00CA6C6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Program 0EK0D0R</w:t>
            </w:r>
          </w:p>
        </w:tc>
        <w:tc>
          <w:tcPr>
            <w:tcW w:w="1430" w:type="dxa"/>
            <w:noWrap/>
            <w:vAlign w:val="center"/>
          </w:tcPr>
          <w:p w:rsidR="000867CF" w:rsidRPr="003B4714" w:rsidRDefault="000867CF"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17" w:type="dxa"/>
            <w:noWrap/>
            <w:vAlign w:val="center"/>
          </w:tcPr>
          <w:p w:rsidR="000867CF" w:rsidRPr="003B4714" w:rsidDel="003B4714" w:rsidRDefault="000867C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566</w:t>
            </w:r>
            <w:r w:rsidR="009638BC">
              <w:rPr>
                <w:rFonts w:ascii="Times New Roman" w:eastAsia="Times New Roman" w:hAnsi="Times New Roman" w:cs="Times New Roman"/>
                <w:sz w:val="24"/>
                <w:szCs w:val="24"/>
                <w:lang w:eastAsia="sk-SK"/>
              </w:rPr>
              <w:t xml:space="preserve"> </w:t>
            </w:r>
            <w:r w:rsidR="00D37B29">
              <w:rPr>
                <w:rFonts w:ascii="Times New Roman" w:eastAsia="Times New Roman" w:hAnsi="Times New Roman" w:cs="Times New Roman"/>
                <w:sz w:val="24"/>
                <w:szCs w:val="24"/>
                <w:lang w:eastAsia="sk-SK"/>
              </w:rPr>
              <w:t>379</w:t>
            </w:r>
          </w:p>
        </w:tc>
        <w:tc>
          <w:tcPr>
            <w:tcW w:w="967" w:type="dxa"/>
            <w:noWrap/>
            <w:vAlign w:val="center"/>
          </w:tcPr>
          <w:p w:rsidR="000867CF" w:rsidRDefault="000867CF"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0867CF" w:rsidRDefault="000867CF"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CA6C66" w:rsidRPr="00B14AD5" w:rsidTr="009C3C2A">
        <w:trPr>
          <w:trHeight w:val="70"/>
          <w:jc w:val="center"/>
        </w:trPr>
        <w:tc>
          <w:tcPr>
            <w:tcW w:w="4661" w:type="dxa"/>
            <w:noWrap/>
            <w:vAlign w:val="center"/>
          </w:tcPr>
          <w:p w:rsidR="00CA6C66" w:rsidRPr="003B4714" w:rsidRDefault="00CA6C66" w:rsidP="00CA6C66">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w:t>
            </w:r>
            <w:r w:rsidR="0067739D" w:rsidRPr="003B4714">
              <w:rPr>
                <w:rFonts w:ascii="Times New Roman" w:eastAsia="Times New Roman" w:hAnsi="Times New Roman" w:cs="Times New Roman"/>
                <w:sz w:val="24"/>
                <w:szCs w:val="24"/>
                <w:lang w:eastAsia="sk-SK"/>
              </w:rPr>
              <w:t>kapitola MF SR (</w:t>
            </w:r>
            <w:proofErr w:type="spellStart"/>
            <w:r w:rsidR="0067739D" w:rsidRPr="003B4714">
              <w:rPr>
                <w:rFonts w:ascii="Times New Roman" w:eastAsia="Times New Roman" w:hAnsi="Times New Roman" w:cs="Times New Roman"/>
                <w:sz w:val="24"/>
                <w:szCs w:val="24"/>
                <w:lang w:eastAsia="sk-SK"/>
              </w:rPr>
              <w:t>org</w:t>
            </w:r>
            <w:proofErr w:type="spellEnd"/>
            <w:r w:rsidR="0067739D" w:rsidRPr="003B4714">
              <w:rPr>
                <w:rFonts w:ascii="Times New Roman" w:eastAsia="Times New Roman" w:hAnsi="Times New Roman" w:cs="Times New Roman"/>
                <w:sz w:val="24"/>
                <w:szCs w:val="24"/>
                <w:lang w:eastAsia="sk-SK"/>
              </w:rPr>
              <w:t>. FR SR)</w:t>
            </w:r>
          </w:p>
        </w:tc>
        <w:tc>
          <w:tcPr>
            <w:tcW w:w="1430" w:type="dxa"/>
            <w:noWrap/>
            <w:vAlign w:val="center"/>
          </w:tcPr>
          <w:p w:rsidR="00CA6C66" w:rsidRPr="003B4714" w:rsidRDefault="00CA6C66" w:rsidP="007D5748">
            <w:pPr>
              <w:spacing w:after="0" w:line="240" w:lineRule="auto"/>
              <w:jc w:val="right"/>
              <w:rPr>
                <w:rFonts w:ascii="Times New Roman" w:eastAsia="Times New Roman" w:hAnsi="Times New Roman" w:cs="Times New Roman"/>
                <w:sz w:val="24"/>
                <w:szCs w:val="24"/>
                <w:lang w:eastAsia="sk-SK"/>
              </w:rPr>
            </w:pPr>
          </w:p>
        </w:tc>
        <w:tc>
          <w:tcPr>
            <w:tcW w:w="1417" w:type="dxa"/>
            <w:noWrap/>
            <w:vAlign w:val="center"/>
          </w:tcPr>
          <w:p w:rsidR="00CA6C66" w:rsidRPr="003B4714" w:rsidRDefault="00CA6C66" w:rsidP="007D5748">
            <w:pPr>
              <w:spacing w:after="0" w:line="240" w:lineRule="auto"/>
              <w:jc w:val="right"/>
              <w:rPr>
                <w:rFonts w:ascii="Times New Roman" w:eastAsia="Times New Roman" w:hAnsi="Times New Roman" w:cs="Times New Roman"/>
                <w:sz w:val="24"/>
                <w:szCs w:val="24"/>
                <w:lang w:eastAsia="sk-SK"/>
              </w:rPr>
            </w:pPr>
          </w:p>
        </w:tc>
        <w:tc>
          <w:tcPr>
            <w:tcW w:w="967" w:type="dxa"/>
            <w:noWrap/>
            <w:vAlign w:val="center"/>
          </w:tcPr>
          <w:p w:rsidR="00CA6C66" w:rsidRPr="00B14AD5" w:rsidRDefault="00CA6C66" w:rsidP="007D574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rsidR="00CA6C66" w:rsidRPr="00B14AD5" w:rsidRDefault="00CA6C66" w:rsidP="007D5748">
            <w:pPr>
              <w:spacing w:after="0" w:line="240" w:lineRule="auto"/>
              <w:jc w:val="right"/>
              <w:rPr>
                <w:rFonts w:ascii="Times New Roman" w:eastAsia="Times New Roman" w:hAnsi="Times New Roman" w:cs="Times New Roman"/>
                <w:sz w:val="24"/>
                <w:szCs w:val="24"/>
                <w:lang w:eastAsia="sk-SK"/>
              </w:rPr>
            </w:pP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0EK0D14</w:t>
            </w:r>
          </w:p>
        </w:tc>
        <w:tc>
          <w:tcPr>
            <w:tcW w:w="1430" w:type="dxa"/>
            <w:noWrap/>
            <w:vAlign w:val="center"/>
          </w:tcPr>
          <w:p w:rsidR="0067739D" w:rsidRPr="003B4714" w:rsidRDefault="009C3C2A"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3B4714" w:rsidRDefault="00D37B29" w:rsidP="00F31B2C">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1 184 217</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0EK0D1K</w:t>
            </w:r>
          </w:p>
        </w:tc>
        <w:tc>
          <w:tcPr>
            <w:tcW w:w="1430" w:type="dxa"/>
            <w:noWrap/>
            <w:vAlign w:val="center"/>
          </w:tcPr>
          <w:p w:rsidR="0067739D" w:rsidRPr="003B4714" w:rsidRDefault="009C3C2A"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3B4714" w:rsidRDefault="00217BB9"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385 488</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0EK0D1L</w:t>
            </w:r>
          </w:p>
        </w:tc>
        <w:tc>
          <w:tcPr>
            <w:tcW w:w="1430" w:type="dxa"/>
            <w:noWrap/>
            <w:vAlign w:val="center"/>
          </w:tcPr>
          <w:p w:rsidR="0067739D" w:rsidRPr="003B4714" w:rsidRDefault="009C3C2A"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3B4714" w:rsidRDefault="00381E63"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r w:rsidRPr="003B4714">
              <w:rPr>
                <w:rFonts w:ascii="Times New Roman" w:eastAsia="Times New Roman" w:hAnsi="Times New Roman" w:cs="Times New Roman"/>
                <w:sz w:val="24"/>
                <w:szCs w:val="24"/>
                <w:lang w:eastAsia="sk-SK"/>
              </w:rPr>
              <w:t xml:space="preserve">0 </w:t>
            </w:r>
            <w:r w:rsidR="009C3C2A" w:rsidRPr="003B4714">
              <w:rPr>
                <w:rFonts w:ascii="Times New Roman" w:eastAsia="Times New Roman" w:hAnsi="Times New Roman" w:cs="Times New Roman"/>
                <w:sz w:val="24"/>
                <w:szCs w:val="24"/>
                <w:lang w:eastAsia="sk-SK"/>
              </w:rPr>
              <w:t>00</w:t>
            </w:r>
            <w:r w:rsidR="00351B18" w:rsidRPr="003B4714">
              <w:rPr>
                <w:rFonts w:ascii="Times New Roman" w:eastAsia="Times New Roman" w:hAnsi="Times New Roman" w:cs="Times New Roman"/>
                <w:sz w:val="24"/>
                <w:szCs w:val="24"/>
                <w:lang w:eastAsia="sk-SK"/>
              </w:rPr>
              <w:t>0</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Nový IS</w:t>
            </w:r>
            <w:r w:rsidR="0024138F">
              <w:rPr>
                <w:rFonts w:ascii="Times New Roman" w:eastAsia="Times New Roman" w:hAnsi="Times New Roman" w:cs="Times New Roman"/>
                <w:sz w:val="24"/>
                <w:szCs w:val="24"/>
                <w:lang w:eastAsia="sk-SK"/>
              </w:rPr>
              <w:t xml:space="preserve"> (SMESK)</w:t>
            </w:r>
          </w:p>
        </w:tc>
        <w:tc>
          <w:tcPr>
            <w:tcW w:w="1430" w:type="dxa"/>
            <w:noWrap/>
            <w:vAlign w:val="center"/>
          </w:tcPr>
          <w:p w:rsidR="0067739D" w:rsidRPr="003B4714" w:rsidRDefault="009C3C2A"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3B4714" w:rsidRDefault="009C3C2A"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500 000</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0EK0D19</w:t>
            </w:r>
          </w:p>
        </w:tc>
        <w:tc>
          <w:tcPr>
            <w:tcW w:w="1430" w:type="dxa"/>
            <w:noWrap/>
            <w:vAlign w:val="center"/>
          </w:tcPr>
          <w:p w:rsidR="0067739D" w:rsidRPr="003B4714" w:rsidRDefault="0067739D"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9D502E" w:rsidRDefault="000F486D" w:rsidP="0067739D">
            <w:pPr>
              <w:spacing w:after="0" w:line="240" w:lineRule="auto"/>
              <w:jc w:val="right"/>
              <w:rPr>
                <w:rFonts w:ascii="Times New Roman" w:eastAsia="Times New Roman" w:hAnsi="Times New Roman" w:cs="Times New Roman"/>
                <w:sz w:val="24"/>
                <w:szCs w:val="24"/>
                <w:lang w:eastAsia="sk-SK"/>
              </w:rPr>
            </w:pPr>
            <w:r w:rsidRPr="009D502E">
              <w:rPr>
                <w:rFonts w:ascii="Times New Roman" w:eastAsia="Times New Roman" w:hAnsi="Times New Roman" w:cs="Times New Roman"/>
                <w:sz w:val="24"/>
                <w:szCs w:val="24"/>
                <w:lang w:eastAsia="sk-SK"/>
              </w:rPr>
              <w:t>599 241</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3B4714" w:rsidRDefault="0067739D"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0EK0D1B</w:t>
            </w:r>
          </w:p>
        </w:tc>
        <w:tc>
          <w:tcPr>
            <w:tcW w:w="1430" w:type="dxa"/>
            <w:noWrap/>
            <w:vAlign w:val="center"/>
          </w:tcPr>
          <w:p w:rsidR="0067739D" w:rsidRPr="003B4714" w:rsidRDefault="0067739D"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67739D" w:rsidRPr="003B4714" w:rsidRDefault="00381E63"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3B4714">
              <w:rPr>
                <w:rFonts w:ascii="Times New Roman" w:eastAsia="Times New Roman" w:hAnsi="Times New Roman" w:cs="Times New Roman"/>
                <w:sz w:val="24"/>
                <w:szCs w:val="24"/>
                <w:lang w:eastAsia="sk-SK"/>
              </w:rPr>
              <w:t xml:space="preserve">00 </w:t>
            </w:r>
            <w:r w:rsidR="0067739D" w:rsidRPr="003B4714">
              <w:rPr>
                <w:rFonts w:ascii="Times New Roman" w:eastAsia="Times New Roman" w:hAnsi="Times New Roman" w:cs="Times New Roman"/>
                <w:sz w:val="24"/>
                <w:szCs w:val="24"/>
                <w:lang w:eastAsia="sk-SK"/>
              </w:rPr>
              <w:t>000</w:t>
            </w:r>
          </w:p>
        </w:tc>
        <w:tc>
          <w:tcPr>
            <w:tcW w:w="9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363AB3" w:rsidRPr="00B14AD5" w:rsidTr="009C3C2A">
        <w:trPr>
          <w:trHeight w:val="70"/>
          <w:jc w:val="center"/>
        </w:trPr>
        <w:tc>
          <w:tcPr>
            <w:tcW w:w="4661" w:type="dxa"/>
            <w:noWrap/>
            <w:vAlign w:val="center"/>
          </w:tcPr>
          <w:p w:rsidR="00363AB3" w:rsidRPr="003B4714" w:rsidRDefault="00EB70AC" w:rsidP="0067739D">
            <w:pPr>
              <w:spacing w:after="0" w:line="240" w:lineRule="auto"/>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 xml:space="preserve">           Program 0EK0D1I</w:t>
            </w:r>
          </w:p>
        </w:tc>
        <w:tc>
          <w:tcPr>
            <w:tcW w:w="1430" w:type="dxa"/>
            <w:noWrap/>
            <w:vAlign w:val="center"/>
          </w:tcPr>
          <w:p w:rsidR="00363AB3" w:rsidRPr="003B4714" w:rsidRDefault="00351B18"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0</w:t>
            </w:r>
          </w:p>
        </w:tc>
        <w:tc>
          <w:tcPr>
            <w:tcW w:w="1417" w:type="dxa"/>
            <w:noWrap/>
            <w:vAlign w:val="center"/>
          </w:tcPr>
          <w:p w:rsidR="00363AB3" w:rsidRPr="003B4714" w:rsidRDefault="00363AB3" w:rsidP="0067739D">
            <w:pPr>
              <w:spacing w:after="0" w:line="240" w:lineRule="auto"/>
              <w:jc w:val="right"/>
              <w:rPr>
                <w:rFonts w:ascii="Times New Roman" w:eastAsia="Times New Roman" w:hAnsi="Times New Roman" w:cs="Times New Roman"/>
                <w:sz w:val="24"/>
                <w:szCs w:val="24"/>
                <w:lang w:eastAsia="sk-SK"/>
              </w:rPr>
            </w:pPr>
            <w:r w:rsidRPr="003B4714">
              <w:rPr>
                <w:rFonts w:ascii="Times New Roman" w:eastAsia="Times New Roman" w:hAnsi="Times New Roman" w:cs="Times New Roman"/>
                <w:sz w:val="24"/>
                <w:szCs w:val="24"/>
                <w:lang w:eastAsia="sk-SK"/>
              </w:rPr>
              <w:t>66 000</w:t>
            </w:r>
          </w:p>
        </w:tc>
        <w:tc>
          <w:tcPr>
            <w:tcW w:w="967" w:type="dxa"/>
            <w:noWrap/>
            <w:vAlign w:val="center"/>
          </w:tcPr>
          <w:p w:rsidR="00363AB3"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363AB3" w:rsidRPr="00B14AD5" w:rsidRDefault="00351B18"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0F486D" w:rsidRPr="00B14AD5" w:rsidTr="009C3C2A">
        <w:trPr>
          <w:trHeight w:val="70"/>
          <w:jc w:val="center"/>
        </w:trPr>
        <w:tc>
          <w:tcPr>
            <w:tcW w:w="4661" w:type="dxa"/>
            <w:noWrap/>
            <w:vAlign w:val="center"/>
          </w:tcPr>
          <w:p w:rsidR="000F486D" w:rsidRPr="003B4714" w:rsidRDefault="008A2D69" w:rsidP="0067739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Program 0EK0D1D</w:t>
            </w:r>
          </w:p>
        </w:tc>
        <w:tc>
          <w:tcPr>
            <w:tcW w:w="1430" w:type="dxa"/>
            <w:noWrap/>
            <w:vAlign w:val="center"/>
          </w:tcPr>
          <w:p w:rsidR="000F486D" w:rsidRPr="003B4714" w:rsidRDefault="008A2D69"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17" w:type="dxa"/>
            <w:noWrap/>
            <w:vAlign w:val="center"/>
          </w:tcPr>
          <w:p w:rsidR="000F486D" w:rsidRPr="009D502E" w:rsidRDefault="000F486D" w:rsidP="0067739D">
            <w:pPr>
              <w:spacing w:after="0" w:line="240" w:lineRule="auto"/>
              <w:jc w:val="right"/>
              <w:rPr>
                <w:rFonts w:ascii="Times New Roman" w:eastAsia="Times New Roman" w:hAnsi="Times New Roman" w:cs="Times New Roman"/>
                <w:sz w:val="24"/>
                <w:szCs w:val="24"/>
                <w:lang w:eastAsia="sk-SK"/>
              </w:rPr>
            </w:pPr>
            <w:r w:rsidRPr="009D502E">
              <w:rPr>
                <w:rFonts w:ascii="Times New Roman" w:eastAsia="Times New Roman" w:hAnsi="Times New Roman" w:cs="Times New Roman"/>
                <w:sz w:val="24"/>
                <w:szCs w:val="24"/>
                <w:lang w:eastAsia="sk-SK"/>
              </w:rPr>
              <w:t>300 000</w:t>
            </w:r>
          </w:p>
        </w:tc>
        <w:tc>
          <w:tcPr>
            <w:tcW w:w="967" w:type="dxa"/>
            <w:noWrap/>
            <w:vAlign w:val="center"/>
          </w:tcPr>
          <w:p w:rsidR="000F486D" w:rsidRDefault="008A2D69"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0F486D" w:rsidRDefault="008A2D69" w:rsidP="0067739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430" w:type="dxa"/>
            <w:noWrap/>
            <w:vAlign w:val="center"/>
          </w:tcPr>
          <w:p w:rsidR="0067739D" w:rsidRPr="00B14AD5" w:rsidRDefault="009C3C2A" w:rsidP="0067739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723619" w:rsidP="00705CB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4 469 908</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430" w:type="dxa"/>
            <w:noWrap/>
            <w:vAlign w:val="center"/>
          </w:tcPr>
          <w:p w:rsidR="0067739D" w:rsidRPr="00B14AD5" w:rsidRDefault="009C3C2A" w:rsidP="0067739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723619" w:rsidP="00705CB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4 469 908</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Spolufinancovanie</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7739D" w:rsidRPr="00B14AD5" w:rsidTr="009C3C2A">
        <w:trPr>
          <w:trHeight w:val="125"/>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125"/>
          <w:jc w:val="center"/>
        </w:trPr>
        <w:tc>
          <w:tcPr>
            <w:tcW w:w="4661" w:type="dxa"/>
            <w:noWrap/>
            <w:vAlign w:val="center"/>
          </w:tcPr>
          <w:p w:rsidR="0067739D" w:rsidRPr="00B14AD5" w:rsidRDefault="0067739D" w:rsidP="0067739D">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67739D" w:rsidRPr="00B14AD5" w:rsidRDefault="0067739D" w:rsidP="0067739D">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7739D" w:rsidRPr="00B14AD5" w:rsidTr="009C3C2A">
        <w:trPr>
          <w:trHeight w:val="125"/>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125"/>
          <w:jc w:val="center"/>
        </w:trPr>
        <w:tc>
          <w:tcPr>
            <w:tcW w:w="4661" w:type="dxa"/>
            <w:noWrap/>
            <w:vAlign w:val="center"/>
          </w:tcPr>
          <w:p w:rsidR="0067739D" w:rsidRPr="00B14AD5" w:rsidRDefault="0067739D" w:rsidP="0067739D">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z toho vplyv nových úloh v zmysle ods. 2 Čl. 6 ústavného zákona č. 493/2011 Z. z. </w:t>
            </w:r>
          </w:p>
          <w:p w:rsidR="0067739D" w:rsidRPr="00B14AD5" w:rsidRDefault="0067739D" w:rsidP="0067739D">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shd w:val="clear" w:color="auto" w:fill="BFBFBF" w:themeFill="background1" w:themeFillShade="BF"/>
            <w:noWrap/>
            <w:vAlign w:val="center"/>
          </w:tcPr>
          <w:p w:rsidR="0067739D" w:rsidRPr="00B14AD5" w:rsidRDefault="0067739D" w:rsidP="0067739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430"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9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lastRenderedPageBreak/>
              <w:t>- vplyv na ostatné subjekty verejnej správy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shd w:val="clear" w:color="auto" w:fill="BFBFBF" w:themeFill="background1" w:themeFillShade="BF"/>
            <w:noWrap/>
            <w:vAlign w:val="center"/>
          </w:tcPr>
          <w:p w:rsidR="0067739D" w:rsidRPr="00B14AD5" w:rsidRDefault="0067739D" w:rsidP="0067739D">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430"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41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9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41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67739D" w:rsidRPr="00B14AD5" w:rsidTr="009C3C2A">
        <w:trPr>
          <w:trHeight w:val="70"/>
          <w:jc w:val="center"/>
        </w:trPr>
        <w:tc>
          <w:tcPr>
            <w:tcW w:w="4661" w:type="dxa"/>
            <w:shd w:val="clear" w:color="auto" w:fill="C0C0C0"/>
            <w:noWrap/>
            <w:vAlign w:val="center"/>
          </w:tcPr>
          <w:p w:rsidR="0067739D" w:rsidRPr="00B14AD5" w:rsidRDefault="0067739D" w:rsidP="0067739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430" w:type="dxa"/>
            <w:shd w:val="clear" w:color="auto" w:fill="C0C0C0"/>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417" w:type="dxa"/>
            <w:shd w:val="clear" w:color="auto" w:fill="C0C0C0"/>
            <w:noWrap/>
            <w:vAlign w:val="center"/>
          </w:tcPr>
          <w:p w:rsidR="0067739D" w:rsidRPr="00B14AD5" w:rsidRDefault="00723619" w:rsidP="00F31B2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4 469 908</w:t>
            </w:r>
          </w:p>
        </w:tc>
        <w:tc>
          <w:tcPr>
            <w:tcW w:w="967" w:type="dxa"/>
            <w:shd w:val="clear" w:color="auto" w:fill="C0C0C0"/>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67739D" w:rsidRPr="00B14AD5" w:rsidTr="009C3C2A">
        <w:trPr>
          <w:trHeight w:val="70"/>
          <w:jc w:val="center"/>
        </w:trPr>
        <w:tc>
          <w:tcPr>
            <w:tcW w:w="4661" w:type="dxa"/>
            <w:noWrap/>
            <w:vAlign w:val="center"/>
          </w:tcPr>
          <w:p w:rsidR="0067739D" w:rsidRPr="00B14AD5" w:rsidRDefault="0067739D" w:rsidP="0067739D">
            <w:pPr>
              <w:spacing w:after="0" w:line="240" w:lineRule="auto"/>
              <w:rPr>
                <w:rFonts w:ascii="Times New Roman" w:eastAsia="Times New Roman" w:hAnsi="Times New Roman" w:cs="Times New Roman"/>
                <w:sz w:val="24"/>
                <w:szCs w:val="24"/>
                <w:lang w:eastAsia="sk-SK"/>
              </w:rPr>
            </w:pPr>
            <w:r w:rsidRPr="00124A8F">
              <w:rPr>
                <w:rFonts w:ascii="Times New Roman" w:eastAsia="Times New Roman" w:hAnsi="Times New Roman" w:cs="Times New Roman"/>
                <w:sz w:val="24"/>
                <w:szCs w:val="24"/>
                <w:lang w:eastAsia="sk-SK"/>
              </w:rPr>
              <w:t>v tom</w:t>
            </w:r>
            <w:r w:rsidR="004750A6" w:rsidRPr="00124A8F">
              <w:rPr>
                <w:rFonts w:ascii="Times New Roman" w:eastAsia="Times New Roman" w:hAnsi="Times New Roman" w:cs="Times New Roman"/>
                <w:sz w:val="24"/>
                <w:szCs w:val="24"/>
                <w:lang w:eastAsia="sk-SK"/>
              </w:rPr>
              <w:t xml:space="preserve"> kapitola MF SR/0EK 0D IT financované zo ŠR – MF SR</w:t>
            </w:r>
          </w:p>
        </w:tc>
        <w:tc>
          <w:tcPr>
            <w:tcW w:w="1430"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417" w:type="dxa"/>
            <w:noWrap/>
            <w:vAlign w:val="center"/>
          </w:tcPr>
          <w:p w:rsidR="0067739D" w:rsidRPr="00B14AD5" w:rsidRDefault="00723619" w:rsidP="00F31B2C">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4 469 908</w:t>
            </w:r>
          </w:p>
        </w:tc>
        <w:tc>
          <w:tcPr>
            <w:tcW w:w="9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67739D" w:rsidRPr="00B14AD5" w:rsidRDefault="0067739D" w:rsidP="0067739D">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67739D" w:rsidRPr="00B14AD5" w:rsidTr="009C3C2A">
        <w:trPr>
          <w:trHeight w:val="70"/>
          <w:jc w:val="center"/>
        </w:trPr>
        <w:tc>
          <w:tcPr>
            <w:tcW w:w="4661" w:type="dxa"/>
            <w:shd w:val="clear" w:color="auto" w:fill="BFBFBF" w:themeFill="background1" w:themeFillShade="BF"/>
            <w:noWrap/>
            <w:vAlign w:val="center"/>
          </w:tcPr>
          <w:p w:rsidR="0067739D" w:rsidRPr="00B14AD5" w:rsidRDefault="0067739D" w:rsidP="0067739D">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430"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9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67739D" w:rsidRPr="00B14AD5" w:rsidTr="009C3C2A">
        <w:trPr>
          <w:trHeight w:val="70"/>
          <w:jc w:val="center"/>
        </w:trPr>
        <w:tc>
          <w:tcPr>
            <w:tcW w:w="4661" w:type="dxa"/>
            <w:shd w:val="clear" w:color="auto" w:fill="A6A6A6" w:themeFill="background1" w:themeFillShade="A6"/>
            <w:noWrap/>
            <w:vAlign w:val="center"/>
          </w:tcPr>
          <w:p w:rsidR="0067739D" w:rsidRPr="00B14AD5" w:rsidRDefault="0067739D" w:rsidP="0067739D">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Rozpočtovo nekrytý vplyv / úspora</w:t>
            </w:r>
          </w:p>
        </w:tc>
        <w:tc>
          <w:tcPr>
            <w:tcW w:w="1430" w:type="dxa"/>
            <w:shd w:val="clear" w:color="auto" w:fill="A6A6A6" w:themeFill="background1" w:themeFillShade="A6"/>
            <w:noWrap/>
            <w:vAlign w:val="center"/>
          </w:tcPr>
          <w:p w:rsidR="0067739D" w:rsidRPr="00B14AD5" w:rsidRDefault="009C3C2A" w:rsidP="0067739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shd w:val="clear" w:color="auto" w:fill="A6A6A6" w:themeFill="background1" w:themeFillShade="A6"/>
            <w:noWrap/>
            <w:vAlign w:val="center"/>
          </w:tcPr>
          <w:p w:rsidR="0067739D" w:rsidRPr="00637798" w:rsidRDefault="00C553E8" w:rsidP="000A79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967" w:type="dxa"/>
            <w:shd w:val="clear" w:color="auto" w:fill="A6A6A6" w:themeFill="background1" w:themeFillShade="A6"/>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67739D" w:rsidRPr="00B14AD5" w:rsidRDefault="0067739D" w:rsidP="0067739D">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bookmarkEnd w:id="0"/>
    </w:tbl>
    <w:p w:rsidR="007D5748" w:rsidRPr="00B14AD5" w:rsidRDefault="00E963A3" w:rsidP="006777FD">
      <w:pPr>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br w:type="page"/>
      </w:r>
      <w:r w:rsidR="007D5748" w:rsidRPr="00B14AD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B14AD5" w:rsidRDefault="007D5748" w:rsidP="007D5748">
      <w:pPr>
        <w:spacing w:after="0" w:line="240" w:lineRule="auto"/>
        <w:jc w:val="both"/>
        <w:rPr>
          <w:rFonts w:ascii="Times New Roman" w:eastAsia="Times New Roman" w:hAnsi="Times New Roman" w:cs="Times New Roman"/>
          <w:b/>
          <w:bCs/>
          <w:sz w:val="12"/>
          <w:szCs w:val="24"/>
          <w:lang w:eastAsia="sk-SK"/>
        </w:rPr>
      </w:pPr>
    </w:p>
    <w:p w:rsidR="00F20A1B" w:rsidRDefault="00F20A1B"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161427">
        <w:rPr>
          <w:rFonts w:ascii="Times New Roman" w:hAnsi="Times New Roman" w:cs="Times New Roman"/>
          <w:bCs/>
          <w:sz w:val="24"/>
          <w:szCs w:val="24"/>
        </w:rPr>
        <w:t>Plnenie návrhu zákona je podmienené úpravami informačných systémov</w:t>
      </w:r>
      <w:r w:rsidR="005014AD">
        <w:rPr>
          <w:rFonts w:ascii="Times New Roman" w:hAnsi="Times New Roman" w:cs="Times New Roman"/>
          <w:bCs/>
          <w:sz w:val="24"/>
          <w:szCs w:val="24"/>
        </w:rPr>
        <w:t xml:space="preserve"> Ministerstva financií SR (ďalej len „MF SR“</w:t>
      </w:r>
      <w:r w:rsidR="005014AD" w:rsidRPr="005014AD">
        <w:rPr>
          <w:rFonts w:ascii="Times New Roman" w:hAnsi="Times New Roman" w:cs="Times New Roman"/>
          <w:bCs/>
          <w:sz w:val="24"/>
          <w:szCs w:val="24"/>
        </w:rPr>
        <w:t xml:space="preserve"> </w:t>
      </w:r>
      <w:r w:rsidR="005014AD">
        <w:rPr>
          <w:rFonts w:ascii="Times New Roman" w:hAnsi="Times New Roman" w:cs="Times New Roman"/>
          <w:bCs/>
          <w:sz w:val="24"/>
          <w:szCs w:val="24"/>
        </w:rPr>
        <w:t>) a</w:t>
      </w:r>
      <w:r w:rsidRPr="00161427">
        <w:rPr>
          <w:rFonts w:ascii="Times New Roman" w:hAnsi="Times New Roman" w:cs="Times New Roman"/>
          <w:bCs/>
          <w:sz w:val="24"/>
          <w:szCs w:val="24"/>
        </w:rPr>
        <w:t xml:space="preserve"> Finančného riaditeľstva S</w:t>
      </w:r>
      <w:r>
        <w:rPr>
          <w:rFonts w:ascii="Times New Roman" w:hAnsi="Times New Roman" w:cs="Times New Roman"/>
          <w:bCs/>
          <w:sz w:val="24"/>
          <w:szCs w:val="24"/>
        </w:rPr>
        <w:t>lovenskej republiky (ďalej len „FR SR“)</w:t>
      </w:r>
      <w:r w:rsidRPr="00161427">
        <w:rPr>
          <w:rFonts w:ascii="Times New Roman" w:hAnsi="Times New Roman" w:cs="Times New Roman"/>
          <w:bCs/>
          <w:sz w:val="24"/>
          <w:szCs w:val="24"/>
        </w:rPr>
        <w:t xml:space="preserve"> v celkovej výške </w:t>
      </w:r>
      <w:r w:rsidR="00F652EA">
        <w:rPr>
          <w:rFonts w:ascii="Times New Roman" w:hAnsi="Times New Roman" w:cs="Times New Roman"/>
          <w:bCs/>
          <w:sz w:val="24"/>
          <w:szCs w:val="24"/>
        </w:rPr>
        <w:t>4 469 908</w:t>
      </w:r>
      <w:r w:rsidR="009304AE" w:rsidRPr="00161427">
        <w:rPr>
          <w:rFonts w:ascii="Times New Roman" w:hAnsi="Times New Roman" w:cs="Times New Roman"/>
          <w:bCs/>
          <w:sz w:val="24"/>
          <w:szCs w:val="24"/>
        </w:rPr>
        <w:t xml:space="preserve"> </w:t>
      </w:r>
      <w:r w:rsidRPr="00161427">
        <w:rPr>
          <w:rFonts w:ascii="Times New Roman" w:hAnsi="Times New Roman" w:cs="Times New Roman"/>
          <w:bCs/>
          <w:sz w:val="24"/>
          <w:szCs w:val="24"/>
        </w:rPr>
        <w:t xml:space="preserve">eur (kapitálové </w:t>
      </w:r>
      <w:r w:rsidRPr="00641EAF">
        <w:rPr>
          <w:rFonts w:ascii="Times New Roman" w:hAnsi="Times New Roman" w:cs="Times New Roman"/>
          <w:bCs/>
          <w:sz w:val="24"/>
          <w:szCs w:val="24"/>
        </w:rPr>
        <w:t>výdavky, rozpočtová položka 718</w:t>
      </w:r>
      <w:r w:rsidRPr="00161427">
        <w:rPr>
          <w:rFonts w:ascii="Times New Roman" w:hAnsi="Times New Roman" w:cs="Times New Roman"/>
          <w:bCs/>
          <w:sz w:val="24"/>
          <w:szCs w:val="24"/>
        </w:rPr>
        <w:t xml:space="preserve">, </w:t>
      </w:r>
      <w:r w:rsidR="009304AE">
        <w:rPr>
          <w:rFonts w:ascii="Times New Roman" w:hAnsi="Times New Roman" w:cs="Times New Roman"/>
          <w:bCs/>
          <w:sz w:val="24"/>
          <w:szCs w:val="24"/>
        </w:rPr>
        <w:t>pod</w:t>
      </w:r>
      <w:r w:rsidRPr="00161427">
        <w:rPr>
          <w:rFonts w:ascii="Times New Roman" w:hAnsi="Times New Roman" w:cs="Times New Roman"/>
          <w:bCs/>
          <w:sz w:val="24"/>
          <w:szCs w:val="24"/>
        </w:rPr>
        <w:t>program 0EK0D – Informačné</w:t>
      </w:r>
      <w:r>
        <w:rPr>
          <w:rFonts w:ascii="Times New Roman" w:hAnsi="Times New Roman" w:cs="Times New Roman"/>
          <w:bCs/>
          <w:sz w:val="24"/>
          <w:szCs w:val="24"/>
        </w:rPr>
        <w:t xml:space="preserve"> </w:t>
      </w:r>
      <w:r w:rsidRPr="00161427">
        <w:rPr>
          <w:rFonts w:ascii="Times New Roman" w:hAnsi="Times New Roman" w:cs="Times New Roman"/>
          <w:bCs/>
          <w:sz w:val="24"/>
          <w:szCs w:val="24"/>
        </w:rPr>
        <w:t>technológie financované zo štátneho rozpočtu – Ministerstvo financií S</w:t>
      </w:r>
      <w:r>
        <w:rPr>
          <w:rFonts w:ascii="Times New Roman" w:hAnsi="Times New Roman" w:cs="Times New Roman"/>
          <w:bCs/>
          <w:sz w:val="24"/>
          <w:szCs w:val="24"/>
        </w:rPr>
        <w:t>lovenskej republiky</w:t>
      </w:r>
      <w:r w:rsidRPr="00161427">
        <w:rPr>
          <w:rFonts w:ascii="Times New Roman" w:hAnsi="Times New Roman" w:cs="Times New Roman"/>
          <w:bCs/>
          <w:sz w:val="24"/>
          <w:szCs w:val="24"/>
        </w:rPr>
        <w:t>), a to:</w:t>
      </w:r>
    </w:p>
    <w:p w:rsidR="00F20A1B" w:rsidRDefault="00F20A1B"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p>
    <w:p w:rsidR="00F20A1B" w:rsidRDefault="00F20A1B"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427">
        <w:rPr>
          <w:rFonts w:ascii="Times New Roman" w:hAnsi="Times New Roman" w:cs="Times New Roman"/>
          <w:sz w:val="24"/>
          <w:szCs w:val="24"/>
        </w:rPr>
        <w:t xml:space="preserve">Integrovaný systém Finančnej správy – správa daní (ISFS-SD) v sume </w:t>
      </w:r>
      <w:r w:rsidR="00F652EA">
        <w:rPr>
          <w:rFonts w:ascii="Times New Roman" w:hAnsi="Times New Roman" w:cs="Times New Roman"/>
          <w:sz w:val="24"/>
          <w:szCs w:val="24"/>
        </w:rPr>
        <w:t>1 184 21</w:t>
      </w:r>
      <w:r w:rsidR="00D37B29">
        <w:rPr>
          <w:rFonts w:ascii="Times New Roman" w:hAnsi="Times New Roman" w:cs="Times New Roman"/>
          <w:sz w:val="24"/>
          <w:szCs w:val="24"/>
        </w:rPr>
        <w:t>7</w:t>
      </w:r>
      <w:r w:rsidRPr="00161427">
        <w:rPr>
          <w:rFonts w:ascii="Times New Roman" w:hAnsi="Times New Roman" w:cs="Times New Roman"/>
          <w:sz w:val="24"/>
          <w:szCs w:val="24"/>
        </w:rPr>
        <w:t xml:space="preserve"> eur na rok 202</w:t>
      </w:r>
      <w:r w:rsidR="009C3C2A">
        <w:rPr>
          <w:rFonts w:ascii="Times New Roman" w:hAnsi="Times New Roman" w:cs="Times New Roman"/>
          <w:sz w:val="24"/>
          <w:szCs w:val="24"/>
        </w:rPr>
        <w:t>4</w:t>
      </w:r>
      <w:r w:rsidR="00722422">
        <w:rPr>
          <w:rFonts w:ascii="Times New Roman" w:hAnsi="Times New Roman" w:cs="Times New Roman"/>
          <w:sz w:val="24"/>
          <w:szCs w:val="24"/>
        </w:rPr>
        <w:t>,</w:t>
      </w:r>
    </w:p>
    <w:p w:rsidR="004106A2" w:rsidRDefault="004106A2"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3E2">
        <w:rPr>
          <w:rFonts w:ascii="Times New Roman" w:hAnsi="Times New Roman" w:cs="Times New Roman"/>
          <w:sz w:val="24"/>
          <w:szCs w:val="24"/>
        </w:rPr>
        <w:t>Administratívny informačný systém (ADMIS)</w:t>
      </w:r>
      <w:r w:rsidRPr="00161427">
        <w:rPr>
          <w:rFonts w:ascii="Times New Roman" w:hAnsi="Times New Roman" w:cs="Times New Roman"/>
          <w:sz w:val="24"/>
          <w:szCs w:val="24"/>
        </w:rPr>
        <w:t xml:space="preserve"> v sume </w:t>
      </w:r>
      <w:r w:rsidR="00044E24">
        <w:rPr>
          <w:rFonts w:ascii="Times New Roman" w:eastAsia="Times New Roman" w:hAnsi="Times New Roman" w:cs="Times New Roman"/>
          <w:sz w:val="24"/>
          <w:szCs w:val="24"/>
          <w:lang w:eastAsia="sk-SK"/>
        </w:rPr>
        <w:t>385 488</w:t>
      </w:r>
      <w:r w:rsidRPr="00161427">
        <w:rPr>
          <w:rFonts w:ascii="Times New Roman" w:hAnsi="Times New Roman" w:cs="Times New Roman"/>
          <w:sz w:val="24"/>
          <w:szCs w:val="24"/>
        </w:rPr>
        <w:t xml:space="preserve"> eur na rok 202</w:t>
      </w:r>
      <w:r w:rsidR="009C3C2A">
        <w:rPr>
          <w:rFonts w:ascii="Times New Roman" w:hAnsi="Times New Roman" w:cs="Times New Roman"/>
          <w:sz w:val="24"/>
          <w:szCs w:val="24"/>
        </w:rPr>
        <w:t>4</w:t>
      </w:r>
      <w:r w:rsidR="00722422">
        <w:rPr>
          <w:rFonts w:ascii="Times New Roman" w:hAnsi="Times New Roman" w:cs="Times New Roman"/>
          <w:sz w:val="24"/>
          <w:szCs w:val="24"/>
        </w:rPr>
        <w:t>,</w:t>
      </w:r>
    </w:p>
    <w:p w:rsidR="004106A2" w:rsidRDefault="004106A2"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3E2">
        <w:rPr>
          <w:rFonts w:ascii="Times New Roman" w:hAnsi="Times New Roman" w:cs="Times New Roman"/>
          <w:sz w:val="24"/>
          <w:szCs w:val="24"/>
        </w:rPr>
        <w:t>DR SCAN</w:t>
      </w:r>
      <w:r w:rsidRPr="00161427">
        <w:rPr>
          <w:rFonts w:ascii="Times New Roman" w:hAnsi="Times New Roman" w:cs="Times New Roman"/>
          <w:sz w:val="24"/>
          <w:szCs w:val="24"/>
        </w:rPr>
        <w:t xml:space="preserve"> v sume </w:t>
      </w:r>
      <w:r w:rsidR="0012350D">
        <w:rPr>
          <w:rFonts w:ascii="Times New Roman" w:eastAsia="Times New Roman" w:hAnsi="Times New Roman" w:cs="Times New Roman"/>
          <w:sz w:val="24"/>
          <w:szCs w:val="24"/>
          <w:lang w:eastAsia="sk-SK"/>
        </w:rPr>
        <w:t xml:space="preserve">120 </w:t>
      </w:r>
      <w:r w:rsidR="00C473E2">
        <w:rPr>
          <w:rFonts w:ascii="Times New Roman" w:eastAsia="Times New Roman" w:hAnsi="Times New Roman" w:cs="Times New Roman"/>
          <w:sz w:val="24"/>
          <w:szCs w:val="24"/>
          <w:lang w:eastAsia="sk-SK"/>
        </w:rPr>
        <w:t>000</w:t>
      </w:r>
      <w:r w:rsidRPr="00161427">
        <w:rPr>
          <w:rFonts w:ascii="Times New Roman" w:hAnsi="Times New Roman" w:cs="Times New Roman"/>
          <w:sz w:val="24"/>
          <w:szCs w:val="24"/>
        </w:rPr>
        <w:t xml:space="preserve"> eur na rok 202</w:t>
      </w:r>
      <w:r w:rsidR="009C3C2A">
        <w:rPr>
          <w:rFonts w:ascii="Times New Roman" w:hAnsi="Times New Roman" w:cs="Times New Roman"/>
          <w:sz w:val="24"/>
          <w:szCs w:val="24"/>
        </w:rPr>
        <w:t>4</w:t>
      </w:r>
      <w:r w:rsidR="00722422">
        <w:rPr>
          <w:rFonts w:ascii="Times New Roman" w:hAnsi="Times New Roman" w:cs="Times New Roman"/>
          <w:sz w:val="24"/>
          <w:szCs w:val="24"/>
        </w:rPr>
        <w:t>,</w:t>
      </w:r>
    </w:p>
    <w:p w:rsidR="00AE7259" w:rsidRDefault="004106A2"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259">
        <w:rPr>
          <w:rFonts w:ascii="Times New Roman" w:hAnsi="Times New Roman" w:cs="Times New Roman"/>
          <w:sz w:val="24"/>
          <w:szCs w:val="24"/>
        </w:rPr>
        <w:t>Nový IS</w:t>
      </w:r>
      <w:r w:rsidR="0024138F">
        <w:rPr>
          <w:rFonts w:ascii="Times New Roman" w:hAnsi="Times New Roman" w:cs="Times New Roman"/>
          <w:sz w:val="24"/>
          <w:szCs w:val="24"/>
        </w:rPr>
        <w:t xml:space="preserve"> (SMESK)</w:t>
      </w:r>
      <w:r w:rsidR="00AE7259">
        <w:rPr>
          <w:rFonts w:ascii="Times New Roman" w:hAnsi="Times New Roman" w:cs="Times New Roman"/>
          <w:sz w:val="24"/>
          <w:szCs w:val="24"/>
        </w:rPr>
        <w:t>, ktorý ešte nie je vytvorený</w:t>
      </w:r>
      <w:r w:rsidRPr="00161427">
        <w:rPr>
          <w:rFonts w:ascii="Times New Roman" w:hAnsi="Times New Roman" w:cs="Times New Roman"/>
          <w:sz w:val="24"/>
          <w:szCs w:val="24"/>
        </w:rPr>
        <w:t xml:space="preserve"> v sume </w:t>
      </w:r>
      <w:r w:rsidR="00AE7259">
        <w:rPr>
          <w:rFonts w:ascii="Times New Roman" w:eastAsia="Times New Roman" w:hAnsi="Times New Roman" w:cs="Times New Roman"/>
          <w:sz w:val="24"/>
          <w:szCs w:val="24"/>
          <w:lang w:eastAsia="sk-SK"/>
        </w:rPr>
        <w:t>500 000</w:t>
      </w:r>
      <w:r w:rsidRPr="00161427">
        <w:rPr>
          <w:rFonts w:ascii="Times New Roman" w:hAnsi="Times New Roman" w:cs="Times New Roman"/>
          <w:sz w:val="24"/>
          <w:szCs w:val="24"/>
        </w:rPr>
        <w:t xml:space="preserve"> eur na rok 202</w:t>
      </w:r>
      <w:r w:rsidR="009C3C2A">
        <w:rPr>
          <w:rFonts w:ascii="Times New Roman" w:hAnsi="Times New Roman" w:cs="Times New Roman"/>
          <w:sz w:val="24"/>
          <w:szCs w:val="24"/>
        </w:rPr>
        <w:t>4</w:t>
      </w:r>
      <w:r w:rsidR="00722422">
        <w:rPr>
          <w:rFonts w:ascii="Times New Roman" w:hAnsi="Times New Roman" w:cs="Times New Roman"/>
          <w:sz w:val="24"/>
          <w:szCs w:val="24"/>
        </w:rPr>
        <w:t>,</w:t>
      </w:r>
    </w:p>
    <w:p w:rsidR="00AE7259" w:rsidRDefault="0053688C"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259">
        <w:rPr>
          <w:rFonts w:ascii="Times New Roman" w:hAnsi="Times New Roman" w:cs="Times New Roman"/>
          <w:sz w:val="24"/>
          <w:szCs w:val="24"/>
        </w:rPr>
        <w:t>DATA WAREHOUSE (DWH)</w:t>
      </w:r>
      <w:r w:rsidR="00AE7259" w:rsidRPr="00161427">
        <w:rPr>
          <w:rFonts w:ascii="Times New Roman" w:hAnsi="Times New Roman" w:cs="Times New Roman"/>
          <w:sz w:val="24"/>
          <w:szCs w:val="24"/>
        </w:rPr>
        <w:t xml:space="preserve"> v sume </w:t>
      </w:r>
      <w:r w:rsidR="00D856BB">
        <w:rPr>
          <w:rFonts w:ascii="Times New Roman" w:eastAsia="Times New Roman" w:hAnsi="Times New Roman" w:cs="Times New Roman"/>
          <w:sz w:val="24"/>
          <w:szCs w:val="24"/>
          <w:lang w:eastAsia="sk-SK"/>
        </w:rPr>
        <w:t>599 241</w:t>
      </w:r>
      <w:r w:rsidR="00AE7259" w:rsidRPr="00161427">
        <w:rPr>
          <w:rFonts w:ascii="Times New Roman" w:hAnsi="Times New Roman" w:cs="Times New Roman"/>
          <w:sz w:val="24"/>
          <w:szCs w:val="24"/>
        </w:rPr>
        <w:t xml:space="preserve"> eur na rok 202</w:t>
      </w:r>
      <w:r w:rsidR="00AE7259">
        <w:rPr>
          <w:rFonts w:ascii="Times New Roman" w:hAnsi="Times New Roman" w:cs="Times New Roman"/>
          <w:sz w:val="24"/>
          <w:szCs w:val="24"/>
        </w:rPr>
        <w:t>4</w:t>
      </w:r>
      <w:r w:rsidR="00722422">
        <w:rPr>
          <w:rFonts w:ascii="Times New Roman" w:hAnsi="Times New Roman" w:cs="Times New Roman"/>
          <w:sz w:val="24"/>
          <w:szCs w:val="24"/>
        </w:rPr>
        <w:t>,</w:t>
      </w:r>
    </w:p>
    <w:p w:rsidR="00AE7259" w:rsidRDefault="00AE7259"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Kontrolný výkaz DPH (KV DPH)</w:t>
      </w:r>
      <w:r w:rsidRPr="00161427">
        <w:rPr>
          <w:rFonts w:ascii="Times New Roman" w:hAnsi="Times New Roman" w:cs="Times New Roman"/>
          <w:sz w:val="24"/>
          <w:szCs w:val="24"/>
        </w:rPr>
        <w:t xml:space="preserve"> v sume </w:t>
      </w:r>
      <w:r w:rsidR="0012350D">
        <w:rPr>
          <w:rFonts w:ascii="Times New Roman" w:eastAsia="Times New Roman" w:hAnsi="Times New Roman" w:cs="Times New Roman"/>
          <w:sz w:val="24"/>
          <w:szCs w:val="24"/>
          <w:lang w:eastAsia="sk-SK"/>
        </w:rPr>
        <w:t xml:space="preserve">400 </w:t>
      </w:r>
      <w:r>
        <w:rPr>
          <w:rFonts w:ascii="Times New Roman" w:eastAsia="Times New Roman" w:hAnsi="Times New Roman" w:cs="Times New Roman"/>
          <w:sz w:val="24"/>
          <w:szCs w:val="24"/>
          <w:lang w:eastAsia="sk-SK"/>
        </w:rPr>
        <w:t>000</w:t>
      </w:r>
      <w:r w:rsidRPr="00161427">
        <w:rPr>
          <w:rFonts w:ascii="Times New Roman" w:hAnsi="Times New Roman" w:cs="Times New Roman"/>
          <w:sz w:val="24"/>
          <w:szCs w:val="24"/>
        </w:rPr>
        <w:t xml:space="preserve"> eur na rok 202</w:t>
      </w:r>
      <w:r w:rsidR="00B72DA7">
        <w:rPr>
          <w:rFonts w:ascii="Times New Roman" w:hAnsi="Times New Roman" w:cs="Times New Roman"/>
          <w:sz w:val="24"/>
          <w:szCs w:val="24"/>
        </w:rPr>
        <w:t>4,</w:t>
      </w:r>
    </w:p>
    <w:p w:rsidR="00AE0A74" w:rsidRDefault="00AE0A74"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VAT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Exchange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(VIES) v sume 66 000 eur na rok 2024,</w:t>
      </w:r>
    </w:p>
    <w:p w:rsidR="00E20E24" w:rsidRDefault="00B72DA7"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Portál finančnej správy</w:t>
      </w:r>
      <w:r w:rsidR="008D33BB">
        <w:rPr>
          <w:rFonts w:ascii="Times New Roman" w:hAnsi="Times New Roman" w:cs="Times New Roman"/>
          <w:sz w:val="24"/>
          <w:szCs w:val="24"/>
        </w:rPr>
        <w:t xml:space="preserve"> (PFS)</w:t>
      </w:r>
      <w:r>
        <w:rPr>
          <w:rFonts w:ascii="Times New Roman" w:hAnsi="Times New Roman" w:cs="Times New Roman"/>
          <w:sz w:val="24"/>
          <w:szCs w:val="24"/>
        </w:rPr>
        <w:t xml:space="preserve"> v sume </w:t>
      </w:r>
      <w:r w:rsidR="00044E24">
        <w:rPr>
          <w:rFonts w:ascii="Times New Roman" w:hAnsi="Times New Roman" w:cs="Times New Roman"/>
          <w:sz w:val="24"/>
          <w:szCs w:val="24"/>
        </w:rPr>
        <w:t>348 583</w:t>
      </w:r>
      <w:r>
        <w:rPr>
          <w:rFonts w:ascii="Times New Roman" w:hAnsi="Times New Roman" w:cs="Times New Roman"/>
          <w:sz w:val="24"/>
          <w:szCs w:val="24"/>
        </w:rPr>
        <w:t xml:space="preserve"> eur na rok 2024</w:t>
      </w:r>
      <w:r w:rsidR="00E20E24">
        <w:rPr>
          <w:rFonts w:ascii="Times New Roman" w:hAnsi="Times New Roman" w:cs="Times New Roman"/>
          <w:sz w:val="24"/>
          <w:szCs w:val="24"/>
        </w:rPr>
        <w:t>,</w:t>
      </w:r>
    </w:p>
    <w:p w:rsidR="008A2D69" w:rsidRPr="00C45C7B" w:rsidRDefault="00E20E24"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5C7B">
        <w:rPr>
          <w:rFonts w:ascii="Times New Roman" w:hAnsi="Times New Roman" w:cs="Times New Roman"/>
          <w:sz w:val="24"/>
          <w:szCs w:val="24"/>
        </w:rPr>
        <w:t>Centrálny elektronický priečinok (CEP) v sume 566 </w:t>
      </w:r>
      <w:r w:rsidR="00D37B29" w:rsidRPr="00C45C7B">
        <w:rPr>
          <w:rFonts w:ascii="Times New Roman" w:hAnsi="Times New Roman" w:cs="Times New Roman"/>
          <w:sz w:val="24"/>
          <w:szCs w:val="24"/>
        </w:rPr>
        <w:t>37</w:t>
      </w:r>
      <w:r w:rsidR="00D37B29">
        <w:rPr>
          <w:rFonts w:ascii="Times New Roman" w:hAnsi="Times New Roman" w:cs="Times New Roman"/>
          <w:sz w:val="24"/>
          <w:szCs w:val="24"/>
        </w:rPr>
        <w:t>9</w:t>
      </w:r>
      <w:r w:rsidR="00D37B29" w:rsidRPr="00C45C7B">
        <w:rPr>
          <w:rFonts w:ascii="Times New Roman" w:hAnsi="Times New Roman" w:cs="Times New Roman"/>
          <w:sz w:val="24"/>
          <w:szCs w:val="24"/>
        </w:rPr>
        <w:t xml:space="preserve"> </w:t>
      </w:r>
      <w:r w:rsidRPr="00C45C7B">
        <w:rPr>
          <w:rFonts w:ascii="Times New Roman" w:hAnsi="Times New Roman" w:cs="Times New Roman"/>
          <w:sz w:val="24"/>
          <w:szCs w:val="24"/>
        </w:rPr>
        <w:t>eur na rok 2024</w:t>
      </w:r>
      <w:r w:rsidR="008A2D69" w:rsidRPr="00C45C7B">
        <w:rPr>
          <w:rFonts w:ascii="Times New Roman" w:hAnsi="Times New Roman" w:cs="Times New Roman"/>
          <w:sz w:val="24"/>
          <w:szCs w:val="24"/>
        </w:rPr>
        <w:t>,</w:t>
      </w:r>
    </w:p>
    <w:p w:rsidR="00B72DA7" w:rsidRDefault="008A2D69" w:rsidP="00AE725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C45C7B">
        <w:rPr>
          <w:rFonts w:ascii="Times New Roman" w:hAnsi="Times New Roman" w:cs="Times New Roman"/>
          <w:sz w:val="24"/>
          <w:szCs w:val="24"/>
        </w:rPr>
        <w:t xml:space="preserve">- </w:t>
      </w:r>
      <w:proofErr w:type="spellStart"/>
      <w:r w:rsidR="007C432B">
        <w:rPr>
          <w:rFonts w:ascii="Times New Roman" w:hAnsi="Times New Roman" w:cs="Times New Roman"/>
          <w:sz w:val="24"/>
          <w:szCs w:val="24"/>
        </w:rPr>
        <w:t>eKasa</w:t>
      </w:r>
      <w:proofErr w:type="spellEnd"/>
      <w:r w:rsidR="007C432B">
        <w:rPr>
          <w:rFonts w:ascii="Times New Roman" w:hAnsi="Times New Roman" w:cs="Times New Roman"/>
          <w:sz w:val="24"/>
          <w:szCs w:val="24"/>
        </w:rPr>
        <w:t xml:space="preserve">, </w:t>
      </w:r>
      <w:r w:rsidR="00C45C7B" w:rsidRPr="00270A31">
        <w:rPr>
          <w:rFonts w:ascii="Times New Roman" w:hAnsi="Times New Roman" w:cs="Times New Roman"/>
          <w:color w:val="333333"/>
          <w:sz w:val="24"/>
          <w:szCs w:val="24"/>
          <w:shd w:val="clear" w:color="auto" w:fill="FFFFFF"/>
        </w:rPr>
        <w:t>Virtuálna registračná pokladnica (VRP)</w:t>
      </w:r>
      <w:r w:rsidRPr="00C45C7B">
        <w:rPr>
          <w:rFonts w:ascii="Times New Roman" w:hAnsi="Times New Roman" w:cs="Times New Roman"/>
          <w:sz w:val="24"/>
          <w:szCs w:val="24"/>
        </w:rPr>
        <w:t xml:space="preserve"> v sume 300 000 eur</w:t>
      </w:r>
      <w:r>
        <w:rPr>
          <w:rFonts w:ascii="Times New Roman" w:hAnsi="Times New Roman" w:cs="Times New Roman"/>
          <w:sz w:val="24"/>
          <w:szCs w:val="24"/>
        </w:rPr>
        <w:t xml:space="preserve"> na rok 2024</w:t>
      </w:r>
      <w:r w:rsidR="00B72DA7">
        <w:rPr>
          <w:rFonts w:ascii="Times New Roman" w:hAnsi="Times New Roman" w:cs="Times New Roman"/>
          <w:sz w:val="24"/>
          <w:szCs w:val="24"/>
        </w:rPr>
        <w:t>.</w:t>
      </w:r>
    </w:p>
    <w:p w:rsidR="00F20A1B" w:rsidRDefault="00F20A1B" w:rsidP="00CC36B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p>
    <w:p w:rsidR="007D5748" w:rsidRPr="00B14AD5" w:rsidRDefault="00685885" w:rsidP="0054685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124A8F">
        <w:rPr>
          <w:rFonts w:ascii="Times New Roman" w:hAnsi="Times New Roman"/>
          <w:bCs/>
          <w:sz w:val="24"/>
          <w:szCs w:val="24"/>
          <w:lang w:eastAsia="sk-SK"/>
        </w:rPr>
        <w:t>Financovanie predmetných výdavkov bude zabezpečené v rámci limitov</w:t>
      </w:r>
      <w:r>
        <w:rPr>
          <w:rFonts w:ascii="Times New Roman" w:hAnsi="Times New Roman"/>
          <w:bCs/>
          <w:sz w:val="24"/>
          <w:szCs w:val="24"/>
          <w:lang w:eastAsia="sk-SK"/>
        </w:rPr>
        <w:t xml:space="preserve"> výdavkov kapitoly Ministerstvo financií SR n</w:t>
      </w:r>
      <w:r w:rsidRPr="00124A8F">
        <w:rPr>
          <w:rFonts w:ascii="Times New Roman" w:hAnsi="Times New Roman"/>
          <w:bCs/>
          <w:sz w:val="24"/>
          <w:szCs w:val="24"/>
          <w:lang w:eastAsia="sk-SK"/>
        </w:rPr>
        <w:t>a rozpočtový rok 2024.</w:t>
      </w: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1C7B81" w:rsidRDefault="007D5748" w:rsidP="00277DA6">
      <w:pPr>
        <w:spacing w:after="0" w:line="240" w:lineRule="auto"/>
        <w:jc w:val="both"/>
        <w:rPr>
          <w:rFonts w:ascii="Times New Roman" w:eastAsia="Times New Roman" w:hAnsi="Times New Roman" w:cs="Times New Roman"/>
          <w:sz w:val="24"/>
          <w:szCs w:val="24"/>
          <w:lang w:eastAsia="sk-SK"/>
        </w:rPr>
      </w:pPr>
      <w:r w:rsidRPr="002200A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1C7B81" w:rsidRDefault="007D5748" w:rsidP="007D5748">
      <w:pPr>
        <w:spacing w:after="0" w:line="240" w:lineRule="auto"/>
        <w:rPr>
          <w:rFonts w:ascii="Times New Roman" w:eastAsia="Times New Roman" w:hAnsi="Times New Roman" w:cs="Times New Roman"/>
          <w:sz w:val="24"/>
          <w:szCs w:val="24"/>
          <w:lang w:eastAsia="sk-SK"/>
        </w:rPr>
      </w:pPr>
    </w:p>
    <w:p w:rsidR="006777FD" w:rsidRPr="001D627E" w:rsidRDefault="006777FD" w:rsidP="00391625">
      <w:pPr>
        <w:pStyle w:val="Zkladntext1"/>
        <w:jc w:val="both"/>
        <w:rPr>
          <w:szCs w:val="24"/>
        </w:rPr>
      </w:pPr>
      <w:r w:rsidRPr="001C7B81">
        <w:rPr>
          <w:szCs w:val="24"/>
        </w:rPr>
        <w:t xml:space="preserve">Návrh </w:t>
      </w:r>
      <w:r w:rsidRPr="00391625">
        <w:rPr>
          <w:szCs w:val="24"/>
        </w:rPr>
        <w:t xml:space="preserve">zákona, </w:t>
      </w:r>
      <w:r w:rsidR="00391625" w:rsidRPr="00391625">
        <w:rPr>
          <w:color w:val="auto"/>
          <w:szCs w:val="24"/>
        </w:rPr>
        <w:t>ktorým sa mení a dopĺňa zákon č. 222/2004 Z. z. o dani z pridanej hodnoty</w:t>
      </w:r>
      <w:r w:rsidR="00391625">
        <w:rPr>
          <w:color w:val="auto"/>
          <w:szCs w:val="24"/>
        </w:rPr>
        <w:t xml:space="preserve"> </w:t>
      </w:r>
      <w:r w:rsidR="00391625" w:rsidRPr="00391625">
        <w:rPr>
          <w:color w:val="auto"/>
          <w:szCs w:val="24"/>
        </w:rPr>
        <w:t>v znení neskorších predpisov a ktorým sa menia a dopĺňajú niektoré zákony</w:t>
      </w:r>
      <w:r w:rsidRPr="00391625">
        <w:rPr>
          <w:szCs w:val="24"/>
        </w:rPr>
        <w:t xml:space="preserve"> (ďalej len</w:t>
      </w:r>
      <w:r w:rsidRPr="001C7B81">
        <w:rPr>
          <w:szCs w:val="24"/>
        </w:rPr>
        <w:t xml:space="preserve"> „návrh zákona“) sa prioritne zaoberá transpozíciou Smernica </w:t>
      </w:r>
      <w:r w:rsidRPr="001C7B81">
        <w:rPr>
          <w:bCs/>
          <w:szCs w:val="24"/>
          <w:shd w:val="clear" w:color="auto" w:fill="FFFFFF"/>
        </w:rPr>
        <w:t xml:space="preserve">Rady (EÚ) 2020/285 z 18. </w:t>
      </w:r>
      <w:r w:rsidRPr="00C544A1">
        <w:rPr>
          <w:bCs/>
          <w:szCs w:val="24"/>
          <w:shd w:val="clear" w:color="auto" w:fill="FFFFFF"/>
        </w:rPr>
        <w:t>februára 2020</w:t>
      </w:r>
      <w:r w:rsidRPr="00C544A1">
        <w:rPr>
          <w:szCs w:val="24"/>
        </w:rPr>
        <w:t xml:space="preserve">, ktorou sa mení smernica 2006/112/ES o spoločnom systéme dane z pridanej hodnoty, </w:t>
      </w:r>
      <w:r w:rsidRPr="00C544A1">
        <w:rPr>
          <w:bCs/>
          <w:szCs w:val="24"/>
          <w:shd w:val="clear" w:color="auto" w:fill="FFFFFF"/>
        </w:rPr>
        <w:t>pokiaľ ide o osobitnú úpravu pre malé podniky, a nariadenie (EÚ) č. 904/2010, pokiaľ ide o administratívnu</w:t>
      </w:r>
      <w:r w:rsidRPr="001D627E">
        <w:rPr>
          <w:bCs/>
          <w:szCs w:val="24"/>
          <w:shd w:val="clear" w:color="auto" w:fill="FFFFFF"/>
        </w:rPr>
        <w:t xml:space="preserve"> spoluprácu a výmenu informácií na účely monitorovania správneho uplatňovania osobitnej úpravy pre malé podniky</w:t>
      </w:r>
      <w:r w:rsidRPr="001D627E">
        <w:rPr>
          <w:szCs w:val="24"/>
        </w:rPr>
        <w:t xml:space="preserve"> (Ú. v. EÚ L 62, 2.3.2020) v platnom znení</w:t>
      </w:r>
      <w:r>
        <w:rPr>
          <w:szCs w:val="24"/>
        </w:rPr>
        <w:t xml:space="preserve"> (ďalej len „smernica“)</w:t>
      </w:r>
      <w:r w:rsidRPr="001D627E">
        <w:rPr>
          <w:szCs w:val="24"/>
        </w:rPr>
        <w:t>, ktorej cieľom je znížiť súčasné administratívne zaťaženie malých podnikov.</w:t>
      </w:r>
    </w:p>
    <w:p w:rsidR="006777FD" w:rsidRPr="009E1860" w:rsidRDefault="006777FD" w:rsidP="0067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Zníženie administratívnej záťaže malých podnikov môže napomôcť </w:t>
      </w:r>
      <w:r w:rsidRPr="001D627E">
        <w:rPr>
          <w:rFonts w:ascii="Times New Roman" w:hAnsi="Times New Roman" w:cs="Times New Roman"/>
          <w:sz w:val="24"/>
          <w:szCs w:val="24"/>
        </w:rPr>
        <w:t>zlepšeni</w:t>
      </w:r>
      <w:r>
        <w:rPr>
          <w:rFonts w:ascii="Times New Roman" w:hAnsi="Times New Roman" w:cs="Times New Roman"/>
          <w:sz w:val="24"/>
          <w:szCs w:val="24"/>
        </w:rPr>
        <w:t>u</w:t>
      </w:r>
      <w:r w:rsidRPr="001D627E">
        <w:rPr>
          <w:rFonts w:ascii="Times New Roman" w:hAnsi="Times New Roman" w:cs="Times New Roman"/>
          <w:sz w:val="24"/>
          <w:szCs w:val="24"/>
        </w:rPr>
        <w:t xml:space="preserve"> konkurencieschopnosti malých podnikov na vnútornom trhu Európskej únie</w:t>
      </w:r>
      <w:r>
        <w:rPr>
          <w:rFonts w:ascii="Times New Roman" w:hAnsi="Times New Roman" w:cs="Times New Roman"/>
          <w:sz w:val="24"/>
          <w:szCs w:val="24"/>
        </w:rPr>
        <w:t xml:space="preserve"> (ďalej len „EÚ). Uvedené sa môže následne </w:t>
      </w:r>
      <w:r w:rsidRPr="001D627E">
        <w:rPr>
          <w:rFonts w:ascii="Times New Roman" w:hAnsi="Times New Roman" w:cs="Times New Roman"/>
          <w:sz w:val="24"/>
          <w:szCs w:val="24"/>
        </w:rPr>
        <w:t xml:space="preserve"> </w:t>
      </w:r>
      <w:r w:rsidRPr="009E1860">
        <w:rPr>
          <w:rFonts w:ascii="Times New Roman" w:hAnsi="Times New Roman" w:cs="Times New Roman"/>
          <w:sz w:val="24"/>
          <w:szCs w:val="24"/>
        </w:rPr>
        <w:t xml:space="preserve">premietnuť vo fungovaní vnútorného trhu EÚ ako kľúčovej hybnej sily blaha občanov EÚ, podnikov a spoločnosti ako celku. </w:t>
      </w:r>
    </w:p>
    <w:p w:rsidR="006777FD" w:rsidRPr="00C31DC4" w:rsidRDefault="006777FD" w:rsidP="00C31DC4">
      <w:pPr>
        <w:spacing w:after="0" w:line="240" w:lineRule="auto"/>
        <w:jc w:val="both"/>
        <w:rPr>
          <w:rFonts w:ascii="Times New Roman" w:eastAsia="Times New Roman" w:hAnsi="Times New Roman" w:cs="Times New Roman"/>
          <w:sz w:val="24"/>
          <w:szCs w:val="24"/>
          <w:lang w:eastAsia="sk-SK"/>
        </w:rPr>
      </w:pPr>
      <w:r w:rsidRPr="009E1860">
        <w:rPr>
          <w:rFonts w:ascii="Times New Roman" w:hAnsi="Times New Roman" w:cs="Times New Roman"/>
          <w:sz w:val="24"/>
          <w:szCs w:val="24"/>
        </w:rPr>
        <w:t>V dôsledku transpozície smernice dôjde k zavedeniu harmonizovaných pravidiel s cieľom znížiť zaťaženie malých podnikov súvisiace s dodržiavaním právnych predpisov. Malý podnik bude mať možnosť využívať oslobodenie od dane aj v inom členskom štáte, ako v členskom štáte, v ktorom je usadený (ďalej</w:t>
      </w:r>
      <w:r w:rsidRPr="001D627E">
        <w:rPr>
          <w:rFonts w:ascii="Times New Roman" w:hAnsi="Times New Roman" w:cs="Times New Roman"/>
          <w:sz w:val="24"/>
          <w:szCs w:val="24"/>
        </w:rPr>
        <w:t xml:space="preserve"> len „členský štát oslobodenia“). Predpokladom oslobodenia malého podniku od dane z pridanej hodnoty v členskom štáte oslobodenia bude, že hodnota ním uskutočnených dodaní tovarov a poskytnutých služieb v </w:t>
      </w:r>
      <w:r>
        <w:rPr>
          <w:rFonts w:ascii="Times New Roman" w:hAnsi="Times New Roman" w:cs="Times New Roman"/>
          <w:sz w:val="24"/>
          <w:szCs w:val="24"/>
        </w:rPr>
        <w:t>EÚ</w:t>
      </w:r>
      <w:r w:rsidRPr="001D627E">
        <w:rPr>
          <w:rFonts w:ascii="Times New Roman" w:hAnsi="Times New Roman" w:cs="Times New Roman"/>
          <w:sz w:val="24"/>
          <w:szCs w:val="24"/>
        </w:rPr>
        <w:t xml:space="preserve"> v kalendárnom roku bude </w:t>
      </w:r>
      <w:r w:rsidR="00FC735A">
        <w:rPr>
          <w:rFonts w:ascii="Times New Roman" w:hAnsi="Times New Roman" w:cs="Times New Roman"/>
          <w:sz w:val="24"/>
          <w:szCs w:val="24"/>
        </w:rPr>
        <w:t>nižšia ako ustanovený</w:t>
      </w:r>
      <w:r w:rsidRPr="001D627E">
        <w:rPr>
          <w:rFonts w:ascii="Times New Roman" w:hAnsi="Times New Roman" w:cs="Times New Roman"/>
          <w:sz w:val="24"/>
          <w:szCs w:val="24"/>
        </w:rPr>
        <w:t xml:space="preserve"> limit</w:t>
      </w:r>
      <w:r w:rsidR="00FC735A">
        <w:rPr>
          <w:rFonts w:ascii="Times New Roman" w:hAnsi="Times New Roman" w:cs="Times New Roman"/>
          <w:sz w:val="24"/>
          <w:szCs w:val="24"/>
        </w:rPr>
        <w:t xml:space="preserve"> v EÚ</w:t>
      </w:r>
      <w:r w:rsidRPr="001D627E">
        <w:rPr>
          <w:rFonts w:ascii="Times New Roman" w:hAnsi="Times New Roman" w:cs="Times New Roman"/>
          <w:sz w:val="24"/>
          <w:szCs w:val="24"/>
        </w:rPr>
        <w:t xml:space="preserve">, a súčasne, že hodnota ním uskutočnených dodaní v členskom </w:t>
      </w:r>
      <w:r w:rsidRPr="001D627E">
        <w:rPr>
          <w:rFonts w:ascii="Times New Roman" w:hAnsi="Times New Roman" w:cs="Times New Roman"/>
          <w:sz w:val="24"/>
          <w:szCs w:val="24"/>
        </w:rPr>
        <w:lastRenderedPageBreak/>
        <w:t xml:space="preserve">štáte oslobodenia v tom istom kalendárnom roku nepresiahne národný limit pre povinnú registráciu, ktorá sa v súčasnosti vzťahuje výlučne pre usadené podniky v dotknutom členskom štáte. </w:t>
      </w:r>
      <w:r w:rsidRPr="00764795">
        <w:rPr>
          <w:rFonts w:ascii="Times New Roman" w:hAnsi="Times New Roman" w:cs="Times New Roman"/>
          <w:sz w:val="24"/>
          <w:szCs w:val="24"/>
        </w:rPr>
        <w:t xml:space="preserve">Pokiaľ ide o malý podnik zahraničnej osoby, pre oslobodenie od dane v tuzemsku bude musieť, okrem iných zákonom ustanovených podmienok spĺňať aj to, že hodnota dodaných tovarov a služieb v tuzemsku nepresiahne v kalendárnom roku </w:t>
      </w:r>
      <w:r w:rsidR="007D27D9">
        <w:rPr>
          <w:rFonts w:ascii="Times New Roman" w:hAnsi="Times New Roman" w:cs="Times New Roman"/>
          <w:sz w:val="24"/>
          <w:szCs w:val="24"/>
        </w:rPr>
        <w:t>62 500</w:t>
      </w:r>
      <w:r w:rsidRPr="00764795">
        <w:rPr>
          <w:rFonts w:ascii="Times New Roman" w:hAnsi="Times New Roman" w:cs="Times New Roman"/>
          <w:sz w:val="24"/>
          <w:szCs w:val="24"/>
        </w:rPr>
        <w:t xml:space="preserve"> eur a súčasne celková hodnota dodaní tovarov a služieb na území </w:t>
      </w:r>
      <w:r w:rsidR="00FC735A">
        <w:rPr>
          <w:rFonts w:ascii="Times New Roman" w:hAnsi="Times New Roman" w:cs="Times New Roman"/>
          <w:sz w:val="24"/>
          <w:szCs w:val="24"/>
        </w:rPr>
        <w:t>EÚ</w:t>
      </w:r>
      <w:r w:rsidRPr="00764795">
        <w:rPr>
          <w:rFonts w:ascii="Times New Roman" w:hAnsi="Times New Roman" w:cs="Times New Roman"/>
          <w:sz w:val="24"/>
          <w:szCs w:val="24"/>
        </w:rPr>
        <w:t xml:space="preserve"> v kalendárnom roku nepresiahne 100 000 eur. Na druhej strane malý podnik tuzemskej osoby, ktorý svojimi dodaniami presiahne v kalendárnom roku limit ročného obratu v </w:t>
      </w:r>
      <w:r w:rsidR="00FC735A">
        <w:rPr>
          <w:rFonts w:ascii="Times New Roman" w:hAnsi="Times New Roman" w:cs="Times New Roman"/>
          <w:sz w:val="24"/>
          <w:szCs w:val="24"/>
        </w:rPr>
        <w:t>EÚ</w:t>
      </w:r>
      <w:r w:rsidRPr="00764795">
        <w:rPr>
          <w:rFonts w:ascii="Times New Roman" w:hAnsi="Times New Roman" w:cs="Times New Roman"/>
          <w:sz w:val="24"/>
          <w:szCs w:val="24"/>
        </w:rPr>
        <w:t xml:space="preserve"> (100 000 eur), nebude naďalej povinný požiadať o registráciu pre daň, ak jeho ročný obrat v tuzemsku nepresiahne zákonom o DPH ustanovenú </w:t>
      </w:r>
      <w:r w:rsidR="00310C7A">
        <w:rPr>
          <w:rFonts w:ascii="Times New Roman" w:hAnsi="Times New Roman" w:cs="Times New Roman"/>
          <w:sz w:val="24"/>
          <w:szCs w:val="24"/>
        </w:rPr>
        <w:t>výšku</w:t>
      </w:r>
      <w:r w:rsidRPr="00764795">
        <w:rPr>
          <w:rFonts w:ascii="Times New Roman" w:hAnsi="Times New Roman" w:cs="Times New Roman"/>
          <w:sz w:val="24"/>
          <w:szCs w:val="24"/>
        </w:rPr>
        <w:t xml:space="preserve"> (50 000 eur).</w:t>
      </w:r>
      <w:r>
        <w:rPr>
          <w:rFonts w:ascii="Times New Roman" w:hAnsi="Times New Roman" w:cs="Times New Roman"/>
          <w:sz w:val="24"/>
          <w:szCs w:val="24"/>
        </w:rPr>
        <w:t xml:space="preserve"> </w:t>
      </w:r>
      <w:r w:rsidRPr="001D627E">
        <w:rPr>
          <w:rFonts w:ascii="Times New Roman" w:hAnsi="Times New Roman" w:cs="Times New Roman"/>
          <w:sz w:val="24"/>
          <w:szCs w:val="24"/>
        </w:rPr>
        <w:t xml:space="preserve">Za účelom zabezpečenia účinnej kontroly </w:t>
      </w:r>
      <w:r w:rsidRPr="00C31DC4">
        <w:rPr>
          <w:rFonts w:ascii="Times New Roman" w:hAnsi="Times New Roman" w:cs="Times New Roman"/>
          <w:sz w:val="24"/>
          <w:szCs w:val="24"/>
        </w:rPr>
        <w:t>uplatňovania oslobodenia od dane z pridanej hodnoty sa od zdaniteľnej osoby bude vyžadovať identifikácia prostredníctvom individuálneho čísla (EX čísla) a aj včasné zasielanie nevyhnutných informácií.</w:t>
      </w:r>
    </w:p>
    <w:p w:rsidR="005872CC" w:rsidRPr="00C31DC4" w:rsidRDefault="005872CC" w:rsidP="00C31DC4">
      <w:pPr>
        <w:spacing w:after="0" w:line="240" w:lineRule="auto"/>
        <w:jc w:val="both"/>
        <w:rPr>
          <w:rFonts w:ascii="Times New Roman" w:hAnsi="Times New Roman" w:cs="Times New Roman"/>
          <w:sz w:val="24"/>
          <w:szCs w:val="24"/>
        </w:rPr>
      </w:pPr>
    </w:p>
    <w:p w:rsidR="00D82213" w:rsidRPr="00C31DC4" w:rsidRDefault="00C31DC4" w:rsidP="00C31DC4">
      <w:pPr>
        <w:spacing w:after="0" w:line="240" w:lineRule="auto"/>
        <w:jc w:val="both"/>
        <w:rPr>
          <w:rFonts w:ascii="Times New Roman" w:hAnsi="Times New Roman" w:cs="Times New Roman"/>
          <w:sz w:val="24"/>
          <w:szCs w:val="24"/>
        </w:rPr>
      </w:pPr>
      <w:r w:rsidRPr="00C31DC4">
        <w:rPr>
          <w:rFonts w:ascii="Times New Roman" w:hAnsi="Times New Roman" w:cs="Times New Roman"/>
          <w:sz w:val="24"/>
          <w:szCs w:val="24"/>
        </w:rPr>
        <w:t xml:space="preserve">Transpozícia smernice 2020/285 vyvoláva aj </w:t>
      </w:r>
      <w:r w:rsidRPr="00C31DC4">
        <w:rPr>
          <w:rStyle w:val="awspanawtext3"/>
          <w:rFonts w:ascii="Times New Roman" w:hAnsi="Times New Roman" w:cs="Times New Roman"/>
          <w:color w:val="000000"/>
          <w:sz w:val="24"/>
          <w:szCs w:val="24"/>
        </w:rPr>
        <w:t>zmeny v pravidlách registrácie tuzemských zdaniteľných osôb a zahraničných zdaniteľných osôb</w:t>
      </w:r>
      <w:r w:rsidRPr="00C31DC4">
        <w:rPr>
          <w:rFonts w:ascii="Times New Roman" w:hAnsi="Times New Roman" w:cs="Times New Roman"/>
          <w:sz w:val="24"/>
          <w:szCs w:val="24"/>
        </w:rPr>
        <w:t xml:space="preserve"> za platiteľa dane. </w:t>
      </w:r>
      <w:r w:rsidR="00D82213" w:rsidRPr="00C31DC4">
        <w:rPr>
          <w:rFonts w:ascii="Times New Roman" w:hAnsi="Times New Roman" w:cs="Times New Roman"/>
          <w:sz w:val="24"/>
          <w:szCs w:val="24"/>
        </w:rPr>
        <w:t xml:space="preserve">V súvislosti s transpozíciou smernice a v nadväznosti na </w:t>
      </w:r>
      <w:r w:rsidR="00D82213" w:rsidRPr="00C31DC4">
        <w:rPr>
          <w:rStyle w:val="awspanawtext3"/>
          <w:rFonts w:ascii="Times New Roman" w:hAnsi="Times New Roman" w:cs="Times New Roman"/>
          <w:color w:val="000000"/>
          <w:sz w:val="24"/>
          <w:szCs w:val="24"/>
        </w:rPr>
        <w:t xml:space="preserve">zmeny v procese registrácie </w:t>
      </w:r>
      <w:r w:rsidR="00D82213" w:rsidRPr="00C31DC4">
        <w:rPr>
          <w:rFonts w:ascii="Times New Roman" w:hAnsi="Times New Roman" w:cs="Times New Roman"/>
          <w:sz w:val="24"/>
          <w:szCs w:val="24"/>
        </w:rPr>
        <w:t>sa upravujú aj niektoré ďalšie ustanovenia zákona o DPH.</w:t>
      </w:r>
    </w:p>
    <w:p w:rsidR="00C31DC4" w:rsidRDefault="00C31DC4" w:rsidP="00C31DC4">
      <w:pPr>
        <w:spacing w:after="0" w:line="240" w:lineRule="auto"/>
        <w:jc w:val="both"/>
        <w:rPr>
          <w:rFonts w:ascii="Times New Roman" w:hAnsi="Times New Roman" w:cs="Times New Roman"/>
          <w:sz w:val="24"/>
          <w:szCs w:val="24"/>
        </w:rPr>
      </w:pPr>
    </w:p>
    <w:p w:rsidR="00C231C5" w:rsidRPr="00C07349" w:rsidRDefault="00497E42" w:rsidP="00C31DC4">
      <w:pPr>
        <w:spacing w:after="120" w:line="240" w:lineRule="auto"/>
        <w:jc w:val="both"/>
        <w:rPr>
          <w:rFonts w:ascii="Times New Roman" w:hAnsi="Times New Roman" w:cs="Times New Roman"/>
          <w:sz w:val="24"/>
          <w:szCs w:val="24"/>
        </w:rPr>
      </w:pPr>
      <w:r w:rsidRPr="00C31DC4">
        <w:rPr>
          <w:rFonts w:ascii="Times New Roman" w:hAnsi="Times New Roman" w:cs="Times New Roman"/>
          <w:sz w:val="24"/>
          <w:szCs w:val="24"/>
        </w:rPr>
        <w:t xml:space="preserve">Ďalšou substantívnou zmenou je zavedenie samozdanenia pri dovoze tovaru. </w:t>
      </w:r>
      <w:r w:rsidR="00C231C5" w:rsidRPr="00C31DC4">
        <w:rPr>
          <w:rFonts w:ascii="Times New Roman" w:hAnsi="Times New Roman" w:cs="Times New Roman"/>
          <w:sz w:val="24"/>
          <w:szCs w:val="24"/>
        </w:rPr>
        <w:t>V</w:t>
      </w:r>
      <w:r w:rsidR="002B615E">
        <w:rPr>
          <w:rFonts w:ascii="Times New Roman" w:hAnsi="Times New Roman" w:cs="Times New Roman"/>
          <w:sz w:val="24"/>
          <w:szCs w:val="24"/>
        </w:rPr>
        <w:t> </w:t>
      </w:r>
      <w:r w:rsidR="00C231C5" w:rsidRPr="00C31DC4">
        <w:rPr>
          <w:rFonts w:ascii="Times New Roman" w:hAnsi="Times New Roman" w:cs="Times New Roman"/>
          <w:sz w:val="24"/>
          <w:szCs w:val="24"/>
        </w:rPr>
        <w:t>S</w:t>
      </w:r>
      <w:r w:rsidR="002B615E">
        <w:rPr>
          <w:rFonts w:ascii="Times New Roman" w:hAnsi="Times New Roman" w:cs="Times New Roman"/>
          <w:sz w:val="24"/>
          <w:szCs w:val="24"/>
        </w:rPr>
        <w:t>lovenskej republike</w:t>
      </w:r>
      <w:r w:rsidR="00C231C5" w:rsidRPr="00C31DC4">
        <w:rPr>
          <w:rFonts w:ascii="Times New Roman" w:hAnsi="Times New Roman" w:cs="Times New Roman"/>
          <w:sz w:val="24"/>
          <w:szCs w:val="24"/>
        </w:rPr>
        <w:t xml:space="preserve"> sa v súčasnosti samozdanenie pri dovoze neuplatňuje, aj keď zákon o DPH obsahuje od roku 2011 ustanovenie zavádzajúce tento inš</w:t>
      </w:r>
      <w:r w:rsidR="00CE0830" w:rsidRPr="00C31DC4">
        <w:rPr>
          <w:rFonts w:ascii="Times New Roman" w:hAnsi="Times New Roman" w:cs="Times New Roman"/>
          <w:sz w:val="24"/>
          <w:szCs w:val="24"/>
        </w:rPr>
        <w:t>titút, ktoré však nie je účinné</w:t>
      </w:r>
      <w:r w:rsidR="00C231C5" w:rsidRPr="00C07349">
        <w:rPr>
          <w:rFonts w:ascii="Times New Roman" w:hAnsi="Times New Roman" w:cs="Times New Roman"/>
          <w:sz w:val="24"/>
          <w:szCs w:val="24"/>
        </w:rPr>
        <w:t>. Zavedenie samozdanenia pri dovoze</w:t>
      </w:r>
      <w:r w:rsidR="003404F5">
        <w:rPr>
          <w:rFonts w:ascii="Times New Roman" w:hAnsi="Times New Roman" w:cs="Times New Roman"/>
          <w:sz w:val="24"/>
          <w:szCs w:val="24"/>
        </w:rPr>
        <w:t xml:space="preserve"> tovaru</w:t>
      </w:r>
      <w:r w:rsidR="00C231C5" w:rsidRPr="00C07349">
        <w:rPr>
          <w:rFonts w:ascii="Times New Roman" w:hAnsi="Times New Roman" w:cs="Times New Roman"/>
          <w:sz w:val="24"/>
          <w:szCs w:val="24"/>
        </w:rPr>
        <w:t xml:space="preserve"> je pritom dlhoročne konštantne požadované aj podnikateľskou verejnosťou a bežne zaužívaným postupom v praxi členských štátov </w:t>
      </w:r>
      <w:r w:rsidR="00FC735A">
        <w:rPr>
          <w:rFonts w:ascii="Times New Roman" w:hAnsi="Times New Roman" w:cs="Times New Roman"/>
          <w:sz w:val="24"/>
          <w:szCs w:val="24"/>
        </w:rPr>
        <w:t>EÚ</w:t>
      </w:r>
      <w:r w:rsidR="00C231C5" w:rsidRPr="00C07349">
        <w:rPr>
          <w:rFonts w:ascii="Times New Roman" w:hAnsi="Times New Roman" w:cs="Times New Roman"/>
          <w:sz w:val="24"/>
          <w:szCs w:val="24"/>
        </w:rPr>
        <w:t xml:space="preserve"> (viac ako 20 členských štátov tento inštitút zaviedlo). V EÚ pritom k dochádza k zavedeniu centralizovaného colného konania pri dovoze tovaru (CCK). V dôsledku CCK sa vybraným subjektom na základe ich žiadosti povolí podávať colné vyhlásenie na dovážaný tovar v členskom štáte, v ktorom je dovozca usadený (colný úrad/členský štát dohľadu), a nie v členskom štáte, kde je tovar fyzicky predložený colnému orgánu, t. j. kde je tovar spotrebovaný a kde sa má zaplatiť DPH (colný úrad/členský štát predloženia). Na získanie takéhoto povolenia, žiadateľ musí mať štatút schváleného hospodárskeho subjektu.</w:t>
      </w:r>
      <w:r w:rsidR="00CE0830">
        <w:rPr>
          <w:rFonts w:ascii="Times New Roman" w:hAnsi="Times New Roman" w:cs="Times New Roman"/>
          <w:sz w:val="24"/>
          <w:szCs w:val="24"/>
        </w:rPr>
        <w:t xml:space="preserve"> </w:t>
      </w:r>
      <w:r w:rsidR="00C231C5" w:rsidRPr="00C07349">
        <w:rPr>
          <w:rFonts w:ascii="Times New Roman" w:hAnsi="Times New Roman" w:cs="Times New Roman"/>
          <w:sz w:val="24"/>
          <w:szCs w:val="24"/>
        </w:rPr>
        <w:t xml:space="preserve">Zachovanie súčasného spôsobu platenia DPH pri dovoze tak z dôvodu spustenia CCK bude vyžadovať určité legislatívne úpravy zákona </w:t>
      </w:r>
      <w:r w:rsidR="00F0177B">
        <w:rPr>
          <w:rFonts w:ascii="Times New Roman" w:hAnsi="Times New Roman" w:cs="Times New Roman"/>
          <w:sz w:val="24"/>
          <w:szCs w:val="24"/>
        </w:rPr>
        <w:t xml:space="preserve">o DPH, avšak oveľa efektívnejší </w:t>
      </w:r>
      <w:r w:rsidR="00C231C5" w:rsidRPr="00C07349">
        <w:rPr>
          <w:rFonts w:ascii="Times New Roman" w:hAnsi="Times New Roman" w:cs="Times New Roman"/>
          <w:sz w:val="24"/>
          <w:szCs w:val="24"/>
        </w:rPr>
        <w:t>spôsob platenia DPH po spustení CCK predstavuje práve použitie mechanizmu samozdanenia.</w:t>
      </w:r>
    </w:p>
    <w:p w:rsidR="00C231C5" w:rsidRDefault="00C231C5" w:rsidP="0033385B">
      <w:pPr>
        <w:pStyle w:val="Zkladntext1"/>
        <w:jc w:val="both"/>
        <w:rPr>
          <w:szCs w:val="24"/>
        </w:rPr>
      </w:pPr>
      <w:r w:rsidRPr="00C07349">
        <w:rPr>
          <w:szCs w:val="24"/>
        </w:rPr>
        <w:t xml:space="preserve">Zdá sa teda, že spustenie CCK v celej EÚ predstavuje </w:t>
      </w:r>
      <w:r>
        <w:rPr>
          <w:szCs w:val="24"/>
        </w:rPr>
        <w:t>vhodný moment</w:t>
      </w:r>
      <w:r w:rsidRPr="00C07349">
        <w:rPr>
          <w:szCs w:val="24"/>
        </w:rPr>
        <w:t xml:space="preserve"> pre zavedenie samozdanenia pri dovoze</w:t>
      </w:r>
      <w:r w:rsidR="003404F5">
        <w:rPr>
          <w:szCs w:val="24"/>
        </w:rPr>
        <w:t xml:space="preserve"> tovaru</w:t>
      </w:r>
      <w:r w:rsidRPr="00C07349">
        <w:rPr>
          <w:szCs w:val="24"/>
        </w:rPr>
        <w:t xml:space="preserve"> v</w:t>
      </w:r>
      <w:r w:rsidR="002B615E">
        <w:rPr>
          <w:szCs w:val="24"/>
        </w:rPr>
        <w:t> Slovenskej republike</w:t>
      </w:r>
      <w:r w:rsidRPr="00C07349">
        <w:rPr>
          <w:szCs w:val="24"/>
        </w:rPr>
        <w:t xml:space="preserve">, samozrejme pod podmienkou výrazných  zmien v súčasnosti neúčinných podmienok využívania tohto inštitútu ustanovených v zákone o DPH. Týmto krokom by bolo </w:t>
      </w:r>
      <w:r w:rsidRPr="0033385B">
        <w:rPr>
          <w:szCs w:val="24"/>
        </w:rPr>
        <w:t>vyhovené nielen dlhoročnej požiadavke podnikateľskej verejnosti, ale súčasne by sa colným orgánom, ako aj zahraničným dovozcom uľahčilo využívanie CCK. Návrhom zákona</w:t>
      </w:r>
      <w:r w:rsidR="00092285">
        <w:rPr>
          <w:szCs w:val="24"/>
        </w:rPr>
        <w:t xml:space="preserve"> </w:t>
      </w:r>
      <w:r w:rsidRPr="0033385B">
        <w:rPr>
          <w:szCs w:val="24"/>
        </w:rPr>
        <w:t>sa z uvedených dôvodov navrhuje zaviesť inštitút samozdanenie pri dovoze</w:t>
      </w:r>
      <w:r w:rsidR="003404F5">
        <w:rPr>
          <w:szCs w:val="24"/>
        </w:rPr>
        <w:t xml:space="preserve"> tovaru</w:t>
      </w:r>
      <w:r>
        <w:rPr>
          <w:szCs w:val="24"/>
        </w:rPr>
        <w:t>.</w:t>
      </w:r>
    </w:p>
    <w:p w:rsidR="00C231C5" w:rsidRDefault="00F71546" w:rsidP="00C231C5">
      <w:pPr>
        <w:spacing w:after="0" w:line="240" w:lineRule="auto"/>
        <w:jc w:val="both"/>
        <w:rPr>
          <w:rFonts w:ascii="Times New Roman" w:hAnsi="Times New Roman" w:cs="Times New Roman"/>
          <w:sz w:val="24"/>
          <w:szCs w:val="24"/>
        </w:rPr>
      </w:pPr>
      <w:r w:rsidRPr="008549B4">
        <w:rPr>
          <w:rFonts w:ascii="Times New Roman" w:hAnsi="Times New Roman" w:cs="Times New Roman"/>
          <w:sz w:val="24"/>
          <w:szCs w:val="24"/>
        </w:rPr>
        <w:t xml:space="preserve">Zavedenie samozdanenia sa týka </w:t>
      </w:r>
      <w:r>
        <w:rPr>
          <w:rFonts w:ascii="Times New Roman" w:hAnsi="Times New Roman" w:cs="Times New Roman"/>
          <w:sz w:val="24"/>
          <w:szCs w:val="24"/>
        </w:rPr>
        <w:t xml:space="preserve">vybraných </w:t>
      </w:r>
      <w:r w:rsidRPr="008549B4">
        <w:rPr>
          <w:rFonts w:ascii="Times New Roman" w:hAnsi="Times New Roman" w:cs="Times New Roman"/>
          <w:sz w:val="24"/>
          <w:szCs w:val="24"/>
        </w:rPr>
        <w:t>subjektov, ktor</w:t>
      </w:r>
      <w:r>
        <w:rPr>
          <w:rFonts w:ascii="Times New Roman" w:hAnsi="Times New Roman" w:cs="Times New Roman"/>
          <w:sz w:val="24"/>
          <w:szCs w:val="24"/>
        </w:rPr>
        <w:t>í dávajú dostatočné materiálne záruky v ich spoľahlivosti.</w:t>
      </w:r>
      <w:r w:rsidRPr="008549B4">
        <w:rPr>
          <w:rFonts w:ascii="Times New Roman" w:hAnsi="Times New Roman" w:cs="Times New Roman"/>
          <w:sz w:val="24"/>
          <w:szCs w:val="24"/>
        </w:rPr>
        <w:t xml:space="preserve"> </w:t>
      </w:r>
      <w:r>
        <w:rPr>
          <w:rFonts w:ascii="Times New Roman" w:hAnsi="Times New Roman" w:cs="Times New Roman"/>
          <w:sz w:val="24"/>
          <w:szCs w:val="24"/>
        </w:rPr>
        <w:t>Ide o platiteľov dane so sídlom v tuzemsku, ktorí majú účinný štatútu schváleného hospodárskeho subjektu (AEO) podľa colných predpisov, pridelené IČ DPH podľa § 4 alebo § 4b, ako aj o platiteľov dane, na účet ktor</w:t>
      </w:r>
      <w:r w:rsidR="00092285">
        <w:rPr>
          <w:rFonts w:ascii="Times New Roman" w:hAnsi="Times New Roman" w:cs="Times New Roman"/>
          <w:sz w:val="24"/>
          <w:szCs w:val="24"/>
        </w:rPr>
        <w:t>ých</w:t>
      </w:r>
      <w:r>
        <w:rPr>
          <w:rFonts w:ascii="Times New Roman" w:hAnsi="Times New Roman" w:cs="Times New Roman"/>
          <w:sz w:val="24"/>
          <w:szCs w:val="24"/>
        </w:rPr>
        <w:t xml:space="preserve"> sa podáva colné vyhlásenie v rámci centralizovaného konania podľa colných predpisov, ktorí majú účinný štatút (AEO) </w:t>
      </w:r>
      <w:r w:rsidRPr="00007E07">
        <w:rPr>
          <w:rFonts w:ascii="Times New Roman" w:hAnsi="Times New Roman" w:cs="Times New Roman"/>
          <w:sz w:val="24"/>
          <w:szCs w:val="24"/>
        </w:rPr>
        <w:t>a pridelené IČ DPH podľa § 4, § 4b alebo § 5</w:t>
      </w:r>
      <w:r>
        <w:rPr>
          <w:rFonts w:ascii="Times New Roman" w:hAnsi="Times New Roman" w:cs="Times New Roman"/>
          <w:sz w:val="24"/>
          <w:szCs w:val="24"/>
        </w:rPr>
        <w:t>. Tieto subjekty sú s</w:t>
      </w:r>
      <w:r w:rsidRPr="008549B4">
        <w:rPr>
          <w:rFonts w:ascii="Times New Roman" w:hAnsi="Times New Roman" w:cs="Times New Roman"/>
          <w:sz w:val="24"/>
          <w:szCs w:val="24"/>
        </w:rPr>
        <w:t>pravidla subjekty, ktoré platia vyššiu DPH. Výnos DPH na colniciach pre vybrané subjekty AEO predstavuje cca 68% celkovej sumy DPH vybranej na colnici. Celkovo sa na colniciach vybralo za rok 2022 3,9 mld. Eur</w:t>
      </w:r>
      <w:r>
        <w:rPr>
          <w:rFonts w:ascii="Times New Roman" w:hAnsi="Times New Roman" w:cs="Times New Roman"/>
          <w:sz w:val="24"/>
          <w:szCs w:val="24"/>
        </w:rPr>
        <w:t xml:space="preserve"> DPH</w:t>
      </w:r>
      <w:r w:rsidRPr="008549B4">
        <w:rPr>
          <w:rFonts w:ascii="Times New Roman" w:hAnsi="Times New Roman" w:cs="Times New Roman"/>
          <w:sz w:val="24"/>
          <w:szCs w:val="24"/>
        </w:rPr>
        <w:t>.</w:t>
      </w:r>
    </w:p>
    <w:p w:rsidR="00F71546" w:rsidRPr="00D82213" w:rsidRDefault="00F0177B" w:rsidP="00C23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 uplatnení samozdanenia</w:t>
      </w:r>
      <w:r w:rsidR="00F71546" w:rsidRPr="008549B4">
        <w:rPr>
          <w:rFonts w:ascii="Times New Roman" w:hAnsi="Times New Roman" w:cs="Times New Roman"/>
          <w:sz w:val="24"/>
          <w:szCs w:val="24"/>
        </w:rPr>
        <w:t xml:space="preserve"> pri dovoze tovaru platiteľ </w:t>
      </w:r>
      <w:r>
        <w:rPr>
          <w:rFonts w:ascii="Times New Roman" w:hAnsi="Times New Roman" w:cs="Times New Roman"/>
          <w:sz w:val="24"/>
          <w:szCs w:val="24"/>
        </w:rPr>
        <w:t>zaplatí</w:t>
      </w:r>
      <w:r w:rsidR="00F71546" w:rsidRPr="008549B4">
        <w:rPr>
          <w:rFonts w:ascii="Times New Roman" w:hAnsi="Times New Roman" w:cs="Times New Roman"/>
          <w:sz w:val="24"/>
          <w:szCs w:val="24"/>
        </w:rPr>
        <w:t xml:space="preserve"> DPH v</w:t>
      </w:r>
      <w:r>
        <w:rPr>
          <w:rFonts w:ascii="Times New Roman" w:hAnsi="Times New Roman" w:cs="Times New Roman"/>
          <w:sz w:val="24"/>
          <w:szCs w:val="24"/>
        </w:rPr>
        <w:t xml:space="preserve"> príslušnom </w:t>
      </w:r>
      <w:r w:rsidR="00F71546" w:rsidRPr="008549B4">
        <w:rPr>
          <w:rFonts w:ascii="Times New Roman" w:hAnsi="Times New Roman" w:cs="Times New Roman"/>
          <w:sz w:val="24"/>
          <w:szCs w:val="24"/>
        </w:rPr>
        <w:t xml:space="preserve">daňovom priznaní, </w:t>
      </w:r>
      <w:r>
        <w:rPr>
          <w:rFonts w:ascii="Times New Roman" w:hAnsi="Times New Roman" w:cs="Times New Roman"/>
          <w:sz w:val="24"/>
          <w:szCs w:val="24"/>
        </w:rPr>
        <w:t xml:space="preserve">v ktorom </w:t>
      </w:r>
      <w:r w:rsidR="00F71546" w:rsidRPr="008549B4">
        <w:rPr>
          <w:rFonts w:ascii="Times New Roman" w:hAnsi="Times New Roman" w:cs="Times New Roman"/>
          <w:sz w:val="24"/>
          <w:szCs w:val="24"/>
        </w:rPr>
        <w:t>si súčasne môže uplatniť nárok na odpočítanie dane.</w:t>
      </w:r>
      <w:r w:rsidR="002515A3">
        <w:rPr>
          <w:rFonts w:ascii="Times New Roman" w:hAnsi="Times New Roman" w:cs="Times New Roman"/>
          <w:sz w:val="24"/>
          <w:szCs w:val="24"/>
        </w:rPr>
        <w:t xml:space="preserve"> </w:t>
      </w:r>
      <w:r w:rsidR="002515A3" w:rsidRPr="008549B4">
        <w:rPr>
          <w:rFonts w:ascii="Times New Roman" w:hAnsi="Times New Roman" w:cs="Times New Roman"/>
          <w:sz w:val="24"/>
          <w:szCs w:val="24"/>
        </w:rPr>
        <w:t xml:space="preserve">Zavedenie samozdanenia </w:t>
      </w:r>
      <w:r w:rsidR="00376579">
        <w:rPr>
          <w:rFonts w:ascii="Times New Roman" w:hAnsi="Times New Roman" w:cs="Times New Roman"/>
          <w:sz w:val="24"/>
          <w:szCs w:val="24"/>
        </w:rPr>
        <w:t>pri dovoze tovaru</w:t>
      </w:r>
      <w:r w:rsidR="002515A3" w:rsidRPr="008549B4">
        <w:rPr>
          <w:rFonts w:ascii="Times New Roman" w:hAnsi="Times New Roman" w:cs="Times New Roman"/>
          <w:sz w:val="24"/>
          <w:szCs w:val="24"/>
        </w:rPr>
        <w:t xml:space="preserve"> v praxi zjednoduší a urýchli colné konanie a má </w:t>
      </w:r>
      <w:r w:rsidR="00376579">
        <w:rPr>
          <w:rFonts w:ascii="Times New Roman" w:hAnsi="Times New Roman" w:cs="Times New Roman"/>
          <w:sz w:val="24"/>
          <w:szCs w:val="24"/>
        </w:rPr>
        <w:t>značný</w:t>
      </w:r>
      <w:r w:rsidR="002515A3" w:rsidRPr="008549B4">
        <w:rPr>
          <w:rFonts w:ascii="Times New Roman" w:hAnsi="Times New Roman" w:cs="Times New Roman"/>
          <w:sz w:val="24"/>
          <w:szCs w:val="24"/>
        </w:rPr>
        <w:t xml:space="preserve"> cash </w:t>
      </w:r>
      <w:proofErr w:type="spellStart"/>
      <w:r w:rsidR="002515A3" w:rsidRPr="008549B4">
        <w:rPr>
          <w:rFonts w:ascii="Times New Roman" w:hAnsi="Times New Roman" w:cs="Times New Roman"/>
          <w:sz w:val="24"/>
          <w:szCs w:val="24"/>
        </w:rPr>
        <w:t>flow</w:t>
      </w:r>
      <w:proofErr w:type="spellEnd"/>
      <w:r w:rsidR="00376579">
        <w:rPr>
          <w:rFonts w:ascii="Times New Roman" w:hAnsi="Times New Roman" w:cs="Times New Roman"/>
          <w:sz w:val="24"/>
          <w:szCs w:val="24"/>
        </w:rPr>
        <w:t xml:space="preserve"> vplyv</w:t>
      </w:r>
      <w:r w:rsidR="002515A3" w:rsidRPr="008549B4">
        <w:rPr>
          <w:rFonts w:ascii="Times New Roman" w:hAnsi="Times New Roman" w:cs="Times New Roman"/>
          <w:sz w:val="24"/>
          <w:szCs w:val="24"/>
        </w:rPr>
        <w:t xml:space="preserve"> na podnikateľské subjekty.</w:t>
      </w:r>
      <w:r w:rsidR="00FB522B">
        <w:rPr>
          <w:rFonts w:ascii="Times New Roman" w:hAnsi="Times New Roman" w:cs="Times New Roman"/>
          <w:sz w:val="24"/>
          <w:szCs w:val="24"/>
        </w:rPr>
        <w:t xml:space="preserve"> </w:t>
      </w:r>
      <w:r w:rsidR="00FB522B">
        <w:rPr>
          <w:rFonts w:ascii="Times New Roman" w:eastAsia="Times New Roman" w:hAnsi="Times New Roman"/>
          <w:sz w:val="24"/>
          <w:szCs w:val="24"/>
          <w:lang w:eastAsia="sk-SK"/>
        </w:rPr>
        <w:t xml:space="preserve">Zároveň </w:t>
      </w:r>
      <w:r w:rsidR="00FB522B" w:rsidRPr="00A869AF">
        <w:rPr>
          <w:rFonts w:ascii="Times New Roman" w:eastAsia="Times New Roman" w:hAnsi="Times New Roman"/>
          <w:sz w:val="24"/>
          <w:szCs w:val="24"/>
          <w:lang w:eastAsia="sk-SK"/>
        </w:rPr>
        <w:t>sa ustanov</w:t>
      </w:r>
      <w:r w:rsidR="00FB522B">
        <w:rPr>
          <w:rFonts w:ascii="Times New Roman" w:eastAsia="Times New Roman" w:hAnsi="Times New Roman"/>
          <w:sz w:val="24"/>
          <w:szCs w:val="24"/>
          <w:lang w:eastAsia="sk-SK"/>
        </w:rPr>
        <w:t>uje</w:t>
      </w:r>
      <w:r w:rsidR="00FB522B" w:rsidRPr="00A869AF">
        <w:rPr>
          <w:rFonts w:ascii="Times New Roman" w:eastAsia="Times New Roman" w:hAnsi="Times New Roman"/>
          <w:sz w:val="24"/>
          <w:szCs w:val="24"/>
          <w:lang w:eastAsia="sk-SK"/>
        </w:rPr>
        <w:t xml:space="preserve"> osobitný spôsob úhrady dane pri dovoze tovaru v rámci centralizovaného colného konania, pri ktorom vzniká daňová povinnosť podľa § 21 ods.</w:t>
      </w:r>
      <w:r w:rsidR="00FB522B">
        <w:rPr>
          <w:rFonts w:ascii="Times New Roman" w:eastAsia="Times New Roman" w:hAnsi="Times New Roman"/>
          <w:sz w:val="24"/>
          <w:szCs w:val="24"/>
          <w:lang w:eastAsia="sk-SK"/>
        </w:rPr>
        <w:t xml:space="preserve"> 1 písm. a) alebo písm. b), ak </w:t>
      </w:r>
      <w:r w:rsidR="00FB522B" w:rsidRPr="00A869AF">
        <w:rPr>
          <w:rFonts w:ascii="Times New Roman" w:eastAsia="Times New Roman" w:hAnsi="Times New Roman"/>
          <w:sz w:val="24"/>
          <w:szCs w:val="24"/>
          <w:lang w:eastAsia="sk-SK"/>
        </w:rPr>
        <w:t>osoba, na účet ktorej bolo podané príslušné colné vyhlásenie nespĺňa podmienky</w:t>
      </w:r>
      <w:r w:rsidR="00FB522B">
        <w:rPr>
          <w:rFonts w:ascii="Times New Roman" w:eastAsia="Times New Roman" w:hAnsi="Times New Roman"/>
          <w:sz w:val="24"/>
          <w:szCs w:val="24"/>
          <w:lang w:eastAsia="sk-SK"/>
        </w:rPr>
        <w:t xml:space="preserve"> podľa § 84a ods. 2 písm. b)</w:t>
      </w:r>
      <w:r w:rsidR="00FB522B" w:rsidRPr="00A869AF">
        <w:rPr>
          <w:rFonts w:ascii="Times New Roman" w:eastAsia="Times New Roman" w:hAnsi="Times New Roman"/>
          <w:sz w:val="24"/>
          <w:szCs w:val="24"/>
          <w:lang w:eastAsia="sk-SK"/>
        </w:rPr>
        <w:t>.</w:t>
      </w:r>
    </w:p>
    <w:p w:rsidR="005872CC" w:rsidRDefault="005872CC" w:rsidP="00124A8F">
      <w:pPr>
        <w:pStyle w:val="Bezriadkovania"/>
        <w:jc w:val="both"/>
        <w:rPr>
          <w:rFonts w:ascii="Times New Roman" w:eastAsia="Times New Roman" w:hAnsi="Times New Roman"/>
          <w:sz w:val="24"/>
          <w:szCs w:val="24"/>
          <w:lang w:eastAsia="sk-SK"/>
        </w:rPr>
      </w:pPr>
    </w:p>
    <w:p w:rsidR="005872CC" w:rsidRPr="00E206D4" w:rsidRDefault="005872CC" w:rsidP="00124A8F">
      <w:pPr>
        <w:pStyle w:val="Bezriadkovania"/>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dôsledku t</w:t>
      </w:r>
      <w:r w:rsidRPr="00E206D4">
        <w:rPr>
          <w:rFonts w:ascii="Times New Roman" w:eastAsia="Times New Roman" w:hAnsi="Times New Roman"/>
          <w:sz w:val="24"/>
          <w:szCs w:val="24"/>
          <w:lang w:eastAsia="sk-SK"/>
        </w:rPr>
        <w:t>ranspozíci</w:t>
      </w:r>
      <w:r>
        <w:rPr>
          <w:rFonts w:ascii="Times New Roman" w:eastAsia="Times New Roman" w:hAnsi="Times New Roman"/>
          <w:sz w:val="24"/>
          <w:szCs w:val="24"/>
          <w:lang w:eastAsia="sk-SK"/>
        </w:rPr>
        <w:t>e</w:t>
      </w:r>
      <w:r w:rsidRPr="00E206D4">
        <w:rPr>
          <w:rFonts w:ascii="Times New Roman" w:eastAsia="Times New Roman" w:hAnsi="Times New Roman"/>
          <w:sz w:val="24"/>
          <w:szCs w:val="24"/>
          <w:lang w:eastAsia="sk-SK"/>
        </w:rPr>
        <w:t xml:space="preserve"> článku 1 bodov 1 a 2 smernice Rady (EÚ) 2022/542 z 5. apríla 2022, ktorou sa menia smernice 2006/112/ES a (EÚ) 2020/285, pokiaľ ide o sadzby dane z pridanej hodnoty, sa upravuje </w:t>
      </w:r>
      <w:r>
        <w:rPr>
          <w:rFonts w:ascii="Times New Roman" w:eastAsia="Times New Roman" w:hAnsi="Times New Roman"/>
          <w:sz w:val="24"/>
          <w:szCs w:val="24"/>
          <w:lang w:eastAsia="sk-SK"/>
        </w:rPr>
        <w:t>miesto dodania určitých služieb</w:t>
      </w:r>
      <w:r w:rsidRPr="00E206D4">
        <w:rPr>
          <w:rFonts w:ascii="Times New Roman" w:eastAsia="Times New Roman" w:hAnsi="Times New Roman"/>
          <w:sz w:val="24"/>
          <w:szCs w:val="24"/>
          <w:lang w:eastAsia="sk-SK"/>
        </w:rPr>
        <w:t>.</w:t>
      </w:r>
    </w:p>
    <w:p w:rsidR="005872CC" w:rsidRDefault="005872CC" w:rsidP="005872CC">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00F55270">
        <w:rPr>
          <w:rFonts w:ascii="Times New Roman" w:eastAsia="Times New Roman" w:hAnsi="Times New Roman" w:cs="Times New Roman"/>
          <w:sz w:val="24"/>
          <w:szCs w:val="24"/>
          <w:bdr w:val="single" w:sz="4" w:space="0" w:color="auto"/>
          <w:lang w:eastAsia="sk-SK"/>
        </w:rPr>
        <w:t>x</w:t>
      </w: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nová služba alebo nariadenie (alebo ich zrušenie)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00277DA6">
        <w:rPr>
          <w:rFonts w:ascii="Times New Roman" w:eastAsia="Times New Roman" w:hAnsi="Times New Roman" w:cs="Times New Roman"/>
          <w:sz w:val="24"/>
          <w:szCs w:val="24"/>
          <w:bdr w:val="single" w:sz="4" w:space="0" w:color="auto"/>
          <w:lang w:eastAsia="sk-SK"/>
        </w:rPr>
        <w:t>x</w:t>
      </w: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iné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rsidTr="002B63FD">
        <w:trPr>
          <w:cantSplit/>
          <w:trHeight w:val="70"/>
        </w:trPr>
        <w:tc>
          <w:tcPr>
            <w:tcW w:w="4530" w:type="dxa"/>
            <w:vMerge w:val="restart"/>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rsidTr="002B63FD">
        <w:trPr>
          <w:cantSplit/>
          <w:trHeight w:val="70"/>
        </w:trPr>
        <w:tc>
          <w:tcPr>
            <w:tcW w:w="4530" w:type="dxa"/>
            <w:vMerge/>
            <w:shd w:val="clear" w:color="auto" w:fill="BFBFBF" w:themeFill="background1" w:themeFillShade="BF"/>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277DA6">
      <w:pPr>
        <w:spacing w:after="0" w:line="240" w:lineRule="auto"/>
        <w:jc w:val="both"/>
        <w:rPr>
          <w:rFonts w:ascii="Times New Roman" w:eastAsia="Times New Roman" w:hAnsi="Times New Roman" w:cs="Times New Roman"/>
          <w:sz w:val="24"/>
          <w:szCs w:val="24"/>
          <w:lang w:eastAsia="sk-SK"/>
        </w:rPr>
      </w:pPr>
      <w:r w:rsidRPr="00007E07">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277DA6" w:rsidRPr="00F073CD" w:rsidRDefault="00277DA6" w:rsidP="00277DA6">
      <w:pPr>
        <w:pStyle w:val="Bezriadkovania"/>
        <w:jc w:val="both"/>
        <w:rPr>
          <w:rFonts w:ascii="Times New Roman" w:hAnsi="Times New Roman" w:cs="Times New Roman"/>
          <w:sz w:val="24"/>
          <w:szCs w:val="24"/>
        </w:rPr>
      </w:pPr>
      <w:r w:rsidRPr="00F073CD">
        <w:rPr>
          <w:rFonts w:ascii="Times New Roman" w:eastAsia="Times New Roman" w:hAnsi="Times New Roman" w:cs="Times New Roman"/>
          <w:b/>
          <w:bCs/>
          <w:sz w:val="24"/>
          <w:szCs w:val="24"/>
          <w:lang w:eastAsia="sk-SK"/>
        </w:rPr>
        <w:t>Negatívny vplyv na rozpočet:</w:t>
      </w:r>
    </w:p>
    <w:p w:rsidR="00277DA6" w:rsidRDefault="00277DA6" w:rsidP="00277DA6">
      <w:pPr>
        <w:pStyle w:val="Bezriadkovania"/>
        <w:jc w:val="both"/>
        <w:rPr>
          <w:rFonts w:ascii="Times New Roman" w:hAnsi="Times New Roman" w:cs="Times New Roman"/>
          <w:sz w:val="24"/>
          <w:szCs w:val="24"/>
        </w:rPr>
      </w:pPr>
    </w:p>
    <w:p w:rsidR="00D131D5" w:rsidRDefault="0021182F" w:rsidP="00277DA6">
      <w:pPr>
        <w:pStyle w:val="Bezriadkovania"/>
        <w:jc w:val="both"/>
        <w:rPr>
          <w:rFonts w:ascii="Times New Roman" w:hAnsi="Times New Roman" w:cs="Times New Roman"/>
          <w:sz w:val="24"/>
          <w:szCs w:val="24"/>
        </w:rPr>
      </w:pPr>
      <w:r>
        <w:rPr>
          <w:rFonts w:ascii="Times New Roman" w:hAnsi="Times New Roman" w:cs="Times New Roman"/>
          <w:sz w:val="24"/>
          <w:szCs w:val="24"/>
        </w:rPr>
        <w:t>MF</w:t>
      </w:r>
      <w:r w:rsidR="00277DA6" w:rsidRPr="00F2285F">
        <w:rPr>
          <w:rFonts w:ascii="Times New Roman" w:hAnsi="Times New Roman" w:cs="Times New Roman"/>
          <w:sz w:val="24"/>
          <w:szCs w:val="24"/>
        </w:rPr>
        <w:t xml:space="preserve"> SR požiadalo </w:t>
      </w:r>
      <w:r w:rsidR="00277DA6">
        <w:rPr>
          <w:rFonts w:ascii="Times New Roman" w:hAnsi="Times New Roman" w:cs="Times New Roman"/>
          <w:sz w:val="24"/>
          <w:szCs w:val="24"/>
        </w:rPr>
        <w:t>FR SR</w:t>
      </w:r>
      <w:r w:rsidR="00277DA6" w:rsidRPr="00F2285F">
        <w:rPr>
          <w:rFonts w:ascii="Times New Roman" w:hAnsi="Times New Roman" w:cs="Times New Roman"/>
          <w:sz w:val="24"/>
          <w:szCs w:val="24"/>
        </w:rPr>
        <w:t xml:space="preserve"> o kva</w:t>
      </w:r>
      <w:r w:rsidR="00277DA6">
        <w:rPr>
          <w:rFonts w:ascii="Times New Roman" w:hAnsi="Times New Roman" w:cs="Times New Roman"/>
          <w:sz w:val="24"/>
          <w:szCs w:val="24"/>
        </w:rPr>
        <w:t>ntifikáciu dopadov na informačné</w:t>
      </w:r>
      <w:r w:rsidR="00277DA6" w:rsidRPr="00F2285F">
        <w:rPr>
          <w:rFonts w:ascii="Times New Roman" w:hAnsi="Times New Roman" w:cs="Times New Roman"/>
          <w:sz w:val="24"/>
          <w:szCs w:val="24"/>
        </w:rPr>
        <w:t xml:space="preserve"> systém</w:t>
      </w:r>
      <w:r w:rsidR="00277DA6">
        <w:rPr>
          <w:rFonts w:ascii="Times New Roman" w:hAnsi="Times New Roman" w:cs="Times New Roman"/>
          <w:sz w:val="24"/>
          <w:szCs w:val="24"/>
        </w:rPr>
        <w:t>y</w:t>
      </w:r>
      <w:r w:rsidR="00277DA6" w:rsidRPr="00F2285F">
        <w:rPr>
          <w:rFonts w:ascii="Times New Roman" w:hAnsi="Times New Roman" w:cs="Times New Roman"/>
          <w:sz w:val="24"/>
          <w:szCs w:val="24"/>
        </w:rPr>
        <w:t xml:space="preserve"> </w:t>
      </w:r>
      <w:r w:rsidR="00277DA6">
        <w:rPr>
          <w:rFonts w:ascii="Times New Roman" w:hAnsi="Times New Roman" w:cs="Times New Roman"/>
          <w:sz w:val="24"/>
          <w:szCs w:val="24"/>
        </w:rPr>
        <w:t>finančnej správy</w:t>
      </w:r>
      <w:r w:rsidR="00277DA6" w:rsidRPr="00F2285F">
        <w:rPr>
          <w:rFonts w:ascii="Times New Roman" w:hAnsi="Times New Roman" w:cs="Times New Roman"/>
          <w:sz w:val="24"/>
          <w:szCs w:val="24"/>
        </w:rPr>
        <w:t xml:space="preserve"> v súvislosti s</w:t>
      </w:r>
      <w:r w:rsidR="00277DA6">
        <w:rPr>
          <w:rFonts w:ascii="Times New Roman" w:hAnsi="Times New Roman" w:cs="Times New Roman"/>
          <w:sz w:val="24"/>
          <w:szCs w:val="24"/>
        </w:rPr>
        <w:t>o zmenami vyplývajúcimi z jednotlivých ustanovení návrhu zákona, ktoré bude</w:t>
      </w:r>
      <w:r w:rsidR="00277DA6" w:rsidRPr="00F2285F">
        <w:rPr>
          <w:rFonts w:ascii="Times New Roman" w:hAnsi="Times New Roman" w:cs="Times New Roman"/>
          <w:sz w:val="24"/>
          <w:szCs w:val="24"/>
        </w:rPr>
        <w:t> </w:t>
      </w:r>
      <w:r w:rsidR="00277DA6">
        <w:rPr>
          <w:rFonts w:ascii="Times New Roman" w:hAnsi="Times New Roman" w:cs="Times New Roman"/>
          <w:sz w:val="24"/>
          <w:szCs w:val="24"/>
        </w:rPr>
        <w:t xml:space="preserve">potrebné zapracovať. </w:t>
      </w:r>
    </w:p>
    <w:p w:rsidR="00D131D5" w:rsidRDefault="00D131D5" w:rsidP="00277DA6">
      <w:pPr>
        <w:pStyle w:val="Bezriadkovania"/>
        <w:jc w:val="both"/>
        <w:rPr>
          <w:rFonts w:ascii="Times New Roman" w:hAnsi="Times New Roman" w:cs="Times New Roman"/>
          <w:sz w:val="24"/>
          <w:szCs w:val="24"/>
        </w:rPr>
      </w:pPr>
    </w:p>
    <w:p w:rsidR="00277DA6" w:rsidRPr="00AD4B14" w:rsidRDefault="00D131D5" w:rsidP="00277DA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Negatívny </w:t>
      </w:r>
      <w:r w:rsidR="00277DA6">
        <w:rPr>
          <w:rFonts w:ascii="Times New Roman" w:hAnsi="Times New Roman" w:cs="Times New Roman"/>
          <w:sz w:val="24"/>
          <w:szCs w:val="24"/>
        </w:rPr>
        <w:t xml:space="preserve">vplyv na </w:t>
      </w:r>
      <w:r w:rsidR="00277DA6" w:rsidRPr="00644348">
        <w:rPr>
          <w:rFonts w:ascii="Times New Roman" w:hAnsi="Times New Roman" w:cs="Times New Roman"/>
          <w:sz w:val="24"/>
          <w:szCs w:val="24"/>
        </w:rPr>
        <w:t>rozpočet verejnej správy bude mať nevyhnutná transpozícia smernice</w:t>
      </w:r>
      <w:r w:rsidR="005C0DCB">
        <w:rPr>
          <w:rFonts w:ascii="Times New Roman" w:hAnsi="Times New Roman" w:cs="Times New Roman"/>
          <w:sz w:val="24"/>
          <w:szCs w:val="24"/>
        </w:rPr>
        <w:t xml:space="preserve"> a na ňu nadväzujúce zmeny pravidiel registrácie za platiteľa dane</w:t>
      </w:r>
      <w:r w:rsidR="00277DA6" w:rsidRPr="00644348">
        <w:rPr>
          <w:rFonts w:ascii="Times New Roman" w:hAnsi="Times New Roman" w:cs="Times New Roman"/>
          <w:sz w:val="24"/>
          <w:szCs w:val="24"/>
        </w:rPr>
        <w:t xml:space="preserve">. </w:t>
      </w:r>
      <w:r w:rsidR="00277DA6">
        <w:rPr>
          <w:rFonts w:ascii="Times New Roman" w:hAnsi="Times New Roman" w:cs="Times New Roman"/>
          <w:sz w:val="24"/>
          <w:szCs w:val="24"/>
        </w:rPr>
        <w:t>N</w:t>
      </w:r>
      <w:r w:rsidR="00277DA6" w:rsidRPr="00644348">
        <w:rPr>
          <w:rFonts w:ascii="Times New Roman" w:hAnsi="Times New Roman" w:cs="Times New Roman"/>
          <w:sz w:val="24"/>
          <w:szCs w:val="24"/>
        </w:rPr>
        <w:t>avrhovan</w:t>
      </w:r>
      <w:r w:rsidR="00277DA6">
        <w:rPr>
          <w:rFonts w:ascii="Times New Roman" w:hAnsi="Times New Roman" w:cs="Times New Roman"/>
          <w:sz w:val="24"/>
          <w:szCs w:val="24"/>
        </w:rPr>
        <w:t>é</w:t>
      </w:r>
      <w:r w:rsidR="00277DA6" w:rsidRPr="00644348">
        <w:rPr>
          <w:rFonts w:ascii="Times New Roman" w:hAnsi="Times New Roman" w:cs="Times New Roman"/>
          <w:sz w:val="24"/>
          <w:szCs w:val="24"/>
        </w:rPr>
        <w:t xml:space="preserve"> zmen</w:t>
      </w:r>
      <w:r w:rsidR="00277DA6">
        <w:rPr>
          <w:rFonts w:ascii="Times New Roman" w:hAnsi="Times New Roman" w:cs="Times New Roman"/>
          <w:sz w:val="24"/>
          <w:szCs w:val="24"/>
        </w:rPr>
        <w:t>y</w:t>
      </w:r>
      <w:r w:rsidR="00277DA6" w:rsidRPr="00644348">
        <w:rPr>
          <w:rFonts w:ascii="Times New Roman" w:hAnsi="Times New Roman" w:cs="Times New Roman"/>
          <w:sz w:val="24"/>
          <w:szCs w:val="24"/>
        </w:rPr>
        <w:t xml:space="preserve"> </w:t>
      </w:r>
      <w:r w:rsidR="00385CCE">
        <w:rPr>
          <w:rFonts w:ascii="Times New Roman" w:hAnsi="Times New Roman" w:cs="Times New Roman"/>
          <w:sz w:val="24"/>
          <w:szCs w:val="24"/>
        </w:rPr>
        <w:t>vyvolávajú</w:t>
      </w:r>
      <w:r w:rsidR="00277DA6">
        <w:rPr>
          <w:rFonts w:ascii="Times New Roman" w:hAnsi="Times New Roman" w:cs="Times New Roman"/>
          <w:sz w:val="24"/>
          <w:szCs w:val="24"/>
        </w:rPr>
        <w:t xml:space="preserve"> požiadavky</w:t>
      </w:r>
      <w:r w:rsidR="00277DA6" w:rsidRPr="00644348">
        <w:rPr>
          <w:rFonts w:ascii="Times New Roman" w:hAnsi="Times New Roman" w:cs="Times New Roman"/>
          <w:sz w:val="24"/>
          <w:szCs w:val="24"/>
        </w:rPr>
        <w:t xml:space="preserve"> na </w:t>
      </w:r>
      <w:r w:rsidR="00277DA6" w:rsidRPr="00AD4B14">
        <w:rPr>
          <w:rFonts w:ascii="Times New Roman" w:hAnsi="Times New Roman" w:cs="Times New Roman"/>
          <w:sz w:val="24"/>
          <w:szCs w:val="24"/>
        </w:rPr>
        <w:t>systémy</w:t>
      </w:r>
      <w:r w:rsidR="000D573C">
        <w:rPr>
          <w:rFonts w:ascii="Times New Roman" w:hAnsi="Times New Roman" w:cs="Times New Roman"/>
          <w:sz w:val="24"/>
          <w:szCs w:val="24"/>
        </w:rPr>
        <w:t xml:space="preserve"> MF SR a systémy</w:t>
      </w:r>
      <w:r w:rsidR="00277DA6" w:rsidRPr="00AD4B14">
        <w:rPr>
          <w:rFonts w:ascii="Times New Roman" w:hAnsi="Times New Roman" w:cs="Times New Roman"/>
          <w:sz w:val="24"/>
          <w:szCs w:val="24"/>
        </w:rPr>
        <w:t xml:space="preserve"> finančnej správy</w:t>
      </w:r>
      <w:r w:rsidR="00385CCE">
        <w:rPr>
          <w:rFonts w:ascii="Times New Roman" w:hAnsi="Times New Roman" w:cs="Times New Roman"/>
          <w:sz w:val="24"/>
          <w:szCs w:val="24"/>
        </w:rPr>
        <w:t>.</w:t>
      </w:r>
    </w:p>
    <w:p w:rsidR="00277DA6" w:rsidRPr="00AD4B14" w:rsidRDefault="00277DA6" w:rsidP="00277DA6">
      <w:pPr>
        <w:spacing w:after="0" w:line="240" w:lineRule="auto"/>
        <w:ind w:left="67"/>
        <w:jc w:val="both"/>
        <w:rPr>
          <w:rFonts w:ascii="Times New Roman" w:hAnsi="Times New Roman" w:cs="Times New Roman"/>
          <w:sz w:val="24"/>
          <w:szCs w:val="24"/>
        </w:rPr>
      </w:pPr>
    </w:p>
    <w:p w:rsidR="00277DA6" w:rsidRDefault="00385CCE" w:rsidP="00277DA6">
      <w:pPr>
        <w:spacing w:after="0" w:line="240" w:lineRule="auto"/>
        <w:jc w:val="both"/>
        <w:rPr>
          <w:rFonts w:ascii="Times New Roman" w:hAnsi="Times New Roman" w:cs="Times New Roman"/>
          <w:sz w:val="24"/>
          <w:szCs w:val="24"/>
        </w:rPr>
      </w:pPr>
      <w:r w:rsidRPr="00AD4B14">
        <w:rPr>
          <w:rFonts w:ascii="Times New Roman" w:hAnsi="Times New Roman" w:cs="Times New Roman"/>
          <w:sz w:val="24"/>
          <w:szCs w:val="24"/>
        </w:rPr>
        <w:lastRenderedPageBreak/>
        <w:t>Odhadovaný hrubý finančný dopad na systémy</w:t>
      </w:r>
      <w:r w:rsidR="000D573C">
        <w:rPr>
          <w:rFonts w:ascii="Times New Roman" w:hAnsi="Times New Roman" w:cs="Times New Roman"/>
          <w:sz w:val="24"/>
          <w:szCs w:val="24"/>
        </w:rPr>
        <w:t xml:space="preserve"> MF SR a</w:t>
      </w:r>
      <w:r w:rsidR="00C7446E">
        <w:rPr>
          <w:rFonts w:ascii="Times New Roman" w:hAnsi="Times New Roman" w:cs="Times New Roman"/>
          <w:sz w:val="24"/>
          <w:szCs w:val="24"/>
        </w:rPr>
        <w:t xml:space="preserve"> systémy </w:t>
      </w:r>
      <w:r w:rsidRPr="00AD4B14">
        <w:rPr>
          <w:rFonts w:ascii="Times New Roman" w:hAnsi="Times New Roman" w:cs="Times New Roman"/>
          <w:sz w:val="24"/>
          <w:szCs w:val="24"/>
        </w:rPr>
        <w:t>finančnej správy</w:t>
      </w:r>
      <w:r w:rsidR="00BF3B38">
        <w:rPr>
          <w:rFonts w:ascii="Times New Roman" w:hAnsi="Times New Roman" w:cs="Times New Roman"/>
          <w:sz w:val="24"/>
          <w:szCs w:val="24"/>
        </w:rPr>
        <w:t xml:space="preserve"> v nadväznosti na tieto zmeny</w:t>
      </w:r>
      <w:r w:rsidRPr="00AD4B14">
        <w:rPr>
          <w:rFonts w:ascii="Times New Roman" w:hAnsi="Times New Roman" w:cs="Times New Roman"/>
          <w:sz w:val="24"/>
          <w:szCs w:val="24"/>
        </w:rPr>
        <w:t xml:space="preserve"> </w:t>
      </w:r>
      <w:r>
        <w:rPr>
          <w:rFonts w:ascii="Times New Roman" w:hAnsi="Times New Roman" w:cs="Times New Roman"/>
          <w:sz w:val="24"/>
          <w:szCs w:val="24"/>
        </w:rPr>
        <w:t>je vo</w:t>
      </w:r>
      <w:r w:rsidRPr="00AD4B14">
        <w:rPr>
          <w:rFonts w:ascii="Times New Roman" w:hAnsi="Times New Roman" w:cs="Times New Roman"/>
          <w:sz w:val="24"/>
          <w:szCs w:val="24"/>
        </w:rPr>
        <w:t xml:space="preserve"> výške </w:t>
      </w:r>
      <w:r w:rsidR="00317D93">
        <w:rPr>
          <w:rFonts w:ascii="Times New Roman" w:hAnsi="Times New Roman" w:cs="Times New Roman"/>
          <w:bCs/>
          <w:sz w:val="24"/>
          <w:szCs w:val="24"/>
        </w:rPr>
        <w:t>2 555 40</w:t>
      </w:r>
      <w:r w:rsidR="00CA7813">
        <w:rPr>
          <w:rFonts w:ascii="Times New Roman" w:hAnsi="Times New Roman" w:cs="Times New Roman"/>
          <w:bCs/>
          <w:sz w:val="24"/>
          <w:szCs w:val="24"/>
        </w:rPr>
        <w:t>5</w:t>
      </w:r>
      <w:r w:rsidRPr="00AD4B14">
        <w:rPr>
          <w:rFonts w:ascii="Times New Roman" w:hAnsi="Times New Roman" w:cs="Times New Roman"/>
          <w:bCs/>
          <w:sz w:val="24"/>
          <w:szCs w:val="24"/>
        </w:rPr>
        <w:t xml:space="preserve"> eur s DPH</w:t>
      </w:r>
      <w:r w:rsidRPr="00AD4B14">
        <w:rPr>
          <w:rFonts w:ascii="Times New Roman" w:hAnsi="Times New Roman" w:cs="Times New Roman"/>
          <w:sz w:val="24"/>
          <w:szCs w:val="24"/>
        </w:rPr>
        <w:t>, z toho:</w:t>
      </w:r>
    </w:p>
    <w:p w:rsidR="00277DA6" w:rsidRPr="00AD4B14" w:rsidRDefault="00277DA6" w:rsidP="00277DA6">
      <w:pPr>
        <w:spacing w:after="0" w:line="240" w:lineRule="auto"/>
        <w:jc w:val="both"/>
        <w:rPr>
          <w:rFonts w:ascii="Times New Roman" w:hAnsi="Times New Roman" w:cs="Times New Roman"/>
          <w:sz w:val="24"/>
          <w:szCs w:val="24"/>
        </w:rPr>
      </w:pPr>
    </w:p>
    <w:p w:rsidR="00277DA6" w:rsidRPr="00317D93" w:rsidRDefault="00385CCE"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5CCE">
        <w:rPr>
          <w:rFonts w:ascii="Times New Roman" w:hAnsi="Times New Roman" w:cs="Times New Roman"/>
          <w:sz w:val="24"/>
          <w:szCs w:val="24"/>
        </w:rPr>
        <w:t>Integrovaný systém Finančnej správy – správa daní (ISFS-SD</w:t>
      </w:r>
      <w:r w:rsidRPr="00317D93">
        <w:rPr>
          <w:rFonts w:ascii="Times New Roman" w:hAnsi="Times New Roman" w:cs="Times New Roman"/>
          <w:sz w:val="24"/>
          <w:szCs w:val="24"/>
        </w:rPr>
        <w:t>)</w:t>
      </w:r>
      <w:r w:rsidR="00277DA6" w:rsidRPr="00317D93">
        <w:rPr>
          <w:rFonts w:ascii="Times New Roman" w:hAnsi="Times New Roman" w:cs="Times New Roman"/>
          <w:sz w:val="24"/>
          <w:szCs w:val="24"/>
        </w:rPr>
        <w:tab/>
      </w:r>
      <w:r w:rsidR="00317D93" w:rsidRPr="00317D93">
        <w:rPr>
          <w:rFonts w:ascii="Times New Roman" w:hAnsi="Times New Roman" w:cs="Times New Roman"/>
          <w:sz w:val="24"/>
          <w:szCs w:val="24"/>
        </w:rPr>
        <w:t>988 389</w:t>
      </w:r>
      <w:r w:rsidR="00277DA6" w:rsidRPr="00317D93">
        <w:rPr>
          <w:rFonts w:ascii="Times New Roman" w:hAnsi="Times New Roman" w:cs="Times New Roman"/>
          <w:sz w:val="24"/>
          <w:szCs w:val="24"/>
        </w:rPr>
        <w:t xml:space="preserve"> eur s DPH</w:t>
      </w:r>
    </w:p>
    <w:p w:rsidR="00385CCE" w:rsidRDefault="00385CCE" w:rsidP="00385CCE">
      <w:pPr>
        <w:spacing w:after="0" w:line="240" w:lineRule="auto"/>
        <w:jc w:val="both"/>
        <w:rPr>
          <w:rFonts w:ascii="Times New Roman" w:hAnsi="Times New Roman" w:cs="Times New Roman"/>
          <w:sz w:val="24"/>
          <w:szCs w:val="24"/>
        </w:rPr>
      </w:pPr>
      <w:r w:rsidRPr="00317D93">
        <w:rPr>
          <w:rFonts w:ascii="Times New Roman" w:hAnsi="Times New Roman" w:cs="Times New Roman"/>
          <w:sz w:val="24"/>
          <w:szCs w:val="24"/>
        </w:rPr>
        <w:t>- Administratívny informačný systém (ADMIS)</w:t>
      </w:r>
      <w:r w:rsidR="008335A7" w:rsidRPr="00317D93">
        <w:rPr>
          <w:rFonts w:ascii="Times New Roman" w:hAnsi="Times New Roman" w:cs="Times New Roman"/>
          <w:sz w:val="24"/>
          <w:szCs w:val="24"/>
        </w:rPr>
        <w:tab/>
      </w:r>
      <w:r w:rsidR="008335A7" w:rsidRPr="00317D93">
        <w:rPr>
          <w:rFonts w:ascii="Times New Roman" w:hAnsi="Times New Roman" w:cs="Times New Roman"/>
          <w:sz w:val="24"/>
          <w:szCs w:val="24"/>
        </w:rPr>
        <w:tab/>
      </w:r>
      <w:r w:rsidR="008335A7" w:rsidRPr="00317D93">
        <w:rPr>
          <w:rFonts w:ascii="Times New Roman" w:hAnsi="Times New Roman" w:cs="Times New Roman"/>
          <w:sz w:val="24"/>
          <w:szCs w:val="24"/>
        </w:rPr>
        <w:tab/>
      </w:r>
      <w:r w:rsidR="004671AF" w:rsidRPr="00317D93">
        <w:rPr>
          <w:rFonts w:ascii="Times New Roman" w:eastAsia="Times New Roman" w:hAnsi="Times New Roman" w:cs="Times New Roman"/>
          <w:sz w:val="24"/>
          <w:szCs w:val="24"/>
          <w:lang w:eastAsia="sk-SK"/>
        </w:rPr>
        <w:t>192 744</w:t>
      </w:r>
      <w:r w:rsidRPr="00317D93">
        <w:rPr>
          <w:rFonts w:ascii="Times New Roman" w:hAnsi="Times New Roman" w:cs="Times New Roman"/>
          <w:sz w:val="24"/>
          <w:szCs w:val="24"/>
        </w:rPr>
        <w:t xml:space="preserve"> eur</w:t>
      </w:r>
      <w:r>
        <w:rPr>
          <w:rFonts w:ascii="Times New Roman" w:hAnsi="Times New Roman" w:cs="Times New Roman"/>
          <w:sz w:val="24"/>
          <w:szCs w:val="24"/>
        </w:rPr>
        <w:t xml:space="preserve"> s DPH</w:t>
      </w:r>
    </w:p>
    <w:p w:rsidR="00385CCE" w:rsidRDefault="00385CCE"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 SCAN </w:t>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r>
      <w:r w:rsidR="000000C5">
        <w:rPr>
          <w:rFonts w:ascii="Times New Roman" w:hAnsi="Times New Roman" w:cs="Times New Roman"/>
          <w:sz w:val="24"/>
          <w:szCs w:val="24"/>
        </w:rPr>
        <w:tab/>
        <w:t>6</w:t>
      </w:r>
      <w:r>
        <w:rPr>
          <w:rFonts w:ascii="Times New Roman" w:eastAsia="Times New Roman" w:hAnsi="Times New Roman" w:cs="Times New Roman"/>
          <w:sz w:val="24"/>
          <w:szCs w:val="24"/>
          <w:lang w:eastAsia="sk-SK"/>
        </w:rPr>
        <w:t>0 000</w:t>
      </w:r>
      <w:r w:rsidRPr="00161427">
        <w:rPr>
          <w:rFonts w:ascii="Times New Roman" w:hAnsi="Times New Roman" w:cs="Times New Roman"/>
          <w:sz w:val="24"/>
          <w:szCs w:val="24"/>
        </w:rPr>
        <w:t xml:space="preserve"> eur</w:t>
      </w:r>
      <w:r>
        <w:rPr>
          <w:rFonts w:ascii="Times New Roman" w:hAnsi="Times New Roman" w:cs="Times New Roman"/>
          <w:sz w:val="24"/>
          <w:szCs w:val="24"/>
        </w:rPr>
        <w:t xml:space="preserve"> s DPH</w:t>
      </w:r>
    </w:p>
    <w:p w:rsidR="0016521C" w:rsidRDefault="00385CCE"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21C">
        <w:rPr>
          <w:rFonts w:ascii="Times New Roman" w:hAnsi="Times New Roman" w:cs="Times New Roman"/>
          <w:sz w:val="24"/>
          <w:szCs w:val="24"/>
        </w:rPr>
        <w:t>Nový IS</w:t>
      </w:r>
      <w:r w:rsidR="0024138F">
        <w:rPr>
          <w:rFonts w:ascii="Times New Roman" w:hAnsi="Times New Roman" w:cs="Times New Roman"/>
          <w:sz w:val="24"/>
          <w:szCs w:val="24"/>
        </w:rPr>
        <w:t xml:space="preserve"> (SMESK)</w:t>
      </w:r>
      <w:r w:rsidR="0016521C">
        <w:rPr>
          <w:rFonts w:ascii="Times New Roman" w:hAnsi="Times New Roman" w:cs="Times New Roman"/>
          <w:sz w:val="24"/>
          <w:szCs w:val="24"/>
        </w:rPr>
        <w:t>, ktorý ešte nie je vytvorený</w:t>
      </w:r>
      <w:r w:rsidR="0016521C">
        <w:rPr>
          <w:rFonts w:ascii="Times New Roman" w:hAnsi="Times New Roman" w:cs="Times New Roman"/>
          <w:sz w:val="24"/>
          <w:szCs w:val="24"/>
        </w:rPr>
        <w:tab/>
      </w:r>
      <w:r w:rsidR="0016521C">
        <w:rPr>
          <w:rFonts w:ascii="Times New Roman" w:hAnsi="Times New Roman" w:cs="Times New Roman"/>
          <w:sz w:val="24"/>
          <w:szCs w:val="24"/>
        </w:rPr>
        <w:tab/>
      </w:r>
      <w:r w:rsidR="0016521C">
        <w:rPr>
          <w:rFonts w:ascii="Times New Roman" w:hAnsi="Times New Roman" w:cs="Times New Roman"/>
          <w:sz w:val="24"/>
          <w:szCs w:val="24"/>
        </w:rPr>
        <w:tab/>
        <w:t xml:space="preserve">500 000 </w:t>
      </w:r>
      <w:r w:rsidR="0016521C" w:rsidRPr="00161427">
        <w:rPr>
          <w:rFonts w:ascii="Times New Roman" w:hAnsi="Times New Roman" w:cs="Times New Roman"/>
          <w:sz w:val="24"/>
          <w:szCs w:val="24"/>
        </w:rPr>
        <w:t>eur</w:t>
      </w:r>
      <w:r w:rsidR="0016521C">
        <w:rPr>
          <w:rFonts w:ascii="Times New Roman" w:hAnsi="Times New Roman" w:cs="Times New Roman"/>
          <w:sz w:val="24"/>
          <w:szCs w:val="24"/>
        </w:rPr>
        <w:t xml:space="preserve"> s DPH</w:t>
      </w:r>
    </w:p>
    <w:p w:rsidR="00385CCE" w:rsidRDefault="0016521C" w:rsidP="00385CCE">
      <w:pPr>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00385CCE">
        <w:rPr>
          <w:rFonts w:ascii="Times New Roman" w:hAnsi="Times New Roman" w:cs="Times New Roman"/>
          <w:sz w:val="24"/>
          <w:szCs w:val="24"/>
        </w:rPr>
        <w:t>DATA WAREHOUSE (DWH)</w:t>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8A2D69">
        <w:rPr>
          <w:rFonts w:ascii="Times New Roman" w:eastAsia="Times New Roman" w:hAnsi="Times New Roman" w:cs="Times New Roman"/>
          <w:sz w:val="24"/>
          <w:szCs w:val="24"/>
          <w:lang w:eastAsia="sk-SK"/>
        </w:rPr>
        <w:t>71 122</w:t>
      </w:r>
      <w:r w:rsidR="00385CCE">
        <w:rPr>
          <w:rFonts w:ascii="Times New Roman" w:eastAsia="Times New Roman" w:hAnsi="Times New Roman" w:cs="Times New Roman"/>
          <w:sz w:val="24"/>
          <w:szCs w:val="24"/>
          <w:lang w:eastAsia="sk-SK"/>
        </w:rPr>
        <w:t xml:space="preserve"> </w:t>
      </w:r>
      <w:r w:rsidR="00385CCE" w:rsidRPr="00161427">
        <w:rPr>
          <w:rFonts w:ascii="Times New Roman" w:hAnsi="Times New Roman" w:cs="Times New Roman"/>
          <w:sz w:val="24"/>
          <w:szCs w:val="24"/>
        </w:rPr>
        <w:t>eur</w:t>
      </w:r>
      <w:r w:rsidR="00385CCE">
        <w:rPr>
          <w:rFonts w:ascii="Times New Roman" w:hAnsi="Times New Roman" w:cs="Times New Roman"/>
          <w:sz w:val="24"/>
          <w:szCs w:val="24"/>
        </w:rPr>
        <w:t xml:space="preserve"> s DPH</w:t>
      </w:r>
    </w:p>
    <w:p w:rsidR="003E71EE" w:rsidRDefault="00385CCE"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Kontrolný výkaz DPH (KV DPH)</w:t>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8335A7">
        <w:rPr>
          <w:rFonts w:ascii="Times New Roman" w:hAnsi="Times New Roman" w:cs="Times New Roman"/>
          <w:sz w:val="24"/>
          <w:szCs w:val="24"/>
        </w:rPr>
        <w:tab/>
      </w:r>
      <w:r w:rsidR="000D573C">
        <w:rPr>
          <w:rFonts w:ascii="Times New Roman" w:hAnsi="Times New Roman" w:cs="Times New Roman"/>
          <w:sz w:val="24"/>
          <w:szCs w:val="24"/>
        </w:rPr>
        <w:t>2</w:t>
      </w:r>
      <w:r>
        <w:rPr>
          <w:rFonts w:ascii="Times New Roman" w:hAnsi="Times New Roman" w:cs="Times New Roman"/>
          <w:sz w:val="24"/>
          <w:szCs w:val="24"/>
        </w:rPr>
        <w:t xml:space="preserve">00 000 </w:t>
      </w:r>
      <w:r w:rsidRPr="00161427">
        <w:rPr>
          <w:rFonts w:ascii="Times New Roman" w:hAnsi="Times New Roman" w:cs="Times New Roman"/>
          <w:sz w:val="24"/>
          <w:szCs w:val="24"/>
        </w:rPr>
        <w:t>eur</w:t>
      </w:r>
      <w:r w:rsidR="003E71EE">
        <w:rPr>
          <w:rFonts w:ascii="Times New Roman" w:hAnsi="Times New Roman" w:cs="Times New Roman"/>
          <w:sz w:val="24"/>
          <w:szCs w:val="24"/>
        </w:rPr>
        <w:t xml:space="preserve"> s DPH</w:t>
      </w:r>
    </w:p>
    <w:p w:rsidR="00385CCE" w:rsidRDefault="003E71EE"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VAT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Exchange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(VIES)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66 000 eur s DPH</w:t>
      </w:r>
    </w:p>
    <w:p w:rsidR="00386A92" w:rsidRDefault="00386A92" w:rsidP="00385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Portál finančnej správy</w:t>
      </w:r>
      <w:r w:rsidR="008D33BB">
        <w:rPr>
          <w:rFonts w:ascii="Times New Roman" w:hAnsi="Times New Roman" w:cs="Times New Roman"/>
          <w:sz w:val="24"/>
          <w:szCs w:val="24"/>
        </w:rPr>
        <w:t xml:space="preserve"> (PFS)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5C7E">
        <w:rPr>
          <w:rFonts w:ascii="Times New Roman" w:hAnsi="Times New Roman" w:cs="Times New Roman"/>
          <w:sz w:val="24"/>
          <w:szCs w:val="24"/>
        </w:rPr>
        <w:t>177 149</w:t>
      </w:r>
      <w:r>
        <w:rPr>
          <w:rFonts w:ascii="Times New Roman" w:hAnsi="Times New Roman" w:cs="Times New Roman"/>
          <w:sz w:val="24"/>
          <w:szCs w:val="24"/>
        </w:rPr>
        <w:t xml:space="preserve"> eur s</w:t>
      </w:r>
      <w:r w:rsidR="00480527">
        <w:rPr>
          <w:rFonts w:ascii="Times New Roman" w:hAnsi="Times New Roman" w:cs="Times New Roman"/>
          <w:sz w:val="24"/>
          <w:szCs w:val="24"/>
        </w:rPr>
        <w:t> </w:t>
      </w:r>
      <w:r>
        <w:rPr>
          <w:rFonts w:ascii="Times New Roman" w:hAnsi="Times New Roman" w:cs="Times New Roman"/>
          <w:sz w:val="24"/>
          <w:szCs w:val="24"/>
        </w:rPr>
        <w:t>DPH</w:t>
      </w:r>
    </w:p>
    <w:p w:rsidR="00480527" w:rsidRDefault="00480527" w:rsidP="00385CCE">
      <w:pPr>
        <w:spacing w:after="0" w:line="240" w:lineRule="auto"/>
        <w:jc w:val="both"/>
        <w:rPr>
          <w:rFonts w:ascii="Times New Roman" w:eastAsia="Times New Roman" w:hAnsi="Times New Roman" w:cs="Times New Roman"/>
          <w:sz w:val="24"/>
          <w:szCs w:val="24"/>
          <w:lang w:eastAsia="sk-SK"/>
        </w:rPr>
      </w:pPr>
      <w:r w:rsidRPr="00C45C7B">
        <w:rPr>
          <w:rFonts w:ascii="Times New Roman" w:hAnsi="Times New Roman" w:cs="Times New Roman"/>
          <w:sz w:val="24"/>
          <w:szCs w:val="24"/>
        </w:rPr>
        <w:t xml:space="preserve">- </w:t>
      </w:r>
      <w:proofErr w:type="spellStart"/>
      <w:r w:rsidR="00F83947">
        <w:rPr>
          <w:rFonts w:ascii="Times New Roman" w:hAnsi="Times New Roman" w:cs="Times New Roman"/>
          <w:sz w:val="24"/>
          <w:szCs w:val="24"/>
        </w:rPr>
        <w:t>eKasa</w:t>
      </w:r>
      <w:proofErr w:type="spellEnd"/>
      <w:r w:rsidR="00F83947">
        <w:rPr>
          <w:rFonts w:ascii="Times New Roman" w:hAnsi="Times New Roman" w:cs="Times New Roman"/>
          <w:sz w:val="24"/>
          <w:szCs w:val="24"/>
        </w:rPr>
        <w:t xml:space="preserve">, </w:t>
      </w:r>
      <w:r w:rsidR="00C45C7B" w:rsidRPr="00270A31">
        <w:rPr>
          <w:rFonts w:ascii="Times New Roman" w:hAnsi="Times New Roman" w:cs="Times New Roman"/>
          <w:color w:val="333333"/>
          <w:sz w:val="24"/>
          <w:szCs w:val="24"/>
          <w:shd w:val="clear" w:color="auto" w:fill="FFFFFF"/>
        </w:rPr>
        <w:t>Virtuálna registračná pokladnica (VRP)</w:t>
      </w:r>
      <w:r w:rsidRPr="00C45C7B">
        <w:rPr>
          <w:rFonts w:ascii="Times New Roman" w:hAnsi="Times New Roman" w:cs="Times New Roman"/>
          <w:sz w:val="24"/>
          <w:szCs w:val="24"/>
        </w:rPr>
        <w:tab/>
      </w:r>
      <w:r w:rsidRPr="00C45C7B">
        <w:rPr>
          <w:rFonts w:ascii="Times New Roman" w:hAnsi="Times New Roman" w:cs="Times New Roman"/>
          <w:sz w:val="24"/>
          <w:szCs w:val="24"/>
        </w:rPr>
        <w:tab/>
      </w:r>
      <w:r w:rsidRPr="00C45C7B">
        <w:rPr>
          <w:rFonts w:ascii="Times New Roman" w:hAnsi="Times New Roman" w:cs="Times New Roman"/>
          <w:sz w:val="24"/>
          <w:szCs w:val="24"/>
        </w:rPr>
        <w:tab/>
        <w:t>300 000 eur s DPH</w:t>
      </w:r>
    </w:p>
    <w:p w:rsidR="00385CCE" w:rsidRDefault="00385CCE" w:rsidP="00385CCE">
      <w:pPr>
        <w:spacing w:after="0" w:line="240" w:lineRule="auto"/>
        <w:jc w:val="both"/>
        <w:rPr>
          <w:rFonts w:ascii="Times New Roman" w:hAnsi="Times New Roman" w:cs="Times New Roman"/>
          <w:sz w:val="24"/>
          <w:szCs w:val="24"/>
        </w:rPr>
      </w:pPr>
    </w:p>
    <w:p w:rsidR="00D131D5" w:rsidRPr="00AD4B14" w:rsidRDefault="00D131D5" w:rsidP="00C37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44348">
        <w:rPr>
          <w:rFonts w:ascii="Times New Roman" w:hAnsi="Times New Roman" w:cs="Times New Roman"/>
          <w:sz w:val="24"/>
          <w:szCs w:val="24"/>
        </w:rPr>
        <w:t>avrhovan</w:t>
      </w:r>
      <w:r>
        <w:rPr>
          <w:rFonts w:ascii="Times New Roman" w:hAnsi="Times New Roman" w:cs="Times New Roman"/>
          <w:sz w:val="24"/>
          <w:szCs w:val="24"/>
        </w:rPr>
        <w:t>é</w:t>
      </w:r>
      <w:r w:rsidRPr="00644348">
        <w:rPr>
          <w:rFonts w:ascii="Times New Roman" w:hAnsi="Times New Roman" w:cs="Times New Roman"/>
          <w:sz w:val="24"/>
          <w:szCs w:val="24"/>
        </w:rPr>
        <w:t xml:space="preserve"> zmen</w:t>
      </w:r>
      <w:r>
        <w:rPr>
          <w:rFonts w:ascii="Times New Roman" w:hAnsi="Times New Roman" w:cs="Times New Roman"/>
          <w:sz w:val="24"/>
          <w:szCs w:val="24"/>
        </w:rPr>
        <w:t>y</w:t>
      </w:r>
      <w:r w:rsidRPr="00644348">
        <w:rPr>
          <w:rFonts w:ascii="Times New Roman" w:hAnsi="Times New Roman" w:cs="Times New Roman"/>
          <w:sz w:val="24"/>
          <w:szCs w:val="24"/>
        </w:rPr>
        <w:t xml:space="preserve"> </w:t>
      </w:r>
      <w:r>
        <w:rPr>
          <w:rFonts w:ascii="Times New Roman" w:hAnsi="Times New Roman" w:cs="Times New Roman"/>
          <w:sz w:val="24"/>
          <w:szCs w:val="24"/>
        </w:rPr>
        <w:t>v súvislosti so zavedením samozdanenia pri dovoze tovaru vyvolávajú negatívny hotovostný vplyv a majú požiadavky</w:t>
      </w:r>
      <w:r w:rsidRPr="00644348">
        <w:rPr>
          <w:rFonts w:ascii="Times New Roman" w:hAnsi="Times New Roman" w:cs="Times New Roman"/>
          <w:sz w:val="24"/>
          <w:szCs w:val="24"/>
        </w:rPr>
        <w:t xml:space="preserve"> na </w:t>
      </w:r>
      <w:r w:rsidRPr="00AD4B14">
        <w:rPr>
          <w:rFonts w:ascii="Times New Roman" w:hAnsi="Times New Roman" w:cs="Times New Roman"/>
          <w:sz w:val="24"/>
          <w:szCs w:val="24"/>
        </w:rPr>
        <w:t>systémy</w:t>
      </w:r>
      <w:r>
        <w:rPr>
          <w:rFonts w:ascii="Times New Roman" w:hAnsi="Times New Roman" w:cs="Times New Roman"/>
          <w:sz w:val="24"/>
          <w:szCs w:val="24"/>
        </w:rPr>
        <w:t xml:space="preserve"> MF SR a systémy</w:t>
      </w:r>
      <w:r w:rsidRPr="00AD4B14">
        <w:rPr>
          <w:rFonts w:ascii="Times New Roman" w:hAnsi="Times New Roman" w:cs="Times New Roman"/>
          <w:sz w:val="24"/>
          <w:szCs w:val="24"/>
        </w:rPr>
        <w:t xml:space="preserve"> </w:t>
      </w:r>
      <w:r>
        <w:rPr>
          <w:rFonts w:ascii="Times New Roman" w:hAnsi="Times New Roman" w:cs="Times New Roman"/>
          <w:sz w:val="24"/>
          <w:szCs w:val="24"/>
        </w:rPr>
        <w:t>FR SR.</w:t>
      </w:r>
    </w:p>
    <w:p w:rsidR="00D131D5" w:rsidRPr="00AD4B14" w:rsidRDefault="00D131D5" w:rsidP="00D131D5">
      <w:pPr>
        <w:spacing w:after="0" w:line="240" w:lineRule="auto"/>
        <w:ind w:left="67"/>
        <w:jc w:val="both"/>
        <w:rPr>
          <w:rFonts w:ascii="Times New Roman" w:hAnsi="Times New Roman" w:cs="Times New Roman"/>
          <w:sz w:val="24"/>
          <w:szCs w:val="24"/>
        </w:rPr>
      </w:pPr>
    </w:p>
    <w:p w:rsidR="00D131D5" w:rsidRDefault="00D131D5" w:rsidP="00D131D5">
      <w:pPr>
        <w:spacing w:after="0" w:line="240" w:lineRule="auto"/>
        <w:jc w:val="both"/>
        <w:rPr>
          <w:rFonts w:ascii="Times New Roman" w:hAnsi="Times New Roman" w:cs="Times New Roman"/>
          <w:sz w:val="24"/>
          <w:szCs w:val="24"/>
        </w:rPr>
      </w:pPr>
      <w:r w:rsidRPr="00AD4B14">
        <w:rPr>
          <w:rFonts w:ascii="Times New Roman" w:hAnsi="Times New Roman" w:cs="Times New Roman"/>
          <w:sz w:val="24"/>
          <w:szCs w:val="24"/>
        </w:rPr>
        <w:t>Odhadovaný hrubý finančný dopad na systémy</w:t>
      </w:r>
      <w:r>
        <w:rPr>
          <w:rFonts w:ascii="Times New Roman" w:hAnsi="Times New Roman" w:cs="Times New Roman"/>
          <w:sz w:val="24"/>
          <w:szCs w:val="24"/>
        </w:rPr>
        <w:t xml:space="preserve"> MF SR a systémy FR SR</w:t>
      </w:r>
      <w:r w:rsidR="00BF3B38">
        <w:rPr>
          <w:rFonts w:ascii="Times New Roman" w:hAnsi="Times New Roman" w:cs="Times New Roman"/>
          <w:sz w:val="24"/>
          <w:szCs w:val="24"/>
        </w:rPr>
        <w:t xml:space="preserve"> v tejto súvislosti</w:t>
      </w:r>
      <w:r w:rsidRPr="00AD4B14">
        <w:rPr>
          <w:rFonts w:ascii="Times New Roman" w:hAnsi="Times New Roman" w:cs="Times New Roman"/>
          <w:sz w:val="24"/>
          <w:szCs w:val="24"/>
        </w:rPr>
        <w:t xml:space="preserve"> </w:t>
      </w:r>
      <w:r>
        <w:rPr>
          <w:rFonts w:ascii="Times New Roman" w:hAnsi="Times New Roman" w:cs="Times New Roman"/>
          <w:sz w:val="24"/>
          <w:szCs w:val="24"/>
        </w:rPr>
        <w:t>je vo</w:t>
      </w:r>
      <w:r w:rsidRPr="00AD4B14">
        <w:rPr>
          <w:rFonts w:ascii="Times New Roman" w:hAnsi="Times New Roman" w:cs="Times New Roman"/>
          <w:sz w:val="24"/>
          <w:szCs w:val="24"/>
        </w:rPr>
        <w:t xml:space="preserve"> výške </w:t>
      </w:r>
      <w:r w:rsidR="00317D93">
        <w:rPr>
          <w:rFonts w:ascii="Times New Roman" w:hAnsi="Times New Roman" w:cs="Times New Roman"/>
          <w:bCs/>
          <w:sz w:val="24"/>
          <w:szCs w:val="24"/>
        </w:rPr>
        <w:t>1 914 50</w:t>
      </w:r>
      <w:r w:rsidR="00CA7813">
        <w:rPr>
          <w:rFonts w:ascii="Times New Roman" w:hAnsi="Times New Roman" w:cs="Times New Roman"/>
          <w:bCs/>
          <w:sz w:val="24"/>
          <w:szCs w:val="24"/>
        </w:rPr>
        <w:t>3</w:t>
      </w:r>
      <w:r w:rsidR="009D502E" w:rsidRPr="00AD4B14">
        <w:rPr>
          <w:rFonts w:ascii="Times New Roman" w:hAnsi="Times New Roman" w:cs="Times New Roman"/>
          <w:bCs/>
          <w:sz w:val="24"/>
          <w:szCs w:val="24"/>
        </w:rPr>
        <w:t xml:space="preserve"> </w:t>
      </w:r>
      <w:r w:rsidRPr="00AD4B14">
        <w:rPr>
          <w:rFonts w:ascii="Times New Roman" w:hAnsi="Times New Roman" w:cs="Times New Roman"/>
          <w:bCs/>
          <w:sz w:val="24"/>
          <w:szCs w:val="24"/>
        </w:rPr>
        <w:t>eur s DPH</w:t>
      </w:r>
      <w:r w:rsidRPr="00AD4B14">
        <w:rPr>
          <w:rFonts w:ascii="Times New Roman" w:hAnsi="Times New Roman" w:cs="Times New Roman"/>
          <w:sz w:val="24"/>
          <w:szCs w:val="24"/>
        </w:rPr>
        <w:t>, z toho:</w:t>
      </w:r>
    </w:p>
    <w:p w:rsidR="00D131D5" w:rsidRPr="00AD4B14" w:rsidRDefault="00D131D5" w:rsidP="00D131D5">
      <w:pPr>
        <w:spacing w:after="0" w:line="240" w:lineRule="auto"/>
        <w:jc w:val="both"/>
        <w:rPr>
          <w:rFonts w:ascii="Times New Roman" w:hAnsi="Times New Roman" w:cs="Times New Roman"/>
          <w:sz w:val="24"/>
          <w:szCs w:val="24"/>
        </w:rPr>
      </w:pPr>
    </w:p>
    <w:p w:rsidR="00D131D5" w:rsidRPr="00385CCE" w:rsidRDefault="00D131D5" w:rsidP="00D13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5CCE">
        <w:rPr>
          <w:rFonts w:ascii="Times New Roman" w:hAnsi="Times New Roman" w:cs="Times New Roman"/>
          <w:sz w:val="24"/>
          <w:szCs w:val="24"/>
        </w:rPr>
        <w:t>Integrovaný systém Finančnej správy – správa daní (ISFS-SD)</w:t>
      </w:r>
      <w:r w:rsidRPr="00385CCE">
        <w:rPr>
          <w:rFonts w:ascii="Times New Roman" w:hAnsi="Times New Roman" w:cs="Times New Roman"/>
          <w:sz w:val="24"/>
          <w:szCs w:val="24"/>
        </w:rPr>
        <w:tab/>
      </w:r>
      <w:r w:rsidR="00317D93">
        <w:rPr>
          <w:rFonts w:ascii="Times New Roman" w:hAnsi="Times New Roman" w:cs="Times New Roman"/>
          <w:sz w:val="24"/>
          <w:szCs w:val="24"/>
        </w:rPr>
        <w:t>195 828</w:t>
      </w:r>
      <w:r w:rsidR="00941470" w:rsidRPr="00385CCE">
        <w:rPr>
          <w:rFonts w:ascii="Times New Roman" w:hAnsi="Times New Roman" w:cs="Times New Roman"/>
          <w:sz w:val="24"/>
          <w:szCs w:val="24"/>
        </w:rPr>
        <w:t xml:space="preserve"> </w:t>
      </w:r>
      <w:r w:rsidRPr="00385CCE">
        <w:rPr>
          <w:rFonts w:ascii="Times New Roman" w:hAnsi="Times New Roman" w:cs="Times New Roman"/>
          <w:sz w:val="24"/>
          <w:szCs w:val="24"/>
        </w:rPr>
        <w:t>eur s DPH</w:t>
      </w:r>
    </w:p>
    <w:p w:rsidR="00D131D5" w:rsidRDefault="00D131D5" w:rsidP="00D13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Administratívny informačný systém (ADMIS)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5C7E">
        <w:rPr>
          <w:rFonts w:ascii="Times New Roman" w:eastAsia="Times New Roman" w:hAnsi="Times New Roman" w:cs="Times New Roman"/>
          <w:sz w:val="24"/>
          <w:szCs w:val="24"/>
          <w:lang w:eastAsia="sk-SK"/>
        </w:rPr>
        <w:t>192 744</w:t>
      </w:r>
      <w:r w:rsidRPr="00161427">
        <w:rPr>
          <w:rFonts w:ascii="Times New Roman" w:hAnsi="Times New Roman" w:cs="Times New Roman"/>
          <w:sz w:val="24"/>
          <w:szCs w:val="24"/>
        </w:rPr>
        <w:t xml:space="preserve"> eur</w:t>
      </w:r>
      <w:r>
        <w:rPr>
          <w:rFonts w:ascii="Times New Roman" w:hAnsi="Times New Roman" w:cs="Times New Roman"/>
          <w:sz w:val="24"/>
          <w:szCs w:val="24"/>
        </w:rPr>
        <w:t xml:space="preserve"> s DPH</w:t>
      </w:r>
    </w:p>
    <w:p w:rsidR="00D131D5" w:rsidRDefault="00D131D5" w:rsidP="00D13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 SCAN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eastAsia="Times New Roman" w:hAnsi="Times New Roman" w:cs="Times New Roman"/>
          <w:sz w:val="24"/>
          <w:szCs w:val="24"/>
          <w:lang w:eastAsia="sk-SK"/>
        </w:rPr>
        <w:t>0 000</w:t>
      </w:r>
      <w:r w:rsidRPr="00161427">
        <w:rPr>
          <w:rFonts w:ascii="Times New Roman" w:hAnsi="Times New Roman" w:cs="Times New Roman"/>
          <w:sz w:val="24"/>
          <w:szCs w:val="24"/>
        </w:rPr>
        <w:t xml:space="preserve"> eur</w:t>
      </w:r>
      <w:r>
        <w:rPr>
          <w:rFonts w:ascii="Times New Roman" w:hAnsi="Times New Roman" w:cs="Times New Roman"/>
          <w:sz w:val="24"/>
          <w:szCs w:val="24"/>
        </w:rPr>
        <w:t xml:space="preserve"> s DPH</w:t>
      </w:r>
    </w:p>
    <w:p w:rsidR="00D131D5" w:rsidRDefault="00D131D5" w:rsidP="00D131D5">
      <w:pPr>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DATA WAREHOUSE (DWH)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2D69">
        <w:rPr>
          <w:rFonts w:ascii="Times New Roman" w:eastAsia="Times New Roman" w:hAnsi="Times New Roman" w:cs="Times New Roman"/>
          <w:sz w:val="24"/>
          <w:szCs w:val="24"/>
          <w:lang w:eastAsia="sk-SK"/>
        </w:rPr>
        <w:t>528 119</w:t>
      </w:r>
      <w:r>
        <w:rPr>
          <w:rFonts w:ascii="Times New Roman" w:eastAsia="Times New Roman" w:hAnsi="Times New Roman" w:cs="Times New Roman"/>
          <w:sz w:val="24"/>
          <w:szCs w:val="24"/>
          <w:lang w:eastAsia="sk-SK"/>
        </w:rPr>
        <w:t xml:space="preserve"> </w:t>
      </w:r>
      <w:r w:rsidRPr="00161427">
        <w:rPr>
          <w:rFonts w:ascii="Times New Roman" w:hAnsi="Times New Roman" w:cs="Times New Roman"/>
          <w:sz w:val="24"/>
          <w:szCs w:val="24"/>
        </w:rPr>
        <w:t>eur</w:t>
      </w:r>
      <w:r>
        <w:rPr>
          <w:rFonts w:ascii="Times New Roman" w:hAnsi="Times New Roman" w:cs="Times New Roman"/>
          <w:sz w:val="24"/>
          <w:szCs w:val="24"/>
        </w:rPr>
        <w:t xml:space="preserve"> s DPH</w:t>
      </w:r>
    </w:p>
    <w:p w:rsidR="00D131D5" w:rsidRDefault="00D131D5" w:rsidP="00D13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Kontrolný výkaz DPH (KV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200 000 </w:t>
      </w:r>
      <w:r w:rsidRPr="00161427">
        <w:rPr>
          <w:rFonts w:ascii="Times New Roman" w:hAnsi="Times New Roman" w:cs="Times New Roman"/>
          <w:sz w:val="24"/>
          <w:szCs w:val="24"/>
        </w:rPr>
        <w:t>eur</w:t>
      </w:r>
      <w:r>
        <w:rPr>
          <w:rFonts w:ascii="Times New Roman" w:hAnsi="Times New Roman" w:cs="Times New Roman"/>
          <w:sz w:val="24"/>
          <w:szCs w:val="24"/>
        </w:rPr>
        <w:t xml:space="preserve"> s DPH</w:t>
      </w:r>
    </w:p>
    <w:p w:rsidR="00D131D5" w:rsidRDefault="00D131D5" w:rsidP="00D13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Centrálny elektronický priečinok (CEP)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566 378 eur s DPH </w:t>
      </w:r>
    </w:p>
    <w:p w:rsidR="00D131D5" w:rsidRDefault="00D131D5" w:rsidP="00D131D5">
      <w:pPr>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Portál finančnej správy (PFS)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2D69">
        <w:rPr>
          <w:rFonts w:ascii="Times New Roman" w:hAnsi="Times New Roman" w:cs="Times New Roman"/>
          <w:sz w:val="24"/>
          <w:szCs w:val="24"/>
        </w:rPr>
        <w:t xml:space="preserve">171 </w:t>
      </w:r>
      <w:r w:rsidR="00CA7813">
        <w:rPr>
          <w:rFonts w:ascii="Times New Roman" w:hAnsi="Times New Roman" w:cs="Times New Roman"/>
          <w:sz w:val="24"/>
          <w:szCs w:val="24"/>
        </w:rPr>
        <w:t xml:space="preserve">434 </w:t>
      </w:r>
      <w:r>
        <w:rPr>
          <w:rFonts w:ascii="Times New Roman" w:hAnsi="Times New Roman" w:cs="Times New Roman"/>
          <w:sz w:val="24"/>
          <w:szCs w:val="24"/>
        </w:rPr>
        <w:t>eur s DPH</w:t>
      </w:r>
    </w:p>
    <w:p w:rsidR="00D131D5" w:rsidRDefault="00D131D5" w:rsidP="00D131D5">
      <w:pPr>
        <w:spacing w:after="0" w:line="240" w:lineRule="auto"/>
        <w:jc w:val="both"/>
        <w:rPr>
          <w:rFonts w:ascii="Times New Roman" w:hAnsi="Times New Roman" w:cs="Times New Roman"/>
          <w:sz w:val="24"/>
          <w:szCs w:val="24"/>
        </w:rPr>
      </w:pPr>
    </w:p>
    <w:p w:rsidR="00D131D5" w:rsidRDefault="00BF3B38" w:rsidP="00D131D5">
      <w:pPr>
        <w:spacing w:after="0" w:line="240" w:lineRule="auto"/>
        <w:jc w:val="both"/>
        <w:rPr>
          <w:rFonts w:ascii="Times New Roman" w:hAnsi="Times New Roman"/>
          <w:bCs/>
          <w:sz w:val="24"/>
          <w:szCs w:val="24"/>
          <w:lang w:eastAsia="sk-SK"/>
        </w:rPr>
      </w:pPr>
      <w:r w:rsidRPr="00687E36">
        <w:rPr>
          <w:rFonts w:ascii="Times New Roman" w:hAnsi="Times New Roman" w:cs="Times New Roman"/>
          <w:bCs/>
          <w:sz w:val="24"/>
          <w:szCs w:val="24"/>
        </w:rPr>
        <w:t>Návrh zákona</w:t>
      </w:r>
      <w:r w:rsidR="00CA48A2">
        <w:rPr>
          <w:rFonts w:ascii="Times New Roman" w:hAnsi="Times New Roman" w:cs="Times New Roman"/>
          <w:bCs/>
          <w:sz w:val="24"/>
          <w:szCs w:val="24"/>
        </w:rPr>
        <w:t xml:space="preserve"> celkove</w:t>
      </w:r>
      <w:r w:rsidRPr="00687E36">
        <w:rPr>
          <w:rFonts w:ascii="Times New Roman" w:hAnsi="Times New Roman" w:cs="Times New Roman"/>
          <w:bCs/>
          <w:sz w:val="24"/>
          <w:szCs w:val="24"/>
        </w:rPr>
        <w:t xml:space="preserve"> vyvoláva úpravy informačných systémov</w:t>
      </w:r>
      <w:r>
        <w:rPr>
          <w:rFonts w:ascii="Times New Roman" w:hAnsi="Times New Roman" w:cs="Times New Roman"/>
          <w:bCs/>
          <w:sz w:val="24"/>
          <w:szCs w:val="24"/>
        </w:rPr>
        <w:t xml:space="preserve"> MF SR a </w:t>
      </w:r>
      <w:r w:rsidRPr="00687E36">
        <w:rPr>
          <w:rFonts w:ascii="Times New Roman" w:hAnsi="Times New Roman" w:cs="Times New Roman"/>
          <w:bCs/>
          <w:sz w:val="24"/>
          <w:szCs w:val="24"/>
        </w:rPr>
        <w:t xml:space="preserve">FR SR vo výške </w:t>
      </w:r>
      <w:r w:rsidR="009D502E">
        <w:rPr>
          <w:rFonts w:ascii="Times New Roman" w:hAnsi="Times New Roman" w:cs="Times New Roman"/>
          <w:bCs/>
          <w:sz w:val="24"/>
          <w:szCs w:val="24"/>
        </w:rPr>
        <w:br/>
      </w:r>
      <w:r w:rsidR="002F7234">
        <w:rPr>
          <w:rFonts w:ascii="Times New Roman" w:eastAsia="Times New Roman" w:hAnsi="Times New Roman" w:cs="Times New Roman"/>
          <w:bCs/>
          <w:iCs/>
          <w:sz w:val="24"/>
          <w:szCs w:val="24"/>
          <w:lang w:eastAsia="sk-SK"/>
        </w:rPr>
        <w:t>4 469 908</w:t>
      </w:r>
      <w:r w:rsidRPr="00687E36">
        <w:rPr>
          <w:rFonts w:ascii="Times New Roman" w:hAnsi="Times New Roman" w:cs="Times New Roman"/>
          <w:bCs/>
          <w:sz w:val="24"/>
          <w:szCs w:val="24"/>
        </w:rPr>
        <w:t xml:space="preserve"> eur (kapitálové výdavky, rozpočtová položka 718, podprogram 0EK0D – Informačné technológie financované zo štátneho rozpočtu – Ministerstvo financií Slovenskej republiky), </w:t>
      </w:r>
      <w:r w:rsidR="00C45C7B">
        <w:rPr>
          <w:rFonts w:ascii="Times New Roman" w:hAnsi="Times New Roman" w:cs="Times New Roman"/>
          <w:bCs/>
          <w:sz w:val="24"/>
          <w:szCs w:val="24"/>
        </w:rPr>
        <w:t xml:space="preserve">ktoré </w:t>
      </w:r>
      <w:r w:rsidR="00C45C7B" w:rsidRPr="00F438ED">
        <w:rPr>
          <w:rFonts w:ascii="Times New Roman" w:hAnsi="Times New Roman" w:cs="Times New Roman"/>
          <w:bCs/>
          <w:sz w:val="24"/>
          <w:szCs w:val="24"/>
        </w:rPr>
        <w:t>bud</w:t>
      </w:r>
      <w:r w:rsidR="00C45C7B">
        <w:rPr>
          <w:rFonts w:ascii="Times New Roman" w:hAnsi="Times New Roman" w:cs="Times New Roman"/>
          <w:bCs/>
          <w:sz w:val="24"/>
          <w:szCs w:val="24"/>
        </w:rPr>
        <w:t>ú</w:t>
      </w:r>
      <w:r w:rsidR="00C45C7B" w:rsidRPr="00F438ED">
        <w:rPr>
          <w:rFonts w:ascii="Times New Roman" w:hAnsi="Times New Roman" w:cs="Times New Roman"/>
          <w:bCs/>
          <w:sz w:val="24"/>
          <w:szCs w:val="24"/>
        </w:rPr>
        <w:t xml:space="preserve"> zabezpečené v rámci limitov</w:t>
      </w:r>
      <w:r w:rsidR="00C45C7B">
        <w:rPr>
          <w:rFonts w:ascii="Times New Roman" w:hAnsi="Times New Roman" w:cs="Times New Roman"/>
          <w:bCs/>
          <w:sz w:val="24"/>
          <w:szCs w:val="24"/>
        </w:rPr>
        <w:t xml:space="preserve"> kapitoly MF SR</w:t>
      </w:r>
      <w:r w:rsidR="00C45C7B" w:rsidRPr="00F438ED">
        <w:rPr>
          <w:rFonts w:ascii="Times New Roman" w:hAnsi="Times New Roman" w:cs="Times New Roman"/>
          <w:bCs/>
          <w:sz w:val="24"/>
          <w:szCs w:val="24"/>
        </w:rPr>
        <w:t xml:space="preserve"> na rozpočtový rok 2024</w:t>
      </w:r>
      <w:r>
        <w:rPr>
          <w:rFonts w:ascii="Times New Roman" w:hAnsi="Times New Roman"/>
          <w:bCs/>
          <w:sz w:val="24"/>
          <w:szCs w:val="24"/>
          <w:lang w:eastAsia="sk-SK"/>
        </w:rPr>
        <w:t>.</w:t>
      </w:r>
    </w:p>
    <w:p w:rsidR="001F295B" w:rsidRDefault="001F295B" w:rsidP="00D131D5">
      <w:pPr>
        <w:spacing w:after="0" w:line="240" w:lineRule="auto"/>
        <w:jc w:val="both"/>
        <w:rPr>
          <w:rFonts w:ascii="Times New Roman" w:hAnsi="Times New Roman"/>
          <w:bCs/>
          <w:sz w:val="24"/>
          <w:szCs w:val="24"/>
          <w:lang w:eastAsia="sk-SK"/>
        </w:rPr>
      </w:pPr>
    </w:p>
    <w:p w:rsidR="001F295B" w:rsidRDefault="001F295B" w:rsidP="00D131D5">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Zdroje vstupných hodnôt a prepočty, ktoré boli použité pri kvantifikácii vplyvov na rozpočet verejnej správy:</w:t>
      </w:r>
    </w:p>
    <w:p w:rsidR="001F295B" w:rsidRDefault="001F295B" w:rsidP="00D131D5">
      <w:pPr>
        <w:spacing w:after="0" w:line="240" w:lineRule="auto"/>
        <w:jc w:val="both"/>
        <w:rPr>
          <w:rFonts w:ascii="Times New Roman" w:hAnsi="Times New Roman"/>
          <w:bCs/>
          <w:sz w:val="24"/>
          <w:szCs w:val="24"/>
          <w:lang w:eastAsia="sk-SK"/>
        </w:rPr>
      </w:pPr>
    </w:p>
    <w:p w:rsidR="00485A25" w:rsidRPr="00B41151" w:rsidRDefault="00485A25" w:rsidP="00485A25">
      <w:pPr>
        <w:spacing w:after="0" w:line="240" w:lineRule="auto"/>
        <w:rPr>
          <w:rFonts w:ascii="Times New Roman" w:eastAsia="Times New Roman" w:hAnsi="Times New Roman" w:cs="Times New Roman"/>
          <w:b/>
          <w:bCs/>
          <w:color w:val="000000"/>
          <w:sz w:val="24"/>
          <w:szCs w:val="24"/>
          <w:lang w:eastAsia="sk-SK"/>
        </w:rPr>
      </w:pPr>
      <w:r w:rsidRPr="00B41151">
        <w:rPr>
          <w:rFonts w:ascii="Times New Roman" w:eastAsia="Times New Roman" w:hAnsi="Times New Roman" w:cs="Times New Roman"/>
          <w:b/>
          <w:bCs/>
          <w:color w:val="000000"/>
          <w:sz w:val="24"/>
          <w:szCs w:val="24"/>
          <w:lang w:eastAsia="sk-SK"/>
        </w:rPr>
        <w:t>ISFS-SD</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D85DC9" w:rsidRPr="00D85DC9" w:rsidRDefault="00D85DC9" w:rsidP="00D85DC9">
            <w:pPr>
              <w:rPr>
                <w:rFonts w:ascii="Times New Roman" w:eastAsia="Times New Roman" w:hAnsi="Times New Roman" w:cs="Times New Roman"/>
                <w:b/>
                <w:bCs/>
                <w:color w:val="000000"/>
                <w:sz w:val="24"/>
                <w:szCs w:val="24"/>
                <w:lang w:eastAsia="sk-SK"/>
              </w:rPr>
            </w:pPr>
            <w:r w:rsidRPr="00D85DC9">
              <w:rPr>
                <w:rFonts w:ascii="Times New Roman" w:eastAsia="Times New Roman" w:hAnsi="Times New Roman" w:cs="Times New Roman"/>
                <w:b/>
                <w:bCs/>
                <w:color w:val="000000"/>
                <w:sz w:val="24"/>
                <w:szCs w:val="24"/>
                <w:lang w:eastAsia="sk-SK"/>
              </w:rPr>
              <w:t>Úpravy v súvislosti s novelou DPH:</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Rámcový, hrubý odhad prácnosti na základe nateraz dostupných informácií pre ISFS-SD je stanovený:</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Biznis zadanie - Novela DPH (body 1-14 ) 657 MD* (468 992,88 bez DPH, 562 791,46 s DPH).</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Biznis zadanie - Novela DPH (bod 15 s</w:t>
            </w:r>
            <w:r>
              <w:rPr>
                <w:rFonts w:ascii="Times New Roman" w:eastAsia="Times New Roman" w:hAnsi="Times New Roman" w:cs="Times New Roman"/>
                <w:bCs/>
                <w:color w:val="000000"/>
                <w:sz w:val="24"/>
                <w:szCs w:val="24"/>
                <w:lang w:eastAsia="sk-SK"/>
              </w:rPr>
              <w:t>a</w:t>
            </w:r>
            <w:r w:rsidRPr="00592703">
              <w:rPr>
                <w:rFonts w:ascii="Times New Roman" w:eastAsia="Times New Roman" w:hAnsi="Times New Roman" w:cs="Times New Roman"/>
                <w:bCs/>
                <w:color w:val="000000"/>
                <w:sz w:val="24"/>
                <w:szCs w:val="24"/>
                <w:lang w:eastAsia="sk-SK"/>
              </w:rPr>
              <w:t>mozdanenie) 657 MD* (468 992,88 bez DPH, 562 791,46 s DPH)</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Aktualizácia 24.7.2023 Biznis zadanie - Novela DPH (samozdanenie) 657 MD+55MD= 712 MD (562 791,46+ 47 113,44 = 609 904,90 eur s DPH)**</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xml:space="preserve">*Poznámka k </w:t>
            </w:r>
            <w:proofErr w:type="spellStart"/>
            <w:r w:rsidRPr="00592703">
              <w:rPr>
                <w:rFonts w:ascii="Times New Roman" w:eastAsia="Times New Roman" w:hAnsi="Times New Roman" w:cs="Times New Roman"/>
                <w:bCs/>
                <w:color w:val="000000"/>
                <w:sz w:val="24"/>
                <w:szCs w:val="24"/>
                <w:lang w:eastAsia="sk-SK"/>
              </w:rPr>
              <w:t>naceneniu</w:t>
            </w:r>
            <w:proofErr w:type="spellEnd"/>
            <w:r w:rsidRPr="00592703">
              <w:rPr>
                <w:rFonts w:ascii="Times New Roman" w:eastAsia="Times New Roman" w:hAnsi="Times New Roman" w:cs="Times New Roman"/>
                <w:bCs/>
                <w:color w:val="000000"/>
                <w:sz w:val="24"/>
                <w:szCs w:val="24"/>
                <w:lang w:eastAsia="sk-SK"/>
              </w:rPr>
              <w:t>: z pracovného stretnutia ale zatiaľ vyplynulo, že bude potrebné implementovať nové verzie FB typov BDPN (Výkaz DPH), BSV (Súhrnný výkaz DPH), boli identifikované dopady na KV DPH, úplne nový FB, ktorý sa bude podávať štvrťročne (dopad na ICR), úprava všetkých polí, do ktorých sa ukladá IC DPH a nové vzory registračných formulárov, vrátane úpravy rozhraní na strane ISFS-SD.</w:t>
            </w:r>
          </w:p>
          <w:p w:rsidR="00D85DC9" w:rsidRPr="00592703" w:rsidRDefault="00D85DC9" w:rsidP="00D85DC9">
            <w:pPr>
              <w:rPr>
                <w:rFonts w:ascii="Times New Roman" w:eastAsia="Times New Roman" w:hAnsi="Times New Roman" w:cs="Times New Roman"/>
                <w:bCs/>
                <w:color w:val="000000"/>
                <w:sz w:val="24"/>
                <w:szCs w:val="24"/>
                <w:lang w:eastAsia="sk-SK"/>
              </w:rPr>
            </w:pP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lastRenderedPageBreak/>
              <w:t>V odhade nie je zahrnutý nasledovný bod b)5.) dokumentu „fin.</w:t>
            </w:r>
            <w:r>
              <w:rPr>
                <w:rFonts w:ascii="Times New Roman" w:eastAsia="Times New Roman" w:hAnsi="Times New Roman" w:cs="Times New Roman"/>
                <w:bCs/>
                <w:color w:val="000000"/>
                <w:sz w:val="24"/>
                <w:szCs w:val="24"/>
                <w:lang w:eastAsia="sk-SK"/>
              </w:rPr>
              <w:t xml:space="preserve"> </w:t>
            </w:r>
            <w:r w:rsidRPr="00592703">
              <w:rPr>
                <w:rFonts w:ascii="Times New Roman" w:eastAsia="Times New Roman" w:hAnsi="Times New Roman" w:cs="Times New Roman"/>
                <w:bCs/>
                <w:color w:val="000000"/>
                <w:sz w:val="24"/>
                <w:szCs w:val="24"/>
                <w:lang w:eastAsia="sk-SK"/>
              </w:rPr>
              <w:t>vplyvy na IS</w:t>
            </w:r>
            <w:r>
              <w:rPr>
                <w:rFonts w:ascii="Times New Roman" w:eastAsia="Times New Roman" w:hAnsi="Times New Roman" w:cs="Times New Roman"/>
                <w:bCs/>
                <w:color w:val="000000"/>
                <w:sz w:val="24"/>
                <w:szCs w:val="24"/>
                <w:lang w:eastAsia="sk-SK"/>
              </w:rPr>
              <w:t xml:space="preserve"> </w:t>
            </w:r>
            <w:r w:rsidRPr="00592703">
              <w:rPr>
                <w:rFonts w:ascii="Times New Roman" w:eastAsia="Times New Roman" w:hAnsi="Times New Roman" w:cs="Times New Roman"/>
                <w:bCs/>
                <w:color w:val="000000"/>
                <w:sz w:val="24"/>
                <w:szCs w:val="24"/>
                <w:lang w:eastAsia="sk-SK"/>
              </w:rPr>
              <w:t>predbežný návrh PZ_SME_31.1.2023“  – nakoľko nepočítame s tým, že by takáto databáza bola implementovaná v ISFS-SD:</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xml:space="preserve"> </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Rámcový, hrubý odhad je teda urobený v súčasnej miere poznania. Základné predpoklady, za ktorých bol odhad vypracovaný sú:</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dostupné podklady z mailu zo dňa 27.1.2023, aktualizované podklady z mailu zo dňa 1.2.2023 a pracovného stretnutia, ktoré sa k tejto téme konalo 14.02.2023,</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zároveň upozorňujeme, že v zaslaných podkladoch je stále veľa nejasností, neznámych skutočností a koncepčných nejasností,</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v uvedenom odhade nie je zohľadnený bod b)5.) dokumentu „fin.</w:t>
            </w:r>
            <w:r>
              <w:rPr>
                <w:rFonts w:ascii="Times New Roman" w:eastAsia="Times New Roman" w:hAnsi="Times New Roman" w:cs="Times New Roman"/>
                <w:bCs/>
                <w:color w:val="000000"/>
                <w:sz w:val="24"/>
                <w:szCs w:val="24"/>
                <w:lang w:eastAsia="sk-SK"/>
              </w:rPr>
              <w:t xml:space="preserve"> </w:t>
            </w:r>
            <w:r w:rsidRPr="00592703">
              <w:rPr>
                <w:rFonts w:ascii="Times New Roman" w:eastAsia="Times New Roman" w:hAnsi="Times New Roman" w:cs="Times New Roman"/>
                <w:bCs/>
                <w:color w:val="000000"/>
                <w:sz w:val="24"/>
                <w:szCs w:val="24"/>
                <w:lang w:eastAsia="sk-SK"/>
              </w:rPr>
              <w:t>vplyvy na IS</w:t>
            </w:r>
            <w:r>
              <w:rPr>
                <w:rFonts w:ascii="Times New Roman" w:eastAsia="Times New Roman" w:hAnsi="Times New Roman" w:cs="Times New Roman"/>
                <w:bCs/>
                <w:color w:val="000000"/>
                <w:sz w:val="24"/>
                <w:szCs w:val="24"/>
                <w:lang w:eastAsia="sk-SK"/>
              </w:rPr>
              <w:t xml:space="preserve"> </w:t>
            </w:r>
            <w:r w:rsidRPr="00592703">
              <w:rPr>
                <w:rFonts w:ascii="Times New Roman" w:eastAsia="Times New Roman" w:hAnsi="Times New Roman" w:cs="Times New Roman"/>
                <w:bCs/>
                <w:color w:val="000000"/>
                <w:sz w:val="24"/>
                <w:szCs w:val="24"/>
                <w:lang w:eastAsia="sk-SK"/>
              </w:rPr>
              <w:t>predbežný návrh PZ_SME_31.1.2023“,</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xml:space="preserve">- v uvedenom odhade nie je zohľadnené, že v prostredí FR SR bude musieť existovať systém/modul, ktorý bude komunikovať s CCN/CSI sieťou, resp. zabezpečovať komunikáciu SR s ostatnými ČŠ. V súčasnej miere poznania nevieme, ktorý systém to bude, preto predmetom </w:t>
            </w:r>
            <w:proofErr w:type="spellStart"/>
            <w:r w:rsidRPr="00592703">
              <w:rPr>
                <w:rFonts w:ascii="Times New Roman" w:eastAsia="Times New Roman" w:hAnsi="Times New Roman" w:cs="Times New Roman"/>
                <w:bCs/>
                <w:color w:val="000000"/>
                <w:sz w:val="24"/>
                <w:szCs w:val="24"/>
                <w:lang w:eastAsia="sk-SK"/>
              </w:rPr>
              <w:t>nacenenia</w:t>
            </w:r>
            <w:proofErr w:type="spellEnd"/>
            <w:r w:rsidRPr="00592703">
              <w:rPr>
                <w:rFonts w:ascii="Times New Roman" w:eastAsia="Times New Roman" w:hAnsi="Times New Roman" w:cs="Times New Roman"/>
                <w:bCs/>
                <w:color w:val="000000"/>
                <w:sz w:val="24"/>
                <w:szCs w:val="24"/>
                <w:lang w:eastAsia="sk-SK"/>
              </w:rPr>
              <w:t xml:space="preserve"> zo strany ISFS-SD je len predpoklad takejto komunikácie na nejaký interný systém/modul FR SR, nie však činnosti na strane tohto (v súčasnosti neidentifikovaného) systému/modulu (ide napr. o prijímanie/odosielanie správ na CCN/CSI sieť, akákoľvek logika na strane tohto systému/modulu a pod.),</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 ide teda o veľmi hrubý odhad, keďže napriek tomu, že sme sa snažili analyzovať uvedené podklady a dať čo najpresnejší odhad, je možné len veľmi rámcovo predpokladať, čo bude obsahom požiadavky, pretože neexistuje žiadne konkrétnejšie zadanie. Z uvedených dôvodov bude možné skutočnú prácnosť určiť až vo fáze jednoznačného definovania požiadavky zo strany BT.</w:t>
            </w:r>
          </w:p>
          <w:p w:rsidR="00D85DC9" w:rsidRPr="00592703" w:rsidRDefault="00D85DC9" w:rsidP="00D85DC9">
            <w:pPr>
              <w:rPr>
                <w:rFonts w:ascii="Times New Roman" w:eastAsia="Times New Roman" w:hAnsi="Times New Roman" w:cs="Times New Roman"/>
                <w:bCs/>
                <w:color w:val="000000"/>
                <w:sz w:val="24"/>
                <w:szCs w:val="24"/>
                <w:lang w:eastAsia="sk-SK"/>
              </w:rPr>
            </w:pPr>
            <w:r w:rsidRPr="00592703">
              <w:rPr>
                <w:rFonts w:ascii="Times New Roman" w:eastAsia="Times New Roman" w:hAnsi="Times New Roman" w:cs="Times New Roman"/>
                <w:bCs/>
                <w:color w:val="000000"/>
                <w:sz w:val="24"/>
                <w:szCs w:val="24"/>
                <w:lang w:eastAsia="sk-SK"/>
              </w:rPr>
              <w:t>**Doplnenie  24.7.2023 Podľa doplneného rozsahu časti samozdanenie pri dovoze navrhujem pôvodný odhad navýšiť o 55 MD</w:t>
            </w:r>
          </w:p>
          <w:p w:rsidR="00485A25" w:rsidRPr="00D85DC9" w:rsidRDefault="00D85DC9" w:rsidP="00D85DC9">
            <w:pPr>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bCs/>
                <w:color w:val="000000"/>
                <w:sz w:val="24"/>
                <w:szCs w:val="24"/>
                <w:lang w:eastAsia="sk-SK"/>
              </w:rPr>
              <w:t>V tejto časti sa počítalo pôvodne s rozsahom 657 MD, po doplnení rozsahu je to 712 MD.  Sadzba bez zľavy 89,23 € na hodinu bez DPH.</w:t>
            </w:r>
          </w:p>
        </w:tc>
      </w:tr>
      <w:tr w:rsidR="00485A25" w:rsidRPr="00B41151" w:rsidTr="00716E12">
        <w:tc>
          <w:tcPr>
            <w:tcW w:w="9062" w:type="dxa"/>
          </w:tcPr>
          <w:p w:rsidR="00DF0E86" w:rsidRPr="00592703" w:rsidRDefault="00DF0E86" w:rsidP="00DF0E86">
            <w:pPr>
              <w:rPr>
                <w:rFonts w:ascii="Times New Roman" w:hAnsi="Times New Roman" w:cs="Times New Roman"/>
                <w:b/>
                <w:color w:val="000000"/>
                <w:sz w:val="24"/>
                <w:szCs w:val="24"/>
              </w:rPr>
            </w:pPr>
            <w:r w:rsidRPr="00592703">
              <w:rPr>
                <w:rFonts w:ascii="Times New Roman" w:hAnsi="Times New Roman" w:cs="Times New Roman"/>
                <w:b/>
                <w:color w:val="000000"/>
                <w:sz w:val="24"/>
                <w:szCs w:val="24"/>
              </w:rPr>
              <w:lastRenderedPageBreak/>
              <w:t xml:space="preserve">Úpravy v súvislosti s </w:t>
            </w:r>
            <w:proofErr w:type="spellStart"/>
            <w:r w:rsidRPr="00592703">
              <w:rPr>
                <w:rFonts w:ascii="Times New Roman" w:hAnsi="Times New Roman" w:cs="Times New Roman"/>
                <w:b/>
                <w:color w:val="000000"/>
                <w:sz w:val="24"/>
                <w:szCs w:val="24"/>
              </w:rPr>
              <w:t>novelovu</w:t>
            </w:r>
            <w:proofErr w:type="spellEnd"/>
            <w:r w:rsidRPr="00592703">
              <w:rPr>
                <w:rFonts w:ascii="Times New Roman" w:hAnsi="Times New Roman" w:cs="Times New Roman"/>
                <w:b/>
                <w:color w:val="000000"/>
                <w:sz w:val="24"/>
                <w:szCs w:val="24"/>
              </w:rPr>
              <w:t xml:space="preserve"> </w:t>
            </w:r>
            <w:proofErr w:type="spellStart"/>
            <w:r w:rsidRPr="00592703">
              <w:rPr>
                <w:rFonts w:ascii="Times New Roman" w:hAnsi="Times New Roman" w:cs="Times New Roman"/>
                <w:b/>
                <w:color w:val="000000"/>
                <w:sz w:val="24"/>
                <w:szCs w:val="24"/>
              </w:rPr>
              <w:t>DaP</w:t>
            </w:r>
            <w:proofErr w:type="spellEnd"/>
            <w:r w:rsidRPr="00592703">
              <w:rPr>
                <w:rFonts w:ascii="Times New Roman" w:hAnsi="Times New Roman" w:cs="Times New Roman"/>
                <w:b/>
                <w:color w:val="000000"/>
                <w:sz w:val="24"/>
                <w:szCs w:val="24"/>
              </w:rPr>
              <w:t>, ERP</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 xml:space="preserve">Biznis zadanie - novela </w:t>
            </w:r>
            <w:proofErr w:type="spellStart"/>
            <w:r w:rsidRPr="00DF0E86">
              <w:rPr>
                <w:rFonts w:ascii="Times New Roman" w:hAnsi="Times New Roman" w:cs="Times New Roman"/>
                <w:color w:val="000000"/>
                <w:sz w:val="24"/>
                <w:szCs w:val="24"/>
              </w:rPr>
              <w:t>DaP</w:t>
            </w:r>
            <w:proofErr w:type="spellEnd"/>
            <w:r w:rsidRPr="00DF0E86">
              <w:rPr>
                <w:rFonts w:ascii="Times New Roman" w:hAnsi="Times New Roman" w:cs="Times New Roman"/>
                <w:color w:val="000000"/>
                <w:sz w:val="24"/>
                <w:szCs w:val="24"/>
              </w:rPr>
              <w:t xml:space="preserve">, ERP, </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140 MD (89 947,20 bez DPH, 107 936,64 s DPH).</w:t>
            </w:r>
          </w:p>
          <w:p w:rsidR="00DF0E86" w:rsidRPr="00DF0E86" w:rsidRDefault="00DF0E86" w:rsidP="00DF0E86">
            <w:pPr>
              <w:rPr>
                <w:rFonts w:ascii="Times New Roman" w:hAnsi="Times New Roman" w:cs="Times New Roman"/>
                <w:color w:val="000000"/>
                <w:sz w:val="24"/>
                <w:szCs w:val="24"/>
              </w:rPr>
            </w:pP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Navrhovaná úprava ustanovenia  § 52 ods.</w:t>
            </w:r>
            <w:r w:rsidR="00DD7B49">
              <w:rPr>
                <w:rFonts w:ascii="Times New Roman" w:hAnsi="Times New Roman" w:cs="Times New Roman"/>
                <w:color w:val="000000"/>
                <w:sz w:val="24"/>
                <w:szCs w:val="24"/>
              </w:rPr>
              <w:t xml:space="preserve"> 5 daňového poriadku bude mať v</w:t>
            </w:r>
            <w:r w:rsidRPr="00DF0E86">
              <w:rPr>
                <w:rFonts w:ascii="Times New Roman" w:hAnsi="Times New Roman" w:cs="Times New Roman"/>
                <w:color w:val="000000"/>
                <w:sz w:val="24"/>
                <w:szCs w:val="24"/>
              </w:rPr>
              <w:t xml:space="preserve">plyv na  údaje, ktoré sa zverejňujú v zozname daňových subjektov registrovaných pre daň z pridanej hodnoty a pre spotrebné dane. </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V zmysle vyššie uvedeného bude potrebné v ISFS-SD:</w:t>
            </w:r>
          </w:p>
          <w:p w:rsidR="00DF0E86" w:rsidRPr="00DF0E86" w:rsidRDefault="00DD7B49" w:rsidP="00DF0E86">
            <w:pPr>
              <w:rPr>
                <w:rFonts w:ascii="Times New Roman" w:hAnsi="Times New Roman" w:cs="Times New Roman"/>
                <w:color w:val="000000"/>
                <w:sz w:val="24"/>
                <w:szCs w:val="24"/>
              </w:rPr>
            </w:pPr>
            <w:r>
              <w:rPr>
                <w:rFonts w:ascii="Times New Roman" w:hAnsi="Times New Roman" w:cs="Times New Roman"/>
                <w:color w:val="000000"/>
                <w:sz w:val="24"/>
                <w:szCs w:val="24"/>
              </w:rPr>
              <w:t>• po zapracovaní novej dátumo</w:t>
            </w:r>
            <w:r w:rsidR="00DF0E86" w:rsidRPr="00DF0E86">
              <w:rPr>
                <w:rFonts w:ascii="Times New Roman" w:hAnsi="Times New Roman" w:cs="Times New Roman"/>
                <w:color w:val="000000"/>
                <w:sz w:val="24"/>
                <w:szCs w:val="24"/>
              </w:rPr>
              <w:t xml:space="preserve">vej položky v procese registrácie  – dátum, kedy sa DS stal platiteľom dane z pridanej hodnoty (zadané vo finančnom vplyve v súvislosti s navrhovanou novelou zákona o dani z pridanej hodnoty) importovať uvedenú položku aj do zoznamu platiteľov DPH na PFS  </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 údaje v zozname aktualizovať na dennej báze</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 upraviť  BW reporty</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Predmetná úprava bude mať dopad aj na iné informačné systémy napr. DWH, DRSCAN, ADMIS.</w:t>
            </w:r>
          </w:p>
          <w:p w:rsidR="00DF0E86" w:rsidRPr="00DF0E86" w:rsidRDefault="00DF0E86" w:rsidP="00DF0E86">
            <w:pPr>
              <w:rPr>
                <w:rFonts w:ascii="Times New Roman" w:hAnsi="Times New Roman" w:cs="Times New Roman"/>
                <w:color w:val="000000"/>
                <w:sz w:val="24"/>
                <w:szCs w:val="24"/>
              </w:rPr>
            </w:pP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2. Bod, kde je zadanie naozaj nejasné</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Navrhovaná právna úprava ustanovenia § 57 ods. 5 daňového poriadku  znamená zmenu pri výpočte úroku podľa § 57 ods. 5 d</w:t>
            </w:r>
            <w:r w:rsidR="00DD7B49">
              <w:rPr>
                <w:rFonts w:ascii="Times New Roman" w:hAnsi="Times New Roman" w:cs="Times New Roman"/>
                <w:color w:val="000000"/>
                <w:sz w:val="24"/>
                <w:szCs w:val="24"/>
              </w:rPr>
              <w:t>aňového poriadku – uvedené má v</w:t>
            </w:r>
            <w:r w:rsidRPr="00DF0E86">
              <w:rPr>
                <w:rFonts w:ascii="Times New Roman" w:hAnsi="Times New Roman" w:cs="Times New Roman"/>
                <w:color w:val="000000"/>
                <w:sz w:val="24"/>
                <w:szCs w:val="24"/>
              </w:rPr>
              <w:t xml:space="preserve">plyv na IS FS ako i na  SBL. </w:t>
            </w:r>
          </w:p>
          <w:p w:rsidR="00DF0E86" w:rsidRPr="00DF0E86" w:rsidRDefault="00DF0E86" w:rsidP="00DF0E86">
            <w:pPr>
              <w:rPr>
                <w:rFonts w:ascii="Times New Roman" w:hAnsi="Times New Roman" w:cs="Times New Roman"/>
                <w:color w:val="000000"/>
                <w:sz w:val="24"/>
                <w:szCs w:val="24"/>
              </w:rPr>
            </w:pPr>
            <w:r w:rsidRPr="00DF0E86">
              <w:rPr>
                <w:rFonts w:ascii="Times New Roman" w:hAnsi="Times New Roman" w:cs="Times New Roman"/>
                <w:color w:val="000000"/>
                <w:sz w:val="24"/>
                <w:szCs w:val="24"/>
              </w:rPr>
              <w:t>V zmysle vyššie uvedeného bude potrebné v ISFS-SD:</w:t>
            </w:r>
          </w:p>
          <w:p w:rsidR="00485A25" w:rsidRPr="00B41151" w:rsidRDefault="00DF0E86" w:rsidP="00DF0E86">
            <w:pPr>
              <w:rPr>
                <w:rFonts w:ascii="Times New Roman" w:eastAsia="Times New Roman" w:hAnsi="Times New Roman" w:cs="Times New Roman"/>
                <w:b/>
                <w:bCs/>
                <w:color w:val="000000"/>
                <w:sz w:val="24"/>
                <w:szCs w:val="24"/>
                <w:lang w:eastAsia="sk-SK"/>
              </w:rPr>
            </w:pPr>
            <w:r w:rsidRPr="00DF0E86">
              <w:rPr>
                <w:rFonts w:ascii="Times New Roman" w:hAnsi="Times New Roman" w:cs="Times New Roman"/>
                <w:color w:val="000000"/>
                <w:sz w:val="24"/>
                <w:szCs w:val="24"/>
              </w:rPr>
              <w:lastRenderedPageBreak/>
              <w:t>Na základe uvedenej úpravy bude povolenie odkladu/splátok posudzované ako poskytnutie štátnej/minimálnej pomoci. V ISFS-SD bude potrebné dopracovať mechanizmus na výpočet výšky poskytnutej pomoci, bude potrebná úprava šablón rozhodnutí o povolení odkladu/splátok prípadne aj zapracovanie nových šablón. Keďže v zmysle zákona č. 358/2015 Z. z. o štátnej pomoci každé poskytnutie štátnej/minimálnej pomoci schvaľuje koordinátor pomoci (Protimonopolný úrad SR), predpokladáme, že bude vypracovaná nová schéma minimálnej pomoci, pričom poskytnutie pomoci v rámci schémy pomoci tiež bude potrebné zapracovať do existujúcich procesov v ISFS-SD. Okrem toho bude potrebná úprava reportov (povolené odklady/splátky, report poskytnutej štátnej pomoci).</w:t>
            </w:r>
          </w:p>
        </w:tc>
      </w:tr>
      <w:tr w:rsidR="00E0098C" w:rsidRPr="00B41151" w:rsidTr="00716E12">
        <w:tc>
          <w:tcPr>
            <w:tcW w:w="9062" w:type="dxa"/>
          </w:tcPr>
          <w:p w:rsidR="00E0098C" w:rsidRPr="00592703" w:rsidRDefault="00E0098C" w:rsidP="00E0098C">
            <w:pPr>
              <w:rPr>
                <w:rFonts w:ascii="Times New Roman" w:hAnsi="Times New Roman" w:cs="Times New Roman"/>
                <w:bCs/>
                <w:color w:val="000000"/>
                <w:sz w:val="24"/>
                <w:szCs w:val="24"/>
              </w:rPr>
            </w:pPr>
            <w:r w:rsidRPr="00F51301">
              <w:rPr>
                <w:rFonts w:ascii="Times New Roman" w:hAnsi="Times New Roman" w:cs="Times New Roman"/>
                <w:b/>
                <w:bCs/>
                <w:color w:val="000000"/>
                <w:sz w:val="24"/>
                <w:szCs w:val="24"/>
              </w:rPr>
              <w:lastRenderedPageBreak/>
              <w:t xml:space="preserve">Aktualizácia vyčíslenia k LP/2023/406 14.9.2023 Téma ERP     </w:t>
            </w:r>
            <w:r w:rsidRPr="00592703">
              <w:rPr>
                <w:rFonts w:ascii="Times New Roman" w:hAnsi="Times New Roman" w:cs="Times New Roman"/>
                <w:bCs/>
                <w:color w:val="000000"/>
                <w:sz w:val="24"/>
                <w:szCs w:val="24"/>
              </w:rPr>
              <w:t xml:space="preserve">                                                                                                                                                                                                                                                                                             Hrubý odhad dopadov na ISFS-SFD k téme v zákone č. 289/2008 Z. z. (ďalej len „</w:t>
            </w:r>
            <w:proofErr w:type="spellStart"/>
            <w:r w:rsidRPr="00592703">
              <w:rPr>
                <w:rFonts w:ascii="Times New Roman" w:hAnsi="Times New Roman" w:cs="Times New Roman"/>
                <w:bCs/>
                <w:color w:val="000000"/>
                <w:sz w:val="24"/>
                <w:szCs w:val="24"/>
              </w:rPr>
              <w:t>ZoERP</w:t>
            </w:r>
            <w:proofErr w:type="spellEnd"/>
            <w:r w:rsidRPr="00592703">
              <w:rPr>
                <w:rFonts w:ascii="Times New Roman" w:hAnsi="Times New Roman" w:cs="Times New Roman"/>
                <w:bCs/>
                <w:color w:val="000000"/>
                <w:sz w:val="24"/>
                <w:szCs w:val="24"/>
              </w:rPr>
              <w:t>“) v rámci novely zákona o DPH je odhadovaný nasledovne, k podkladu zaslaného 7.9.2023:</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 xml:space="preserve">1. PSCD: 16 MD </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2. CRM: 14 MD</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3. BW: x MD – zaslaný podklad nie je postačujúci na odhad prácnosti</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 xml:space="preserve">               Spolu 30 MD odhad bez BW 23 129,28 € s DPH</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Odhad je urobený v súčasnej miere poznania. Základné predpoklady, za ktorých bol odhad vypracovaný sú:</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4. dostupné neštandardné podklady z mailu zo dňa 07.09.2023</w:t>
            </w:r>
          </w:p>
          <w:p w:rsidR="00E0098C" w:rsidRPr="00E0098C" w:rsidDel="00DF0E86" w:rsidRDefault="00E0098C" w:rsidP="00E0098C">
            <w:pPr>
              <w:rPr>
                <w:rFonts w:ascii="Times New Roman" w:hAnsi="Times New Roman" w:cs="Times New Roman"/>
                <w:b/>
                <w:bCs/>
                <w:color w:val="000000"/>
                <w:sz w:val="24"/>
                <w:szCs w:val="24"/>
              </w:rPr>
            </w:pPr>
            <w:r w:rsidRPr="00592703">
              <w:rPr>
                <w:rFonts w:ascii="Times New Roman" w:hAnsi="Times New Roman" w:cs="Times New Roman"/>
                <w:bCs/>
                <w:color w:val="000000"/>
                <w:sz w:val="24"/>
                <w:szCs w:val="24"/>
              </w:rPr>
              <w:t>5. ide o veľmi hrubý odhad, keďže napriek tomu, že sme sa snažili analyzovať uvedené podklady a dať čo najpresnejší odhad, je možné len predpokladať, čo bude obsahom požiadavky, pretože neexistuje žiadne konkrétnejšie zadanie. Z uvedených dôvodov bude možné skutočnú prácnosť určiť až vo fáze jednoznačného definovania požiadavky.                                                                                                                                                                                                                                         *V rámci novely zákona o DPH a predpokladáme, že platí aj pôvodná požiadavka zo 16.6.2023 vyčíslená na 140 md resp. 107 936,64 s DPH</w:t>
            </w:r>
          </w:p>
        </w:tc>
      </w:tr>
      <w:tr w:rsidR="00E0098C" w:rsidRPr="00B41151" w:rsidTr="00716E12">
        <w:tc>
          <w:tcPr>
            <w:tcW w:w="9062" w:type="dxa"/>
          </w:tcPr>
          <w:p w:rsidR="00E0098C" w:rsidRPr="00592703" w:rsidRDefault="00E0098C" w:rsidP="00E0098C">
            <w:pPr>
              <w:rPr>
                <w:rFonts w:ascii="Times New Roman" w:hAnsi="Times New Roman" w:cs="Times New Roman"/>
                <w:bCs/>
                <w:color w:val="000000"/>
                <w:sz w:val="24"/>
                <w:szCs w:val="24"/>
              </w:rPr>
            </w:pPr>
            <w:r w:rsidRPr="00F51301">
              <w:rPr>
                <w:rFonts w:ascii="Times New Roman" w:hAnsi="Times New Roman" w:cs="Times New Roman"/>
                <w:b/>
                <w:bCs/>
                <w:color w:val="000000"/>
                <w:sz w:val="24"/>
                <w:szCs w:val="24"/>
              </w:rPr>
              <w:t>Aktualizácia vyčíslenia k LP/2023/406 14.9.2023 Téma SME body 1-13 a téma Samozdanenie pri dovoze body 15-17.</w:t>
            </w:r>
            <w:r w:rsidRPr="00592703">
              <w:rPr>
                <w:rFonts w:ascii="Times New Roman" w:hAnsi="Times New Roman" w:cs="Times New Roman"/>
                <w:bCs/>
                <w:color w:val="000000"/>
                <w:sz w:val="24"/>
                <w:szCs w:val="24"/>
              </w:rPr>
              <w:t xml:space="preserve">                                                                   Aktualizovaný rámcový, hrubý odhad prácnosti na základe nateraz dostupných doplnených informácií pre ISFS-SD z 6.9.2023 (doplnenia uvedené fialovým písmom) je stanovený na 1 366 MD  spolu 1 053 153 € s DPH v nasledovnom členení:</w:t>
            </w:r>
          </w:p>
          <w:p w:rsidR="00E0098C" w:rsidRPr="00592703" w:rsidRDefault="00E0098C" w:rsidP="00E0098C">
            <w:pPr>
              <w:rPr>
                <w:rFonts w:ascii="Times New Roman" w:hAnsi="Times New Roman" w:cs="Times New Roman"/>
                <w:bCs/>
                <w:color w:val="000000"/>
                <w:sz w:val="24"/>
                <w:szCs w:val="24"/>
              </w:rPr>
            </w:pPr>
            <w:r w:rsidRPr="00592703">
              <w:rPr>
                <w:rFonts w:ascii="Times New Roman" w:hAnsi="Times New Roman" w:cs="Times New Roman"/>
                <w:bCs/>
                <w:color w:val="000000"/>
                <w:sz w:val="24"/>
                <w:szCs w:val="24"/>
              </w:rPr>
              <w:t xml:space="preserve">- SME body 1.-13. = 1 112 MD 857 323,32 € s DPH (ide rámcový, hrubý odhad prácnosti na základe dostupných doplnených informácií pre ISFS-SD, ktorý bol zasielaný 06.09.2023) </w:t>
            </w:r>
          </w:p>
          <w:p w:rsidR="00E0098C" w:rsidRPr="00E0098C" w:rsidDel="00DF0E86" w:rsidRDefault="00E0098C" w:rsidP="00E0098C">
            <w:pPr>
              <w:rPr>
                <w:rFonts w:ascii="Times New Roman" w:hAnsi="Times New Roman" w:cs="Times New Roman"/>
                <w:b/>
                <w:bCs/>
                <w:color w:val="000000"/>
                <w:sz w:val="24"/>
                <w:szCs w:val="24"/>
              </w:rPr>
            </w:pPr>
            <w:r w:rsidRPr="00592703">
              <w:rPr>
                <w:rFonts w:ascii="Times New Roman" w:hAnsi="Times New Roman" w:cs="Times New Roman"/>
                <w:bCs/>
                <w:color w:val="000000"/>
                <w:sz w:val="24"/>
                <w:szCs w:val="24"/>
              </w:rPr>
              <w:t>- Samozdanenie pri dovoze body 15. – 17. = 254 MD 195 827,90€ s DPH (ide rámcový, hrubý odhad prácnosti na základe dostupných doplnených informácií pre ISFS-SD, ktorý bol zasielaný 06.09.2023)</w:t>
            </w:r>
          </w:p>
        </w:tc>
      </w:tr>
    </w:tbl>
    <w:p w:rsidR="00485A25" w:rsidRPr="00B41151" w:rsidRDefault="00485A25" w:rsidP="00485A25">
      <w:pPr>
        <w:spacing w:after="0" w:line="240" w:lineRule="auto"/>
        <w:rPr>
          <w:rFonts w:ascii="Times New Roman" w:eastAsia="Times New Roman" w:hAnsi="Times New Roman" w:cs="Times New Roman"/>
          <w:color w:val="000000"/>
          <w:sz w:val="24"/>
          <w:szCs w:val="24"/>
          <w:lang w:eastAsia="sk-SK"/>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ADMIS</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tbl>
            <w:tblPr>
              <w:tblW w:w="13300" w:type="dxa"/>
              <w:tblCellMar>
                <w:left w:w="70" w:type="dxa"/>
                <w:right w:w="70" w:type="dxa"/>
              </w:tblCellMar>
              <w:tblLook w:val="04A0" w:firstRow="1" w:lastRow="0" w:firstColumn="1" w:lastColumn="0" w:noHBand="0" w:noVBand="1"/>
            </w:tblPr>
            <w:tblGrid>
              <w:gridCol w:w="8846"/>
            </w:tblGrid>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b/>
                      <w:bCs/>
                      <w:color w:val="000000"/>
                      <w:sz w:val="24"/>
                      <w:szCs w:val="24"/>
                      <w:lang w:eastAsia="sk-SK"/>
                    </w:rPr>
                  </w:pPr>
                  <w:r w:rsidRPr="00B41151">
                    <w:rPr>
                      <w:rFonts w:ascii="Times New Roman" w:eastAsia="Times New Roman" w:hAnsi="Times New Roman" w:cs="Times New Roman"/>
                      <w:b/>
                      <w:bCs/>
                      <w:color w:val="000000"/>
                      <w:sz w:val="24"/>
                      <w:szCs w:val="24"/>
                      <w:lang w:eastAsia="sk-SK"/>
                    </w:rPr>
                    <w:t>Úpravy v súvislosti s novelou DPH:</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Hrubý odhad 250 MD zahŕňa:</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 xml:space="preserve"> - integrácia na celoeurópsky IS pre SME</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 xml:space="preserve"> - výmena informácií medzi členskými štátmi cez CCN/CSI – odoslanie správy členskému štátu, ale aj prijatie správy z členského štátu</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 xml:space="preserve"> - nový identifikátor IČ EX</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 xml:space="preserve"> - zavedenie nových formulárov, ktoré bude možné podať na PFS (zo zadania nie je možné identifikovať, či aj z ÚPVS)</w:t>
                  </w:r>
                </w:p>
              </w:tc>
            </w:tr>
            <w:tr w:rsidR="00485A25" w:rsidRPr="00B41151" w:rsidTr="00716E12">
              <w:trPr>
                <w:trHeight w:val="300"/>
              </w:trPr>
              <w:tc>
                <w:tcPr>
                  <w:tcW w:w="13300" w:type="dxa"/>
                  <w:tcBorders>
                    <w:top w:val="nil"/>
                    <w:left w:val="nil"/>
                    <w:bottom w:val="nil"/>
                    <w:right w:val="nil"/>
                  </w:tcBorders>
                  <w:shd w:val="clear" w:color="auto" w:fill="auto"/>
                  <w:noWrap/>
                  <w:vAlign w:val="bottom"/>
                  <w:hideMark/>
                </w:tcPr>
                <w:p w:rsidR="00485A25" w:rsidRPr="00B41151" w:rsidRDefault="00485A25" w:rsidP="00716E12">
                  <w:pPr>
                    <w:spacing w:after="0" w:line="240" w:lineRule="auto"/>
                    <w:rPr>
                      <w:rFonts w:ascii="Times New Roman" w:eastAsia="Times New Roman" w:hAnsi="Times New Roman" w:cs="Times New Roman"/>
                      <w:color w:val="000000"/>
                      <w:sz w:val="24"/>
                      <w:szCs w:val="24"/>
                      <w:lang w:eastAsia="sk-SK"/>
                    </w:rPr>
                  </w:pPr>
                  <w:r w:rsidRPr="00B41151">
                    <w:rPr>
                      <w:rFonts w:ascii="Times New Roman" w:eastAsia="Times New Roman" w:hAnsi="Times New Roman" w:cs="Times New Roman"/>
                      <w:color w:val="000000"/>
                      <w:sz w:val="24"/>
                      <w:szCs w:val="24"/>
                      <w:lang w:eastAsia="sk-SK"/>
                    </w:rPr>
                    <w:t xml:space="preserve"> - doručovanie do el. schránky subjektu (nie je zrejmé, či na PFS alebo na ÚPVS)</w:t>
                  </w:r>
                </w:p>
              </w:tc>
            </w:tr>
          </w:tbl>
          <w:p w:rsidR="00485A25" w:rsidRPr="00B41151" w:rsidRDefault="00485A25" w:rsidP="00716E12">
            <w:pPr>
              <w:rPr>
                <w:rFonts w:ascii="Times New Roman" w:hAnsi="Times New Roman" w:cs="Times New Roman"/>
                <w:sz w:val="24"/>
                <w:szCs w:val="24"/>
              </w:rPr>
            </w:pPr>
          </w:p>
        </w:tc>
      </w:tr>
    </w:tbl>
    <w:p w:rsidR="00485A25" w:rsidRPr="00B41151" w:rsidRDefault="00485A25" w:rsidP="00485A25">
      <w:pPr>
        <w:spacing w:after="0"/>
        <w:rPr>
          <w:rFonts w:ascii="Times New Roman" w:hAnsi="Times New Roman" w:cs="Times New Roman"/>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DR SCAN</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tbl>
            <w:tblPr>
              <w:tblW w:w="8846" w:type="dxa"/>
              <w:tblCellMar>
                <w:left w:w="70" w:type="dxa"/>
                <w:right w:w="70" w:type="dxa"/>
              </w:tblCellMar>
              <w:tblLook w:val="04A0" w:firstRow="1" w:lastRow="0" w:firstColumn="1" w:lastColumn="0" w:noHBand="0" w:noVBand="1"/>
            </w:tblPr>
            <w:tblGrid>
              <w:gridCol w:w="8846"/>
            </w:tblGrid>
            <w:tr w:rsidR="00485A25" w:rsidRPr="00B41151" w:rsidTr="00592703">
              <w:trPr>
                <w:trHeight w:val="300"/>
              </w:trPr>
              <w:tc>
                <w:tcPr>
                  <w:tcW w:w="8846" w:type="dxa"/>
                  <w:tcBorders>
                    <w:top w:val="nil"/>
                    <w:left w:val="nil"/>
                    <w:bottom w:val="nil"/>
                    <w:right w:val="nil"/>
                  </w:tcBorders>
                  <w:shd w:val="clear" w:color="auto" w:fill="auto"/>
                  <w:noWrap/>
                  <w:vAlign w:val="bottom"/>
                </w:tcPr>
                <w:tbl>
                  <w:tblPr>
                    <w:tblW w:w="16897" w:type="dxa"/>
                    <w:tblCellMar>
                      <w:left w:w="70" w:type="dxa"/>
                      <w:right w:w="70" w:type="dxa"/>
                    </w:tblCellMar>
                    <w:tblLook w:val="04A0" w:firstRow="1" w:lastRow="0" w:firstColumn="1" w:lastColumn="0" w:noHBand="0" w:noVBand="1"/>
                  </w:tblPr>
                  <w:tblGrid>
                    <w:gridCol w:w="1694"/>
                    <w:gridCol w:w="3477"/>
                    <w:gridCol w:w="3535"/>
                  </w:tblGrid>
                  <w:tr w:rsidR="00F51301" w:rsidRPr="00F51301" w:rsidTr="00F51301">
                    <w:trPr>
                      <w:trHeight w:val="300"/>
                    </w:trPr>
                    <w:tc>
                      <w:tcPr>
                        <w:tcW w:w="10005" w:type="dxa"/>
                        <w:gridSpan w:val="2"/>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b/>
                            <w:bCs/>
                            <w:color w:val="000000"/>
                            <w:sz w:val="24"/>
                            <w:szCs w:val="24"/>
                            <w:lang w:eastAsia="sk-SK"/>
                          </w:rPr>
                        </w:pPr>
                        <w:r w:rsidRPr="00592703">
                          <w:rPr>
                            <w:rFonts w:ascii="Times New Roman" w:eastAsia="Times New Roman" w:hAnsi="Times New Roman" w:cs="Times New Roman"/>
                            <w:b/>
                            <w:bCs/>
                            <w:color w:val="000000"/>
                            <w:sz w:val="24"/>
                            <w:szCs w:val="24"/>
                            <w:lang w:eastAsia="sk-SK"/>
                          </w:rPr>
                          <w:lastRenderedPageBreak/>
                          <w:t>Úpravy v súvislosti s novelou DPH:</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b/>
                            <w:bCs/>
                            <w:color w:val="000000"/>
                            <w:sz w:val="24"/>
                            <w:szCs w:val="24"/>
                            <w:lang w:eastAsia="sk-SK"/>
                          </w:rPr>
                        </w:pPr>
                      </w:p>
                    </w:tc>
                  </w:tr>
                  <w:tr w:rsidR="00F51301" w:rsidRPr="00F51301" w:rsidTr="00F51301">
                    <w:trPr>
                      <w:trHeight w:val="300"/>
                    </w:trPr>
                    <w:tc>
                      <w:tcPr>
                        <w:tcW w:w="16897" w:type="dxa"/>
                        <w:gridSpan w:val="3"/>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Hrubý odhad zahŕňa úpravu 5 existujúcich formulárov. Pokiaľ zostane zachovaný počet strán tak ako je v súčasnosti, suma za dávkové skenovanie a prípravu FDF/PDF súborov je nasledovná:</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b/>
                            <w:bCs/>
                            <w:color w:val="000000"/>
                            <w:sz w:val="24"/>
                            <w:szCs w:val="24"/>
                            <w:lang w:eastAsia="sk-SK"/>
                          </w:rPr>
                        </w:pPr>
                        <w:r w:rsidRPr="00592703">
                          <w:rPr>
                            <w:rFonts w:ascii="Times New Roman" w:eastAsia="Times New Roman" w:hAnsi="Times New Roman" w:cs="Times New Roman"/>
                            <w:b/>
                            <w:bCs/>
                            <w:color w:val="000000"/>
                            <w:sz w:val="24"/>
                            <w:szCs w:val="24"/>
                            <w:lang w:eastAsia="sk-SK"/>
                          </w:rPr>
                          <w:t>Formulár (skratka)</w:t>
                        </w: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b/>
                            <w:bCs/>
                            <w:color w:val="000000"/>
                            <w:sz w:val="24"/>
                            <w:szCs w:val="24"/>
                            <w:lang w:eastAsia="sk-SK"/>
                          </w:rPr>
                        </w:pPr>
                        <w:r w:rsidRPr="00592703">
                          <w:rPr>
                            <w:rFonts w:ascii="Times New Roman" w:eastAsia="Times New Roman" w:hAnsi="Times New Roman" w:cs="Times New Roman"/>
                            <w:b/>
                            <w:bCs/>
                            <w:color w:val="000000"/>
                            <w:sz w:val="24"/>
                            <w:szCs w:val="24"/>
                            <w:lang w:eastAsia="sk-SK"/>
                          </w:rPr>
                          <w:t>Dávkové skenovanie</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b/>
                            <w:bCs/>
                            <w:color w:val="000000"/>
                            <w:sz w:val="24"/>
                            <w:szCs w:val="24"/>
                            <w:lang w:eastAsia="sk-SK"/>
                          </w:rPr>
                        </w:pPr>
                        <w:r w:rsidRPr="00592703">
                          <w:rPr>
                            <w:rFonts w:ascii="Times New Roman" w:eastAsia="Times New Roman" w:hAnsi="Times New Roman" w:cs="Times New Roman"/>
                            <w:b/>
                            <w:bCs/>
                            <w:color w:val="000000"/>
                            <w:sz w:val="24"/>
                            <w:szCs w:val="24"/>
                            <w:lang w:eastAsia="sk-SK"/>
                          </w:rPr>
                          <w:t>FDF/PDF súbory</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REGDP</w:t>
                        </w: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27 720,00 EUR (23 100,00 EUR bez DPH)</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1 260, 00 EUR (1 050, 00 EUR bez DPH)</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DPH</w:t>
                        </w:r>
                      </w:p>
                    </w:tc>
                    <w:tc>
                      <w:tcPr>
                        <w:tcW w:w="6776" w:type="dxa"/>
                        <w:tcBorders>
                          <w:top w:val="nil"/>
                          <w:left w:val="nil"/>
                          <w:bottom w:val="nil"/>
                          <w:right w:val="nil"/>
                        </w:tcBorders>
                        <w:shd w:val="clear" w:color="auto" w:fill="auto"/>
                        <w:noWrap/>
                        <w:vAlign w:val="bottom"/>
                        <w:hideMark/>
                      </w:tcPr>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17 640,00 EUR (14 700,00 EUR bez DPH)</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420,00 EUR bez DPH (504,00 EUR bez DPH)</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KVDPH</w:t>
                        </w: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Neskenuje sa</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Netreba</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SVDPH</w:t>
                        </w: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Neskenuje sa</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630,00 EUR bez DPH (756,00 EUR bez DPH)</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Default="00F51301" w:rsidP="00F51301">
                        <w:pPr>
                          <w:spacing w:after="0" w:line="240" w:lineRule="auto"/>
                          <w:rPr>
                            <w:rFonts w:ascii="Times New Roman" w:eastAsia="Times New Roman" w:hAnsi="Times New Roman" w:cs="Times New Roman"/>
                            <w:color w:val="000000"/>
                            <w:sz w:val="24"/>
                            <w:szCs w:val="24"/>
                            <w:lang w:eastAsia="sk-SK"/>
                          </w:rPr>
                        </w:pPr>
                      </w:p>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ZAZMV</w:t>
                        </w: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Neskenuje sa</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420,00 EUR bez DPH (504,00 EUR bez DPH)</w:t>
                        </w: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r>
                  <w:tr w:rsidR="00F51301" w:rsidRPr="00F51301" w:rsidTr="00F51301">
                    <w:trPr>
                      <w:trHeight w:val="300"/>
                    </w:trPr>
                    <w:tc>
                      <w:tcPr>
                        <w:tcW w:w="10005" w:type="dxa"/>
                        <w:gridSpan w:val="2"/>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Okrem nich sa tam však spomínajú aj ďalšie formuláre:</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r>
                  <w:tr w:rsidR="00F51301" w:rsidRPr="00F51301" w:rsidTr="00F51301">
                    <w:trPr>
                      <w:trHeight w:val="300"/>
                    </w:trPr>
                    <w:tc>
                      <w:tcPr>
                        <w:tcW w:w="16897" w:type="dxa"/>
                        <w:gridSpan w:val="3"/>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 oznámenie o využívaní oslobodenia v iných členských štátoch EÚ;</w:t>
                        </w:r>
                      </w:p>
                    </w:tc>
                  </w:tr>
                  <w:tr w:rsidR="00F51301" w:rsidRPr="00F51301" w:rsidTr="00F51301">
                    <w:trPr>
                      <w:trHeight w:val="300"/>
                    </w:trPr>
                    <w:tc>
                      <w:tcPr>
                        <w:tcW w:w="10005" w:type="dxa"/>
                        <w:gridSpan w:val="2"/>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 štvrťročné oznámenie o celkovej hodnote dodaní;</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r>
                  <w:tr w:rsidR="00F51301" w:rsidRPr="00F51301" w:rsidTr="00F51301">
                    <w:trPr>
                      <w:trHeight w:val="300"/>
                    </w:trPr>
                    <w:tc>
                      <w:tcPr>
                        <w:tcW w:w="10005" w:type="dxa"/>
                        <w:gridSpan w:val="2"/>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 Aktualizácia oznámenia zo strany zdaniteľnej osoby;</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r>
                  <w:tr w:rsidR="00F51301" w:rsidRPr="00F51301" w:rsidTr="00F51301">
                    <w:trPr>
                      <w:trHeight w:val="300"/>
                    </w:trPr>
                    <w:tc>
                      <w:tcPr>
                        <w:tcW w:w="10005" w:type="dxa"/>
                        <w:gridSpan w:val="2"/>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 Oznámenie o prekročení úniového obratu;</w:t>
                        </w: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p>
                    </w:tc>
                  </w:tr>
                  <w:tr w:rsidR="00F51301" w:rsidRPr="00F51301" w:rsidTr="00F51301">
                    <w:trPr>
                      <w:trHeight w:val="300"/>
                    </w:trPr>
                    <w:tc>
                      <w:tcPr>
                        <w:tcW w:w="3229"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c>
                      <w:tcPr>
                        <w:tcW w:w="6776"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c>
                      <w:tcPr>
                        <w:tcW w:w="6892" w:type="dxa"/>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sz w:val="24"/>
                            <w:szCs w:val="24"/>
                            <w:lang w:eastAsia="sk-SK"/>
                          </w:rPr>
                        </w:pPr>
                      </w:p>
                    </w:tc>
                  </w:tr>
                  <w:tr w:rsidR="00F51301" w:rsidRPr="00F51301" w:rsidTr="00F51301">
                    <w:trPr>
                      <w:trHeight w:val="300"/>
                    </w:trPr>
                    <w:tc>
                      <w:tcPr>
                        <w:tcW w:w="16897" w:type="dxa"/>
                        <w:gridSpan w:val="3"/>
                        <w:tcBorders>
                          <w:top w:val="nil"/>
                          <w:left w:val="nil"/>
                          <w:bottom w:val="nil"/>
                          <w:right w:val="nil"/>
                        </w:tcBorders>
                        <w:shd w:val="clear" w:color="auto" w:fill="auto"/>
                        <w:noWrap/>
                        <w:vAlign w:val="bottom"/>
                        <w:hideMark/>
                      </w:tcPr>
                      <w:p w:rsidR="00F51301" w:rsidRPr="00592703" w:rsidRDefault="00F51301" w:rsidP="00F51301">
                        <w:pPr>
                          <w:spacing w:after="0" w:line="240" w:lineRule="auto"/>
                          <w:rPr>
                            <w:rFonts w:ascii="Times New Roman" w:eastAsia="Times New Roman" w:hAnsi="Times New Roman" w:cs="Times New Roman"/>
                            <w:color w:val="000000"/>
                            <w:sz w:val="24"/>
                            <w:szCs w:val="24"/>
                            <w:lang w:eastAsia="sk-SK"/>
                          </w:rPr>
                        </w:pPr>
                        <w:r w:rsidRPr="00592703">
                          <w:rPr>
                            <w:rFonts w:ascii="Times New Roman" w:eastAsia="Times New Roman" w:hAnsi="Times New Roman" w:cs="Times New Roman"/>
                            <w:color w:val="000000"/>
                            <w:sz w:val="24"/>
                            <w:szCs w:val="24"/>
                            <w:lang w:eastAsia="sk-SK"/>
                          </w:rPr>
                          <w:t>O týchto zatiaľ nie je predstava ako majú vyzerať, ani to či bude požiadavka na dávkové skenovanie a FDF/PDF tlačové podklady.</w:t>
                        </w:r>
                      </w:p>
                    </w:tc>
                  </w:tr>
                </w:tbl>
                <w:p w:rsidR="00485A25" w:rsidRPr="00B41151" w:rsidRDefault="00485A25" w:rsidP="00716E12">
                  <w:pPr>
                    <w:spacing w:after="0" w:line="240" w:lineRule="auto"/>
                    <w:rPr>
                      <w:rFonts w:ascii="Times New Roman" w:eastAsia="Times New Roman" w:hAnsi="Times New Roman" w:cs="Times New Roman"/>
                      <w:b/>
                      <w:bCs/>
                      <w:color w:val="000000"/>
                      <w:sz w:val="24"/>
                      <w:szCs w:val="24"/>
                      <w:lang w:eastAsia="sk-SK"/>
                    </w:rPr>
                  </w:pPr>
                </w:p>
              </w:tc>
            </w:tr>
          </w:tbl>
          <w:p w:rsidR="00485A25" w:rsidRPr="00B41151" w:rsidRDefault="00485A25" w:rsidP="00716E12">
            <w:pPr>
              <w:rPr>
                <w:rFonts w:ascii="Times New Roman" w:hAnsi="Times New Roman" w:cs="Times New Roman"/>
                <w:sz w:val="24"/>
                <w:szCs w:val="24"/>
              </w:rPr>
            </w:pPr>
          </w:p>
        </w:tc>
      </w:tr>
    </w:tbl>
    <w:p w:rsidR="00485A25" w:rsidRPr="00B41151" w:rsidRDefault="00485A25" w:rsidP="00485A25">
      <w:pPr>
        <w:spacing w:after="0"/>
        <w:rPr>
          <w:rFonts w:ascii="Times New Roman" w:hAnsi="Times New Roman" w:cs="Times New Roman"/>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Nový IS (SMESK)</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color w:val="000000"/>
                <w:sz w:val="24"/>
                <w:szCs w:val="24"/>
              </w:rPr>
              <w:t>Nový IS - SMESK bude integrovaný na európsky systém SME</w:t>
            </w:r>
            <w:r w:rsidRPr="00B41151">
              <w:rPr>
                <w:rFonts w:ascii="Times New Roman" w:hAnsi="Times New Roman" w:cs="Times New Roman"/>
                <w:color w:val="000000"/>
                <w:sz w:val="24"/>
                <w:szCs w:val="24"/>
              </w:rPr>
              <w:br/>
              <w:t>Bude to agendový systém, ktorého úlohou bude príjem a spracovanie podaní a následné odosielanie požadovaných dát do európskeho systému SME.</w:t>
            </w:r>
          </w:p>
        </w:tc>
      </w:tr>
    </w:tbl>
    <w:p w:rsidR="00485A25"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DWH</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9712E5">
            <w:pPr>
              <w:rPr>
                <w:rFonts w:ascii="Times New Roman" w:hAnsi="Times New Roman" w:cs="Times New Roman"/>
                <w:sz w:val="24"/>
                <w:szCs w:val="24"/>
              </w:rPr>
            </w:pPr>
            <w:r w:rsidRPr="00B41151">
              <w:rPr>
                <w:rFonts w:ascii="Times New Roman" w:hAnsi="Times New Roman" w:cs="Times New Roman"/>
                <w:b/>
                <w:bCs/>
                <w:color w:val="000000"/>
                <w:sz w:val="24"/>
                <w:szCs w:val="24"/>
              </w:rPr>
              <w:t>Úpravy v súvislosti s novelou DPH:</w:t>
            </w:r>
            <w:r w:rsidRPr="00B41151">
              <w:rPr>
                <w:rFonts w:ascii="Times New Roman" w:hAnsi="Times New Roman" w:cs="Times New Roman"/>
                <w:b/>
                <w:bCs/>
                <w:color w:val="000000"/>
                <w:sz w:val="24"/>
                <w:szCs w:val="24"/>
              </w:rPr>
              <w:br/>
              <w:t>hrubý odhad prácnosti 738 ČH (71 122,54 EUR s DPH)</w:t>
            </w:r>
            <w:r w:rsidRPr="00B41151">
              <w:rPr>
                <w:rFonts w:ascii="Times New Roman" w:hAnsi="Times New Roman" w:cs="Times New Roman"/>
                <w:color w:val="000000"/>
                <w:sz w:val="24"/>
                <w:szCs w:val="24"/>
              </w:rPr>
              <w:br/>
              <w:t>- zapracovanie nového vzoru tlačiva daňového priznania do všetkých vrstiev a modulov dátového skladu (Analytický list, Externé výstupy ...)</w:t>
            </w:r>
            <w:r w:rsidRPr="00B41151">
              <w:rPr>
                <w:rFonts w:ascii="Times New Roman" w:hAnsi="Times New Roman" w:cs="Times New Roman"/>
                <w:color w:val="000000"/>
                <w:sz w:val="24"/>
                <w:szCs w:val="24"/>
              </w:rPr>
              <w:br/>
              <w:t>- zapracovanie nového vzoru súhrnného výkazu DPH do všetkých vrstiev a modulov dátového skladu (Analytický list, Externé výstupy ...)</w:t>
            </w:r>
          </w:p>
        </w:tc>
      </w:tr>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t>Úpravy v súvislosti so samozdanením:</w:t>
            </w:r>
            <w:r w:rsidRPr="00B41151">
              <w:rPr>
                <w:rFonts w:ascii="Times New Roman" w:hAnsi="Times New Roman" w:cs="Times New Roman"/>
                <w:b/>
                <w:bCs/>
                <w:color w:val="000000"/>
                <w:sz w:val="24"/>
                <w:szCs w:val="24"/>
              </w:rPr>
              <w:br/>
              <w:t>hrubý odhad prácnosti na základe nateraz dostupných informácií  685 MD/5 480 ČH (528 118,56 EUR s DPH)</w:t>
            </w:r>
            <w:r w:rsidRPr="00B41151">
              <w:rPr>
                <w:rFonts w:ascii="Times New Roman" w:hAnsi="Times New Roman" w:cs="Times New Roman"/>
                <w:color w:val="000000"/>
                <w:sz w:val="24"/>
                <w:szCs w:val="24"/>
              </w:rPr>
              <w:br/>
              <w:t xml:space="preserve">1. Aktualizácia užívateľského rozhrania zobrazovaných colných vyhlásení (ďalej len CV)  v DWH na nové vzory v súlade s Colným kódexom únie 952/2013 a naň naviazaných </w:t>
            </w:r>
            <w:r w:rsidRPr="00B41151">
              <w:rPr>
                <w:rFonts w:ascii="Times New Roman" w:hAnsi="Times New Roman" w:cs="Times New Roman"/>
                <w:color w:val="000000"/>
                <w:sz w:val="24"/>
                <w:szCs w:val="24"/>
              </w:rPr>
              <w:lastRenderedPageBreak/>
              <w:t>legislatívnych aktov EÚ.</w:t>
            </w:r>
            <w:r w:rsidRPr="00B41151">
              <w:rPr>
                <w:rFonts w:ascii="Times New Roman" w:hAnsi="Times New Roman" w:cs="Times New Roman"/>
                <w:color w:val="000000"/>
                <w:sz w:val="24"/>
                <w:szCs w:val="24"/>
              </w:rPr>
              <w:br/>
              <w:t xml:space="preserve">2. Zabezpečenie nových porovnávacích prepočtov DPH pri dovoze z tretích krajín (ďalej len dovoze) v moduloch analytický list a externé výstupy DWH a to DPH z CV porovnaná na odpočítanie dane v </w:t>
            </w:r>
            <w:proofErr w:type="spellStart"/>
            <w:r w:rsidRPr="00B41151">
              <w:rPr>
                <w:rFonts w:ascii="Times New Roman" w:hAnsi="Times New Roman" w:cs="Times New Roman"/>
                <w:color w:val="000000"/>
                <w:sz w:val="24"/>
                <w:szCs w:val="24"/>
              </w:rPr>
              <w:t>DaP</w:t>
            </w:r>
            <w:proofErr w:type="spellEnd"/>
            <w:r w:rsidRPr="00B41151">
              <w:rPr>
                <w:rFonts w:ascii="Times New Roman" w:hAnsi="Times New Roman" w:cs="Times New Roman"/>
                <w:color w:val="000000"/>
                <w:sz w:val="24"/>
                <w:szCs w:val="24"/>
              </w:rPr>
              <w:t xml:space="preserve"> DPH a DPH z CV porovnaná na nové riadky v </w:t>
            </w:r>
            <w:proofErr w:type="spellStart"/>
            <w:r w:rsidRPr="00B41151">
              <w:rPr>
                <w:rFonts w:ascii="Times New Roman" w:hAnsi="Times New Roman" w:cs="Times New Roman"/>
                <w:color w:val="000000"/>
                <w:sz w:val="24"/>
                <w:szCs w:val="24"/>
              </w:rPr>
              <w:t>DaP</w:t>
            </w:r>
            <w:proofErr w:type="spellEnd"/>
            <w:r w:rsidRPr="00B41151">
              <w:rPr>
                <w:rFonts w:ascii="Times New Roman" w:hAnsi="Times New Roman" w:cs="Times New Roman"/>
                <w:color w:val="000000"/>
                <w:sz w:val="24"/>
                <w:szCs w:val="24"/>
              </w:rPr>
              <w:t xml:space="preserve"> DPH - samozdanenie DPH pri dovoz, prepočty musia byť konsolidované v rámci „starých“ a „nových“ CV a zároveň musia na seba nadväzovať aj v prechodnom roku.</w:t>
            </w:r>
            <w:r w:rsidRPr="00B41151">
              <w:rPr>
                <w:rFonts w:ascii="Times New Roman" w:hAnsi="Times New Roman" w:cs="Times New Roman"/>
                <w:color w:val="000000"/>
                <w:sz w:val="24"/>
                <w:szCs w:val="24"/>
              </w:rPr>
              <w:br/>
              <w:t>3. Zabezpečenie importu CV do DWH a simulovaného výpočtu DPH z dovozu pri CV prepustených v IČŠ v rámci CCK</w:t>
            </w:r>
            <w:r w:rsidRPr="00B41151">
              <w:rPr>
                <w:rFonts w:ascii="Times New Roman" w:hAnsi="Times New Roman" w:cs="Times New Roman"/>
                <w:color w:val="000000"/>
                <w:sz w:val="24"/>
                <w:szCs w:val="24"/>
              </w:rPr>
              <w:br/>
              <w:t xml:space="preserve">4. Zabezpečenie spätného chodu dát obsahujúcich mesačné sumy samozdanenia DPH z dovozu z DWH do ISFS-SD. Zároveň je potrebné vytvoriť rozhranie na prenos týchto dát z DWH do ISFS-SD. Takéto rozhranie s týmto smerom prenosu údajov aktuálne neexistuje. Tieto údaje budú následne využité pri správe daní na kontrolu sumy samozdanenia pri dovoze už v momente podania daňového priznania s možnou výzvou na podanie opravy </w:t>
            </w:r>
            <w:proofErr w:type="spellStart"/>
            <w:r w:rsidRPr="00B41151">
              <w:rPr>
                <w:rFonts w:ascii="Times New Roman" w:hAnsi="Times New Roman" w:cs="Times New Roman"/>
                <w:color w:val="000000"/>
                <w:sz w:val="24"/>
                <w:szCs w:val="24"/>
              </w:rPr>
              <w:t>DaP</w:t>
            </w:r>
            <w:proofErr w:type="spellEnd"/>
            <w:r w:rsidRPr="00B41151">
              <w:rPr>
                <w:rFonts w:ascii="Times New Roman" w:hAnsi="Times New Roman" w:cs="Times New Roman"/>
                <w:color w:val="000000"/>
                <w:sz w:val="24"/>
                <w:szCs w:val="24"/>
              </w:rPr>
              <w:t>.</w:t>
            </w:r>
            <w:r w:rsidRPr="00B41151">
              <w:rPr>
                <w:rFonts w:ascii="Times New Roman" w:hAnsi="Times New Roman" w:cs="Times New Roman"/>
                <w:color w:val="000000"/>
                <w:sz w:val="24"/>
                <w:szCs w:val="24"/>
              </w:rPr>
              <w:br/>
              <w:t xml:space="preserve">5. Zabezpečenie importu príznaku SHS z CREG do DWH. Príznak musí byť zobrazený v analytickom liste subjektu aj v rámci údajov o subjektoch v importovaných CV. </w:t>
            </w:r>
            <w:r w:rsidRPr="00B41151">
              <w:rPr>
                <w:rFonts w:ascii="Times New Roman" w:hAnsi="Times New Roman" w:cs="Times New Roman"/>
                <w:color w:val="000000"/>
                <w:sz w:val="24"/>
                <w:szCs w:val="24"/>
              </w:rPr>
              <w:br/>
              <w:t>6. V prípade, že sa bude samozdanenie týkať aj dovozov v režime zásielok nízkej hodnoty (</w:t>
            </w:r>
            <w:proofErr w:type="spellStart"/>
            <w:r w:rsidRPr="00B41151">
              <w:rPr>
                <w:rFonts w:ascii="Times New Roman" w:hAnsi="Times New Roman" w:cs="Times New Roman"/>
                <w:color w:val="000000"/>
                <w:sz w:val="24"/>
                <w:szCs w:val="24"/>
              </w:rPr>
              <w:t>eCommerce</w:t>
            </w:r>
            <w:proofErr w:type="spellEnd"/>
            <w:r w:rsidRPr="00B41151">
              <w:rPr>
                <w:rFonts w:ascii="Times New Roman" w:hAnsi="Times New Roman" w:cs="Times New Roman"/>
                <w:color w:val="000000"/>
                <w:sz w:val="24"/>
                <w:szCs w:val="24"/>
              </w:rPr>
              <w:t xml:space="preserve">) import aj týchto zjednodušených CV do DWH a následné porovnanie na </w:t>
            </w:r>
            <w:proofErr w:type="spellStart"/>
            <w:r w:rsidRPr="00B41151">
              <w:rPr>
                <w:rFonts w:ascii="Times New Roman" w:hAnsi="Times New Roman" w:cs="Times New Roman"/>
                <w:color w:val="000000"/>
                <w:sz w:val="24"/>
                <w:szCs w:val="24"/>
              </w:rPr>
              <w:t>DaP</w:t>
            </w:r>
            <w:proofErr w:type="spellEnd"/>
            <w:r w:rsidRPr="00B41151">
              <w:rPr>
                <w:rFonts w:ascii="Times New Roman" w:hAnsi="Times New Roman" w:cs="Times New Roman"/>
                <w:color w:val="000000"/>
                <w:sz w:val="24"/>
                <w:szCs w:val="24"/>
              </w:rPr>
              <w:t>.</w:t>
            </w:r>
            <w:r w:rsidRPr="00B41151">
              <w:rPr>
                <w:rFonts w:ascii="Times New Roman" w:hAnsi="Times New Roman" w:cs="Times New Roman"/>
                <w:color w:val="000000"/>
                <w:sz w:val="24"/>
                <w:szCs w:val="24"/>
              </w:rPr>
              <w:br/>
            </w:r>
            <w:r w:rsidRPr="00B41151">
              <w:rPr>
                <w:rFonts w:ascii="Times New Roman" w:hAnsi="Times New Roman" w:cs="Times New Roman"/>
                <w:color w:val="000000"/>
                <w:sz w:val="24"/>
                <w:szCs w:val="24"/>
              </w:rPr>
              <w:br/>
              <w:t>Rámcový, hrubý odhad je teda urobený v súčasnej miere poznania. Základné predpoklady, za ktorých bol odhad vypracovaný sú:</w:t>
            </w:r>
            <w:r w:rsidRPr="00B41151">
              <w:rPr>
                <w:rFonts w:ascii="Times New Roman" w:hAnsi="Times New Roman" w:cs="Times New Roman"/>
                <w:color w:val="000000"/>
                <w:sz w:val="24"/>
                <w:szCs w:val="24"/>
              </w:rPr>
              <w:br/>
              <w:t>- dostupné podklady z mailu zo dňa 03.04.2023 (mail „finančný vplyv na DWH - novela zákona o DPH“, aktualizované podklady z mailu zo dňa 31.05.2023 (mail „</w:t>
            </w:r>
            <w:proofErr w:type="spellStart"/>
            <w:r w:rsidRPr="00B41151">
              <w:rPr>
                <w:rFonts w:ascii="Times New Roman" w:hAnsi="Times New Roman" w:cs="Times New Roman"/>
                <w:color w:val="000000"/>
                <w:sz w:val="24"/>
                <w:szCs w:val="24"/>
              </w:rPr>
              <w:t>nacenenie</w:t>
            </w:r>
            <w:proofErr w:type="spellEnd"/>
            <w:r w:rsidRPr="00B41151">
              <w:rPr>
                <w:rFonts w:ascii="Times New Roman" w:hAnsi="Times New Roman" w:cs="Times New Roman"/>
                <w:color w:val="000000"/>
                <w:sz w:val="24"/>
                <w:szCs w:val="24"/>
              </w:rPr>
              <w:t xml:space="preserve"> samozdanenia (novela zákona o DPH)“, kde je uvedený len hrubý koncept toho, čo by malo DWH zastrešovať, </w:t>
            </w:r>
            <w:r w:rsidRPr="00B41151">
              <w:rPr>
                <w:rFonts w:ascii="Times New Roman" w:hAnsi="Times New Roman" w:cs="Times New Roman"/>
                <w:color w:val="000000"/>
                <w:sz w:val="24"/>
                <w:szCs w:val="24"/>
              </w:rPr>
              <w:br/>
              <w:t>- zároveň upozorňujeme na skutočnosť, že v zaslaných podkladoch je stále veľa nejasností, neznámych skutočností a koncepčných nejasností, napr.:</w:t>
            </w:r>
            <w:r w:rsidRPr="00B41151">
              <w:rPr>
                <w:rFonts w:ascii="Times New Roman" w:hAnsi="Times New Roman" w:cs="Times New Roman"/>
                <w:color w:val="000000"/>
                <w:sz w:val="24"/>
                <w:szCs w:val="24"/>
              </w:rPr>
              <w:br/>
              <w:t>o doposiaľ nebolo realizované pracovné stretnutie s firmou DITEC k štruktúre rozhrania nových CV e-dovoz/e-vývoz</w:t>
            </w:r>
            <w:r w:rsidRPr="00B41151">
              <w:rPr>
                <w:rFonts w:ascii="Times New Roman" w:hAnsi="Times New Roman" w:cs="Times New Roman"/>
                <w:color w:val="000000"/>
                <w:sz w:val="24"/>
                <w:szCs w:val="24"/>
              </w:rPr>
              <w:br/>
              <w:t>o nie je známy spôsob, akým bude realizované zasielanie príznaku SHS z CREG do DWH</w:t>
            </w:r>
            <w:r w:rsidRPr="00B41151">
              <w:rPr>
                <w:rFonts w:ascii="Times New Roman" w:hAnsi="Times New Roman" w:cs="Times New Roman"/>
                <w:color w:val="000000"/>
                <w:sz w:val="24"/>
                <w:szCs w:val="24"/>
              </w:rPr>
              <w:br/>
              <w:t xml:space="preserve">o nie je známe vyjadrenie systému ISFS-SD/SAP-BW o možnosti realizácie požiadavky na nové rozhranie pre zasielanie údajov CV ohľadne samozdanenia z DWH do systému ISFS-SD </w:t>
            </w:r>
            <w:r w:rsidRPr="00B41151">
              <w:rPr>
                <w:rFonts w:ascii="Times New Roman" w:hAnsi="Times New Roman" w:cs="Times New Roman"/>
                <w:color w:val="000000"/>
                <w:sz w:val="24"/>
                <w:szCs w:val="24"/>
              </w:rPr>
              <w:br/>
              <w:t>- od 01.06.2023 je v platnosti Dodatok č. 46, ktorý definuje nové zľavnené sadzby pre 1ČH (80,31 bez DPH), cena je vypočítaná s touto platnou sadzbou</w:t>
            </w:r>
            <w:r w:rsidRPr="00B41151">
              <w:rPr>
                <w:rFonts w:ascii="Times New Roman" w:hAnsi="Times New Roman" w:cs="Times New Roman"/>
                <w:color w:val="000000"/>
                <w:sz w:val="24"/>
                <w:szCs w:val="24"/>
              </w:rPr>
              <w:br/>
              <w:t>- ide teda o veľmi hrubý odhad, keďže napriek tomu, že sme sa snažili analyzovať uvedené podklady a dať čo najpresnejší odhad, je možné len veľmi rámcovo predpokladať, čo bude obsahom požiadavky, pretože neexistuje žiadne konkrétnejšie zadanie. Z uvedených dôvodov bude možné skutočnú prácnosť určiť až vo fáze jednoznačného detailného definovania požiadavky zo strany BT.</w:t>
            </w: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KV DPH</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t>Úpravy v súvislosti s novelou DPH:</w:t>
            </w:r>
            <w:r w:rsidRPr="00B41151">
              <w:rPr>
                <w:rFonts w:ascii="Times New Roman" w:hAnsi="Times New Roman" w:cs="Times New Roman"/>
                <w:b/>
                <w:bCs/>
                <w:color w:val="000000"/>
                <w:sz w:val="24"/>
                <w:szCs w:val="24"/>
              </w:rPr>
              <w:br/>
              <w:t>hrubý odhad 200 000 € s DPH zahŕňa</w:t>
            </w:r>
            <w:r w:rsidRPr="00B41151">
              <w:rPr>
                <w:rFonts w:ascii="Times New Roman" w:hAnsi="Times New Roman" w:cs="Times New Roman"/>
                <w:color w:val="000000"/>
                <w:sz w:val="24"/>
                <w:szCs w:val="24"/>
              </w:rPr>
              <w:br/>
              <w:t>Zapracovanie nového vzoru kontrolného výkazu DPH:</w:t>
            </w:r>
            <w:r w:rsidRPr="00B41151">
              <w:rPr>
                <w:rFonts w:ascii="Times New Roman" w:hAnsi="Times New Roman" w:cs="Times New Roman"/>
                <w:color w:val="000000"/>
                <w:sz w:val="24"/>
                <w:szCs w:val="24"/>
              </w:rPr>
              <w:br/>
              <w:t>- zmena XSD schémy KV</w:t>
            </w:r>
            <w:r w:rsidRPr="00B41151">
              <w:rPr>
                <w:rFonts w:ascii="Times New Roman" w:hAnsi="Times New Roman" w:cs="Times New Roman"/>
                <w:color w:val="000000"/>
                <w:sz w:val="24"/>
                <w:szCs w:val="24"/>
              </w:rPr>
              <w:br/>
              <w:t>- zmena dátového modelu</w:t>
            </w:r>
            <w:r w:rsidRPr="00B41151">
              <w:rPr>
                <w:rFonts w:ascii="Times New Roman" w:hAnsi="Times New Roman" w:cs="Times New Roman"/>
                <w:color w:val="000000"/>
                <w:sz w:val="24"/>
                <w:szCs w:val="24"/>
              </w:rPr>
              <w:br/>
              <w:t>- zmena vnútorných aplikačných kontrol</w:t>
            </w:r>
            <w:r w:rsidRPr="00B41151">
              <w:rPr>
                <w:rFonts w:ascii="Times New Roman" w:hAnsi="Times New Roman" w:cs="Times New Roman"/>
                <w:color w:val="000000"/>
                <w:sz w:val="24"/>
                <w:szCs w:val="24"/>
              </w:rPr>
              <w:br/>
            </w:r>
            <w:r w:rsidRPr="00B41151">
              <w:rPr>
                <w:rFonts w:ascii="Times New Roman" w:hAnsi="Times New Roman" w:cs="Times New Roman"/>
                <w:color w:val="000000"/>
                <w:sz w:val="24"/>
                <w:szCs w:val="24"/>
              </w:rPr>
              <w:lastRenderedPageBreak/>
              <w:t xml:space="preserve">- zmena procesov spracovania KV </w:t>
            </w:r>
            <w:r w:rsidRPr="00B41151">
              <w:rPr>
                <w:rFonts w:ascii="Times New Roman" w:hAnsi="Times New Roman" w:cs="Times New Roman"/>
                <w:color w:val="000000"/>
                <w:sz w:val="24"/>
                <w:szCs w:val="24"/>
              </w:rPr>
              <w:br/>
              <w:t>- zmena Exportu pre OBPP</w:t>
            </w:r>
          </w:p>
        </w:tc>
      </w:tr>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lastRenderedPageBreak/>
              <w:t>Úpravy v súvislosti so samozdanením:</w:t>
            </w:r>
            <w:r w:rsidRPr="00B41151">
              <w:rPr>
                <w:rFonts w:ascii="Times New Roman" w:hAnsi="Times New Roman" w:cs="Times New Roman"/>
                <w:b/>
                <w:bCs/>
                <w:color w:val="000000"/>
                <w:sz w:val="24"/>
                <w:szCs w:val="24"/>
              </w:rPr>
              <w:br/>
              <w:t>hrubý odhad 200 000 € s DPH zahŕňa</w:t>
            </w:r>
            <w:r w:rsidRPr="00B41151">
              <w:rPr>
                <w:rFonts w:ascii="Times New Roman" w:hAnsi="Times New Roman" w:cs="Times New Roman"/>
                <w:color w:val="000000"/>
                <w:sz w:val="24"/>
                <w:szCs w:val="24"/>
              </w:rPr>
              <w:br/>
              <w:t>zapracovanie nového vzoru kontrolného výkazu DPH:</w:t>
            </w:r>
            <w:r w:rsidRPr="00B41151">
              <w:rPr>
                <w:rFonts w:ascii="Times New Roman" w:hAnsi="Times New Roman" w:cs="Times New Roman"/>
                <w:color w:val="000000"/>
                <w:sz w:val="24"/>
                <w:szCs w:val="24"/>
              </w:rPr>
              <w:br/>
              <w:t>- zmena XSD schémy KV</w:t>
            </w:r>
            <w:r w:rsidRPr="00B41151">
              <w:rPr>
                <w:rFonts w:ascii="Times New Roman" w:hAnsi="Times New Roman" w:cs="Times New Roman"/>
                <w:color w:val="000000"/>
                <w:sz w:val="24"/>
                <w:szCs w:val="24"/>
              </w:rPr>
              <w:br/>
              <w:t>- zmena dátového modelu</w:t>
            </w:r>
            <w:r w:rsidRPr="00B41151">
              <w:rPr>
                <w:rFonts w:ascii="Times New Roman" w:hAnsi="Times New Roman" w:cs="Times New Roman"/>
                <w:color w:val="000000"/>
                <w:sz w:val="24"/>
                <w:szCs w:val="24"/>
              </w:rPr>
              <w:br/>
              <w:t>- zmena vnútorných aplikačných kontrol</w:t>
            </w:r>
            <w:r w:rsidRPr="00B41151">
              <w:rPr>
                <w:rFonts w:ascii="Times New Roman" w:hAnsi="Times New Roman" w:cs="Times New Roman"/>
                <w:color w:val="000000"/>
                <w:sz w:val="24"/>
                <w:szCs w:val="24"/>
              </w:rPr>
              <w:br/>
              <w:t xml:space="preserve">- zmena procesov spracovania KV </w:t>
            </w:r>
            <w:r w:rsidRPr="00B41151">
              <w:rPr>
                <w:rFonts w:ascii="Times New Roman" w:hAnsi="Times New Roman" w:cs="Times New Roman"/>
                <w:color w:val="000000"/>
                <w:sz w:val="24"/>
                <w:szCs w:val="24"/>
              </w:rPr>
              <w:br/>
              <w:t>- zmena Exportu pre OBPP</w:t>
            </w: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VIES</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tbl>
            <w:tblPr>
              <w:tblW w:w="12420" w:type="dxa"/>
              <w:tblCellMar>
                <w:left w:w="70" w:type="dxa"/>
                <w:right w:w="70" w:type="dxa"/>
              </w:tblCellMar>
              <w:tblLook w:val="04A0" w:firstRow="1" w:lastRow="0" w:firstColumn="1" w:lastColumn="0" w:noHBand="0" w:noVBand="1"/>
            </w:tblPr>
            <w:tblGrid>
              <w:gridCol w:w="8846"/>
            </w:tblGrid>
            <w:tr w:rsidR="007974D3" w:rsidRPr="007974D3" w:rsidTr="007974D3">
              <w:trPr>
                <w:trHeight w:val="300"/>
              </w:trPr>
              <w:tc>
                <w:tcPr>
                  <w:tcW w:w="12420" w:type="dxa"/>
                  <w:tcBorders>
                    <w:top w:val="nil"/>
                    <w:left w:val="nil"/>
                    <w:bottom w:val="nil"/>
                    <w:right w:val="nil"/>
                  </w:tcBorders>
                  <w:shd w:val="clear" w:color="auto" w:fill="auto"/>
                  <w:noWrap/>
                  <w:vAlign w:val="bottom"/>
                  <w:hideMark/>
                </w:tcPr>
                <w:p w:rsidR="007974D3" w:rsidRPr="00592703" w:rsidRDefault="007974D3" w:rsidP="007974D3">
                  <w:pPr>
                    <w:spacing w:after="0" w:line="240" w:lineRule="auto"/>
                    <w:rPr>
                      <w:rFonts w:ascii="Times New Roman" w:eastAsia="Times New Roman" w:hAnsi="Times New Roman" w:cs="Times New Roman"/>
                      <w:b/>
                      <w:bCs/>
                      <w:sz w:val="24"/>
                      <w:szCs w:val="24"/>
                      <w:lang w:eastAsia="sk-SK"/>
                    </w:rPr>
                  </w:pPr>
                  <w:r w:rsidRPr="00592703">
                    <w:rPr>
                      <w:rFonts w:ascii="Times New Roman" w:eastAsia="Times New Roman" w:hAnsi="Times New Roman" w:cs="Times New Roman"/>
                      <w:b/>
                      <w:bCs/>
                      <w:sz w:val="24"/>
                      <w:szCs w:val="24"/>
                      <w:lang w:eastAsia="sk-SK"/>
                    </w:rPr>
                    <w:t>Úpravy v súvislosti s novelou DPH:</w:t>
                  </w:r>
                </w:p>
              </w:tc>
            </w:tr>
            <w:tr w:rsidR="007974D3" w:rsidRPr="007974D3" w:rsidTr="007974D3">
              <w:trPr>
                <w:trHeight w:val="480"/>
              </w:trPr>
              <w:tc>
                <w:tcPr>
                  <w:tcW w:w="12420" w:type="dxa"/>
                  <w:tcBorders>
                    <w:top w:val="nil"/>
                    <w:left w:val="nil"/>
                    <w:bottom w:val="nil"/>
                    <w:right w:val="nil"/>
                  </w:tcBorders>
                  <w:shd w:val="clear" w:color="auto" w:fill="auto"/>
                  <w:hideMark/>
                </w:tcPr>
                <w:p w:rsidR="007974D3" w:rsidRPr="00592703" w:rsidRDefault="007974D3" w:rsidP="007974D3">
                  <w:pPr>
                    <w:spacing w:after="0" w:line="240" w:lineRule="auto"/>
                    <w:rPr>
                      <w:rFonts w:ascii="Times New Roman" w:eastAsia="Times New Roman" w:hAnsi="Times New Roman" w:cs="Times New Roman"/>
                      <w:sz w:val="24"/>
                      <w:szCs w:val="24"/>
                      <w:lang w:eastAsia="sk-SK"/>
                    </w:rPr>
                  </w:pPr>
                  <w:r w:rsidRPr="00592703">
                    <w:rPr>
                      <w:rFonts w:ascii="Times New Roman" w:eastAsia="Times New Roman" w:hAnsi="Times New Roman" w:cs="Times New Roman"/>
                      <w:sz w:val="24"/>
                      <w:szCs w:val="24"/>
                      <w:lang w:eastAsia="sk-SK"/>
                    </w:rPr>
                    <w:t>- úprava existujúceho rozhrania medzi systémom VIES a ISFS-SD</w:t>
                  </w:r>
                </w:p>
              </w:tc>
            </w:tr>
            <w:tr w:rsidR="007974D3" w:rsidRPr="007974D3" w:rsidTr="007974D3">
              <w:trPr>
                <w:trHeight w:val="300"/>
              </w:trPr>
              <w:tc>
                <w:tcPr>
                  <w:tcW w:w="12420" w:type="dxa"/>
                  <w:tcBorders>
                    <w:top w:val="nil"/>
                    <w:left w:val="nil"/>
                    <w:bottom w:val="nil"/>
                    <w:right w:val="nil"/>
                  </w:tcBorders>
                  <w:shd w:val="clear" w:color="auto" w:fill="auto"/>
                  <w:noWrap/>
                  <w:vAlign w:val="center"/>
                  <w:hideMark/>
                </w:tcPr>
                <w:p w:rsidR="007974D3" w:rsidRPr="00592703" w:rsidRDefault="007974D3" w:rsidP="007974D3">
                  <w:pPr>
                    <w:spacing w:after="0" w:line="240" w:lineRule="auto"/>
                    <w:rPr>
                      <w:rFonts w:ascii="Times New Roman" w:eastAsia="Times New Roman" w:hAnsi="Times New Roman" w:cs="Times New Roman"/>
                      <w:b/>
                      <w:bCs/>
                      <w:sz w:val="24"/>
                      <w:szCs w:val="24"/>
                      <w:lang w:eastAsia="sk-SK"/>
                    </w:rPr>
                  </w:pPr>
                  <w:r w:rsidRPr="00592703">
                    <w:rPr>
                      <w:rFonts w:ascii="Times New Roman" w:eastAsia="Times New Roman" w:hAnsi="Times New Roman" w:cs="Times New Roman"/>
                      <w:b/>
                      <w:bCs/>
                      <w:sz w:val="24"/>
                      <w:szCs w:val="24"/>
                      <w:lang w:eastAsia="sk-SK"/>
                    </w:rPr>
                    <w:t xml:space="preserve">Aktualizácia vyčíslenia LP/2023/406 k pripomienkam zaslaným od garanta dňa 6.9.2023 </w:t>
                  </w:r>
                </w:p>
              </w:tc>
            </w:tr>
            <w:tr w:rsidR="007974D3" w:rsidRPr="007974D3" w:rsidTr="007974D3">
              <w:trPr>
                <w:trHeight w:val="300"/>
              </w:trPr>
              <w:tc>
                <w:tcPr>
                  <w:tcW w:w="12420" w:type="dxa"/>
                  <w:tcBorders>
                    <w:top w:val="nil"/>
                    <w:left w:val="nil"/>
                    <w:bottom w:val="nil"/>
                    <w:right w:val="nil"/>
                  </w:tcBorders>
                  <w:shd w:val="clear" w:color="auto" w:fill="auto"/>
                  <w:noWrap/>
                  <w:vAlign w:val="center"/>
                  <w:hideMark/>
                </w:tcPr>
                <w:p w:rsidR="007974D3" w:rsidRPr="00592703" w:rsidRDefault="007974D3" w:rsidP="007974D3">
                  <w:pPr>
                    <w:spacing w:after="0" w:line="240" w:lineRule="auto"/>
                    <w:rPr>
                      <w:rFonts w:ascii="Times New Roman" w:eastAsia="Times New Roman" w:hAnsi="Times New Roman" w:cs="Times New Roman"/>
                      <w:sz w:val="24"/>
                      <w:szCs w:val="24"/>
                      <w:lang w:eastAsia="sk-SK"/>
                    </w:rPr>
                  </w:pPr>
                  <w:r w:rsidRPr="00592703">
                    <w:rPr>
                      <w:rFonts w:ascii="Times New Roman" w:eastAsia="Times New Roman" w:hAnsi="Times New Roman" w:cs="Times New Roman"/>
                      <w:sz w:val="24"/>
                      <w:szCs w:val="24"/>
                      <w:lang w:eastAsia="sk-SK"/>
                    </w:rPr>
                    <w:t>Je tam predpoklad vplyvu na rozhrania, resp. na spracovanie údajov po zmene daňového priznania z DPH.</w:t>
                  </w:r>
                </w:p>
              </w:tc>
            </w:tr>
          </w:tbl>
          <w:p w:rsidR="00485A25" w:rsidRPr="00B41151" w:rsidRDefault="00485A25" w:rsidP="00716E12">
            <w:pPr>
              <w:rPr>
                <w:rFonts w:ascii="Times New Roman" w:hAnsi="Times New Roman" w:cs="Times New Roman"/>
                <w:sz w:val="24"/>
                <w:szCs w:val="24"/>
              </w:rPr>
            </w:pP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PFS</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t>Úpravy v súvislosti s novelou DPH:</w:t>
            </w:r>
            <w:r w:rsidRPr="00B41151">
              <w:rPr>
                <w:rFonts w:ascii="Times New Roman" w:hAnsi="Times New Roman" w:cs="Times New Roman"/>
                <w:b/>
                <w:bCs/>
                <w:color w:val="000000"/>
                <w:sz w:val="24"/>
                <w:szCs w:val="24"/>
              </w:rPr>
              <w:br/>
            </w:r>
            <w:r w:rsidRPr="00B41151">
              <w:rPr>
                <w:rFonts w:ascii="Times New Roman" w:hAnsi="Times New Roman" w:cs="Times New Roman"/>
                <w:color w:val="000000"/>
                <w:sz w:val="24"/>
                <w:szCs w:val="24"/>
              </w:rPr>
              <w:t>Hrubý odhad 29,5 ČM zahŕňa pre PFS/</w:t>
            </w:r>
            <w:proofErr w:type="spellStart"/>
            <w:r w:rsidRPr="00B41151">
              <w:rPr>
                <w:rFonts w:ascii="Times New Roman" w:hAnsi="Times New Roman" w:cs="Times New Roman"/>
                <w:color w:val="000000"/>
                <w:sz w:val="24"/>
                <w:szCs w:val="24"/>
              </w:rPr>
              <w:t>eDane</w:t>
            </w:r>
            <w:proofErr w:type="spellEnd"/>
            <w:r w:rsidRPr="00B41151">
              <w:rPr>
                <w:rFonts w:ascii="Times New Roman" w:hAnsi="Times New Roman" w:cs="Times New Roman"/>
                <w:color w:val="000000"/>
                <w:sz w:val="24"/>
                <w:szCs w:val="24"/>
              </w:rPr>
              <w:t>:</w:t>
            </w:r>
            <w:r w:rsidRPr="00B41151">
              <w:rPr>
                <w:rFonts w:ascii="Times New Roman" w:hAnsi="Times New Roman" w:cs="Times New Roman"/>
                <w:color w:val="000000"/>
                <w:sz w:val="24"/>
                <w:szCs w:val="24"/>
              </w:rPr>
              <w:br/>
              <w:t xml:space="preserve">- doplnenie nového identifikátora IČ EX s dopadmi na existujúce riešenie UDR, IAM PFS, rozhrania pre </w:t>
            </w:r>
            <w:proofErr w:type="spellStart"/>
            <w:r w:rsidRPr="00B41151">
              <w:rPr>
                <w:rFonts w:ascii="Times New Roman" w:hAnsi="Times New Roman" w:cs="Times New Roman"/>
                <w:color w:val="000000"/>
                <w:sz w:val="24"/>
                <w:szCs w:val="24"/>
              </w:rPr>
              <w:t>eForm</w:t>
            </w:r>
            <w:proofErr w:type="spellEnd"/>
            <w:r w:rsidRPr="00B41151">
              <w:rPr>
                <w:rFonts w:ascii="Times New Roman" w:hAnsi="Times New Roman" w:cs="Times New Roman"/>
                <w:color w:val="000000"/>
                <w:sz w:val="24"/>
                <w:szCs w:val="24"/>
              </w:rPr>
              <w:t xml:space="preserve"> a PFS Admin klienta</w:t>
            </w:r>
            <w:r w:rsidRPr="00B41151">
              <w:rPr>
                <w:rFonts w:ascii="Times New Roman" w:hAnsi="Times New Roman" w:cs="Times New Roman"/>
                <w:color w:val="000000"/>
                <w:sz w:val="24"/>
                <w:szCs w:val="24"/>
              </w:rPr>
              <w:br/>
              <w:t xml:space="preserve">- vytvorenie viacerých nových </w:t>
            </w:r>
            <w:proofErr w:type="spellStart"/>
            <w:r w:rsidRPr="00B41151">
              <w:rPr>
                <w:rFonts w:ascii="Times New Roman" w:hAnsi="Times New Roman" w:cs="Times New Roman"/>
                <w:color w:val="000000"/>
                <w:sz w:val="24"/>
                <w:szCs w:val="24"/>
              </w:rPr>
              <w:t>eForm</w:t>
            </w:r>
            <w:proofErr w:type="spellEnd"/>
            <w:r w:rsidRPr="00B41151">
              <w:rPr>
                <w:rFonts w:ascii="Times New Roman" w:hAnsi="Times New Roman" w:cs="Times New Roman"/>
                <w:color w:val="000000"/>
                <w:sz w:val="24"/>
                <w:szCs w:val="24"/>
              </w:rPr>
              <w:t xml:space="preserve"> (oznámení) pre daňové subjekty,</w:t>
            </w:r>
            <w:r w:rsidRPr="00B41151">
              <w:rPr>
                <w:rFonts w:ascii="Times New Roman" w:hAnsi="Times New Roman" w:cs="Times New Roman"/>
                <w:color w:val="000000"/>
                <w:sz w:val="24"/>
                <w:szCs w:val="24"/>
              </w:rPr>
              <w:br/>
              <w:t xml:space="preserve">- úpravy existujúcich </w:t>
            </w:r>
            <w:proofErr w:type="spellStart"/>
            <w:r w:rsidRPr="00B41151">
              <w:rPr>
                <w:rFonts w:ascii="Times New Roman" w:hAnsi="Times New Roman" w:cs="Times New Roman"/>
                <w:color w:val="000000"/>
                <w:sz w:val="24"/>
                <w:szCs w:val="24"/>
              </w:rPr>
              <w:t>eForm</w:t>
            </w:r>
            <w:proofErr w:type="spellEnd"/>
            <w:r w:rsidRPr="00B41151">
              <w:rPr>
                <w:rFonts w:ascii="Times New Roman" w:hAnsi="Times New Roman" w:cs="Times New Roman"/>
                <w:color w:val="000000"/>
                <w:sz w:val="24"/>
                <w:szCs w:val="24"/>
              </w:rPr>
              <w:t xml:space="preserve"> REGDP, DP DPH a KV DPH, </w:t>
            </w:r>
            <w:r w:rsidRPr="00B41151">
              <w:rPr>
                <w:rFonts w:ascii="Times New Roman" w:hAnsi="Times New Roman" w:cs="Times New Roman"/>
                <w:color w:val="000000"/>
                <w:sz w:val="24"/>
                <w:szCs w:val="24"/>
              </w:rPr>
              <w:br/>
              <w:t xml:space="preserve">- dopady zavedenia povinnosti podávania DP DPH, KV DPH, SV DPH a ZAZMV pri oneskorenej registrácii a/alebo nepridelení identifikačného čísla pre daň,  </w:t>
            </w:r>
            <w:r w:rsidRPr="00B41151">
              <w:rPr>
                <w:rFonts w:ascii="Times New Roman" w:hAnsi="Times New Roman" w:cs="Times New Roman"/>
                <w:color w:val="000000"/>
                <w:sz w:val="24"/>
                <w:szCs w:val="24"/>
              </w:rPr>
              <w:br/>
              <w:t xml:space="preserve">- úpravy procesu spracovania pre existujúci DE, alebo zavedenie nového DE s následnými procesmi pre DS, ktorý nie je povinný podať žiadosť o registráciu pre daň, ale má povinnosť podať DP, </w:t>
            </w:r>
            <w:r w:rsidRPr="00B41151">
              <w:rPr>
                <w:rFonts w:ascii="Times New Roman" w:hAnsi="Times New Roman" w:cs="Times New Roman"/>
                <w:color w:val="000000"/>
                <w:sz w:val="24"/>
                <w:szCs w:val="24"/>
              </w:rPr>
              <w:br/>
              <w:t xml:space="preserve">- zapracovanie novej logiky pri zobrazovaní identifikátora IČ DPH v OIZ PFS, zohľadnenie novej dátumovej položky, </w:t>
            </w:r>
            <w:r w:rsidRPr="00B41151">
              <w:rPr>
                <w:rFonts w:ascii="Times New Roman" w:hAnsi="Times New Roman" w:cs="Times New Roman"/>
                <w:color w:val="000000"/>
                <w:sz w:val="24"/>
                <w:szCs w:val="24"/>
              </w:rPr>
              <w:br/>
              <w:t xml:space="preserve">- úpravu vyhľadávania v </w:t>
            </w:r>
            <w:proofErr w:type="spellStart"/>
            <w:r w:rsidRPr="00B41151">
              <w:rPr>
                <w:rFonts w:ascii="Times New Roman" w:hAnsi="Times New Roman" w:cs="Times New Roman"/>
                <w:color w:val="000000"/>
                <w:sz w:val="24"/>
                <w:szCs w:val="24"/>
              </w:rPr>
              <w:t>iZoznamoch</w:t>
            </w:r>
            <w:proofErr w:type="spellEnd"/>
            <w:r w:rsidRPr="00B41151">
              <w:rPr>
                <w:rFonts w:ascii="Times New Roman" w:hAnsi="Times New Roman" w:cs="Times New Roman"/>
                <w:color w:val="000000"/>
                <w:sz w:val="24"/>
                <w:szCs w:val="24"/>
              </w:rPr>
              <w:t xml:space="preserve"> (§52 ods. 16 a 17 DP) pre platiteľa DPH, ktorému ešte nebolo pridelené IČ DPH.</w:t>
            </w:r>
          </w:p>
        </w:tc>
      </w:tr>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t>Úpravy v súvislosti so samozdanením:</w:t>
            </w:r>
            <w:r w:rsidRPr="00B41151">
              <w:rPr>
                <w:rFonts w:ascii="Times New Roman" w:hAnsi="Times New Roman" w:cs="Times New Roman"/>
                <w:b/>
                <w:bCs/>
                <w:color w:val="000000"/>
                <w:sz w:val="24"/>
                <w:szCs w:val="24"/>
              </w:rPr>
              <w:br/>
            </w:r>
            <w:r w:rsidRPr="00B41151">
              <w:rPr>
                <w:rFonts w:ascii="Times New Roman" w:hAnsi="Times New Roman" w:cs="Times New Roman"/>
                <w:color w:val="000000"/>
                <w:sz w:val="24"/>
                <w:szCs w:val="24"/>
              </w:rPr>
              <w:t>- bez priameho dopadu na PFS/</w:t>
            </w:r>
            <w:proofErr w:type="spellStart"/>
            <w:r w:rsidRPr="00B41151">
              <w:rPr>
                <w:rFonts w:ascii="Times New Roman" w:hAnsi="Times New Roman" w:cs="Times New Roman"/>
                <w:color w:val="000000"/>
                <w:sz w:val="24"/>
                <w:szCs w:val="24"/>
              </w:rPr>
              <w:t>eDane</w:t>
            </w:r>
            <w:proofErr w:type="spellEnd"/>
            <w:r w:rsidRPr="00B41151">
              <w:rPr>
                <w:rFonts w:ascii="Times New Roman" w:hAnsi="Times New Roman" w:cs="Times New Roman"/>
                <w:color w:val="000000"/>
                <w:sz w:val="24"/>
                <w:szCs w:val="24"/>
              </w:rPr>
              <w:t xml:space="preserve">, nepriamy dopad cez zmenu obsahu </w:t>
            </w:r>
            <w:proofErr w:type="spellStart"/>
            <w:r w:rsidRPr="00B41151">
              <w:rPr>
                <w:rFonts w:ascii="Times New Roman" w:hAnsi="Times New Roman" w:cs="Times New Roman"/>
                <w:color w:val="000000"/>
                <w:sz w:val="24"/>
                <w:szCs w:val="24"/>
              </w:rPr>
              <w:t>eForm</w:t>
            </w:r>
            <w:proofErr w:type="spellEnd"/>
            <w:r w:rsidRPr="00B41151">
              <w:rPr>
                <w:rFonts w:ascii="Times New Roman" w:hAnsi="Times New Roman" w:cs="Times New Roman"/>
                <w:color w:val="000000"/>
                <w:sz w:val="24"/>
                <w:szCs w:val="24"/>
              </w:rPr>
              <w:t xml:space="preserve"> DP DPH</w:t>
            </w:r>
          </w:p>
        </w:tc>
      </w:tr>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color w:val="000000"/>
                <w:sz w:val="24"/>
                <w:szCs w:val="24"/>
              </w:rPr>
              <w:t xml:space="preserve">Úpravy v súvislosti s novelou </w:t>
            </w:r>
            <w:proofErr w:type="spellStart"/>
            <w:r w:rsidRPr="00B41151">
              <w:rPr>
                <w:rFonts w:ascii="Times New Roman" w:hAnsi="Times New Roman" w:cs="Times New Roman"/>
                <w:b/>
                <w:bCs/>
                <w:color w:val="000000"/>
                <w:sz w:val="24"/>
                <w:szCs w:val="24"/>
              </w:rPr>
              <w:t>DaP</w:t>
            </w:r>
            <w:proofErr w:type="spellEnd"/>
            <w:r w:rsidRPr="00B41151">
              <w:rPr>
                <w:rFonts w:ascii="Times New Roman" w:hAnsi="Times New Roman" w:cs="Times New Roman"/>
                <w:b/>
                <w:bCs/>
                <w:color w:val="000000"/>
                <w:sz w:val="24"/>
                <w:szCs w:val="24"/>
              </w:rPr>
              <w:t>:</w:t>
            </w:r>
            <w:r w:rsidRPr="00B41151">
              <w:rPr>
                <w:rFonts w:ascii="Times New Roman" w:hAnsi="Times New Roman" w:cs="Times New Roman"/>
                <w:b/>
                <w:bCs/>
                <w:color w:val="000000"/>
                <w:sz w:val="24"/>
                <w:szCs w:val="24"/>
              </w:rPr>
              <w:br/>
            </w:r>
            <w:r w:rsidRPr="00B41151">
              <w:rPr>
                <w:rFonts w:ascii="Times New Roman" w:hAnsi="Times New Roman" w:cs="Times New Roman"/>
                <w:color w:val="000000"/>
                <w:sz w:val="24"/>
                <w:szCs w:val="24"/>
              </w:rPr>
              <w:t>Hrubý odhad 0,5 ČM zahŕňa:</w:t>
            </w:r>
            <w:r w:rsidRPr="00B41151">
              <w:rPr>
                <w:rFonts w:ascii="Times New Roman" w:hAnsi="Times New Roman" w:cs="Times New Roman"/>
                <w:color w:val="000000"/>
                <w:sz w:val="24"/>
                <w:szCs w:val="24"/>
              </w:rPr>
              <w:br/>
              <w:t xml:space="preserve">- úpravu informačného zoznamu platiteľov </w:t>
            </w:r>
            <w:proofErr w:type="spellStart"/>
            <w:r w:rsidRPr="00B41151">
              <w:rPr>
                <w:rFonts w:ascii="Times New Roman" w:hAnsi="Times New Roman" w:cs="Times New Roman"/>
                <w:color w:val="000000"/>
                <w:sz w:val="24"/>
                <w:szCs w:val="24"/>
              </w:rPr>
              <w:t>DzP</w:t>
            </w:r>
            <w:proofErr w:type="spellEnd"/>
            <w:r w:rsidRPr="00B41151">
              <w:rPr>
                <w:rFonts w:ascii="Times New Roman" w:hAnsi="Times New Roman" w:cs="Times New Roman"/>
                <w:color w:val="000000"/>
                <w:sz w:val="24"/>
                <w:szCs w:val="24"/>
              </w:rPr>
              <w:t xml:space="preserve"> - rozšírenie o novú položku</w:t>
            </w:r>
          </w:p>
        </w:tc>
      </w:tr>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b/>
                <w:bCs/>
                <w:sz w:val="24"/>
                <w:szCs w:val="24"/>
              </w:rPr>
              <w:t>Úpravy v súvislosti s novelou ERP:</w:t>
            </w:r>
            <w:r w:rsidRPr="00B41151">
              <w:rPr>
                <w:rFonts w:ascii="Times New Roman" w:hAnsi="Times New Roman" w:cs="Times New Roman"/>
                <w:b/>
                <w:bCs/>
                <w:sz w:val="24"/>
                <w:szCs w:val="24"/>
              </w:rPr>
              <w:br/>
            </w:r>
            <w:r w:rsidRPr="00B41151">
              <w:rPr>
                <w:rFonts w:ascii="Times New Roman" w:hAnsi="Times New Roman" w:cs="Times New Roman"/>
                <w:sz w:val="24"/>
                <w:szCs w:val="24"/>
              </w:rPr>
              <w:t>- bez dopadu na PFS/</w:t>
            </w:r>
            <w:proofErr w:type="spellStart"/>
            <w:r w:rsidRPr="00B41151">
              <w:rPr>
                <w:rFonts w:ascii="Times New Roman" w:hAnsi="Times New Roman" w:cs="Times New Roman"/>
                <w:sz w:val="24"/>
                <w:szCs w:val="24"/>
              </w:rPr>
              <w:t>eDane</w:t>
            </w:r>
            <w:proofErr w:type="spellEnd"/>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proofErr w:type="spellStart"/>
      <w:r w:rsidRPr="002039CE">
        <w:rPr>
          <w:rFonts w:ascii="Times New Roman" w:hAnsi="Times New Roman" w:cs="Times New Roman"/>
          <w:b/>
          <w:sz w:val="24"/>
          <w:szCs w:val="24"/>
        </w:rPr>
        <w:t>eKasa</w:t>
      </w:r>
      <w:proofErr w:type="spellEnd"/>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8B4B3A">
            <w:pPr>
              <w:rPr>
                <w:rFonts w:ascii="Times New Roman" w:hAnsi="Times New Roman" w:cs="Times New Roman"/>
                <w:sz w:val="24"/>
                <w:szCs w:val="24"/>
              </w:rPr>
            </w:pPr>
            <w:r w:rsidRPr="00B41151">
              <w:rPr>
                <w:rFonts w:ascii="Times New Roman" w:hAnsi="Times New Roman" w:cs="Times New Roman"/>
                <w:b/>
                <w:bCs/>
                <w:color w:val="000000"/>
                <w:sz w:val="24"/>
                <w:szCs w:val="24"/>
              </w:rPr>
              <w:t xml:space="preserve">Úpravy v súvislosti s novelou </w:t>
            </w:r>
            <w:proofErr w:type="spellStart"/>
            <w:r w:rsidRPr="00B41151">
              <w:rPr>
                <w:rFonts w:ascii="Times New Roman" w:hAnsi="Times New Roman" w:cs="Times New Roman"/>
                <w:b/>
                <w:bCs/>
                <w:color w:val="000000"/>
                <w:sz w:val="24"/>
                <w:szCs w:val="24"/>
              </w:rPr>
              <w:t>DaP</w:t>
            </w:r>
            <w:proofErr w:type="spellEnd"/>
            <w:r w:rsidRPr="00B41151">
              <w:rPr>
                <w:rFonts w:ascii="Times New Roman" w:hAnsi="Times New Roman" w:cs="Times New Roman"/>
                <w:b/>
                <w:bCs/>
                <w:color w:val="000000"/>
                <w:sz w:val="24"/>
                <w:szCs w:val="24"/>
              </w:rPr>
              <w:t>, ERP:</w:t>
            </w:r>
            <w:r w:rsidRPr="00B41151">
              <w:rPr>
                <w:rFonts w:ascii="Times New Roman" w:hAnsi="Times New Roman" w:cs="Times New Roman"/>
                <w:color w:val="000000"/>
                <w:sz w:val="24"/>
                <w:szCs w:val="24"/>
              </w:rPr>
              <w:br/>
              <w:t>Hrubý odhad 30MD zahŕňa:</w:t>
            </w:r>
            <w:r w:rsidRPr="00B41151">
              <w:rPr>
                <w:rFonts w:ascii="Times New Roman" w:hAnsi="Times New Roman" w:cs="Times New Roman"/>
                <w:color w:val="000000"/>
                <w:sz w:val="24"/>
                <w:szCs w:val="24"/>
              </w:rPr>
              <w:br/>
              <w:t>- úprava databázy a rozšírenie stavov platcov DPH – 5MD</w:t>
            </w:r>
            <w:r w:rsidRPr="00B41151">
              <w:rPr>
                <w:rFonts w:ascii="Times New Roman" w:hAnsi="Times New Roman" w:cs="Times New Roman"/>
                <w:color w:val="000000"/>
                <w:sz w:val="24"/>
                <w:szCs w:val="24"/>
              </w:rPr>
              <w:br/>
              <w:t xml:space="preserve">- úprava GUI </w:t>
            </w:r>
            <w:proofErr w:type="spellStart"/>
            <w:r w:rsidRPr="00B41151">
              <w:rPr>
                <w:rFonts w:ascii="Times New Roman" w:hAnsi="Times New Roman" w:cs="Times New Roman"/>
                <w:color w:val="000000"/>
                <w:sz w:val="24"/>
                <w:szCs w:val="24"/>
              </w:rPr>
              <w:t>ekasa</w:t>
            </w:r>
            <w:proofErr w:type="spellEnd"/>
            <w:r w:rsidRPr="00B41151">
              <w:rPr>
                <w:rFonts w:ascii="Times New Roman" w:hAnsi="Times New Roman" w:cs="Times New Roman"/>
                <w:color w:val="000000"/>
                <w:sz w:val="24"/>
                <w:szCs w:val="24"/>
              </w:rPr>
              <w:t xml:space="preserve"> zóny – 7MD</w:t>
            </w:r>
            <w:r w:rsidRPr="00B41151">
              <w:rPr>
                <w:rFonts w:ascii="Times New Roman" w:hAnsi="Times New Roman" w:cs="Times New Roman"/>
                <w:color w:val="000000"/>
                <w:sz w:val="24"/>
                <w:szCs w:val="24"/>
              </w:rPr>
              <w:br/>
              <w:t xml:space="preserve">- príprava API rozhrania MDU pre novú funkcionalitu </w:t>
            </w:r>
            <w:proofErr w:type="spellStart"/>
            <w:r w:rsidRPr="00B41151">
              <w:rPr>
                <w:rFonts w:ascii="Times New Roman" w:hAnsi="Times New Roman" w:cs="Times New Roman"/>
                <w:color w:val="000000"/>
                <w:sz w:val="24"/>
                <w:szCs w:val="24"/>
              </w:rPr>
              <w:t>ekasa</w:t>
            </w:r>
            <w:proofErr w:type="spellEnd"/>
            <w:r w:rsidRPr="00B41151">
              <w:rPr>
                <w:rFonts w:ascii="Times New Roman" w:hAnsi="Times New Roman" w:cs="Times New Roman"/>
                <w:color w:val="000000"/>
                <w:sz w:val="24"/>
                <w:szCs w:val="24"/>
              </w:rPr>
              <w:t xml:space="preserve"> zóny (switch pl</w:t>
            </w:r>
            <w:r w:rsidR="008B4B3A">
              <w:rPr>
                <w:rFonts w:ascii="Times New Roman" w:hAnsi="Times New Roman" w:cs="Times New Roman"/>
                <w:color w:val="000000"/>
                <w:sz w:val="24"/>
                <w:szCs w:val="24"/>
              </w:rPr>
              <w:t>a</w:t>
            </w:r>
            <w:r w:rsidRPr="00B41151">
              <w:rPr>
                <w:rFonts w:ascii="Times New Roman" w:hAnsi="Times New Roman" w:cs="Times New Roman"/>
                <w:color w:val="000000"/>
                <w:sz w:val="24"/>
                <w:szCs w:val="24"/>
              </w:rPr>
              <w:t xml:space="preserve">tca / </w:t>
            </w:r>
            <w:proofErr w:type="spellStart"/>
            <w:r w:rsidRPr="00B41151">
              <w:rPr>
                <w:rFonts w:ascii="Times New Roman" w:hAnsi="Times New Roman" w:cs="Times New Roman"/>
                <w:color w:val="000000"/>
                <w:sz w:val="24"/>
                <w:szCs w:val="24"/>
              </w:rPr>
              <w:t>nepl</w:t>
            </w:r>
            <w:r w:rsidR="008B4B3A">
              <w:rPr>
                <w:rFonts w:ascii="Times New Roman" w:hAnsi="Times New Roman" w:cs="Times New Roman"/>
                <w:color w:val="000000"/>
                <w:sz w:val="24"/>
                <w:szCs w:val="24"/>
              </w:rPr>
              <w:t>a</w:t>
            </w:r>
            <w:r w:rsidRPr="00B41151">
              <w:rPr>
                <w:rFonts w:ascii="Times New Roman" w:hAnsi="Times New Roman" w:cs="Times New Roman"/>
                <w:color w:val="000000"/>
                <w:sz w:val="24"/>
                <w:szCs w:val="24"/>
              </w:rPr>
              <w:t>tca</w:t>
            </w:r>
            <w:proofErr w:type="spellEnd"/>
            <w:r w:rsidRPr="00B41151">
              <w:rPr>
                <w:rFonts w:ascii="Times New Roman" w:hAnsi="Times New Roman" w:cs="Times New Roman"/>
                <w:color w:val="000000"/>
                <w:sz w:val="24"/>
                <w:szCs w:val="24"/>
              </w:rPr>
              <w:t xml:space="preserve">) </w:t>
            </w:r>
            <w:r w:rsidRPr="00B41151">
              <w:rPr>
                <w:rFonts w:ascii="Times New Roman" w:hAnsi="Times New Roman" w:cs="Times New Roman"/>
                <w:color w:val="000000"/>
                <w:sz w:val="24"/>
                <w:szCs w:val="24"/>
              </w:rPr>
              <w:lastRenderedPageBreak/>
              <w:t>-10MD</w:t>
            </w:r>
            <w:r w:rsidRPr="00B41151">
              <w:rPr>
                <w:rFonts w:ascii="Times New Roman" w:hAnsi="Times New Roman" w:cs="Times New Roman"/>
                <w:color w:val="000000"/>
                <w:sz w:val="24"/>
                <w:szCs w:val="24"/>
              </w:rPr>
              <w:br/>
              <w:t>- testovanie- 8 MD</w:t>
            </w: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VRP2</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9712E5">
            <w:pPr>
              <w:rPr>
                <w:rFonts w:ascii="Times New Roman" w:hAnsi="Times New Roman" w:cs="Times New Roman"/>
                <w:sz w:val="24"/>
                <w:szCs w:val="24"/>
              </w:rPr>
            </w:pPr>
            <w:r w:rsidRPr="00B41151">
              <w:rPr>
                <w:rFonts w:ascii="Times New Roman" w:hAnsi="Times New Roman" w:cs="Times New Roman"/>
                <w:color w:val="000000"/>
                <w:sz w:val="24"/>
                <w:szCs w:val="24"/>
              </w:rPr>
              <w:t>Úpravy VRP a VRP2 - počítame s</w:t>
            </w:r>
            <w:r w:rsidR="00716E12">
              <w:rPr>
                <w:rFonts w:ascii="Times New Roman" w:hAnsi="Times New Roman" w:cs="Times New Roman"/>
                <w:color w:val="000000"/>
                <w:sz w:val="24"/>
                <w:szCs w:val="24"/>
              </w:rPr>
              <w:t> </w:t>
            </w:r>
            <w:r w:rsidRPr="00B41151">
              <w:rPr>
                <w:rFonts w:ascii="Times New Roman" w:hAnsi="Times New Roman" w:cs="Times New Roman"/>
                <w:color w:val="000000"/>
                <w:sz w:val="24"/>
                <w:szCs w:val="24"/>
              </w:rPr>
              <w:t>pre</w:t>
            </w:r>
            <w:r w:rsidR="00716E12">
              <w:rPr>
                <w:rFonts w:ascii="Times New Roman" w:hAnsi="Times New Roman" w:cs="Times New Roman"/>
                <w:color w:val="000000"/>
                <w:sz w:val="24"/>
                <w:szCs w:val="24"/>
              </w:rPr>
              <w:t>-</w:t>
            </w:r>
            <w:r w:rsidRPr="00B41151">
              <w:rPr>
                <w:rFonts w:ascii="Times New Roman" w:hAnsi="Times New Roman" w:cs="Times New Roman"/>
                <w:color w:val="000000"/>
                <w:sz w:val="24"/>
                <w:szCs w:val="24"/>
              </w:rPr>
              <w:t>použitím existujúceho rozhrania pre UDR, ktoré je dostupné na URL https://vcrp.financnasprava.sk/crp/api/v1/mdu/organization/update</w:t>
            </w:r>
            <w:r w:rsidRPr="00B41151">
              <w:rPr>
                <w:rFonts w:ascii="Times New Roman" w:hAnsi="Times New Roman" w:cs="Times New Roman"/>
                <w:color w:val="000000"/>
                <w:sz w:val="24"/>
                <w:szCs w:val="24"/>
              </w:rPr>
              <w:br/>
              <w:t>- rozhranie očakáva nasledovné údaje (všetky polia musia byť vyplnené – hodnoty aktualizujú existujúce údaje subjektu)</w:t>
            </w:r>
            <w:r w:rsidRPr="00B41151">
              <w:rPr>
                <w:rFonts w:ascii="Times New Roman" w:hAnsi="Times New Roman" w:cs="Times New Roman"/>
                <w:color w:val="000000"/>
                <w:sz w:val="24"/>
                <w:szCs w:val="24"/>
              </w:rPr>
              <w:br/>
              <w:t>o  DIČ</w:t>
            </w:r>
            <w:r w:rsidRPr="00B41151">
              <w:rPr>
                <w:rFonts w:ascii="Times New Roman" w:hAnsi="Times New Roman" w:cs="Times New Roman"/>
                <w:color w:val="000000"/>
                <w:sz w:val="24"/>
                <w:szCs w:val="24"/>
              </w:rPr>
              <w:br/>
              <w:t>o  IČ DPH</w:t>
            </w:r>
            <w:r w:rsidRPr="00B41151">
              <w:rPr>
                <w:rFonts w:ascii="Times New Roman" w:hAnsi="Times New Roman" w:cs="Times New Roman"/>
                <w:color w:val="000000"/>
                <w:sz w:val="24"/>
                <w:szCs w:val="24"/>
              </w:rPr>
              <w:br/>
              <w:t>o  IČO</w:t>
            </w:r>
            <w:r w:rsidRPr="00B41151">
              <w:rPr>
                <w:rFonts w:ascii="Times New Roman" w:hAnsi="Times New Roman" w:cs="Times New Roman"/>
                <w:color w:val="000000"/>
                <w:sz w:val="24"/>
                <w:szCs w:val="24"/>
              </w:rPr>
              <w:br/>
              <w:t>o  názov subjektu</w:t>
            </w:r>
            <w:r w:rsidRPr="00B41151">
              <w:rPr>
                <w:rFonts w:ascii="Times New Roman" w:hAnsi="Times New Roman" w:cs="Times New Roman"/>
                <w:color w:val="000000"/>
                <w:sz w:val="24"/>
                <w:szCs w:val="24"/>
              </w:rPr>
              <w:br/>
              <w:t>o  typ subjektu (FO, PO)</w:t>
            </w:r>
            <w:r w:rsidRPr="00B41151">
              <w:rPr>
                <w:rFonts w:ascii="Times New Roman" w:hAnsi="Times New Roman" w:cs="Times New Roman"/>
                <w:color w:val="000000"/>
                <w:sz w:val="24"/>
                <w:szCs w:val="24"/>
              </w:rPr>
              <w:br/>
              <w:t>o  príznak platcu DPH</w:t>
            </w:r>
            <w:r w:rsidRPr="00B41151">
              <w:rPr>
                <w:rFonts w:ascii="Times New Roman" w:hAnsi="Times New Roman" w:cs="Times New Roman"/>
                <w:color w:val="000000"/>
                <w:sz w:val="24"/>
                <w:szCs w:val="24"/>
              </w:rPr>
              <w:br/>
              <w:t>o platca DPH od</w:t>
            </w:r>
            <w:r w:rsidRPr="00B41151">
              <w:rPr>
                <w:rFonts w:ascii="Times New Roman" w:hAnsi="Times New Roman" w:cs="Times New Roman"/>
                <w:color w:val="000000"/>
                <w:sz w:val="24"/>
                <w:szCs w:val="24"/>
              </w:rPr>
              <w:br/>
              <w:t>o platca DPH do</w:t>
            </w:r>
            <w:r w:rsidRPr="00B41151">
              <w:rPr>
                <w:rFonts w:ascii="Times New Roman" w:hAnsi="Times New Roman" w:cs="Times New Roman"/>
                <w:color w:val="000000"/>
                <w:sz w:val="24"/>
                <w:szCs w:val="24"/>
              </w:rPr>
              <w:br/>
              <w:t>o ID subjektu v ISFS</w:t>
            </w:r>
            <w:r w:rsidRPr="00B41151">
              <w:rPr>
                <w:rFonts w:ascii="Times New Roman" w:hAnsi="Times New Roman" w:cs="Times New Roman"/>
                <w:color w:val="000000"/>
                <w:sz w:val="24"/>
                <w:szCs w:val="24"/>
              </w:rPr>
              <w:br/>
              <w:t>o  adresa subjektu</w:t>
            </w:r>
            <w:r w:rsidRPr="00B41151">
              <w:rPr>
                <w:rFonts w:ascii="Times New Roman" w:hAnsi="Times New Roman" w:cs="Times New Roman"/>
                <w:color w:val="000000"/>
                <w:sz w:val="24"/>
                <w:szCs w:val="24"/>
              </w:rPr>
              <w:br/>
            </w:r>
            <w:r w:rsidRPr="00B41151">
              <w:rPr>
                <w:rFonts w:ascii="Times New Roman" w:hAnsi="Times New Roman" w:cs="Times New Roman"/>
                <w:color w:val="000000"/>
                <w:sz w:val="24"/>
                <w:szCs w:val="24"/>
              </w:rPr>
              <w:br/>
            </w:r>
            <w:proofErr w:type="spellStart"/>
            <w:r w:rsidRPr="00B41151">
              <w:rPr>
                <w:rFonts w:ascii="Times New Roman" w:hAnsi="Times New Roman" w:cs="Times New Roman"/>
                <w:color w:val="000000"/>
                <w:sz w:val="24"/>
                <w:szCs w:val="24"/>
              </w:rPr>
              <w:t>Nacenenie</w:t>
            </w:r>
            <w:proofErr w:type="spellEnd"/>
            <w:r w:rsidRPr="00B41151">
              <w:rPr>
                <w:rFonts w:ascii="Times New Roman" w:hAnsi="Times New Roman" w:cs="Times New Roman"/>
                <w:color w:val="000000"/>
                <w:sz w:val="24"/>
                <w:szCs w:val="24"/>
              </w:rPr>
              <w:t xml:space="preserve"> dopadov:</w:t>
            </w:r>
            <w:r w:rsidRPr="00B41151">
              <w:rPr>
                <w:rFonts w:ascii="Times New Roman" w:hAnsi="Times New Roman" w:cs="Times New Roman"/>
                <w:color w:val="000000"/>
                <w:sz w:val="24"/>
                <w:szCs w:val="24"/>
              </w:rPr>
              <w:br/>
              <w:t>o  analýza dotknutých oblastí VRP 2</w:t>
            </w:r>
            <w:r w:rsidRPr="00B41151">
              <w:rPr>
                <w:rFonts w:ascii="Times New Roman" w:hAnsi="Times New Roman" w:cs="Times New Roman"/>
                <w:color w:val="000000"/>
                <w:sz w:val="24"/>
                <w:szCs w:val="24"/>
              </w:rPr>
              <w:br/>
              <w:t>o  implementácia zmien na strane VRP 2</w:t>
            </w:r>
            <w:r w:rsidRPr="00B41151">
              <w:rPr>
                <w:rFonts w:ascii="Times New Roman" w:hAnsi="Times New Roman" w:cs="Times New Roman"/>
                <w:color w:val="000000"/>
                <w:sz w:val="24"/>
                <w:szCs w:val="24"/>
              </w:rPr>
              <w:br/>
              <w:t>o  test</w:t>
            </w:r>
            <w:r w:rsidRPr="00B41151">
              <w:rPr>
                <w:rFonts w:ascii="Times New Roman" w:hAnsi="Times New Roman" w:cs="Times New Roman"/>
                <w:color w:val="000000"/>
                <w:sz w:val="24"/>
                <w:szCs w:val="24"/>
              </w:rPr>
              <w:br/>
              <w:t>odhad dopadu na VRP 2: 15 MD – realizované internými kapacitami</w:t>
            </w: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proofErr w:type="spellStart"/>
      <w:r w:rsidRPr="002039CE">
        <w:rPr>
          <w:rFonts w:ascii="Times New Roman" w:hAnsi="Times New Roman" w:cs="Times New Roman"/>
          <w:b/>
          <w:sz w:val="24"/>
          <w:szCs w:val="24"/>
        </w:rPr>
        <w:t>eDovoz</w:t>
      </w:r>
      <w:proofErr w:type="spellEnd"/>
      <w:r w:rsidRPr="002039CE">
        <w:rPr>
          <w:rFonts w:ascii="Times New Roman" w:hAnsi="Times New Roman" w:cs="Times New Roman"/>
          <w:b/>
          <w:sz w:val="24"/>
          <w:szCs w:val="24"/>
        </w:rPr>
        <w:t>,</w:t>
      </w:r>
      <w:r w:rsidR="009712E5">
        <w:rPr>
          <w:rFonts w:ascii="Times New Roman" w:hAnsi="Times New Roman" w:cs="Times New Roman"/>
          <w:b/>
          <w:sz w:val="24"/>
          <w:szCs w:val="24"/>
        </w:rPr>
        <w:t xml:space="preserve"> </w:t>
      </w:r>
      <w:r w:rsidRPr="002039CE">
        <w:rPr>
          <w:rFonts w:ascii="Times New Roman" w:hAnsi="Times New Roman" w:cs="Times New Roman"/>
          <w:b/>
          <w:sz w:val="24"/>
          <w:szCs w:val="24"/>
        </w:rPr>
        <w:t>EPP,</w:t>
      </w:r>
      <w:r w:rsidR="009712E5">
        <w:rPr>
          <w:rFonts w:ascii="Times New Roman" w:hAnsi="Times New Roman" w:cs="Times New Roman"/>
          <w:b/>
          <w:sz w:val="24"/>
          <w:szCs w:val="24"/>
        </w:rPr>
        <w:t xml:space="preserve"> </w:t>
      </w:r>
      <w:proofErr w:type="spellStart"/>
      <w:r w:rsidRPr="002039CE">
        <w:rPr>
          <w:rFonts w:ascii="Times New Roman" w:hAnsi="Times New Roman" w:cs="Times New Roman"/>
          <w:b/>
          <w:sz w:val="24"/>
          <w:szCs w:val="24"/>
        </w:rPr>
        <w:t>eCom</w:t>
      </w:r>
      <w:proofErr w:type="spellEnd"/>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716E12">
            <w:pPr>
              <w:rPr>
                <w:rFonts w:ascii="Times New Roman" w:hAnsi="Times New Roman" w:cs="Times New Roman"/>
                <w:color w:val="000000"/>
                <w:sz w:val="24"/>
                <w:szCs w:val="24"/>
              </w:rPr>
            </w:pPr>
            <w:r w:rsidRPr="00B41151">
              <w:rPr>
                <w:rFonts w:ascii="Times New Roman" w:hAnsi="Times New Roman" w:cs="Times New Roman"/>
                <w:color w:val="000000"/>
                <w:sz w:val="24"/>
                <w:szCs w:val="24"/>
              </w:rPr>
              <w:t>- Samozdanenie sa bude týkať iba tých subjektov, ktoré majú platný certifikát AEO a platne IČ DPH (overenie voči VIES) a bude sa jednať iba o vybrané colné režimy.</w:t>
            </w:r>
            <w:r w:rsidRPr="00B41151">
              <w:rPr>
                <w:rFonts w:ascii="Times New Roman" w:hAnsi="Times New Roman" w:cs="Times New Roman"/>
                <w:color w:val="000000"/>
                <w:sz w:val="24"/>
                <w:szCs w:val="24"/>
              </w:rPr>
              <w:br/>
              <w:t xml:space="preserve">- Pre také subjekty bude </w:t>
            </w:r>
            <w:proofErr w:type="spellStart"/>
            <w:r w:rsidRPr="00B41151">
              <w:rPr>
                <w:rFonts w:ascii="Times New Roman" w:hAnsi="Times New Roman" w:cs="Times New Roman"/>
                <w:color w:val="000000"/>
                <w:sz w:val="24"/>
                <w:szCs w:val="24"/>
              </w:rPr>
              <w:t>eDovoz</w:t>
            </w:r>
            <w:proofErr w:type="spellEnd"/>
            <w:r w:rsidRPr="00B41151">
              <w:rPr>
                <w:rFonts w:ascii="Times New Roman" w:hAnsi="Times New Roman" w:cs="Times New Roman"/>
                <w:color w:val="000000"/>
                <w:sz w:val="24"/>
                <w:szCs w:val="24"/>
              </w:rPr>
              <w:t xml:space="preserve"> /</w:t>
            </w:r>
            <w:proofErr w:type="spellStart"/>
            <w:r w:rsidRPr="00B41151">
              <w:rPr>
                <w:rFonts w:ascii="Times New Roman" w:hAnsi="Times New Roman" w:cs="Times New Roman"/>
                <w:color w:val="000000"/>
                <w:sz w:val="24"/>
                <w:szCs w:val="24"/>
              </w:rPr>
              <w:t>eCommerce</w:t>
            </w:r>
            <w:proofErr w:type="spellEnd"/>
            <w:r w:rsidRPr="00B41151">
              <w:rPr>
                <w:rFonts w:ascii="Times New Roman" w:hAnsi="Times New Roman" w:cs="Times New Roman"/>
                <w:color w:val="000000"/>
                <w:sz w:val="24"/>
                <w:szCs w:val="24"/>
              </w:rPr>
              <w:t xml:space="preserve"> / EPP iba vystavovať výmer v SKx29A (429A, 229A, 119A) bez druhu platby "B00" a do ACIS sa bude posielať výmer bez druhu platby "B00". Príde k úprave niektorých validačných pravidiel. </w:t>
            </w:r>
            <w:r w:rsidRPr="00B41151">
              <w:rPr>
                <w:rFonts w:ascii="Times New Roman" w:hAnsi="Times New Roman" w:cs="Times New Roman"/>
                <w:color w:val="000000"/>
                <w:sz w:val="24"/>
                <w:szCs w:val="24"/>
              </w:rPr>
              <w:br/>
              <w:t xml:space="preserve">- Predmetom vývoja a testovania bude prijatie a oprava CV, ako aj predpisy do </w:t>
            </w:r>
            <w:proofErr w:type="spellStart"/>
            <w:r w:rsidRPr="00B41151">
              <w:rPr>
                <w:rFonts w:ascii="Times New Roman" w:hAnsi="Times New Roman" w:cs="Times New Roman"/>
                <w:color w:val="000000"/>
                <w:sz w:val="24"/>
                <w:szCs w:val="24"/>
              </w:rPr>
              <w:t>ACISu</w:t>
            </w:r>
            <w:proofErr w:type="spellEnd"/>
            <w:r w:rsidRPr="00B41151">
              <w:rPr>
                <w:rFonts w:ascii="Times New Roman" w:hAnsi="Times New Roman" w:cs="Times New Roman"/>
                <w:color w:val="000000"/>
                <w:sz w:val="24"/>
                <w:szCs w:val="24"/>
              </w:rPr>
              <w:t>.</w:t>
            </w:r>
            <w:r w:rsidRPr="00B41151">
              <w:rPr>
                <w:rFonts w:ascii="Times New Roman" w:hAnsi="Times New Roman" w:cs="Times New Roman"/>
                <w:color w:val="000000"/>
                <w:sz w:val="24"/>
                <w:szCs w:val="24"/>
              </w:rPr>
              <w:br/>
              <w:t>- Nepredpokladáme úpravy formulárov, ani štruktúr komunikačných správ.</w:t>
            </w:r>
            <w:r w:rsidRPr="00B41151">
              <w:rPr>
                <w:rFonts w:ascii="Times New Roman" w:hAnsi="Times New Roman" w:cs="Times New Roman"/>
                <w:color w:val="000000"/>
                <w:sz w:val="24"/>
                <w:szCs w:val="24"/>
              </w:rPr>
              <w:br/>
              <w:t xml:space="preserve">- Rozhranie </w:t>
            </w:r>
            <w:proofErr w:type="spellStart"/>
            <w:r w:rsidRPr="00B41151">
              <w:rPr>
                <w:rFonts w:ascii="Times New Roman" w:hAnsi="Times New Roman" w:cs="Times New Roman"/>
                <w:color w:val="000000"/>
                <w:sz w:val="24"/>
                <w:szCs w:val="24"/>
              </w:rPr>
              <w:t>eDovoz</w:t>
            </w:r>
            <w:proofErr w:type="spellEnd"/>
            <w:r w:rsidRPr="00B41151">
              <w:rPr>
                <w:rFonts w:ascii="Times New Roman" w:hAnsi="Times New Roman" w:cs="Times New Roman"/>
                <w:color w:val="000000"/>
                <w:sz w:val="24"/>
                <w:szCs w:val="24"/>
              </w:rPr>
              <w:t xml:space="preserve"> a EPP na DWH bude rozšírené o nové atribúty. </w:t>
            </w:r>
            <w:r w:rsidRPr="00B41151">
              <w:rPr>
                <w:rFonts w:ascii="Times New Roman" w:hAnsi="Times New Roman" w:cs="Times New Roman"/>
                <w:color w:val="000000"/>
                <w:sz w:val="24"/>
                <w:szCs w:val="24"/>
              </w:rPr>
              <w:br/>
              <w:t xml:space="preserve">- Bude vytvorené nové rozhranie medzi </w:t>
            </w:r>
            <w:proofErr w:type="spellStart"/>
            <w:r w:rsidRPr="00B41151">
              <w:rPr>
                <w:rFonts w:ascii="Times New Roman" w:hAnsi="Times New Roman" w:cs="Times New Roman"/>
                <w:color w:val="000000"/>
                <w:sz w:val="24"/>
                <w:szCs w:val="24"/>
              </w:rPr>
              <w:t>eCommerce</w:t>
            </w:r>
            <w:proofErr w:type="spellEnd"/>
            <w:r w:rsidRPr="00B41151">
              <w:rPr>
                <w:rFonts w:ascii="Times New Roman" w:hAnsi="Times New Roman" w:cs="Times New Roman"/>
                <w:color w:val="000000"/>
                <w:sz w:val="24"/>
                <w:szCs w:val="24"/>
              </w:rPr>
              <w:t xml:space="preserve"> a DWH.</w:t>
            </w:r>
            <w:r w:rsidRPr="00B41151">
              <w:rPr>
                <w:rFonts w:ascii="Times New Roman" w:hAnsi="Times New Roman" w:cs="Times New Roman"/>
                <w:color w:val="000000"/>
                <w:sz w:val="24"/>
                <w:szCs w:val="24"/>
              </w:rPr>
              <w:br/>
              <w:t>- Integrácia na GMS - záruka sa nebude vzťahovať na DPH.</w:t>
            </w:r>
          </w:p>
          <w:p w:rsidR="00485A25" w:rsidRPr="00B41151" w:rsidRDefault="00485A25" w:rsidP="00716E12">
            <w:pPr>
              <w:rPr>
                <w:rFonts w:ascii="Times New Roman" w:hAnsi="Times New Roman" w:cs="Times New Roman"/>
                <w:sz w:val="24"/>
                <w:szCs w:val="24"/>
              </w:rPr>
            </w:pPr>
          </w:p>
        </w:tc>
      </w:tr>
    </w:tbl>
    <w:p w:rsidR="00485A25" w:rsidRPr="002039CE" w:rsidRDefault="00485A25" w:rsidP="00485A25">
      <w:pPr>
        <w:spacing w:after="0"/>
        <w:rPr>
          <w:rFonts w:ascii="Times New Roman" w:hAnsi="Times New Roman" w:cs="Times New Roman"/>
          <w:b/>
          <w:sz w:val="24"/>
          <w:szCs w:val="24"/>
        </w:rPr>
      </w:pPr>
    </w:p>
    <w:p w:rsidR="00485A25" w:rsidRPr="002039CE" w:rsidRDefault="00485A25" w:rsidP="00485A25">
      <w:pPr>
        <w:spacing w:after="0"/>
        <w:rPr>
          <w:rFonts w:ascii="Times New Roman" w:hAnsi="Times New Roman" w:cs="Times New Roman"/>
          <w:b/>
          <w:sz w:val="24"/>
          <w:szCs w:val="24"/>
        </w:rPr>
      </w:pPr>
      <w:r w:rsidRPr="002039CE">
        <w:rPr>
          <w:rFonts w:ascii="Times New Roman" w:hAnsi="Times New Roman" w:cs="Times New Roman"/>
          <w:b/>
          <w:sz w:val="24"/>
          <w:szCs w:val="24"/>
        </w:rPr>
        <w:t>CCK</w:t>
      </w:r>
    </w:p>
    <w:tbl>
      <w:tblPr>
        <w:tblStyle w:val="Mriekatabuky"/>
        <w:tblW w:w="0" w:type="auto"/>
        <w:tblLook w:val="04A0" w:firstRow="1" w:lastRow="0" w:firstColumn="1" w:lastColumn="0" w:noHBand="0" w:noVBand="1"/>
      </w:tblPr>
      <w:tblGrid>
        <w:gridCol w:w="9062"/>
      </w:tblGrid>
      <w:tr w:rsidR="00485A25" w:rsidRPr="00B41151" w:rsidTr="00716E12">
        <w:tc>
          <w:tcPr>
            <w:tcW w:w="9062" w:type="dxa"/>
          </w:tcPr>
          <w:p w:rsidR="00485A25" w:rsidRPr="00B41151" w:rsidRDefault="00485A25" w:rsidP="00716E12">
            <w:pPr>
              <w:rPr>
                <w:rFonts w:ascii="Times New Roman" w:hAnsi="Times New Roman" w:cs="Times New Roman"/>
                <w:sz w:val="24"/>
                <w:szCs w:val="24"/>
              </w:rPr>
            </w:pPr>
            <w:r w:rsidRPr="00B41151">
              <w:rPr>
                <w:rFonts w:ascii="Times New Roman" w:hAnsi="Times New Roman" w:cs="Times New Roman"/>
                <w:color w:val="000000"/>
                <w:sz w:val="24"/>
                <w:szCs w:val="24"/>
              </w:rPr>
              <w:t xml:space="preserve">- Samozdanenie sa bude týkať iba tých subjektov, ktoré majú platný certifikát AEO a platne IČ DPH. </w:t>
            </w:r>
            <w:r w:rsidRPr="00B41151">
              <w:rPr>
                <w:rFonts w:ascii="Times New Roman" w:hAnsi="Times New Roman" w:cs="Times New Roman"/>
                <w:color w:val="000000"/>
                <w:sz w:val="24"/>
                <w:szCs w:val="24"/>
              </w:rPr>
              <w:br/>
              <w:t xml:space="preserve">- Pre takéto subjekty bude </w:t>
            </w:r>
            <w:proofErr w:type="spellStart"/>
            <w:r w:rsidRPr="00B41151">
              <w:rPr>
                <w:rFonts w:ascii="Times New Roman" w:hAnsi="Times New Roman" w:cs="Times New Roman"/>
                <w:color w:val="000000"/>
                <w:sz w:val="24"/>
                <w:szCs w:val="24"/>
              </w:rPr>
              <w:t>eDovoz</w:t>
            </w:r>
            <w:proofErr w:type="spellEnd"/>
            <w:r w:rsidRPr="00B41151">
              <w:rPr>
                <w:rFonts w:ascii="Times New Roman" w:hAnsi="Times New Roman" w:cs="Times New Roman"/>
                <w:color w:val="000000"/>
                <w:sz w:val="24"/>
                <w:szCs w:val="24"/>
              </w:rPr>
              <w:t>-CCK v prípade CÚ dohľadu bude vystavovať výmer v SKx29A bez druhu platby "B00" a do ACIS bude posielať výmer bez druhu platby "B00". Pre CÚ predloženia tovaru by sa nerobilo nič.</w:t>
            </w:r>
            <w:r w:rsidRPr="00B41151">
              <w:rPr>
                <w:rFonts w:ascii="Times New Roman" w:hAnsi="Times New Roman" w:cs="Times New Roman"/>
                <w:color w:val="000000"/>
                <w:sz w:val="24"/>
                <w:szCs w:val="24"/>
              </w:rPr>
              <w:br/>
              <w:t>- Nepredpokladáme úpravy formulárov, ani štruktúr komunikačných správ.</w:t>
            </w:r>
            <w:r w:rsidRPr="00B41151">
              <w:rPr>
                <w:rFonts w:ascii="Times New Roman" w:hAnsi="Times New Roman" w:cs="Times New Roman"/>
                <w:color w:val="000000"/>
                <w:sz w:val="24"/>
                <w:szCs w:val="24"/>
              </w:rPr>
              <w:br/>
              <w:t xml:space="preserve">- Predmetom vývoja a testovania bude prijatie a oprava CV, ako aj predpisy do </w:t>
            </w:r>
            <w:proofErr w:type="spellStart"/>
            <w:r w:rsidRPr="00B41151">
              <w:rPr>
                <w:rFonts w:ascii="Times New Roman" w:hAnsi="Times New Roman" w:cs="Times New Roman"/>
                <w:color w:val="000000"/>
                <w:sz w:val="24"/>
                <w:szCs w:val="24"/>
              </w:rPr>
              <w:t>ACISu</w:t>
            </w:r>
            <w:proofErr w:type="spellEnd"/>
            <w:r w:rsidRPr="00B41151">
              <w:rPr>
                <w:rFonts w:ascii="Times New Roman" w:hAnsi="Times New Roman" w:cs="Times New Roman"/>
                <w:color w:val="000000"/>
                <w:sz w:val="24"/>
                <w:szCs w:val="24"/>
              </w:rPr>
              <w:t>.</w:t>
            </w:r>
            <w:r w:rsidRPr="00B41151">
              <w:rPr>
                <w:rFonts w:ascii="Times New Roman" w:hAnsi="Times New Roman" w:cs="Times New Roman"/>
                <w:color w:val="000000"/>
                <w:sz w:val="24"/>
                <w:szCs w:val="24"/>
              </w:rPr>
              <w:br/>
              <w:t>- Bude potrebné urobiť integráciu na DWH, pre potreby poskytnutia údajov daňovej sekcii.</w:t>
            </w:r>
          </w:p>
        </w:tc>
      </w:tr>
    </w:tbl>
    <w:p w:rsidR="00D131D5" w:rsidRPr="00C060B1" w:rsidRDefault="00D131D5" w:rsidP="00D131D5">
      <w:pPr>
        <w:spacing w:after="0" w:line="240" w:lineRule="auto"/>
        <w:ind w:left="52"/>
        <w:jc w:val="both"/>
        <w:rPr>
          <w:rFonts w:ascii="Times New Roman" w:hAnsi="Times New Roman" w:cs="Times New Roman"/>
          <w:bCs/>
          <w:sz w:val="24"/>
          <w:szCs w:val="24"/>
        </w:rPr>
      </w:pPr>
    </w:p>
    <w:p w:rsidR="00D131D5" w:rsidRDefault="00D131D5" w:rsidP="00C37180">
      <w:pPr>
        <w:spacing w:after="0" w:line="240" w:lineRule="auto"/>
        <w:jc w:val="both"/>
        <w:rPr>
          <w:rFonts w:ascii="Times New Roman" w:hAnsi="Times New Roman" w:cs="Times New Roman"/>
          <w:sz w:val="24"/>
          <w:szCs w:val="24"/>
        </w:rPr>
      </w:pPr>
      <w:r w:rsidRPr="00C060B1">
        <w:rPr>
          <w:rFonts w:ascii="Times New Roman" w:hAnsi="Times New Roman" w:cs="Times New Roman"/>
          <w:sz w:val="24"/>
          <w:szCs w:val="24"/>
        </w:rPr>
        <w:lastRenderedPageBreak/>
        <w:t xml:space="preserve">Odhad FR SR je urobený pri súčasnej miere poznania. Skutočnú prácnosť bude možné určiť až vo fáze </w:t>
      </w:r>
      <w:r w:rsidRPr="005E6A83">
        <w:rPr>
          <w:rFonts w:ascii="Times New Roman" w:hAnsi="Times New Roman" w:cs="Times New Roman"/>
          <w:sz w:val="24"/>
          <w:szCs w:val="24"/>
        </w:rPr>
        <w:t>realizácie príslušnej požiadavky.</w:t>
      </w:r>
      <w:r w:rsidR="008661DB">
        <w:rPr>
          <w:rFonts w:ascii="Times New Roman" w:hAnsi="Times New Roman" w:cs="Times New Roman"/>
          <w:sz w:val="24"/>
          <w:szCs w:val="24"/>
        </w:rPr>
        <w:t xml:space="preserve"> </w:t>
      </w:r>
      <w:r w:rsidRPr="005E6A83">
        <w:rPr>
          <w:rFonts w:ascii="Times New Roman" w:hAnsi="Times New Roman" w:cs="Times New Roman"/>
          <w:sz w:val="24"/>
          <w:szCs w:val="24"/>
        </w:rPr>
        <w:t>Z uvedeného vyplýva, že FR SR odhaduje hrubý finančný dopad</w:t>
      </w:r>
      <w:r>
        <w:rPr>
          <w:rFonts w:ascii="Times New Roman" w:hAnsi="Times New Roman" w:cs="Times New Roman"/>
          <w:sz w:val="24"/>
          <w:szCs w:val="24"/>
        </w:rPr>
        <w:t xml:space="preserve"> na úpravy informačných systémov</w:t>
      </w:r>
      <w:r w:rsidRPr="005E6A83">
        <w:rPr>
          <w:rFonts w:ascii="Times New Roman" w:hAnsi="Times New Roman" w:cs="Times New Roman"/>
          <w:sz w:val="24"/>
          <w:szCs w:val="24"/>
        </w:rPr>
        <w:t xml:space="preserve"> v celkovej výške spolu </w:t>
      </w:r>
      <w:r w:rsidR="004275AE">
        <w:rPr>
          <w:rFonts w:ascii="Times New Roman" w:hAnsi="Times New Roman" w:cs="Times New Roman"/>
          <w:sz w:val="24"/>
          <w:szCs w:val="24"/>
        </w:rPr>
        <w:t>4 469 908</w:t>
      </w:r>
      <w:r w:rsidRPr="005E6A83">
        <w:rPr>
          <w:rFonts w:ascii="Times New Roman" w:hAnsi="Times New Roman" w:cs="Times New Roman"/>
          <w:sz w:val="24"/>
          <w:szCs w:val="24"/>
        </w:rPr>
        <w:t xml:space="preserve"> eur s DPH.</w:t>
      </w:r>
    </w:p>
    <w:p w:rsidR="008661DB" w:rsidRPr="005E6A83" w:rsidRDefault="008661DB" w:rsidP="00D131D5">
      <w:pPr>
        <w:tabs>
          <w:tab w:val="num" w:pos="1080"/>
        </w:tabs>
        <w:spacing w:after="0" w:line="240" w:lineRule="auto"/>
        <w:jc w:val="both"/>
        <w:rPr>
          <w:rFonts w:ascii="Times New Roman" w:hAnsi="Times New Roman" w:cs="Times New Roman"/>
          <w:sz w:val="24"/>
          <w:szCs w:val="24"/>
        </w:rPr>
      </w:pPr>
    </w:p>
    <w:p w:rsidR="00D131D5" w:rsidRDefault="000B23C4" w:rsidP="00D131D5">
      <w:pPr>
        <w:tabs>
          <w:tab w:val="num" w:pos="1080"/>
        </w:tabs>
        <w:spacing w:after="0" w:line="240" w:lineRule="auto"/>
        <w:jc w:val="both"/>
        <w:rPr>
          <w:rFonts w:ascii="Times New Roman" w:eastAsia="Times New Roman" w:hAnsi="Times New Roman" w:cs="Times New Roman"/>
          <w:bCs/>
          <w:sz w:val="24"/>
          <w:szCs w:val="24"/>
          <w:lang w:eastAsia="sk-SK"/>
        </w:rPr>
      </w:pPr>
      <w:r w:rsidRPr="00796DA8">
        <w:rPr>
          <w:rFonts w:ascii="Times New Roman" w:eastAsia="Times New Roman" w:hAnsi="Times New Roman" w:cs="Times New Roman"/>
          <w:bCs/>
          <w:sz w:val="24"/>
          <w:szCs w:val="24"/>
          <w:lang w:eastAsia="sk-SK"/>
        </w:rPr>
        <w:t xml:space="preserve">Keďže </w:t>
      </w:r>
      <w:r w:rsidRPr="00796DA8">
        <w:rPr>
          <w:rFonts w:ascii="Times New Roman" w:hAnsi="Times New Roman" w:cs="Times New Roman"/>
          <w:sz w:val="24"/>
          <w:szCs w:val="24"/>
        </w:rPr>
        <w:t>malé podnik</w:t>
      </w:r>
      <w:r>
        <w:rPr>
          <w:rFonts w:ascii="Times New Roman" w:hAnsi="Times New Roman" w:cs="Times New Roman"/>
          <w:sz w:val="24"/>
          <w:szCs w:val="24"/>
        </w:rPr>
        <w:t>y</w:t>
      </w:r>
      <w:r w:rsidRPr="00796DA8">
        <w:rPr>
          <w:rFonts w:ascii="Times New Roman" w:hAnsi="Times New Roman" w:cs="Times New Roman"/>
          <w:sz w:val="24"/>
          <w:szCs w:val="24"/>
        </w:rPr>
        <w:t xml:space="preserve"> usadené v iných členských štát</w:t>
      </w:r>
      <w:r>
        <w:rPr>
          <w:rFonts w:ascii="Times New Roman" w:hAnsi="Times New Roman" w:cs="Times New Roman"/>
          <w:sz w:val="24"/>
          <w:szCs w:val="24"/>
        </w:rPr>
        <w:t>och</w:t>
      </w:r>
      <w:r w:rsidRPr="00796DA8">
        <w:rPr>
          <w:rFonts w:ascii="Times New Roman" w:hAnsi="Times New Roman" w:cs="Times New Roman"/>
          <w:sz w:val="24"/>
          <w:szCs w:val="24"/>
        </w:rPr>
        <w:t xml:space="preserve"> budú mať možnosť využívať oslobodenie od dane v Slovenskej republike, predpokladáme</w:t>
      </w:r>
      <w:r w:rsidRPr="00796DA8">
        <w:rPr>
          <w:rFonts w:ascii="Times New Roman" w:eastAsia="Times New Roman" w:hAnsi="Times New Roman" w:cs="Times New Roman"/>
          <w:bCs/>
          <w:sz w:val="24"/>
          <w:szCs w:val="24"/>
          <w:lang w:eastAsia="sk-SK"/>
        </w:rPr>
        <w:t xml:space="preserve"> v tejto súvislosti negatívny vplyv na daňové príjmy. Nevieme predpokladať, v akom rozsahu bude </w:t>
      </w:r>
      <w:r w:rsidRPr="00796DA8">
        <w:rPr>
          <w:rFonts w:ascii="Times New Roman" w:hAnsi="Times New Roman" w:cs="Times New Roman"/>
          <w:color w:val="000000"/>
          <w:sz w:val="24"/>
          <w:szCs w:val="24"/>
          <w:shd w:val="clear" w:color="auto" w:fill="FFFFFF"/>
        </w:rPr>
        <w:t>osobitná úprava oslobodenia od dane pre malý podnik zahraničnej osoby</w:t>
      </w:r>
      <w:r w:rsidRPr="00796DA8">
        <w:rPr>
          <w:rFonts w:ascii="Times New Roman" w:hAnsi="Times New Roman" w:cs="Times New Roman"/>
          <w:sz w:val="24"/>
          <w:szCs w:val="24"/>
        </w:rPr>
        <w:t xml:space="preserve"> využívan</w:t>
      </w:r>
      <w:r>
        <w:rPr>
          <w:rFonts w:ascii="Times New Roman" w:hAnsi="Times New Roman" w:cs="Times New Roman"/>
          <w:sz w:val="24"/>
          <w:szCs w:val="24"/>
        </w:rPr>
        <w:t>á</w:t>
      </w:r>
      <w:r w:rsidRPr="00796DA8">
        <w:rPr>
          <w:rFonts w:ascii="Times New Roman" w:hAnsi="Times New Roman" w:cs="Times New Roman"/>
          <w:sz w:val="24"/>
          <w:szCs w:val="24"/>
        </w:rPr>
        <w:t>, ale vzhľadom k tomu, že dôjde k </w:t>
      </w:r>
      <w:r w:rsidR="009A3892">
        <w:rPr>
          <w:rFonts w:ascii="Times New Roman" w:hAnsi="Times New Roman" w:cs="Times New Roman"/>
          <w:sz w:val="24"/>
          <w:szCs w:val="24"/>
        </w:rPr>
        <w:t>zavedeniu osobitnej úpravy pre neusadené malé podniky</w:t>
      </w:r>
      <w:r>
        <w:rPr>
          <w:rFonts w:ascii="Times New Roman" w:hAnsi="Times New Roman" w:cs="Times New Roman"/>
          <w:sz w:val="24"/>
          <w:szCs w:val="24"/>
        </w:rPr>
        <w:t xml:space="preserve">, tak sa </w:t>
      </w:r>
      <w:r w:rsidR="007F5E8D">
        <w:rPr>
          <w:rFonts w:ascii="Times New Roman" w:hAnsi="Times New Roman" w:cs="Times New Roman"/>
          <w:sz w:val="24"/>
          <w:szCs w:val="24"/>
        </w:rPr>
        <w:t>očakáva</w:t>
      </w:r>
      <w:r>
        <w:rPr>
          <w:rFonts w:ascii="Times New Roman" w:hAnsi="Times New Roman" w:cs="Times New Roman"/>
          <w:sz w:val="24"/>
          <w:szCs w:val="24"/>
        </w:rPr>
        <w:t xml:space="preserve"> negatívny vplyv</w:t>
      </w:r>
      <w:r w:rsidR="009A3892">
        <w:rPr>
          <w:rFonts w:ascii="Times New Roman" w:hAnsi="Times New Roman" w:cs="Times New Roman"/>
          <w:sz w:val="24"/>
          <w:szCs w:val="24"/>
        </w:rPr>
        <w:t xml:space="preserve"> na rozpočet verejnej správy</w:t>
      </w:r>
      <w:r>
        <w:rPr>
          <w:rFonts w:ascii="Times New Roman" w:hAnsi="Times New Roman" w:cs="Times New Roman"/>
          <w:sz w:val="24"/>
          <w:szCs w:val="24"/>
        </w:rPr>
        <w:t>.</w:t>
      </w:r>
    </w:p>
    <w:p w:rsidR="000B23C4" w:rsidRPr="00FD216A" w:rsidRDefault="000B23C4" w:rsidP="00D131D5">
      <w:pPr>
        <w:tabs>
          <w:tab w:val="num" w:pos="1080"/>
        </w:tabs>
        <w:spacing w:after="0" w:line="240" w:lineRule="auto"/>
        <w:jc w:val="both"/>
        <w:rPr>
          <w:rFonts w:ascii="Times New Roman" w:eastAsia="Times New Roman" w:hAnsi="Times New Roman" w:cs="Times New Roman"/>
          <w:bCs/>
          <w:sz w:val="24"/>
          <w:szCs w:val="24"/>
          <w:lang w:eastAsia="sk-SK"/>
        </w:rPr>
      </w:pPr>
    </w:p>
    <w:p w:rsidR="00D131D5" w:rsidRDefault="00D131D5" w:rsidP="00D131D5">
      <w:pPr>
        <w:spacing w:after="0" w:line="240" w:lineRule="auto"/>
        <w:jc w:val="both"/>
        <w:rPr>
          <w:rFonts w:ascii="Times New Roman" w:hAnsi="Times New Roman" w:cs="Times New Roman"/>
          <w:sz w:val="24"/>
          <w:szCs w:val="24"/>
        </w:rPr>
      </w:pPr>
      <w:r w:rsidRPr="00FD216A">
        <w:rPr>
          <w:rFonts w:ascii="Times New Roman" w:hAnsi="Times New Roman" w:cs="Times New Roman"/>
          <w:sz w:val="24"/>
          <w:szCs w:val="24"/>
        </w:rPr>
        <w:t>Riziko zavedenia samozdanenia</w:t>
      </w:r>
      <w:r w:rsidR="003404F5">
        <w:rPr>
          <w:rFonts w:ascii="Times New Roman" w:hAnsi="Times New Roman" w:cs="Times New Roman"/>
          <w:sz w:val="24"/>
          <w:szCs w:val="24"/>
        </w:rPr>
        <w:t xml:space="preserve"> pri dovoze tovaru</w:t>
      </w:r>
      <w:r w:rsidRPr="00FD216A">
        <w:rPr>
          <w:rFonts w:ascii="Times New Roman" w:hAnsi="Times New Roman" w:cs="Times New Roman"/>
          <w:sz w:val="24"/>
          <w:szCs w:val="24"/>
        </w:rPr>
        <w:t xml:space="preserve"> predstavuje v prvý rok zavedenia jednomesačný výpadok výnosov DPH na colniciach vzhľadom na presun zaplatenej DPH z colnice (splatné hneď) do daňového priznania (splatné 25. deň v ďalšom mesiaci). Colnice za </w:t>
      </w:r>
      <w:r w:rsidR="005317DA">
        <w:rPr>
          <w:rFonts w:ascii="Times New Roman" w:hAnsi="Times New Roman" w:cs="Times New Roman"/>
          <w:sz w:val="24"/>
          <w:szCs w:val="24"/>
        </w:rPr>
        <w:t>január 2025</w:t>
      </w:r>
      <w:r w:rsidR="005317DA" w:rsidRPr="00FD216A">
        <w:rPr>
          <w:rFonts w:ascii="Times New Roman" w:hAnsi="Times New Roman" w:cs="Times New Roman"/>
          <w:sz w:val="24"/>
          <w:szCs w:val="24"/>
        </w:rPr>
        <w:t xml:space="preserve"> </w:t>
      </w:r>
      <w:r w:rsidRPr="00FD216A">
        <w:rPr>
          <w:rFonts w:ascii="Times New Roman" w:hAnsi="Times New Roman" w:cs="Times New Roman"/>
          <w:sz w:val="24"/>
          <w:szCs w:val="24"/>
        </w:rPr>
        <w:t xml:space="preserve">budú </w:t>
      </w:r>
      <w:proofErr w:type="spellStart"/>
      <w:r w:rsidRPr="00FD216A">
        <w:rPr>
          <w:rFonts w:ascii="Times New Roman" w:hAnsi="Times New Roman" w:cs="Times New Roman"/>
          <w:sz w:val="24"/>
          <w:szCs w:val="24"/>
        </w:rPr>
        <w:t>samozdanené</w:t>
      </w:r>
      <w:proofErr w:type="spellEnd"/>
      <w:r w:rsidRPr="00FD216A">
        <w:rPr>
          <w:rFonts w:ascii="Times New Roman" w:hAnsi="Times New Roman" w:cs="Times New Roman"/>
          <w:sz w:val="24"/>
          <w:szCs w:val="24"/>
        </w:rPr>
        <w:t xml:space="preserve"> v daňových priznaniach za </w:t>
      </w:r>
      <w:r w:rsidR="005317DA">
        <w:rPr>
          <w:rFonts w:ascii="Times New Roman" w:hAnsi="Times New Roman" w:cs="Times New Roman"/>
          <w:sz w:val="24"/>
          <w:szCs w:val="24"/>
        </w:rPr>
        <w:t>január</w:t>
      </w:r>
      <w:r w:rsidR="005317DA" w:rsidRPr="00FD216A">
        <w:rPr>
          <w:rFonts w:ascii="Times New Roman" w:hAnsi="Times New Roman" w:cs="Times New Roman"/>
          <w:sz w:val="24"/>
          <w:szCs w:val="24"/>
        </w:rPr>
        <w:t xml:space="preserve"> </w:t>
      </w:r>
      <w:r w:rsidRPr="00FD216A">
        <w:rPr>
          <w:rFonts w:ascii="Times New Roman" w:hAnsi="Times New Roman" w:cs="Times New Roman"/>
          <w:sz w:val="24"/>
          <w:szCs w:val="24"/>
        </w:rPr>
        <w:t>a „zaplatené“ až v</w:t>
      </w:r>
      <w:r w:rsidR="005317DA">
        <w:rPr>
          <w:rFonts w:ascii="Times New Roman" w:hAnsi="Times New Roman" w:cs="Times New Roman"/>
          <w:sz w:val="24"/>
          <w:szCs w:val="24"/>
        </w:rPr>
        <w:t>o</w:t>
      </w:r>
      <w:r w:rsidRPr="00FD216A">
        <w:rPr>
          <w:rFonts w:ascii="Times New Roman" w:hAnsi="Times New Roman" w:cs="Times New Roman"/>
          <w:sz w:val="24"/>
          <w:szCs w:val="24"/>
        </w:rPr>
        <w:t xml:space="preserve"> </w:t>
      </w:r>
      <w:r w:rsidR="00DD7B49">
        <w:rPr>
          <w:rFonts w:ascii="Times New Roman" w:hAnsi="Times New Roman" w:cs="Times New Roman"/>
          <w:sz w:val="24"/>
          <w:szCs w:val="24"/>
        </w:rPr>
        <w:t>februári</w:t>
      </w:r>
      <w:r w:rsidR="005317DA">
        <w:rPr>
          <w:rFonts w:ascii="Times New Roman" w:hAnsi="Times New Roman" w:cs="Times New Roman"/>
          <w:sz w:val="24"/>
          <w:szCs w:val="24"/>
        </w:rPr>
        <w:t xml:space="preserve"> 2025</w:t>
      </w:r>
      <w:r w:rsidRPr="00FD216A">
        <w:rPr>
          <w:rFonts w:ascii="Times New Roman" w:hAnsi="Times New Roman" w:cs="Times New Roman"/>
          <w:sz w:val="24"/>
          <w:szCs w:val="24"/>
        </w:rPr>
        <w:t>. V prípade zavedenia samozdanenia k </w:t>
      </w:r>
      <w:r w:rsidR="005317DA">
        <w:rPr>
          <w:rFonts w:ascii="Times New Roman" w:hAnsi="Times New Roman" w:cs="Times New Roman"/>
          <w:sz w:val="24"/>
          <w:szCs w:val="24"/>
        </w:rPr>
        <w:t>1</w:t>
      </w:r>
      <w:r w:rsidRPr="00FD216A">
        <w:rPr>
          <w:rFonts w:ascii="Times New Roman" w:hAnsi="Times New Roman" w:cs="Times New Roman"/>
          <w:sz w:val="24"/>
          <w:szCs w:val="24"/>
        </w:rPr>
        <w:t>.</w:t>
      </w:r>
      <w:r w:rsidR="005317DA">
        <w:rPr>
          <w:rFonts w:ascii="Times New Roman" w:hAnsi="Times New Roman" w:cs="Times New Roman"/>
          <w:sz w:val="24"/>
          <w:szCs w:val="24"/>
        </w:rPr>
        <w:t>1</w:t>
      </w:r>
      <w:r w:rsidRPr="00FD216A">
        <w:rPr>
          <w:rFonts w:ascii="Times New Roman" w:hAnsi="Times New Roman" w:cs="Times New Roman"/>
          <w:sz w:val="24"/>
          <w:szCs w:val="24"/>
        </w:rPr>
        <w:t>.</w:t>
      </w:r>
      <w:r w:rsidR="005317DA" w:rsidRPr="00FD216A">
        <w:rPr>
          <w:rFonts w:ascii="Times New Roman" w:hAnsi="Times New Roman" w:cs="Times New Roman"/>
          <w:sz w:val="24"/>
          <w:szCs w:val="24"/>
        </w:rPr>
        <w:t>202</w:t>
      </w:r>
      <w:r w:rsidR="005317DA">
        <w:rPr>
          <w:rFonts w:ascii="Times New Roman" w:hAnsi="Times New Roman" w:cs="Times New Roman"/>
          <w:sz w:val="24"/>
          <w:szCs w:val="24"/>
        </w:rPr>
        <w:t>5</w:t>
      </w:r>
      <w:r w:rsidR="005317DA" w:rsidRPr="00FD216A">
        <w:rPr>
          <w:rFonts w:ascii="Times New Roman" w:hAnsi="Times New Roman" w:cs="Times New Roman"/>
          <w:sz w:val="24"/>
          <w:szCs w:val="24"/>
        </w:rPr>
        <w:t xml:space="preserve"> </w:t>
      </w:r>
      <w:r w:rsidR="00115A9A" w:rsidRPr="00FD216A">
        <w:rPr>
          <w:rFonts w:ascii="Times New Roman" w:hAnsi="Times New Roman" w:cs="Times New Roman"/>
          <w:sz w:val="24"/>
          <w:szCs w:val="24"/>
        </w:rPr>
        <w:t xml:space="preserve">bude </w:t>
      </w:r>
      <w:r w:rsidRPr="00FD216A">
        <w:rPr>
          <w:rFonts w:ascii="Times New Roman" w:hAnsi="Times New Roman" w:cs="Times New Roman"/>
          <w:sz w:val="24"/>
          <w:szCs w:val="24"/>
        </w:rPr>
        <w:t>výpadok výnosov v </w:t>
      </w:r>
      <w:r w:rsidR="005317DA">
        <w:rPr>
          <w:rFonts w:ascii="Times New Roman" w:hAnsi="Times New Roman" w:cs="Times New Roman"/>
          <w:sz w:val="24"/>
          <w:szCs w:val="24"/>
        </w:rPr>
        <w:t>januári</w:t>
      </w:r>
      <w:r w:rsidR="005317DA" w:rsidRPr="00FD216A">
        <w:rPr>
          <w:rFonts w:ascii="Times New Roman" w:hAnsi="Times New Roman" w:cs="Times New Roman"/>
          <w:sz w:val="24"/>
          <w:szCs w:val="24"/>
        </w:rPr>
        <w:t xml:space="preserve"> </w:t>
      </w:r>
      <w:r w:rsidRPr="00FD216A">
        <w:rPr>
          <w:rFonts w:ascii="Times New Roman" w:hAnsi="Times New Roman" w:cs="Times New Roman"/>
          <w:sz w:val="24"/>
          <w:szCs w:val="24"/>
        </w:rPr>
        <w:t>a príjmy cez daňové priznania budú v</w:t>
      </w:r>
      <w:r w:rsidR="005317DA">
        <w:rPr>
          <w:rFonts w:ascii="Times New Roman" w:hAnsi="Times New Roman" w:cs="Times New Roman"/>
          <w:sz w:val="24"/>
          <w:szCs w:val="24"/>
        </w:rPr>
        <w:t>o</w:t>
      </w:r>
      <w:r w:rsidRPr="00FD216A">
        <w:rPr>
          <w:rFonts w:ascii="Times New Roman" w:hAnsi="Times New Roman" w:cs="Times New Roman"/>
          <w:sz w:val="24"/>
          <w:szCs w:val="24"/>
        </w:rPr>
        <w:t> </w:t>
      </w:r>
      <w:r w:rsidR="00DD7B49">
        <w:rPr>
          <w:rFonts w:ascii="Times New Roman" w:hAnsi="Times New Roman" w:cs="Times New Roman"/>
          <w:sz w:val="24"/>
          <w:szCs w:val="24"/>
        </w:rPr>
        <w:t>februári</w:t>
      </w:r>
      <w:r w:rsidR="005317DA" w:rsidRPr="00FD216A">
        <w:rPr>
          <w:rFonts w:ascii="Times New Roman" w:hAnsi="Times New Roman" w:cs="Times New Roman"/>
          <w:sz w:val="24"/>
          <w:szCs w:val="24"/>
        </w:rPr>
        <w:t xml:space="preserve"> 202</w:t>
      </w:r>
      <w:r w:rsidR="005317DA">
        <w:rPr>
          <w:rFonts w:ascii="Times New Roman" w:hAnsi="Times New Roman" w:cs="Times New Roman"/>
          <w:sz w:val="24"/>
          <w:szCs w:val="24"/>
        </w:rPr>
        <w:t>5</w:t>
      </w:r>
      <w:r w:rsidRPr="00FD216A">
        <w:rPr>
          <w:rFonts w:ascii="Times New Roman" w:hAnsi="Times New Roman" w:cs="Times New Roman"/>
          <w:sz w:val="24"/>
          <w:szCs w:val="24"/>
        </w:rPr>
        <w:t>.</w:t>
      </w:r>
    </w:p>
    <w:p w:rsidR="00D131D5" w:rsidRDefault="00D131D5" w:rsidP="00D131D5">
      <w:pPr>
        <w:spacing w:after="0" w:line="240" w:lineRule="auto"/>
        <w:jc w:val="both"/>
        <w:rPr>
          <w:rFonts w:ascii="Times New Roman" w:hAnsi="Times New Roman" w:cs="Times New Roman"/>
          <w:sz w:val="24"/>
          <w:szCs w:val="24"/>
        </w:rPr>
      </w:pPr>
    </w:p>
    <w:p w:rsidR="00D131D5" w:rsidRPr="00124A8F" w:rsidRDefault="00D131D5" w:rsidP="00D131D5">
      <w:pPr>
        <w:spacing w:after="0" w:line="240" w:lineRule="auto"/>
        <w:jc w:val="both"/>
        <w:rPr>
          <w:rFonts w:ascii="Times New Roman" w:hAnsi="Times New Roman" w:cs="Times New Roman"/>
          <w:sz w:val="24"/>
          <w:szCs w:val="24"/>
        </w:rPr>
      </w:pPr>
      <w:r w:rsidRPr="00FD216A">
        <w:rPr>
          <w:rFonts w:ascii="Times New Roman" w:hAnsi="Times New Roman" w:cs="Times New Roman"/>
          <w:sz w:val="24"/>
          <w:szCs w:val="24"/>
        </w:rPr>
        <w:t xml:space="preserve">Zavedenie samozdanenia na colniciach nemá akruálny vplyv na výnos DPH, zníži sa však hotovostný výnos v roku zavedenia opatrenia. V prípade zavedenia opatrenia </w:t>
      </w:r>
      <w:r w:rsidR="00115A9A">
        <w:rPr>
          <w:rFonts w:ascii="Times New Roman" w:hAnsi="Times New Roman" w:cs="Times New Roman"/>
          <w:sz w:val="24"/>
          <w:szCs w:val="24"/>
        </w:rPr>
        <w:t xml:space="preserve">iba </w:t>
      </w:r>
      <w:r w:rsidRPr="00FD216A">
        <w:rPr>
          <w:rFonts w:ascii="Times New Roman" w:hAnsi="Times New Roman" w:cs="Times New Roman"/>
          <w:sz w:val="24"/>
          <w:szCs w:val="24"/>
        </w:rPr>
        <w:t xml:space="preserve">pre schválené hospodárske subjekty (AEO) </w:t>
      </w:r>
      <w:r w:rsidR="008E3234">
        <w:rPr>
          <w:rFonts w:ascii="Times New Roman" w:hAnsi="Times New Roman" w:cs="Times New Roman"/>
          <w:sz w:val="24"/>
          <w:szCs w:val="24"/>
        </w:rPr>
        <w:t>sa predpokladá</w:t>
      </w:r>
      <w:r w:rsidRPr="00FD216A">
        <w:rPr>
          <w:rFonts w:ascii="Times New Roman" w:hAnsi="Times New Roman" w:cs="Times New Roman"/>
          <w:sz w:val="24"/>
          <w:szCs w:val="24"/>
        </w:rPr>
        <w:t xml:space="preserve"> negatívny </w:t>
      </w:r>
      <w:r w:rsidRPr="00177C49">
        <w:rPr>
          <w:rFonts w:ascii="Times New Roman" w:hAnsi="Times New Roman" w:cs="Times New Roman"/>
          <w:sz w:val="24"/>
          <w:szCs w:val="24"/>
        </w:rPr>
        <w:t xml:space="preserve">hotovostný vplyv </w:t>
      </w:r>
      <w:r w:rsidRPr="00893391">
        <w:rPr>
          <w:rFonts w:ascii="Times New Roman" w:hAnsi="Times New Roman" w:cs="Times New Roman"/>
          <w:sz w:val="24"/>
          <w:szCs w:val="24"/>
        </w:rPr>
        <w:t>-218 mil. eur</w:t>
      </w:r>
      <w:bookmarkStart w:id="1" w:name="_GoBack"/>
      <w:bookmarkEnd w:id="1"/>
      <w:r w:rsidRPr="00FD216A">
        <w:rPr>
          <w:rFonts w:ascii="Times New Roman" w:hAnsi="Times New Roman" w:cs="Times New Roman"/>
          <w:sz w:val="24"/>
          <w:szCs w:val="24"/>
        </w:rPr>
        <w:t>.</w:t>
      </w:r>
    </w:p>
    <w:p w:rsidR="00796DA8" w:rsidRPr="00C060B1" w:rsidRDefault="00796DA8" w:rsidP="00052C3E">
      <w:pPr>
        <w:tabs>
          <w:tab w:val="num" w:pos="1080"/>
        </w:tabs>
        <w:spacing w:after="0" w:line="240" w:lineRule="auto"/>
        <w:jc w:val="both"/>
        <w:rPr>
          <w:rFonts w:ascii="Times New Roman" w:eastAsia="Times New Roman" w:hAnsi="Times New Roman" w:cs="Times New Roman"/>
          <w:bCs/>
          <w:sz w:val="24"/>
          <w:szCs w:val="24"/>
          <w:lang w:eastAsia="sk-SK"/>
        </w:rPr>
      </w:pPr>
    </w:p>
    <w:p w:rsidR="00277DA6" w:rsidRPr="00C060B1" w:rsidRDefault="00277DA6" w:rsidP="00052C3E">
      <w:pPr>
        <w:tabs>
          <w:tab w:val="num" w:pos="1080"/>
        </w:tabs>
        <w:spacing w:after="0" w:line="240" w:lineRule="auto"/>
        <w:jc w:val="both"/>
        <w:rPr>
          <w:rFonts w:ascii="Times New Roman" w:eastAsia="Times New Roman" w:hAnsi="Times New Roman" w:cs="Times New Roman"/>
          <w:bCs/>
          <w:sz w:val="24"/>
          <w:szCs w:val="24"/>
          <w:lang w:eastAsia="sk-SK"/>
        </w:rPr>
      </w:pPr>
      <w:r w:rsidRPr="00C060B1">
        <w:rPr>
          <w:rFonts w:ascii="Times New Roman" w:eastAsia="Times New Roman" w:hAnsi="Times New Roman" w:cs="Times New Roman"/>
          <w:b/>
          <w:bCs/>
          <w:sz w:val="24"/>
          <w:szCs w:val="24"/>
          <w:lang w:eastAsia="sk-SK"/>
        </w:rPr>
        <w:t>Pozitívny vplyv na rozpočet:</w:t>
      </w:r>
    </w:p>
    <w:p w:rsidR="00DB1AA4" w:rsidRDefault="00DB1AA4" w:rsidP="00052C3E">
      <w:pPr>
        <w:tabs>
          <w:tab w:val="num" w:pos="1080"/>
        </w:tabs>
        <w:spacing w:after="0" w:line="240" w:lineRule="auto"/>
        <w:jc w:val="both"/>
        <w:rPr>
          <w:rFonts w:ascii="Times New Roman" w:eastAsia="Times New Roman" w:hAnsi="Times New Roman" w:cs="Times New Roman"/>
          <w:bCs/>
          <w:sz w:val="24"/>
          <w:szCs w:val="24"/>
          <w:lang w:eastAsia="sk-SK"/>
        </w:rPr>
      </w:pPr>
    </w:p>
    <w:p w:rsidR="00B36B3D" w:rsidRPr="00C060B1" w:rsidRDefault="00277DA6" w:rsidP="00052C3E">
      <w:pPr>
        <w:tabs>
          <w:tab w:val="num" w:pos="1080"/>
        </w:tabs>
        <w:spacing w:after="0" w:line="240" w:lineRule="auto"/>
        <w:jc w:val="both"/>
        <w:rPr>
          <w:rFonts w:ascii="Times New Roman" w:eastAsia="Times New Roman" w:hAnsi="Times New Roman" w:cs="Times New Roman"/>
          <w:bCs/>
          <w:sz w:val="24"/>
          <w:szCs w:val="24"/>
          <w:lang w:eastAsia="sk-SK"/>
        </w:rPr>
      </w:pPr>
      <w:r w:rsidRPr="00C060B1">
        <w:rPr>
          <w:rFonts w:ascii="Times New Roman" w:eastAsia="Times New Roman" w:hAnsi="Times New Roman" w:cs="Times New Roman"/>
          <w:bCs/>
          <w:sz w:val="24"/>
          <w:szCs w:val="24"/>
          <w:lang w:eastAsia="sk-SK"/>
        </w:rPr>
        <w:t xml:space="preserve">Pozitívny vplyv na rozpočet </w:t>
      </w:r>
      <w:r w:rsidR="00B36B3D" w:rsidRPr="00C060B1">
        <w:rPr>
          <w:rFonts w:ascii="Times New Roman" w:eastAsia="Times New Roman" w:hAnsi="Times New Roman" w:cs="Times New Roman"/>
          <w:bCs/>
          <w:sz w:val="24"/>
          <w:szCs w:val="24"/>
          <w:lang w:eastAsia="sk-SK"/>
        </w:rPr>
        <w:t>sa predpokladá</w:t>
      </w:r>
      <w:r w:rsidRPr="00C060B1">
        <w:rPr>
          <w:rFonts w:ascii="Times New Roman" w:eastAsia="Times New Roman" w:hAnsi="Times New Roman" w:cs="Times New Roman"/>
          <w:bCs/>
          <w:sz w:val="24"/>
          <w:szCs w:val="24"/>
          <w:lang w:eastAsia="sk-SK"/>
        </w:rPr>
        <w:t xml:space="preserve"> v súvislosti s</w:t>
      </w:r>
      <w:r w:rsidR="00B36B3D" w:rsidRPr="00C060B1">
        <w:rPr>
          <w:rFonts w:ascii="Times New Roman" w:eastAsia="Times New Roman" w:hAnsi="Times New Roman" w:cs="Times New Roman"/>
          <w:bCs/>
          <w:sz w:val="24"/>
          <w:szCs w:val="24"/>
          <w:lang w:eastAsia="sk-SK"/>
        </w:rPr>
        <w:t> nasledovnými zmenami a doplneniami návrhu zákona:</w:t>
      </w:r>
    </w:p>
    <w:p w:rsidR="00651884" w:rsidRDefault="00767483" w:rsidP="00052C3E">
      <w:pPr>
        <w:spacing w:after="0" w:line="240" w:lineRule="auto"/>
        <w:jc w:val="both"/>
        <w:rPr>
          <w:rFonts w:ascii="Times New Roman" w:hAnsi="Times New Roman" w:cs="Times New Roman"/>
          <w:sz w:val="24"/>
          <w:szCs w:val="24"/>
          <w:shd w:val="clear" w:color="auto" w:fill="FFFFFF"/>
        </w:rPr>
      </w:pPr>
      <w:r w:rsidRPr="00C060B1">
        <w:rPr>
          <w:rFonts w:ascii="Times New Roman" w:hAnsi="Times New Roman" w:cs="Times New Roman"/>
          <w:sz w:val="24"/>
          <w:szCs w:val="24"/>
          <w:shd w:val="clear" w:color="auto" w:fill="FFFFFF"/>
        </w:rPr>
        <w:t>- z dôvodu transpozície smernice sa upravujú pravidlá registrácie tuzemských zdaniteľných osôb za platiteľa dane</w:t>
      </w:r>
      <w:r w:rsidR="00EB714A">
        <w:rPr>
          <w:rFonts w:ascii="Times New Roman" w:hAnsi="Times New Roman" w:cs="Times New Roman"/>
          <w:sz w:val="24"/>
          <w:szCs w:val="24"/>
          <w:shd w:val="clear" w:color="auto" w:fill="FFFFFF"/>
        </w:rPr>
        <w:t>,</w:t>
      </w:r>
    </w:p>
    <w:p w:rsidR="00E5503D" w:rsidRPr="0097658B" w:rsidRDefault="00E5503D" w:rsidP="00052C3E">
      <w:pPr>
        <w:spacing w:after="0" w:line="240" w:lineRule="auto"/>
        <w:jc w:val="both"/>
        <w:rPr>
          <w:rFonts w:ascii="Times New Roman" w:hAnsi="Times New Roman" w:cs="Times New Roman"/>
          <w:sz w:val="24"/>
          <w:szCs w:val="24"/>
          <w:shd w:val="clear" w:color="auto" w:fill="FFFFFF"/>
        </w:rPr>
      </w:pPr>
      <w:r w:rsidRPr="00C060B1">
        <w:rPr>
          <w:rFonts w:ascii="Times New Roman" w:hAnsi="Times New Roman" w:cs="Times New Roman"/>
          <w:sz w:val="24"/>
          <w:szCs w:val="24"/>
          <w:shd w:val="clear" w:color="auto" w:fill="FFFFFF"/>
        </w:rPr>
        <w:t xml:space="preserve">- § 32 zákona o DPH upravuje od DPH oslobodené služby dodávané členom. Navrhované </w:t>
      </w:r>
      <w:r w:rsidR="00B37DF4">
        <w:rPr>
          <w:rFonts w:ascii="Times New Roman" w:hAnsi="Times New Roman" w:cs="Times New Roman"/>
          <w:sz w:val="24"/>
          <w:szCs w:val="24"/>
        </w:rPr>
        <w:t>zúženie uplatňovania</w:t>
      </w:r>
      <w:r w:rsidRPr="00C060B1">
        <w:rPr>
          <w:rFonts w:ascii="Times New Roman" w:hAnsi="Times New Roman" w:cs="Times New Roman"/>
          <w:sz w:val="24"/>
          <w:szCs w:val="24"/>
        </w:rPr>
        <w:t xml:space="preserve"> predmetného oslobodenia poskytovaného právnickou osobou podľa ustanovených podmienok len na prípady, ak všetci členovia tejto právnickej osoby uskutočňujú výlučne plnenia oslobodené od dane z dôvodu verejného záujmu alebo činnosť, ktorá nie je </w:t>
      </w:r>
      <w:r w:rsidRPr="0097658B">
        <w:rPr>
          <w:rFonts w:ascii="Times New Roman" w:hAnsi="Times New Roman" w:cs="Times New Roman"/>
          <w:sz w:val="24"/>
          <w:szCs w:val="24"/>
        </w:rPr>
        <w:t>predmetom dane spôsobí, že členovia právnickej osoby budú musieť na niektoré z doteraz osl</w:t>
      </w:r>
      <w:r w:rsidR="00EB714A">
        <w:rPr>
          <w:rFonts w:ascii="Times New Roman" w:hAnsi="Times New Roman" w:cs="Times New Roman"/>
          <w:sz w:val="24"/>
          <w:szCs w:val="24"/>
        </w:rPr>
        <w:t>obodených plnení uplatňovať DPH,</w:t>
      </w:r>
    </w:p>
    <w:p w:rsidR="00443FF6" w:rsidRPr="0097658B" w:rsidRDefault="00B36B3D" w:rsidP="00052C3E">
      <w:pPr>
        <w:tabs>
          <w:tab w:val="num" w:pos="1080"/>
        </w:tabs>
        <w:spacing w:after="0" w:line="240" w:lineRule="auto"/>
        <w:jc w:val="both"/>
        <w:rPr>
          <w:rFonts w:ascii="Times New Roman" w:hAnsi="Times New Roman" w:cs="Times New Roman"/>
          <w:sz w:val="24"/>
          <w:szCs w:val="24"/>
        </w:rPr>
      </w:pPr>
      <w:r w:rsidRPr="0097658B">
        <w:rPr>
          <w:rFonts w:ascii="Times New Roman" w:eastAsia="Times New Roman" w:hAnsi="Times New Roman" w:cs="Times New Roman"/>
          <w:bCs/>
          <w:sz w:val="24"/>
          <w:szCs w:val="24"/>
          <w:lang w:eastAsia="sk-SK"/>
        </w:rPr>
        <w:t xml:space="preserve">- </w:t>
      </w:r>
      <w:r w:rsidR="00443FF6" w:rsidRPr="0097658B">
        <w:rPr>
          <w:rFonts w:ascii="Times New Roman" w:eastAsia="Times New Roman" w:hAnsi="Times New Roman" w:cs="Times New Roman"/>
          <w:bCs/>
          <w:sz w:val="24"/>
          <w:szCs w:val="24"/>
          <w:lang w:eastAsia="sk-SK"/>
        </w:rPr>
        <w:t>novo</w:t>
      </w:r>
      <w:r w:rsidR="00443FF6" w:rsidRPr="0097658B">
        <w:rPr>
          <w:rFonts w:ascii="Times New Roman" w:hAnsi="Times New Roman" w:cs="Times New Roman"/>
          <w:sz w:val="24"/>
          <w:szCs w:val="24"/>
        </w:rPr>
        <w:t xml:space="preserve"> navrhované znenie § 78 ods. 9 a § 78a ods. 14 ustanovujú tuzemskej zdaniteľnej osobe a zahraničnej zdaniteľnej osobe v postavení platiteľa, ktoré si nesplnili registračnú povinnosť, povinnosť podať daňové priznanie a kontrolný výkaz za každé zdaňovacie obdobie, za ktoré ich nepodali v základnej lehote. Doteraz sa podávalo jedno daňové priznanie za obdobie, v ktorom mala byť osoba platiteľom. Oproti súčasnému stavu tak bude platiteľ dane, ktorý si nesplnil registračnú povinnosť sankcionovaný aj za oneskorené podanie každého daňového priznania a kontrolného </w:t>
      </w:r>
      <w:r w:rsidR="00EB714A">
        <w:rPr>
          <w:rFonts w:ascii="Times New Roman" w:hAnsi="Times New Roman" w:cs="Times New Roman"/>
          <w:sz w:val="24"/>
          <w:szCs w:val="24"/>
        </w:rPr>
        <w:t>výkazu, ktoré bol povinný podať,</w:t>
      </w:r>
    </w:p>
    <w:p w:rsidR="00E12AF4" w:rsidRPr="0097658B" w:rsidRDefault="00E12AF4" w:rsidP="00E12AF4">
      <w:pPr>
        <w:tabs>
          <w:tab w:val="num" w:pos="1080"/>
        </w:tabs>
        <w:spacing w:after="0" w:line="240" w:lineRule="auto"/>
        <w:jc w:val="both"/>
        <w:rPr>
          <w:rFonts w:ascii="Times New Roman" w:hAnsi="Times New Roman" w:cs="Times New Roman"/>
          <w:sz w:val="24"/>
          <w:szCs w:val="24"/>
        </w:rPr>
      </w:pPr>
      <w:r w:rsidRPr="0097658B">
        <w:rPr>
          <w:rFonts w:ascii="Times New Roman" w:hAnsi="Times New Roman" w:cs="Times New Roman"/>
          <w:sz w:val="24"/>
          <w:szCs w:val="24"/>
        </w:rPr>
        <w:t xml:space="preserve">- zavedenie samozdanenia </w:t>
      </w:r>
      <w:r w:rsidR="00EB714A">
        <w:rPr>
          <w:rFonts w:ascii="Times New Roman" w:hAnsi="Times New Roman" w:cs="Times New Roman"/>
          <w:sz w:val="24"/>
          <w:szCs w:val="24"/>
        </w:rPr>
        <w:t>pri dovoze tovaru</w:t>
      </w:r>
      <w:r w:rsidRPr="0097658B">
        <w:rPr>
          <w:rFonts w:ascii="Times New Roman" w:hAnsi="Times New Roman" w:cs="Times New Roman"/>
          <w:sz w:val="24"/>
          <w:szCs w:val="24"/>
        </w:rPr>
        <w:t xml:space="preserve"> v praxi zjednoduší a urýchli colné konanie a</w:t>
      </w:r>
      <w:r w:rsidR="004B2579" w:rsidRPr="0097658B">
        <w:rPr>
          <w:rFonts w:ascii="Times New Roman" w:hAnsi="Times New Roman" w:cs="Times New Roman"/>
          <w:sz w:val="24"/>
          <w:szCs w:val="24"/>
        </w:rPr>
        <w:t> </w:t>
      </w:r>
      <w:r w:rsidRPr="0097658B">
        <w:rPr>
          <w:rFonts w:ascii="Times New Roman" w:hAnsi="Times New Roman" w:cs="Times New Roman"/>
          <w:sz w:val="24"/>
          <w:szCs w:val="24"/>
        </w:rPr>
        <w:t>má</w:t>
      </w:r>
      <w:r w:rsidR="004B2579" w:rsidRPr="0097658B">
        <w:rPr>
          <w:rFonts w:ascii="Times New Roman" w:hAnsi="Times New Roman" w:cs="Times New Roman"/>
          <w:sz w:val="24"/>
          <w:szCs w:val="24"/>
        </w:rPr>
        <w:t xml:space="preserve"> </w:t>
      </w:r>
      <w:r w:rsidR="00EB714A">
        <w:rPr>
          <w:rFonts w:ascii="Times New Roman" w:hAnsi="Times New Roman" w:cs="Times New Roman"/>
          <w:sz w:val="24"/>
          <w:szCs w:val="24"/>
        </w:rPr>
        <w:t>značný</w:t>
      </w:r>
      <w:r w:rsidRPr="0097658B">
        <w:rPr>
          <w:rFonts w:ascii="Times New Roman" w:hAnsi="Times New Roman" w:cs="Times New Roman"/>
          <w:sz w:val="24"/>
          <w:szCs w:val="24"/>
        </w:rPr>
        <w:t xml:space="preserve"> pozitívny cash </w:t>
      </w:r>
      <w:proofErr w:type="spellStart"/>
      <w:r w:rsidRPr="0097658B">
        <w:rPr>
          <w:rFonts w:ascii="Times New Roman" w:hAnsi="Times New Roman" w:cs="Times New Roman"/>
          <w:sz w:val="24"/>
          <w:szCs w:val="24"/>
        </w:rPr>
        <w:t>flow</w:t>
      </w:r>
      <w:proofErr w:type="spellEnd"/>
      <w:r w:rsidR="004B2579" w:rsidRPr="0097658B">
        <w:rPr>
          <w:rFonts w:ascii="Times New Roman" w:hAnsi="Times New Roman" w:cs="Times New Roman"/>
          <w:sz w:val="24"/>
          <w:szCs w:val="24"/>
        </w:rPr>
        <w:t xml:space="preserve"> vplyv</w:t>
      </w:r>
      <w:r w:rsidR="00EB714A">
        <w:rPr>
          <w:rFonts w:ascii="Times New Roman" w:hAnsi="Times New Roman" w:cs="Times New Roman"/>
          <w:sz w:val="24"/>
          <w:szCs w:val="24"/>
        </w:rPr>
        <w:t xml:space="preserve"> na podnikateľské subjekty, s následným efektom na rozvoj podnikateľskej aktivity dotknutých subjektov.</w:t>
      </w:r>
    </w:p>
    <w:p w:rsidR="00E12AF4" w:rsidRPr="00BC17AA" w:rsidRDefault="00E12AF4" w:rsidP="00E12AF4">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C060B1" w:rsidRDefault="00B36B3D" w:rsidP="00052C3E">
      <w:pPr>
        <w:tabs>
          <w:tab w:val="num" w:pos="1080"/>
        </w:tabs>
        <w:spacing w:after="0" w:line="240" w:lineRule="auto"/>
        <w:jc w:val="both"/>
        <w:rPr>
          <w:rFonts w:ascii="Times New Roman" w:eastAsia="Times New Roman" w:hAnsi="Times New Roman" w:cs="Times New Roman"/>
          <w:bCs/>
          <w:sz w:val="24"/>
          <w:szCs w:val="24"/>
          <w:lang w:eastAsia="sk-SK"/>
        </w:rPr>
      </w:pPr>
      <w:r w:rsidRPr="00C060B1">
        <w:rPr>
          <w:rFonts w:ascii="Times New Roman" w:eastAsia="Times New Roman" w:hAnsi="Times New Roman" w:cs="Times New Roman"/>
          <w:bCs/>
          <w:sz w:val="24"/>
          <w:szCs w:val="24"/>
          <w:lang w:eastAsia="sk-SK"/>
        </w:rPr>
        <w:t>P</w:t>
      </w:r>
      <w:r w:rsidR="00277DA6" w:rsidRPr="00C060B1">
        <w:rPr>
          <w:rFonts w:ascii="Times New Roman" w:eastAsia="Times New Roman" w:hAnsi="Times New Roman" w:cs="Times New Roman"/>
          <w:bCs/>
          <w:sz w:val="24"/>
          <w:szCs w:val="24"/>
          <w:lang w:eastAsia="sk-SK"/>
        </w:rPr>
        <w:t>re určenie výšky pozitívneho vplyvu</w:t>
      </w:r>
      <w:r w:rsidR="004C74EA" w:rsidRPr="00C060B1">
        <w:rPr>
          <w:rFonts w:ascii="Times New Roman" w:eastAsia="Times New Roman" w:hAnsi="Times New Roman" w:cs="Times New Roman"/>
          <w:bCs/>
          <w:sz w:val="24"/>
          <w:szCs w:val="24"/>
          <w:lang w:eastAsia="sk-SK"/>
        </w:rPr>
        <w:t xml:space="preserve"> týchto zmien</w:t>
      </w:r>
      <w:r w:rsidR="00277DA6" w:rsidRPr="00C060B1">
        <w:rPr>
          <w:rFonts w:ascii="Times New Roman" w:eastAsia="Times New Roman" w:hAnsi="Times New Roman" w:cs="Times New Roman"/>
          <w:bCs/>
          <w:sz w:val="24"/>
          <w:szCs w:val="24"/>
          <w:lang w:eastAsia="sk-SK"/>
        </w:rPr>
        <w:t xml:space="preserve"> nedisponuje MF SR potrebnými dátami, pretože nie je možné </w:t>
      </w:r>
      <w:r w:rsidRPr="00C060B1">
        <w:rPr>
          <w:rFonts w:ascii="Times New Roman" w:eastAsia="Times New Roman" w:hAnsi="Times New Roman" w:cs="Times New Roman"/>
          <w:bCs/>
          <w:sz w:val="24"/>
          <w:szCs w:val="24"/>
          <w:lang w:eastAsia="sk-SK"/>
        </w:rPr>
        <w:t>prognózovať</w:t>
      </w:r>
      <w:r w:rsidR="00277DA6" w:rsidRPr="00C060B1">
        <w:rPr>
          <w:rFonts w:ascii="Times New Roman" w:eastAsia="Times New Roman" w:hAnsi="Times New Roman" w:cs="Times New Roman"/>
          <w:bCs/>
          <w:sz w:val="24"/>
          <w:szCs w:val="24"/>
          <w:lang w:eastAsia="sk-SK"/>
        </w:rPr>
        <w:t xml:space="preserve"> správanie podnikateľov.</w:t>
      </w:r>
    </w:p>
    <w:p w:rsidR="007D5748" w:rsidRPr="00C060B1" w:rsidRDefault="007D5748" w:rsidP="00052C3E">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14AD5" w:rsidSect="002B63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1110" w:type="dxa"/>
        <w:tblCellMar>
          <w:left w:w="70" w:type="dxa"/>
          <w:right w:w="70" w:type="dxa"/>
        </w:tblCellMar>
        <w:tblLook w:val="0000" w:firstRow="0" w:lastRow="0" w:firstColumn="0" w:lastColumn="0" w:noHBand="0" w:noVBand="0"/>
      </w:tblPr>
      <w:tblGrid>
        <w:gridCol w:w="4517"/>
        <w:gridCol w:w="1345"/>
        <w:gridCol w:w="1347"/>
        <w:gridCol w:w="1347"/>
        <w:gridCol w:w="1347"/>
        <w:gridCol w:w="1207"/>
      </w:tblGrid>
      <w:tr w:rsidR="00B14AD5" w:rsidRPr="00B14AD5" w:rsidTr="004750A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4750A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6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6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6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6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Tabuľka č. 4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482" w:tblpY="2"/>
        <w:tblW w:w="11125" w:type="dxa"/>
        <w:tblCellMar>
          <w:left w:w="70" w:type="dxa"/>
          <w:right w:w="70" w:type="dxa"/>
        </w:tblCellMar>
        <w:tblLook w:val="0000" w:firstRow="0" w:lastRow="0" w:firstColumn="0" w:lastColumn="0" w:noHBand="0" w:noVBand="0"/>
      </w:tblPr>
      <w:tblGrid>
        <w:gridCol w:w="5089"/>
        <w:gridCol w:w="1163"/>
        <w:gridCol w:w="1190"/>
        <w:gridCol w:w="1240"/>
        <w:gridCol w:w="1236"/>
        <w:gridCol w:w="1207"/>
      </w:tblGrid>
      <w:tr w:rsidR="00B14AD5" w:rsidRPr="00B14AD5" w:rsidTr="004750A6">
        <w:trPr>
          <w:cantSplit/>
          <w:trHeight w:val="255"/>
        </w:trPr>
        <w:tc>
          <w:tcPr>
            <w:tcW w:w="508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4829"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4750A6">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4750A6">
        <w:trPr>
          <w:cantSplit/>
          <w:trHeight w:val="255"/>
        </w:trPr>
        <w:tc>
          <w:tcPr>
            <w:tcW w:w="5089" w:type="dxa"/>
            <w:vMerge/>
            <w:tcBorders>
              <w:top w:val="single" w:sz="4" w:space="0" w:color="auto"/>
              <w:left w:val="single" w:sz="4" w:space="0" w:color="auto"/>
              <w:bottom w:val="single" w:sz="4" w:space="0" w:color="000000"/>
              <w:right w:val="single" w:sz="4" w:space="0" w:color="auto"/>
            </w:tcBorders>
            <w:vAlign w:val="center"/>
          </w:tcPr>
          <w:p w:rsidR="007D5748" w:rsidRPr="00B14AD5" w:rsidRDefault="007D5748" w:rsidP="004750A6">
            <w:pPr>
              <w:spacing w:after="0" w:line="240" w:lineRule="auto"/>
              <w:rPr>
                <w:rFonts w:ascii="Times New Roman" w:eastAsia="Times New Roman" w:hAnsi="Times New Roman" w:cs="Times New Roman"/>
                <w:b/>
                <w:bCs/>
                <w:sz w:val="20"/>
                <w:szCs w:val="20"/>
                <w:lang w:eastAsia="sk-SK"/>
              </w:rPr>
            </w:pPr>
          </w:p>
        </w:tc>
        <w:tc>
          <w:tcPr>
            <w:tcW w:w="1163" w:type="dxa"/>
            <w:tcBorders>
              <w:top w:val="nil"/>
              <w:left w:val="nil"/>
              <w:bottom w:val="single" w:sz="4" w:space="0" w:color="auto"/>
              <w:right w:val="single" w:sz="4" w:space="0" w:color="auto"/>
            </w:tcBorders>
            <w:shd w:val="clear" w:color="auto" w:fill="BFBFBF" w:themeFill="background1" w:themeFillShade="BF"/>
          </w:tcPr>
          <w:p w:rsidR="007D5748" w:rsidRPr="00B14AD5" w:rsidRDefault="004E3DCF" w:rsidP="004750A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190" w:type="dxa"/>
            <w:tcBorders>
              <w:top w:val="nil"/>
              <w:left w:val="nil"/>
              <w:bottom w:val="single" w:sz="4" w:space="0" w:color="auto"/>
              <w:right w:val="single" w:sz="4" w:space="0" w:color="auto"/>
            </w:tcBorders>
            <w:shd w:val="clear" w:color="auto" w:fill="BFBFBF" w:themeFill="background1" w:themeFillShade="BF"/>
          </w:tcPr>
          <w:p w:rsidR="007D5748" w:rsidRPr="00B14AD5" w:rsidRDefault="004E3DCF" w:rsidP="004750A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240" w:type="dxa"/>
            <w:tcBorders>
              <w:top w:val="nil"/>
              <w:left w:val="nil"/>
              <w:bottom w:val="single" w:sz="4" w:space="0" w:color="auto"/>
              <w:right w:val="single" w:sz="4" w:space="0" w:color="auto"/>
            </w:tcBorders>
            <w:shd w:val="clear" w:color="auto" w:fill="BFBFBF" w:themeFill="background1" w:themeFillShade="BF"/>
          </w:tcPr>
          <w:p w:rsidR="007D5748" w:rsidRPr="00B14AD5" w:rsidRDefault="004E3DCF" w:rsidP="004750A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236" w:type="dxa"/>
            <w:tcBorders>
              <w:top w:val="nil"/>
              <w:left w:val="nil"/>
              <w:bottom w:val="single" w:sz="4" w:space="0" w:color="auto"/>
              <w:right w:val="single" w:sz="4" w:space="0" w:color="auto"/>
            </w:tcBorders>
            <w:shd w:val="clear" w:color="auto" w:fill="BFBFBF" w:themeFill="background1" w:themeFillShade="BF"/>
          </w:tcPr>
          <w:p w:rsidR="007D5748" w:rsidRPr="004E3DCF" w:rsidRDefault="004E3DCF" w:rsidP="004750A6">
            <w:pPr>
              <w:spacing w:after="0" w:line="240" w:lineRule="auto"/>
              <w:jc w:val="center"/>
              <w:rPr>
                <w:rFonts w:ascii="Times New Roman" w:eastAsia="Times New Roman" w:hAnsi="Times New Roman" w:cs="Times New Roman"/>
                <w:b/>
                <w:bCs/>
                <w:sz w:val="20"/>
                <w:szCs w:val="20"/>
                <w:lang w:eastAsia="sk-SK"/>
              </w:rPr>
            </w:pPr>
            <w:r w:rsidRPr="004E3DCF">
              <w:rPr>
                <w:rFonts w:ascii="Times New Roman" w:eastAsia="Times New Roman" w:hAnsi="Times New Roman" w:cs="Times New Roman"/>
                <w:b/>
                <w:bCs/>
                <w:sz w:val="20"/>
                <w:szCs w:val="20"/>
                <w:lang w:eastAsia="sk-SK"/>
              </w:rPr>
              <w:t>2026</w:t>
            </w:r>
          </w:p>
        </w:tc>
        <w:tc>
          <w:tcPr>
            <w:tcW w:w="1207" w:type="dxa"/>
            <w:tcBorders>
              <w:top w:val="single" w:sz="4" w:space="0" w:color="auto"/>
              <w:left w:val="single" w:sz="4" w:space="0" w:color="auto"/>
              <w:bottom w:val="single" w:sz="4" w:space="0" w:color="auto"/>
              <w:right w:val="single" w:sz="4" w:space="0" w:color="auto"/>
            </w:tcBorders>
            <w:vAlign w:val="center"/>
          </w:tcPr>
          <w:p w:rsidR="007D5748" w:rsidRPr="00B14AD5" w:rsidRDefault="007D5748" w:rsidP="004750A6">
            <w:pPr>
              <w:spacing w:after="0" w:line="240" w:lineRule="auto"/>
              <w:rPr>
                <w:rFonts w:ascii="Times New Roman" w:eastAsia="Times New Roman" w:hAnsi="Times New Roman" w:cs="Times New Roman"/>
                <w:b/>
                <w:bCs/>
                <w:sz w:val="24"/>
                <w:szCs w:val="24"/>
                <w:lang w:eastAsia="sk-SK"/>
              </w:rPr>
            </w:pP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vAlign w:val="center"/>
          </w:tcPr>
          <w:p w:rsidR="007D5748" w:rsidRPr="00B14AD5" w:rsidRDefault="007D5748" w:rsidP="004750A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008D339D" w:rsidRPr="00B14AD5">
              <w:t xml:space="preserve"> </w:t>
            </w:r>
            <w:r w:rsidR="008D339D" w:rsidRPr="00B14AD5">
              <w:rPr>
                <w:rFonts w:ascii="Times New Roman" w:eastAsia="Times New Roman" w:hAnsi="Times New Roman" w:cs="Times New Roman"/>
                <w:sz w:val="20"/>
                <w:szCs w:val="20"/>
                <w:lang w:eastAsia="sk-SK"/>
              </w:rPr>
              <w:t>úverom, pôžičkou, návratnou finančnou výpomocou a finančným prenájmom</w:t>
            </w:r>
            <w:r w:rsidRPr="00B14AD5">
              <w:rPr>
                <w:rFonts w:ascii="Times New Roman" w:eastAsia="Times New Roman" w:hAnsi="Times New Roman" w:cs="Times New Roman"/>
                <w:sz w:val="20"/>
                <w:szCs w:val="20"/>
                <w:lang w:eastAsia="sk-SK"/>
              </w:rPr>
              <w:t xml:space="preserve"> (650)</w:t>
            </w:r>
            <w:r w:rsidRPr="00B14AD5">
              <w:rPr>
                <w:rFonts w:ascii="Times New Roman" w:eastAsia="Times New Roman" w:hAnsi="Times New Roman" w:cs="Times New Roman"/>
                <w:sz w:val="20"/>
                <w:szCs w:val="20"/>
                <w:vertAlign w:val="superscript"/>
                <w:lang w:eastAsia="sk-SK"/>
              </w:rPr>
              <w:t>2</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163" w:type="dxa"/>
            <w:tcBorders>
              <w:top w:val="nil"/>
              <w:left w:val="nil"/>
              <w:bottom w:val="single" w:sz="4" w:space="0" w:color="auto"/>
              <w:right w:val="single" w:sz="4" w:space="0" w:color="auto"/>
            </w:tcBorders>
          </w:tcPr>
          <w:p w:rsidR="007D5748" w:rsidRPr="0045376E" w:rsidRDefault="007D5748" w:rsidP="004750A6">
            <w:pPr>
              <w:spacing w:after="0" w:line="240" w:lineRule="auto"/>
              <w:jc w:val="center"/>
              <w:rPr>
                <w:rFonts w:ascii="Times New Roman" w:eastAsia="Times New Roman" w:hAnsi="Times New Roman" w:cs="Times New Roman"/>
                <w:b/>
                <w:bCs/>
                <w:sz w:val="20"/>
                <w:szCs w:val="20"/>
                <w:lang w:eastAsia="sk-SK"/>
              </w:rPr>
            </w:pPr>
          </w:p>
        </w:tc>
        <w:tc>
          <w:tcPr>
            <w:tcW w:w="1190" w:type="dxa"/>
            <w:tcBorders>
              <w:top w:val="nil"/>
              <w:left w:val="nil"/>
              <w:bottom w:val="single" w:sz="4" w:space="0" w:color="auto"/>
              <w:right w:val="single" w:sz="4" w:space="0" w:color="auto"/>
            </w:tcBorders>
          </w:tcPr>
          <w:p w:rsidR="007D5748" w:rsidRPr="002E305F" w:rsidRDefault="002F7234" w:rsidP="00F257C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4 469 908</w:t>
            </w: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b/>
                <w:bCs/>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163" w:type="dxa"/>
            <w:tcBorders>
              <w:top w:val="nil"/>
              <w:left w:val="nil"/>
              <w:bottom w:val="single" w:sz="4" w:space="0" w:color="auto"/>
              <w:right w:val="single" w:sz="4" w:space="0" w:color="auto"/>
            </w:tcBorders>
          </w:tcPr>
          <w:p w:rsidR="007D5748" w:rsidRPr="0045376E"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2E305F" w:rsidRDefault="002F7234" w:rsidP="00F257C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4 469 908</w:t>
            </w: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676F08" w:rsidRPr="00B14AD5" w:rsidTr="004750A6">
        <w:trPr>
          <w:trHeight w:val="255"/>
        </w:trPr>
        <w:tc>
          <w:tcPr>
            <w:tcW w:w="5089" w:type="dxa"/>
            <w:tcBorders>
              <w:top w:val="nil"/>
              <w:left w:val="single" w:sz="4" w:space="0" w:color="auto"/>
              <w:bottom w:val="single" w:sz="4" w:space="0" w:color="auto"/>
              <w:right w:val="single" w:sz="4" w:space="0" w:color="auto"/>
            </w:tcBorders>
          </w:tcPr>
          <w:p w:rsidR="00676F08" w:rsidRPr="00B14AD5" w:rsidRDefault="00676F08" w:rsidP="004750A6">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5D5932">
              <w:rPr>
                <w:rFonts w:ascii="Times New Roman" w:eastAsia="Times New Roman" w:hAnsi="Times New Roman" w:cs="Times New Roman"/>
                <w:sz w:val="20"/>
                <w:szCs w:val="20"/>
                <w:lang w:eastAsia="sk-SK"/>
              </w:rPr>
              <w:t>v tom: Rekonštrukcia a modernizácia (718)</w:t>
            </w:r>
          </w:p>
        </w:tc>
        <w:tc>
          <w:tcPr>
            <w:tcW w:w="1163" w:type="dxa"/>
            <w:tcBorders>
              <w:top w:val="nil"/>
              <w:left w:val="nil"/>
              <w:bottom w:val="single" w:sz="4" w:space="0" w:color="auto"/>
              <w:right w:val="single" w:sz="4" w:space="0" w:color="auto"/>
            </w:tcBorders>
          </w:tcPr>
          <w:p w:rsidR="00676F08" w:rsidRPr="0045376E" w:rsidRDefault="00676F0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676F08" w:rsidRPr="002E305F" w:rsidDel="00676F08" w:rsidRDefault="002F7234" w:rsidP="00F257C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4 469 908</w:t>
            </w:r>
          </w:p>
        </w:tc>
        <w:tc>
          <w:tcPr>
            <w:tcW w:w="1240" w:type="dxa"/>
            <w:tcBorders>
              <w:top w:val="nil"/>
              <w:left w:val="nil"/>
              <w:bottom w:val="single" w:sz="4" w:space="0" w:color="auto"/>
              <w:right w:val="single" w:sz="4" w:space="0" w:color="auto"/>
            </w:tcBorders>
          </w:tcPr>
          <w:p w:rsidR="00676F08" w:rsidRPr="00B14AD5" w:rsidRDefault="00676F0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676F08" w:rsidRPr="00B14AD5" w:rsidRDefault="00676F0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676F08" w:rsidRPr="00B14AD5" w:rsidRDefault="00676F08" w:rsidP="004750A6">
            <w:pPr>
              <w:spacing w:after="0" w:line="240" w:lineRule="auto"/>
              <w:rPr>
                <w:rFonts w:ascii="Times New Roman" w:eastAsia="Times New Roman" w:hAnsi="Times New Roman" w:cs="Times New Roman"/>
                <w:sz w:val="24"/>
                <w:szCs w:val="24"/>
                <w:lang w:eastAsia="sk-SK"/>
              </w:rPr>
            </w:pP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163"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190" w:type="dxa"/>
            <w:tcBorders>
              <w:top w:val="nil"/>
              <w:left w:val="nil"/>
              <w:bottom w:val="single" w:sz="4" w:space="0" w:color="auto"/>
              <w:right w:val="single" w:sz="4" w:space="0" w:color="auto"/>
            </w:tcBorders>
          </w:tcPr>
          <w:p w:rsidR="007D5748" w:rsidRPr="002E305F" w:rsidRDefault="007D5748" w:rsidP="004750A6">
            <w:pPr>
              <w:spacing w:after="0" w:line="240" w:lineRule="auto"/>
              <w:jc w:val="center"/>
              <w:rPr>
                <w:rFonts w:ascii="Times New Roman" w:eastAsia="Times New Roman" w:hAnsi="Times New Roman" w:cs="Times New Roman"/>
                <w:sz w:val="20"/>
                <w:szCs w:val="20"/>
                <w:lang w:eastAsia="sk-SK"/>
              </w:rPr>
            </w:pPr>
          </w:p>
        </w:tc>
        <w:tc>
          <w:tcPr>
            <w:tcW w:w="1240"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0"/>
                <w:szCs w:val="20"/>
                <w:lang w:eastAsia="sk-SK"/>
              </w:rPr>
            </w:pPr>
          </w:p>
        </w:tc>
        <w:tc>
          <w:tcPr>
            <w:tcW w:w="1236" w:type="dxa"/>
            <w:tcBorders>
              <w:top w:val="nil"/>
              <w:left w:val="nil"/>
              <w:bottom w:val="single" w:sz="4" w:space="0" w:color="auto"/>
              <w:right w:val="single" w:sz="4" w:space="0" w:color="auto"/>
            </w:tcBorders>
          </w:tcPr>
          <w:p w:rsidR="007D5748" w:rsidRPr="00B14AD5" w:rsidRDefault="007D5748" w:rsidP="004750A6">
            <w:pPr>
              <w:spacing w:after="0" w:line="240" w:lineRule="auto"/>
              <w:jc w:val="center"/>
              <w:rPr>
                <w:rFonts w:ascii="Times New Roman" w:eastAsia="Times New Roman" w:hAnsi="Times New Roman" w:cs="Times New Roman"/>
                <w:sz w:val="24"/>
                <w:szCs w:val="24"/>
                <w:lang w:eastAsia="sk-SK"/>
              </w:rPr>
            </w:pP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nil"/>
              <w:left w:val="single" w:sz="4" w:space="0" w:color="auto"/>
              <w:bottom w:val="single" w:sz="4" w:space="0" w:color="auto"/>
              <w:right w:val="single" w:sz="4" w:space="0" w:color="auto"/>
            </w:tcBorders>
          </w:tcPr>
          <w:p w:rsidR="007D5748" w:rsidRPr="00B14AD5" w:rsidRDefault="007D5748" w:rsidP="004750A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163" w:type="dxa"/>
            <w:tcBorders>
              <w:top w:val="nil"/>
              <w:left w:val="nil"/>
              <w:bottom w:val="single" w:sz="4" w:space="0" w:color="auto"/>
              <w:right w:val="single" w:sz="4" w:space="0" w:color="auto"/>
            </w:tcBorders>
            <w:shd w:val="clear" w:color="auto" w:fill="FFFF99"/>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190" w:type="dxa"/>
            <w:tcBorders>
              <w:top w:val="nil"/>
              <w:left w:val="nil"/>
              <w:bottom w:val="single" w:sz="4" w:space="0" w:color="auto"/>
              <w:right w:val="single" w:sz="4" w:space="0" w:color="auto"/>
            </w:tcBorders>
            <w:shd w:val="clear" w:color="auto" w:fill="FFFF99"/>
          </w:tcPr>
          <w:p w:rsidR="007D5748" w:rsidRPr="002E305F" w:rsidRDefault="007D5748" w:rsidP="004750A6">
            <w:pPr>
              <w:spacing w:after="0" w:line="240" w:lineRule="auto"/>
              <w:jc w:val="center"/>
              <w:rPr>
                <w:rFonts w:ascii="Times New Roman" w:eastAsia="Times New Roman" w:hAnsi="Times New Roman" w:cs="Times New Roman"/>
                <w:b/>
                <w:bCs/>
                <w:sz w:val="20"/>
                <w:szCs w:val="20"/>
                <w:lang w:eastAsia="sk-SK"/>
              </w:rPr>
            </w:pPr>
            <w:r w:rsidRPr="002E305F">
              <w:rPr>
                <w:rFonts w:ascii="Times New Roman" w:eastAsia="Times New Roman" w:hAnsi="Times New Roman" w:cs="Times New Roman"/>
                <w:b/>
                <w:bCs/>
                <w:sz w:val="20"/>
                <w:szCs w:val="20"/>
                <w:lang w:eastAsia="sk-SK"/>
              </w:rPr>
              <w:t> </w:t>
            </w:r>
          </w:p>
        </w:tc>
        <w:tc>
          <w:tcPr>
            <w:tcW w:w="1240" w:type="dxa"/>
            <w:tcBorders>
              <w:top w:val="nil"/>
              <w:left w:val="nil"/>
              <w:bottom w:val="single" w:sz="4" w:space="0" w:color="auto"/>
              <w:right w:val="single" w:sz="4" w:space="0" w:color="auto"/>
            </w:tcBorders>
            <w:shd w:val="clear" w:color="auto" w:fill="FFFF99"/>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236" w:type="dxa"/>
            <w:tcBorders>
              <w:top w:val="nil"/>
              <w:left w:val="nil"/>
              <w:bottom w:val="single" w:sz="4" w:space="0" w:color="auto"/>
              <w:right w:val="single" w:sz="4" w:space="0" w:color="auto"/>
            </w:tcBorders>
            <w:shd w:val="clear" w:color="auto" w:fill="FFFF99"/>
          </w:tcPr>
          <w:p w:rsidR="007D5748" w:rsidRPr="00B14AD5" w:rsidRDefault="007D5748" w:rsidP="004750A6">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207" w:type="dxa"/>
            <w:tcBorders>
              <w:top w:val="nil"/>
              <w:left w:val="nil"/>
              <w:bottom w:val="single" w:sz="4" w:space="0" w:color="auto"/>
              <w:right w:val="single" w:sz="4" w:space="0" w:color="auto"/>
            </w:tcBorders>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trHeight w:val="255"/>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4750A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163"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A1420B" w:rsidP="004750A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iCs/>
                <w:sz w:val="20"/>
                <w:szCs w:val="20"/>
                <w:lang w:eastAsia="sk-SK"/>
              </w:rPr>
              <w:t>0</w:t>
            </w:r>
          </w:p>
        </w:tc>
        <w:tc>
          <w:tcPr>
            <w:tcW w:w="119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2E305F" w:rsidRDefault="002F7234" w:rsidP="00F257C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4 469 908</w:t>
            </w:r>
          </w:p>
        </w:tc>
        <w:tc>
          <w:tcPr>
            <w:tcW w:w="12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4750A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236"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4750A6">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0"/>
                <w:szCs w:val="24"/>
                <w:lang w:eastAsia="sk-SK"/>
              </w:rPr>
              <w:t>0</w:t>
            </w:r>
          </w:p>
        </w:tc>
        <w:tc>
          <w:tcPr>
            <w:tcW w:w="120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4750A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0986" w:type="dxa"/>
        <w:tblInd w:w="-784" w:type="dxa"/>
        <w:tblCellMar>
          <w:left w:w="70" w:type="dxa"/>
          <w:right w:w="70" w:type="dxa"/>
        </w:tblCellMar>
        <w:tblLook w:val="0000" w:firstRow="0" w:lastRow="0" w:firstColumn="0" w:lastColumn="0" w:noHBand="0" w:noVBand="0"/>
      </w:tblPr>
      <w:tblGrid>
        <w:gridCol w:w="5457"/>
        <w:gridCol w:w="828"/>
        <w:gridCol w:w="973"/>
        <w:gridCol w:w="742"/>
        <w:gridCol w:w="289"/>
        <w:gridCol w:w="19"/>
        <w:gridCol w:w="813"/>
        <w:gridCol w:w="9"/>
        <w:gridCol w:w="1346"/>
        <w:gridCol w:w="487"/>
        <w:gridCol w:w="9"/>
        <w:gridCol w:w="14"/>
      </w:tblGrid>
      <w:tr w:rsidR="00B14AD5" w:rsidRPr="00B14AD5" w:rsidTr="004750A6">
        <w:trPr>
          <w:gridAfter w:val="2"/>
          <w:wAfter w:w="23" w:type="dxa"/>
          <w:cantSplit/>
          <w:trHeight w:val="255"/>
        </w:trPr>
        <w:tc>
          <w:tcPr>
            <w:tcW w:w="545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3664"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4750A6">
        <w:trPr>
          <w:gridAfter w:val="2"/>
          <w:wAfter w:w="23" w:type="dxa"/>
          <w:cantSplit/>
          <w:trHeight w:val="255"/>
        </w:trPr>
        <w:tc>
          <w:tcPr>
            <w:tcW w:w="545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828" w:type="dxa"/>
            <w:tcBorders>
              <w:top w:val="nil"/>
              <w:left w:val="nil"/>
              <w:bottom w:val="single" w:sz="4" w:space="0" w:color="auto"/>
              <w:right w:val="single" w:sz="4" w:space="0" w:color="auto"/>
            </w:tcBorders>
            <w:shd w:val="clear" w:color="auto" w:fill="BFBFBF" w:themeFill="background1" w:themeFillShade="BF"/>
          </w:tcPr>
          <w:p w:rsidR="007D5748" w:rsidRPr="00B14AD5" w:rsidRDefault="00FB3DF4"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973"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031"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832"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82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973"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31"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832"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82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973"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31"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832"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82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973"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31"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832"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82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973"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031"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832"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82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973"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031"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832"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42" w:type="dxa"/>
            <w:gridSpan w:val="3"/>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82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973"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31"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832"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82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973"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031"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832"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82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973"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31"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832"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4750A6">
        <w:trPr>
          <w:gridAfter w:val="2"/>
          <w:wAfter w:w="23" w:type="dxa"/>
          <w:trHeight w:val="255"/>
        </w:trPr>
        <w:tc>
          <w:tcPr>
            <w:tcW w:w="5457"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82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973"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031"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832"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3"/>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4750A6">
        <w:trPr>
          <w:gridAfter w:val="2"/>
          <w:wAfter w:w="23" w:type="dxa"/>
          <w:trHeight w:val="255"/>
        </w:trPr>
        <w:tc>
          <w:tcPr>
            <w:tcW w:w="5457"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82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973"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031"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83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3"/>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4750A6">
        <w:trPr>
          <w:gridAfter w:val="2"/>
          <w:wAfter w:w="23" w:type="dxa"/>
          <w:trHeight w:val="255"/>
        </w:trPr>
        <w:tc>
          <w:tcPr>
            <w:tcW w:w="5457" w:type="dxa"/>
            <w:tcBorders>
              <w:top w:val="nil"/>
              <w:left w:val="nil"/>
              <w:bottom w:val="nil"/>
              <w:right w:val="nil"/>
            </w:tcBorders>
          </w:tcPr>
          <w:p w:rsidR="007D5748"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r w:rsidR="007D5748" w:rsidRPr="00B14AD5">
              <w:rPr>
                <w:rFonts w:ascii="Times New Roman" w:eastAsia="Times New Roman" w:hAnsi="Times New Roman" w:cs="Times New Roman"/>
                <w:b/>
                <w:bCs/>
                <w:sz w:val="24"/>
                <w:szCs w:val="24"/>
                <w:lang w:eastAsia="sk-SK"/>
              </w:rPr>
              <w:t>:</w:t>
            </w:r>
          </w:p>
        </w:tc>
        <w:tc>
          <w:tcPr>
            <w:tcW w:w="82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973"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031"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83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3"/>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4750A6">
        <w:trPr>
          <w:gridAfter w:val="1"/>
          <w:wAfter w:w="14" w:type="dxa"/>
          <w:trHeight w:val="255"/>
        </w:trPr>
        <w:tc>
          <w:tcPr>
            <w:tcW w:w="9130" w:type="dxa"/>
            <w:gridSpan w:val="8"/>
            <w:tcBorders>
              <w:top w:val="nil"/>
              <w:left w:val="nil"/>
              <w:bottom w:val="nil"/>
              <w:right w:val="nil"/>
            </w:tcBorders>
            <w:noWrap/>
          </w:tcPr>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3"/>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4750A6">
        <w:trPr>
          <w:trHeight w:val="255"/>
        </w:trPr>
        <w:tc>
          <w:tcPr>
            <w:tcW w:w="8000" w:type="dxa"/>
            <w:gridSpan w:val="4"/>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308"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2168" w:type="dxa"/>
            <w:gridSpan w:val="3"/>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510" w:type="dxa"/>
            <w:gridSpan w:val="3"/>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bl>
    <w:p w:rsidR="002B63FD"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2.2.5. Výpočet vplyvov na dlhodobú udržateľnosť verejných financií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124A8F">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00D922E5" w:rsidRPr="00B14AD5">
        <w:rPr>
          <w:rFonts w:ascii="Times New Roman" w:eastAsia="Times New Roman" w:hAnsi="Times New Roman" w:cs="Times New Roman"/>
          <w:sz w:val="24"/>
          <w:szCs w:val="24"/>
          <w:lang w:eastAsia="sk-SK"/>
        </w:rPr>
        <w:t xml:space="preserve">        </w:t>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D922E5" w:rsidRPr="00B14AD5">
        <w:rPr>
          <w:rFonts w:ascii="Times New Roman" w:eastAsia="Times New Roman" w:hAnsi="Times New Roman" w:cs="Times New Roman"/>
          <w:sz w:val="24"/>
          <w:szCs w:val="24"/>
          <w:lang w:eastAsia="sk-SK"/>
        </w:rPr>
        <w:t>Tabuľka č. 6</w:t>
      </w:r>
    </w:p>
    <w:p w:rsidR="00943733" w:rsidRPr="00B14AD5" w:rsidRDefault="00943733" w:rsidP="002B63FD">
      <w:pPr>
        <w:spacing w:after="0" w:line="240" w:lineRule="auto"/>
        <w:jc w:val="both"/>
        <w:rPr>
          <w:rFonts w:ascii="Times New Roman" w:eastAsia="Times New Roman" w:hAnsi="Times New Roman" w:cs="Times New Roman"/>
          <w:sz w:val="24"/>
          <w:szCs w:val="24"/>
          <w:lang w:eastAsia="sk-SK"/>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134"/>
        <w:gridCol w:w="992"/>
        <w:gridCol w:w="1134"/>
        <w:gridCol w:w="2977"/>
      </w:tblGrid>
      <w:tr w:rsidR="00B14AD5" w:rsidRPr="00B14AD5" w:rsidTr="004750A6">
        <w:trPr>
          <w:trHeight w:val="284"/>
        </w:trPr>
        <w:tc>
          <w:tcPr>
            <w:tcW w:w="2269"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5528" w:type="dxa"/>
            <w:gridSpan w:val="5"/>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2977" w:type="dxa"/>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B14AD5" w:rsidRPr="00B14AD5" w:rsidTr="004750A6">
        <w:trPr>
          <w:trHeight w:val="284"/>
        </w:trPr>
        <w:tc>
          <w:tcPr>
            <w:tcW w:w="2269"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BFBFBF" w:themeFill="background1" w:themeFillShade="BF"/>
          </w:tcPr>
          <w:p w:rsidR="002B63FD" w:rsidRPr="00B14AD5"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13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13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992"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13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2977" w:type="dxa"/>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4750A6">
        <w:trPr>
          <w:trHeight w:val="284"/>
        </w:trPr>
        <w:tc>
          <w:tcPr>
            <w:tcW w:w="2269" w:type="dxa"/>
            <w:shd w:val="clear" w:color="auto" w:fill="auto"/>
            <w:vAlign w:val="bottom"/>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992"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297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4750A6">
        <w:trPr>
          <w:trHeight w:val="284"/>
        </w:trPr>
        <w:tc>
          <w:tcPr>
            <w:tcW w:w="2269"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992"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297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B14AD5" w:rsidTr="004750A6">
        <w:trPr>
          <w:trHeight w:val="284"/>
        </w:trPr>
        <w:tc>
          <w:tcPr>
            <w:tcW w:w="2269"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992"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13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297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D922E5" w:rsidP="00124A8F">
      <w:pPr>
        <w:spacing w:after="0" w:line="240" w:lineRule="auto"/>
        <w:ind w:left="-709"/>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r w:rsidR="002B63FD" w:rsidRPr="00B14AD5">
        <w:rPr>
          <w:rFonts w:ascii="Times New Roman" w:eastAsia="Times New Roman" w:hAnsi="Times New Roman" w:cs="Times New Roman"/>
          <w:b/>
          <w:sz w:val="24"/>
          <w:szCs w:val="24"/>
          <w:lang w:eastAsia="sk-SK"/>
        </w:rPr>
        <w:t xml:space="preserve">: </w:t>
      </w:r>
    </w:p>
    <w:p w:rsidR="002B63FD" w:rsidRPr="00B14AD5" w:rsidRDefault="002B63FD" w:rsidP="00124A8F">
      <w:pPr>
        <w:spacing w:after="0" w:line="240" w:lineRule="auto"/>
        <w:ind w:left="-709"/>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rsidR="002B63FD" w:rsidRPr="00B14AD5" w:rsidRDefault="002B63FD" w:rsidP="00124A8F">
      <w:pPr>
        <w:spacing w:after="0" w:line="240" w:lineRule="auto"/>
        <w:ind w:left="-709"/>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Tabuľka sa vypĺňa pre každé opatrenie samostatne. V prípade zavádzan</w:t>
      </w:r>
      <w:r w:rsidR="00124A8F">
        <w:rPr>
          <w:rFonts w:ascii="Times New Roman" w:eastAsia="Times New Roman" w:hAnsi="Times New Roman" w:cs="Times New Roman"/>
          <w:sz w:val="24"/>
          <w:szCs w:val="24"/>
          <w:lang w:eastAsia="sk-SK"/>
        </w:rPr>
        <w:t xml:space="preserve">ia viacerých opatrení sa vyplní </w:t>
      </w:r>
      <w:r w:rsidRPr="00B14AD5">
        <w:rPr>
          <w:rFonts w:ascii="Times New Roman" w:eastAsia="Times New Roman" w:hAnsi="Times New Roman" w:cs="Times New Roman"/>
          <w:sz w:val="24"/>
          <w:szCs w:val="24"/>
          <w:lang w:eastAsia="sk-SK"/>
        </w:rPr>
        <w:t xml:space="preserve">aj tabuľka obsahujúca aj kumulatívny efekt zavedenia všetkých opatrení súčasne.“  </w:t>
      </w:r>
    </w:p>
    <w:sectPr w:rsidR="002B63FD" w:rsidRPr="00B14AD5" w:rsidSect="004750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2A" w:rsidRDefault="0045292A">
      <w:pPr>
        <w:spacing w:after="0" w:line="240" w:lineRule="auto"/>
      </w:pPr>
      <w:r>
        <w:separator/>
      </w:r>
    </w:p>
  </w:endnote>
  <w:endnote w:type="continuationSeparator" w:id="0">
    <w:p w:rsidR="0045292A" w:rsidRDefault="0045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Default="0045292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5292A" w:rsidRDefault="0045292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Default="0045292A">
    <w:pPr>
      <w:pStyle w:val="Pta"/>
      <w:jc w:val="right"/>
    </w:pPr>
    <w:r>
      <w:fldChar w:fldCharType="begin"/>
    </w:r>
    <w:r>
      <w:instrText>PAGE   \* MERGEFORMAT</w:instrText>
    </w:r>
    <w:r>
      <w:fldChar w:fldCharType="separate"/>
    </w:r>
    <w:r w:rsidR="008E3234">
      <w:rPr>
        <w:noProof/>
      </w:rPr>
      <w:t>15</w:t>
    </w:r>
    <w:r>
      <w:fldChar w:fldCharType="end"/>
    </w:r>
  </w:p>
  <w:p w:rsidR="0045292A" w:rsidRDefault="0045292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Default="0045292A">
    <w:pPr>
      <w:pStyle w:val="Pta"/>
      <w:jc w:val="right"/>
    </w:pPr>
    <w:r>
      <w:fldChar w:fldCharType="begin"/>
    </w:r>
    <w:r>
      <w:instrText>PAGE   \* MERGEFORMAT</w:instrText>
    </w:r>
    <w:r>
      <w:fldChar w:fldCharType="separate"/>
    </w:r>
    <w:r>
      <w:rPr>
        <w:noProof/>
      </w:rPr>
      <w:t>0</w:t>
    </w:r>
    <w:r>
      <w:fldChar w:fldCharType="end"/>
    </w:r>
  </w:p>
  <w:p w:rsidR="0045292A" w:rsidRDefault="004529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2A" w:rsidRDefault="0045292A">
      <w:pPr>
        <w:spacing w:after="0" w:line="240" w:lineRule="auto"/>
      </w:pPr>
      <w:r>
        <w:separator/>
      </w:r>
    </w:p>
  </w:footnote>
  <w:footnote w:type="continuationSeparator" w:id="0">
    <w:p w:rsidR="0045292A" w:rsidRDefault="0045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Default="0045292A" w:rsidP="002B63FD">
    <w:pPr>
      <w:pStyle w:val="Hlavika"/>
      <w:jc w:val="right"/>
      <w:rPr>
        <w:sz w:val="24"/>
        <w:szCs w:val="24"/>
      </w:rPr>
    </w:pPr>
    <w:r>
      <w:rPr>
        <w:sz w:val="24"/>
        <w:szCs w:val="24"/>
      </w:rPr>
      <w:t>Príloha č. 2</w:t>
    </w:r>
  </w:p>
  <w:p w:rsidR="0045292A" w:rsidRPr="00EB59C8" w:rsidRDefault="0045292A"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Pr="0024067A" w:rsidRDefault="0045292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2A" w:rsidRPr="000A15AE" w:rsidRDefault="0045292A"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D6BFC"/>
    <w:multiLevelType w:val="hybridMultilevel"/>
    <w:tmpl w:val="2736C452"/>
    <w:lvl w:ilvl="0" w:tplc="044E8998">
      <w:start w:val="2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C26F7A"/>
    <w:multiLevelType w:val="hybridMultilevel"/>
    <w:tmpl w:val="6B98327E"/>
    <w:lvl w:ilvl="0" w:tplc="14CE6B80">
      <w:start w:val="2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FE6CD3"/>
    <w:multiLevelType w:val="hybridMultilevel"/>
    <w:tmpl w:val="150813B0"/>
    <w:lvl w:ilvl="0" w:tplc="A5BCD02E">
      <w:numFmt w:val="bullet"/>
      <w:lvlText w:val="-"/>
      <w:lvlJc w:val="left"/>
      <w:pPr>
        <w:ind w:left="720" w:hanging="360"/>
      </w:pPr>
      <w:rPr>
        <w:rFonts w:ascii="Arial Narrow" w:eastAsia="Calibri" w:hAnsi="Arial Narrow"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7AEB5094"/>
    <w:multiLevelType w:val="hybridMultilevel"/>
    <w:tmpl w:val="16925060"/>
    <w:lvl w:ilvl="0" w:tplc="CE9E100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0C5"/>
    <w:rsid w:val="00005941"/>
    <w:rsid w:val="00007E07"/>
    <w:rsid w:val="000137CE"/>
    <w:rsid w:val="000139B4"/>
    <w:rsid w:val="00022A65"/>
    <w:rsid w:val="00023603"/>
    <w:rsid w:val="00035EB6"/>
    <w:rsid w:val="00044E24"/>
    <w:rsid w:val="00052C3E"/>
    <w:rsid w:val="00057135"/>
    <w:rsid w:val="00071D97"/>
    <w:rsid w:val="000867CF"/>
    <w:rsid w:val="00092285"/>
    <w:rsid w:val="000A7948"/>
    <w:rsid w:val="000B23C4"/>
    <w:rsid w:val="000B509B"/>
    <w:rsid w:val="000C3BA3"/>
    <w:rsid w:val="000D573C"/>
    <w:rsid w:val="000E46DB"/>
    <w:rsid w:val="000F00DA"/>
    <w:rsid w:val="000F486D"/>
    <w:rsid w:val="001127A8"/>
    <w:rsid w:val="00115A9A"/>
    <w:rsid w:val="0012350D"/>
    <w:rsid w:val="00124A8F"/>
    <w:rsid w:val="00141034"/>
    <w:rsid w:val="001464F9"/>
    <w:rsid w:val="001531C0"/>
    <w:rsid w:val="00164067"/>
    <w:rsid w:val="0016521C"/>
    <w:rsid w:val="00165995"/>
    <w:rsid w:val="00167F3F"/>
    <w:rsid w:val="00170D2B"/>
    <w:rsid w:val="00177C49"/>
    <w:rsid w:val="00180327"/>
    <w:rsid w:val="001827C0"/>
    <w:rsid w:val="00182BD4"/>
    <w:rsid w:val="00186C9D"/>
    <w:rsid w:val="001A1A3D"/>
    <w:rsid w:val="001A7FAB"/>
    <w:rsid w:val="001B255A"/>
    <w:rsid w:val="001C6464"/>
    <w:rsid w:val="001C7B81"/>
    <w:rsid w:val="001D07D9"/>
    <w:rsid w:val="001D627E"/>
    <w:rsid w:val="001D765F"/>
    <w:rsid w:val="001E381F"/>
    <w:rsid w:val="001F295B"/>
    <w:rsid w:val="00200898"/>
    <w:rsid w:val="0021182F"/>
    <w:rsid w:val="00212894"/>
    <w:rsid w:val="00217BB9"/>
    <w:rsid w:val="002200A8"/>
    <w:rsid w:val="00235712"/>
    <w:rsid w:val="0024138F"/>
    <w:rsid w:val="00243FD4"/>
    <w:rsid w:val="0024545A"/>
    <w:rsid w:val="002515A3"/>
    <w:rsid w:val="00270A31"/>
    <w:rsid w:val="00277DA6"/>
    <w:rsid w:val="00296861"/>
    <w:rsid w:val="002B5AD4"/>
    <w:rsid w:val="002B615E"/>
    <w:rsid w:val="002B63FD"/>
    <w:rsid w:val="002D6B8D"/>
    <w:rsid w:val="002E305F"/>
    <w:rsid w:val="002F7234"/>
    <w:rsid w:val="0030484A"/>
    <w:rsid w:val="00310C7A"/>
    <w:rsid w:val="00310D9E"/>
    <w:rsid w:val="00317B90"/>
    <w:rsid w:val="00317D93"/>
    <w:rsid w:val="0033385B"/>
    <w:rsid w:val="003404F5"/>
    <w:rsid w:val="003415C5"/>
    <w:rsid w:val="00351B18"/>
    <w:rsid w:val="00363AB3"/>
    <w:rsid w:val="00372383"/>
    <w:rsid w:val="00376579"/>
    <w:rsid w:val="00381E63"/>
    <w:rsid w:val="00385CCE"/>
    <w:rsid w:val="0038658F"/>
    <w:rsid w:val="00386A92"/>
    <w:rsid w:val="00391625"/>
    <w:rsid w:val="003A701E"/>
    <w:rsid w:val="003B4714"/>
    <w:rsid w:val="003B7684"/>
    <w:rsid w:val="003B792E"/>
    <w:rsid w:val="003D08BA"/>
    <w:rsid w:val="003E2FDD"/>
    <w:rsid w:val="003E389E"/>
    <w:rsid w:val="003E5BC0"/>
    <w:rsid w:val="003E71EE"/>
    <w:rsid w:val="003F586F"/>
    <w:rsid w:val="003F7C49"/>
    <w:rsid w:val="004106A2"/>
    <w:rsid w:val="004229A8"/>
    <w:rsid w:val="00422BE2"/>
    <w:rsid w:val="004275AE"/>
    <w:rsid w:val="00434A26"/>
    <w:rsid w:val="00443FF6"/>
    <w:rsid w:val="00452061"/>
    <w:rsid w:val="0045292A"/>
    <w:rsid w:val="0045376E"/>
    <w:rsid w:val="004671AF"/>
    <w:rsid w:val="00474F11"/>
    <w:rsid w:val="004750A6"/>
    <w:rsid w:val="00480527"/>
    <w:rsid w:val="00485A25"/>
    <w:rsid w:val="00486757"/>
    <w:rsid w:val="00487203"/>
    <w:rsid w:val="004944A5"/>
    <w:rsid w:val="00497E42"/>
    <w:rsid w:val="004B2579"/>
    <w:rsid w:val="004B64BF"/>
    <w:rsid w:val="004C154C"/>
    <w:rsid w:val="004C74EA"/>
    <w:rsid w:val="004E3DCF"/>
    <w:rsid w:val="004E5E76"/>
    <w:rsid w:val="004F0D3C"/>
    <w:rsid w:val="004F11C4"/>
    <w:rsid w:val="005005EC"/>
    <w:rsid w:val="005014AD"/>
    <w:rsid w:val="00502089"/>
    <w:rsid w:val="0053052B"/>
    <w:rsid w:val="005307FC"/>
    <w:rsid w:val="005317DA"/>
    <w:rsid w:val="0053688C"/>
    <w:rsid w:val="005400B6"/>
    <w:rsid w:val="0054685C"/>
    <w:rsid w:val="00553803"/>
    <w:rsid w:val="00566208"/>
    <w:rsid w:val="00572B2D"/>
    <w:rsid w:val="0057748F"/>
    <w:rsid w:val="005872CC"/>
    <w:rsid w:val="00592703"/>
    <w:rsid w:val="005A447B"/>
    <w:rsid w:val="005B1CEC"/>
    <w:rsid w:val="005B57A0"/>
    <w:rsid w:val="005C0DCB"/>
    <w:rsid w:val="005C56E6"/>
    <w:rsid w:val="005D5932"/>
    <w:rsid w:val="005E3699"/>
    <w:rsid w:val="005E6EA6"/>
    <w:rsid w:val="005F123D"/>
    <w:rsid w:val="005F4089"/>
    <w:rsid w:val="005F5953"/>
    <w:rsid w:val="006345FC"/>
    <w:rsid w:val="00637798"/>
    <w:rsid w:val="00641EAF"/>
    <w:rsid w:val="006450E5"/>
    <w:rsid w:val="00651884"/>
    <w:rsid w:val="00657C74"/>
    <w:rsid w:val="00676F08"/>
    <w:rsid w:val="0067739D"/>
    <w:rsid w:val="006777FD"/>
    <w:rsid w:val="0068335E"/>
    <w:rsid w:val="00685885"/>
    <w:rsid w:val="00687E36"/>
    <w:rsid w:val="00693E5F"/>
    <w:rsid w:val="006948CD"/>
    <w:rsid w:val="00697DAE"/>
    <w:rsid w:val="006A2947"/>
    <w:rsid w:val="006A3BFD"/>
    <w:rsid w:val="006B5E74"/>
    <w:rsid w:val="00705CB0"/>
    <w:rsid w:val="0071265C"/>
    <w:rsid w:val="00716E12"/>
    <w:rsid w:val="00722422"/>
    <w:rsid w:val="00723619"/>
    <w:rsid w:val="007246BD"/>
    <w:rsid w:val="00727016"/>
    <w:rsid w:val="00727689"/>
    <w:rsid w:val="00755CA5"/>
    <w:rsid w:val="00757BC2"/>
    <w:rsid w:val="0076266C"/>
    <w:rsid w:val="00767483"/>
    <w:rsid w:val="00772AAD"/>
    <w:rsid w:val="00774BD9"/>
    <w:rsid w:val="0077530D"/>
    <w:rsid w:val="0078047C"/>
    <w:rsid w:val="00784FE5"/>
    <w:rsid w:val="00796DA8"/>
    <w:rsid w:val="007974D3"/>
    <w:rsid w:val="007A30A1"/>
    <w:rsid w:val="007C432B"/>
    <w:rsid w:val="007C59E5"/>
    <w:rsid w:val="007D104C"/>
    <w:rsid w:val="007D27D9"/>
    <w:rsid w:val="007D28F6"/>
    <w:rsid w:val="007D2BE4"/>
    <w:rsid w:val="007D51FB"/>
    <w:rsid w:val="007D5748"/>
    <w:rsid w:val="007F0C53"/>
    <w:rsid w:val="007F5E8D"/>
    <w:rsid w:val="008205B7"/>
    <w:rsid w:val="0082278C"/>
    <w:rsid w:val="008313BD"/>
    <w:rsid w:val="008335A7"/>
    <w:rsid w:val="00836A5F"/>
    <w:rsid w:val="00850605"/>
    <w:rsid w:val="00856D34"/>
    <w:rsid w:val="008661DB"/>
    <w:rsid w:val="00892315"/>
    <w:rsid w:val="00893391"/>
    <w:rsid w:val="00893B76"/>
    <w:rsid w:val="00895E75"/>
    <w:rsid w:val="008A1067"/>
    <w:rsid w:val="008A2D69"/>
    <w:rsid w:val="008B4B3A"/>
    <w:rsid w:val="008B57ED"/>
    <w:rsid w:val="008D339D"/>
    <w:rsid w:val="008D33BB"/>
    <w:rsid w:val="008D672A"/>
    <w:rsid w:val="008E2736"/>
    <w:rsid w:val="008E3234"/>
    <w:rsid w:val="008E5D6F"/>
    <w:rsid w:val="00921FBE"/>
    <w:rsid w:val="00925A7B"/>
    <w:rsid w:val="009304AE"/>
    <w:rsid w:val="00941470"/>
    <w:rsid w:val="00943733"/>
    <w:rsid w:val="009459FC"/>
    <w:rsid w:val="009533FB"/>
    <w:rsid w:val="009638BC"/>
    <w:rsid w:val="009706B7"/>
    <w:rsid w:val="0097106B"/>
    <w:rsid w:val="009712E5"/>
    <w:rsid w:val="0097658B"/>
    <w:rsid w:val="009A3892"/>
    <w:rsid w:val="009C0E79"/>
    <w:rsid w:val="009C3C2A"/>
    <w:rsid w:val="009C7E7D"/>
    <w:rsid w:val="009D502E"/>
    <w:rsid w:val="009E1860"/>
    <w:rsid w:val="009E5939"/>
    <w:rsid w:val="00A0322C"/>
    <w:rsid w:val="00A06961"/>
    <w:rsid w:val="00A1420B"/>
    <w:rsid w:val="00A403D0"/>
    <w:rsid w:val="00A42C27"/>
    <w:rsid w:val="00A45024"/>
    <w:rsid w:val="00A55B32"/>
    <w:rsid w:val="00A64EEE"/>
    <w:rsid w:val="00A85D7A"/>
    <w:rsid w:val="00AA2543"/>
    <w:rsid w:val="00AB2C45"/>
    <w:rsid w:val="00AB5919"/>
    <w:rsid w:val="00AC0DC4"/>
    <w:rsid w:val="00AC1228"/>
    <w:rsid w:val="00AC35AB"/>
    <w:rsid w:val="00AD6918"/>
    <w:rsid w:val="00AE0A74"/>
    <w:rsid w:val="00AE7259"/>
    <w:rsid w:val="00B14AD5"/>
    <w:rsid w:val="00B15B33"/>
    <w:rsid w:val="00B169B7"/>
    <w:rsid w:val="00B22B39"/>
    <w:rsid w:val="00B22C41"/>
    <w:rsid w:val="00B27D89"/>
    <w:rsid w:val="00B36B3D"/>
    <w:rsid w:val="00B37DF4"/>
    <w:rsid w:val="00B50D6D"/>
    <w:rsid w:val="00B5491D"/>
    <w:rsid w:val="00B5535C"/>
    <w:rsid w:val="00B57DE4"/>
    <w:rsid w:val="00B65B22"/>
    <w:rsid w:val="00B67539"/>
    <w:rsid w:val="00B72DA7"/>
    <w:rsid w:val="00B9237F"/>
    <w:rsid w:val="00BA1D3A"/>
    <w:rsid w:val="00BA242B"/>
    <w:rsid w:val="00BA282F"/>
    <w:rsid w:val="00BB31D1"/>
    <w:rsid w:val="00BB45F9"/>
    <w:rsid w:val="00BB79CC"/>
    <w:rsid w:val="00BC1D7E"/>
    <w:rsid w:val="00BD67B2"/>
    <w:rsid w:val="00BE6747"/>
    <w:rsid w:val="00BF36EC"/>
    <w:rsid w:val="00BF3B38"/>
    <w:rsid w:val="00BF5665"/>
    <w:rsid w:val="00C04939"/>
    <w:rsid w:val="00C060B1"/>
    <w:rsid w:val="00C15212"/>
    <w:rsid w:val="00C21BAB"/>
    <w:rsid w:val="00C231C5"/>
    <w:rsid w:val="00C31DC4"/>
    <w:rsid w:val="00C37180"/>
    <w:rsid w:val="00C453D6"/>
    <w:rsid w:val="00C45C7B"/>
    <w:rsid w:val="00C473E2"/>
    <w:rsid w:val="00C475ED"/>
    <w:rsid w:val="00C51FD4"/>
    <w:rsid w:val="00C544A1"/>
    <w:rsid w:val="00C553E8"/>
    <w:rsid w:val="00C62CE8"/>
    <w:rsid w:val="00C62F98"/>
    <w:rsid w:val="00C642E6"/>
    <w:rsid w:val="00C653D7"/>
    <w:rsid w:val="00C7446E"/>
    <w:rsid w:val="00C77EE4"/>
    <w:rsid w:val="00C9007B"/>
    <w:rsid w:val="00C949AB"/>
    <w:rsid w:val="00C95961"/>
    <w:rsid w:val="00CA48A2"/>
    <w:rsid w:val="00CA57A6"/>
    <w:rsid w:val="00CA6C66"/>
    <w:rsid w:val="00CA7813"/>
    <w:rsid w:val="00CB3623"/>
    <w:rsid w:val="00CC36BF"/>
    <w:rsid w:val="00CE0830"/>
    <w:rsid w:val="00CE299A"/>
    <w:rsid w:val="00CE40C2"/>
    <w:rsid w:val="00D131D5"/>
    <w:rsid w:val="00D200BE"/>
    <w:rsid w:val="00D37010"/>
    <w:rsid w:val="00D37B29"/>
    <w:rsid w:val="00D4345F"/>
    <w:rsid w:val="00D4585A"/>
    <w:rsid w:val="00D65C7E"/>
    <w:rsid w:val="00D71E46"/>
    <w:rsid w:val="00D724FF"/>
    <w:rsid w:val="00D82213"/>
    <w:rsid w:val="00D85106"/>
    <w:rsid w:val="00D856BB"/>
    <w:rsid w:val="00D85DC9"/>
    <w:rsid w:val="00D9171A"/>
    <w:rsid w:val="00D922E5"/>
    <w:rsid w:val="00DA6E35"/>
    <w:rsid w:val="00DB1AA4"/>
    <w:rsid w:val="00DB664E"/>
    <w:rsid w:val="00DD7B49"/>
    <w:rsid w:val="00DE1DB0"/>
    <w:rsid w:val="00DE5BF1"/>
    <w:rsid w:val="00DF0E86"/>
    <w:rsid w:val="00DF7B11"/>
    <w:rsid w:val="00E0098C"/>
    <w:rsid w:val="00E02E10"/>
    <w:rsid w:val="00E07CE9"/>
    <w:rsid w:val="00E12AF4"/>
    <w:rsid w:val="00E161E5"/>
    <w:rsid w:val="00E20E24"/>
    <w:rsid w:val="00E258E1"/>
    <w:rsid w:val="00E3078C"/>
    <w:rsid w:val="00E316D8"/>
    <w:rsid w:val="00E4770B"/>
    <w:rsid w:val="00E5503D"/>
    <w:rsid w:val="00E6386C"/>
    <w:rsid w:val="00E75742"/>
    <w:rsid w:val="00E963A3"/>
    <w:rsid w:val="00E97D96"/>
    <w:rsid w:val="00EA1E90"/>
    <w:rsid w:val="00EB70AC"/>
    <w:rsid w:val="00EB714A"/>
    <w:rsid w:val="00EC488F"/>
    <w:rsid w:val="00EE28EB"/>
    <w:rsid w:val="00EF0900"/>
    <w:rsid w:val="00F0177B"/>
    <w:rsid w:val="00F20A1B"/>
    <w:rsid w:val="00F257C3"/>
    <w:rsid w:val="00F31B2C"/>
    <w:rsid w:val="00F348E6"/>
    <w:rsid w:val="00F40136"/>
    <w:rsid w:val="00F438ED"/>
    <w:rsid w:val="00F51049"/>
    <w:rsid w:val="00F51301"/>
    <w:rsid w:val="00F55270"/>
    <w:rsid w:val="00F652EA"/>
    <w:rsid w:val="00F71546"/>
    <w:rsid w:val="00F731CF"/>
    <w:rsid w:val="00F82D62"/>
    <w:rsid w:val="00F83947"/>
    <w:rsid w:val="00F95C1C"/>
    <w:rsid w:val="00FB07F4"/>
    <w:rsid w:val="00FB3DF4"/>
    <w:rsid w:val="00FB4A4A"/>
    <w:rsid w:val="00FB4D9E"/>
    <w:rsid w:val="00FB522B"/>
    <w:rsid w:val="00FC163E"/>
    <w:rsid w:val="00FC735A"/>
    <w:rsid w:val="00FE1AD0"/>
    <w:rsid w:val="00FE7D3F"/>
    <w:rsid w:val="00FF0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4547"/>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Bezriadkovania">
    <w:name w:val="No Spacing"/>
    <w:uiPriority w:val="1"/>
    <w:qFormat/>
    <w:rsid w:val="00277DA6"/>
    <w:pPr>
      <w:spacing w:after="0" w:line="240" w:lineRule="auto"/>
    </w:pPr>
  </w:style>
  <w:style w:type="paragraph" w:styleId="Odsekzoznamu">
    <w:name w:val="List Paragraph"/>
    <w:basedOn w:val="Normlny"/>
    <w:uiPriority w:val="34"/>
    <w:qFormat/>
    <w:rsid w:val="00277DA6"/>
    <w:pPr>
      <w:ind w:left="720"/>
      <w:contextualSpacing/>
    </w:pPr>
  </w:style>
  <w:style w:type="character" w:customStyle="1" w:styleId="awspanawtext3">
    <w:name w:val="awspan awtext3"/>
    <w:basedOn w:val="Predvolenpsmoodseku"/>
    <w:rsid w:val="00D82213"/>
  </w:style>
  <w:style w:type="paragraph" w:customStyle="1" w:styleId="Zkladntext1">
    <w:name w:val="Základní text1"/>
    <w:aliases w:val="Základný text Char Char"/>
    <w:rsid w:val="00391625"/>
    <w:pPr>
      <w:widowControl w:val="0"/>
      <w:snapToGrid w:val="0"/>
      <w:spacing w:after="0" w:line="240" w:lineRule="auto"/>
    </w:pPr>
    <w:rPr>
      <w:rFonts w:ascii="Times New Roman" w:eastAsia="Times New Roman" w:hAnsi="Times New Roman" w:cs="Times New Roman"/>
      <w:color w:val="000000"/>
      <w:sz w:val="24"/>
      <w:szCs w:val="20"/>
      <w:lang w:eastAsia="sk-SK"/>
    </w:rPr>
  </w:style>
  <w:style w:type="table" w:styleId="Mriekatabuky">
    <w:name w:val="Table Grid"/>
    <w:basedOn w:val="Normlnatabuka"/>
    <w:uiPriority w:val="39"/>
    <w:rsid w:val="0048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2205">
      <w:bodyDiv w:val="1"/>
      <w:marLeft w:val="0"/>
      <w:marRight w:val="0"/>
      <w:marTop w:val="0"/>
      <w:marBottom w:val="0"/>
      <w:divBdr>
        <w:top w:val="none" w:sz="0" w:space="0" w:color="auto"/>
        <w:left w:val="none" w:sz="0" w:space="0" w:color="auto"/>
        <w:bottom w:val="none" w:sz="0" w:space="0" w:color="auto"/>
        <w:right w:val="none" w:sz="0" w:space="0" w:color="auto"/>
      </w:divBdr>
    </w:div>
    <w:div w:id="10067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D6391C68-03A5-415B-866E-11815A14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15</Pages>
  <Words>5412</Words>
  <Characters>30850</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Dancak Jan</cp:lastModifiedBy>
  <cp:revision>145</cp:revision>
  <cp:lastPrinted>2022-02-25T09:22:00Z</cp:lastPrinted>
  <dcterms:created xsi:type="dcterms:W3CDTF">2023-03-28T05:11:00Z</dcterms:created>
  <dcterms:modified xsi:type="dcterms:W3CDTF">2023-12-27T11:11:00Z</dcterms:modified>
</cp:coreProperties>
</file>