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C8C72" w14:textId="77777777" w:rsidR="00B314C3" w:rsidRPr="00105DC9" w:rsidRDefault="00B314C3" w:rsidP="00B314C3">
      <w:pPr>
        <w:spacing w:after="0" w:line="240" w:lineRule="auto"/>
        <w:jc w:val="center"/>
        <w:rPr>
          <w:b/>
          <w:caps/>
          <w:spacing w:val="30"/>
        </w:rPr>
      </w:pPr>
      <w:r>
        <w:rPr>
          <w:b/>
          <w:caps/>
          <w:spacing w:val="30"/>
        </w:rPr>
        <w:t>D</w:t>
      </w:r>
      <w:r w:rsidRPr="00105DC9">
        <w:rPr>
          <w:b/>
          <w:caps/>
          <w:spacing w:val="30"/>
        </w:rPr>
        <w:t>oložka zlučiteľnosti</w:t>
      </w:r>
    </w:p>
    <w:p w14:paraId="06A4C2B8" w14:textId="2E46EB2A" w:rsidR="00B314C3" w:rsidRDefault="00B314C3" w:rsidP="00B314C3">
      <w:pPr>
        <w:spacing w:after="0" w:line="240" w:lineRule="auto"/>
        <w:jc w:val="center"/>
        <w:rPr>
          <w:b/>
        </w:rPr>
      </w:pPr>
      <w:r w:rsidRPr="00105DC9">
        <w:rPr>
          <w:b/>
        </w:rPr>
        <w:t xml:space="preserve">návrhu </w:t>
      </w:r>
      <w:r>
        <w:rPr>
          <w:b/>
        </w:rPr>
        <w:t>zákona</w:t>
      </w:r>
      <w:r w:rsidRPr="00105DC9">
        <w:rPr>
          <w:b/>
        </w:rPr>
        <w:t xml:space="preserve"> s právom Európskej únie</w:t>
      </w:r>
    </w:p>
    <w:p w14:paraId="71B86AC5" w14:textId="77777777" w:rsidR="006B2343" w:rsidRPr="00105DC9" w:rsidRDefault="006B2343" w:rsidP="00B314C3">
      <w:pPr>
        <w:spacing w:after="0" w:line="240" w:lineRule="auto"/>
        <w:jc w:val="center"/>
        <w:rPr>
          <w:b/>
        </w:rPr>
      </w:pPr>
    </w:p>
    <w:tbl>
      <w:tblPr>
        <w:tblStyle w:val="Mriekatabuky"/>
        <w:tblW w:w="1003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B314C3" w:rsidRPr="00105DC9" w14:paraId="0F384157" w14:textId="77777777" w:rsidTr="009A5361">
        <w:tc>
          <w:tcPr>
            <w:tcW w:w="404" w:type="dxa"/>
          </w:tcPr>
          <w:p w14:paraId="79CEB407" w14:textId="77777777" w:rsidR="00B314C3" w:rsidRPr="00105DC9" w:rsidRDefault="00B314C3" w:rsidP="003F697D">
            <w:pPr>
              <w:tabs>
                <w:tab w:val="left" w:pos="360"/>
              </w:tabs>
              <w:spacing w:line="276" w:lineRule="auto"/>
              <w:jc w:val="both"/>
              <w:rPr>
                <w:b/>
              </w:rPr>
            </w:pPr>
            <w:r w:rsidRPr="00105DC9">
              <w:rPr>
                <w:b/>
              </w:rPr>
              <w:t>1.</w:t>
            </w:r>
          </w:p>
        </w:tc>
        <w:tc>
          <w:tcPr>
            <w:tcW w:w="9627" w:type="dxa"/>
          </w:tcPr>
          <w:p w14:paraId="09DD70AD" w14:textId="77777777" w:rsidR="00B314C3" w:rsidRPr="00105DC9" w:rsidRDefault="00B314C3" w:rsidP="003F697D">
            <w:pPr>
              <w:tabs>
                <w:tab w:val="left" w:pos="360"/>
              </w:tabs>
              <w:spacing w:line="276" w:lineRule="auto"/>
              <w:jc w:val="both"/>
            </w:pPr>
            <w:r w:rsidRPr="00105DC9">
              <w:rPr>
                <w:b/>
              </w:rPr>
              <w:t>Navrhovateľ zákona:</w:t>
            </w:r>
            <w:r w:rsidRPr="00105DC9">
              <w:t xml:space="preserve"> Ministerstvo </w:t>
            </w:r>
            <w:r>
              <w:t xml:space="preserve">hospodárstva </w:t>
            </w:r>
            <w:r w:rsidRPr="00105DC9">
              <w:t xml:space="preserve">Slovenskej republiky </w:t>
            </w:r>
            <w:r w:rsidRPr="00105DC9">
              <w:fldChar w:fldCharType="begin"/>
            </w:r>
            <w:r w:rsidRPr="00105DC9">
              <w:instrText xml:space="preserve"> DOCPROPERTY  FSC#SKEDITIONSLOVLEX@103.510:zodpinstitucia  \* MERGEFORMAT </w:instrText>
            </w:r>
            <w:r w:rsidRPr="00105DC9">
              <w:fldChar w:fldCharType="end"/>
            </w:r>
          </w:p>
        </w:tc>
      </w:tr>
      <w:tr w:rsidR="00B314C3" w:rsidRPr="00105DC9" w14:paraId="25D1FCBF" w14:textId="77777777" w:rsidTr="009A5361">
        <w:tc>
          <w:tcPr>
            <w:tcW w:w="404" w:type="dxa"/>
          </w:tcPr>
          <w:p w14:paraId="7C2F6BB0" w14:textId="77777777" w:rsidR="00B314C3" w:rsidRPr="00105DC9" w:rsidRDefault="00B314C3" w:rsidP="003F697D">
            <w:pPr>
              <w:tabs>
                <w:tab w:val="left" w:pos="360"/>
              </w:tabs>
              <w:spacing w:line="276" w:lineRule="auto"/>
              <w:jc w:val="both"/>
            </w:pPr>
          </w:p>
        </w:tc>
        <w:tc>
          <w:tcPr>
            <w:tcW w:w="9627" w:type="dxa"/>
          </w:tcPr>
          <w:p w14:paraId="42432AE9" w14:textId="77777777" w:rsidR="00B314C3" w:rsidRPr="00105DC9" w:rsidRDefault="00B314C3" w:rsidP="003F697D">
            <w:pPr>
              <w:tabs>
                <w:tab w:val="left" w:pos="360"/>
              </w:tabs>
              <w:spacing w:line="276" w:lineRule="auto"/>
              <w:jc w:val="both"/>
            </w:pPr>
          </w:p>
        </w:tc>
      </w:tr>
      <w:tr w:rsidR="00B314C3" w:rsidRPr="00105DC9" w14:paraId="513A1FF6" w14:textId="77777777" w:rsidTr="009A5361">
        <w:trPr>
          <w:trHeight w:val="1093"/>
        </w:trPr>
        <w:tc>
          <w:tcPr>
            <w:tcW w:w="404" w:type="dxa"/>
          </w:tcPr>
          <w:p w14:paraId="03D9E589" w14:textId="77777777" w:rsidR="00B314C3" w:rsidRPr="00105DC9" w:rsidRDefault="00B314C3" w:rsidP="003F697D">
            <w:pPr>
              <w:tabs>
                <w:tab w:val="left" w:pos="360"/>
              </w:tabs>
              <w:spacing w:line="276" w:lineRule="auto"/>
              <w:jc w:val="both"/>
              <w:rPr>
                <w:b/>
              </w:rPr>
            </w:pPr>
            <w:r w:rsidRPr="00105DC9">
              <w:rPr>
                <w:b/>
              </w:rPr>
              <w:t>2</w:t>
            </w:r>
          </w:p>
        </w:tc>
        <w:tc>
          <w:tcPr>
            <w:tcW w:w="9627" w:type="dxa"/>
          </w:tcPr>
          <w:p w14:paraId="59476A72" w14:textId="77777777" w:rsidR="00B314C3" w:rsidRPr="00105DC9" w:rsidRDefault="00B314C3" w:rsidP="003F697D">
            <w:pPr>
              <w:spacing w:line="276" w:lineRule="auto"/>
              <w:jc w:val="both"/>
            </w:pPr>
            <w:r w:rsidRPr="00105DC9">
              <w:rPr>
                <w:b/>
              </w:rPr>
              <w:t>Názov návrhu zákona:</w:t>
            </w:r>
            <w:r w:rsidRPr="00105DC9">
              <w:t xml:space="preserve"> </w:t>
            </w:r>
          </w:p>
          <w:p w14:paraId="23CB81AA" w14:textId="77777777" w:rsidR="00B314C3" w:rsidRPr="00105DC9" w:rsidRDefault="00B314C3" w:rsidP="003F697D">
            <w:pPr>
              <w:pStyle w:val="Nadpis2"/>
              <w:numPr>
                <w:ilvl w:val="0"/>
                <w:numId w:val="0"/>
              </w:numPr>
              <w:shd w:val="clear" w:color="auto" w:fill="FFFFFF"/>
              <w:spacing w:before="120" w:after="0"/>
              <w:ind w:left="193"/>
              <w:jc w:val="both"/>
              <w:outlineLvl w:val="1"/>
            </w:pPr>
            <w:r w:rsidRPr="00472C6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Návrh zákona, ktorým sa menia a dopĺňajú niektoré zákony v súvislosti so zlepšovaním podnikateľského prostredia a znižovaním administratívnej záťaže</w:t>
            </w:r>
            <w:r w:rsidRPr="00105DC9">
              <w:fldChar w:fldCharType="begin"/>
            </w:r>
            <w:r w:rsidRPr="00105DC9">
              <w:instrText xml:space="preserve"> DOCPROPERTY  FSC#SKEDITIONSLOVLEX@103.510:plnynazovpredpis  \* MERGEFORMAT </w:instrText>
            </w:r>
            <w:r w:rsidRPr="00105DC9">
              <w:fldChar w:fldCharType="end"/>
            </w:r>
            <w:r w:rsidRPr="00105DC9">
              <w:fldChar w:fldCharType="begin"/>
            </w:r>
            <w:r w:rsidRPr="00105DC9">
              <w:instrText xml:space="preserve"> DOCPROPERTY  FSC#SKEDITIONSLOVLEX@103.510:plnynazovpredpis1  \* MERGEFORMAT </w:instrText>
            </w:r>
            <w:r w:rsidRPr="00105DC9">
              <w:fldChar w:fldCharType="end"/>
            </w:r>
            <w:r w:rsidRPr="00105DC9">
              <w:fldChar w:fldCharType="begin"/>
            </w:r>
            <w:r w:rsidRPr="00105DC9">
              <w:instrText xml:space="preserve"> DOCPROPERTY  FSC#SKEDITIONSLOVLEX@103.510:plnynazovpredpis2  \* MERGEFORMAT </w:instrText>
            </w:r>
            <w:r w:rsidRPr="00105DC9">
              <w:fldChar w:fldCharType="end"/>
            </w:r>
            <w:r w:rsidRPr="00105DC9">
              <w:fldChar w:fldCharType="begin"/>
            </w:r>
            <w:r w:rsidRPr="00105DC9">
              <w:instrText xml:space="preserve"> DOCPROPERTY  FSC#SKEDITIONSLOVLEX@103.510:plnynazovpredpis3  \* MERGEFORMAT </w:instrText>
            </w:r>
            <w:r w:rsidRPr="00105DC9">
              <w:fldChar w:fldCharType="end"/>
            </w:r>
          </w:p>
        </w:tc>
      </w:tr>
      <w:tr w:rsidR="00B314C3" w:rsidRPr="00105DC9" w14:paraId="40352993" w14:textId="77777777" w:rsidTr="009A5361">
        <w:tc>
          <w:tcPr>
            <w:tcW w:w="404" w:type="dxa"/>
          </w:tcPr>
          <w:p w14:paraId="3DE90BF7" w14:textId="77777777" w:rsidR="00B314C3" w:rsidRPr="00105DC9" w:rsidRDefault="00B314C3" w:rsidP="003F697D">
            <w:pPr>
              <w:tabs>
                <w:tab w:val="left" w:pos="360"/>
              </w:tabs>
              <w:spacing w:line="276" w:lineRule="auto"/>
              <w:jc w:val="both"/>
            </w:pPr>
          </w:p>
        </w:tc>
        <w:tc>
          <w:tcPr>
            <w:tcW w:w="9627" w:type="dxa"/>
          </w:tcPr>
          <w:p w14:paraId="307CD647" w14:textId="77777777" w:rsidR="00B314C3" w:rsidRPr="00105DC9" w:rsidRDefault="00B314C3" w:rsidP="003F697D">
            <w:pPr>
              <w:tabs>
                <w:tab w:val="left" w:pos="360"/>
              </w:tabs>
              <w:spacing w:line="276" w:lineRule="auto"/>
              <w:jc w:val="both"/>
            </w:pPr>
          </w:p>
        </w:tc>
      </w:tr>
      <w:tr w:rsidR="00B314C3" w:rsidRPr="00105DC9" w14:paraId="517C74E6" w14:textId="77777777" w:rsidTr="009A5361">
        <w:tc>
          <w:tcPr>
            <w:tcW w:w="404" w:type="dxa"/>
          </w:tcPr>
          <w:p w14:paraId="5288C6B1" w14:textId="77777777" w:rsidR="00B314C3" w:rsidRPr="00105DC9" w:rsidRDefault="00B314C3" w:rsidP="003F697D">
            <w:pPr>
              <w:tabs>
                <w:tab w:val="left" w:pos="360"/>
              </w:tabs>
              <w:spacing w:line="276" w:lineRule="auto"/>
              <w:jc w:val="both"/>
              <w:rPr>
                <w:b/>
              </w:rPr>
            </w:pPr>
            <w:r w:rsidRPr="00105DC9">
              <w:rPr>
                <w:b/>
              </w:rPr>
              <w:t>3.</w:t>
            </w:r>
          </w:p>
        </w:tc>
        <w:tc>
          <w:tcPr>
            <w:tcW w:w="9627" w:type="dxa"/>
          </w:tcPr>
          <w:p w14:paraId="643B496B" w14:textId="77777777" w:rsidR="00B314C3" w:rsidRPr="00105DC9" w:rsidRDefault="00B314C3" w:rsidP="003F697D">
            <w:pPr>
              <w:tabs>
                <w:tab w:val="left" w:pos="360"/>
              </w:tabs>
              <w:spacing w:line="276" w:lineRule="auto"/>
              <w:jc w:val="both"/>
            </w:pPr>
            <w:r w:rsidRPr="00105DC9">
              <w:rPr>
                <w:b/>
              </w:rPr>
              <w:t>Predmet návrhu zákona</w:t>
            </w:r>
            <w:r w:rsidRPr="00105DC9">
              <w:t xml:space="preserve"> </w:t>
            </w:r>
            <w:r w:rsidRPr="00105DC9">
              <w:rPr>
                <w:b/>
              </w:rPr>
              <w:t>je upravený v práve Európskej únie</w:t>
            </w:r>
            <w:r w:rsidRPr="00105DC9">
              <w:t xml:space="preserve"> </w:t>
            </w:r>
          </w:p>
        </w:tc>
      </w:tr>
      <w:tr w:rsidR="00B314C3" w:rsidRPr="00105DC9" w14:paraId="72EFC1B5" w14:textId="77777777" w:rsidTr="009A5361">
        <w:trPr>
          <w:trHeight w:val="2845"/>
        </w:trPr>
        <w:tc>
          <w:tcPr>
            <w:tcW w:w="404" w:type="dxa"/>
          </w:tcPr>
          <w:p w14:paraId="2E9D6C07" w14:textId="77777777" w:rsidR="00B314C3" w:rsidRPr="00105DC9" w:rsidRDefault="00B314C3" w:rsidP="003F697D">
            <w:pPr>
              <w:tabs>
                <w:tab w:val="left" w:pos="360"/>
              </w:tabs>
              <w:spacing w:line="276" w:lineRule="auto"/>
              <w:jc w:val="both"/>
            </w:pPr>
          </w:p>
        </w:tc>
        <w:tc>
          <w:tcPr>
            <w:tcW w:w="9627" w:type="dxa"/>
          </w:tcPr>
          <w:p w14:paraId="68462587" w14:textId="77777777" w:rsidR="00B314C3" w:rsidRDefault="00B314C3" w:rsidP="003F697D">
            <w:pPr>
              <w:pStyle w:val="Odsekzoznamu"/>
              <w:tabs>
                <w:tab w:val="left" w:pos="1068"/>
              </w:tabs>
              <w:autoSpaceDE w:val="0"/>
              <w:autoSpaceDN w:val="0"/>
              <w:spacing w:line="276" w:lineRule="auto"/>
              <w:ind w:left="1069"/>
              <w:jc w:val="both"/>
              <w:rPr>
                <w:i/>
              </w:rPr>
            </w:pPr>
          </w:p>
          <w:p w14:paraId="661A95D7" w14:textId="77777777" w:rsidR="00B314C3" w:rsidRPr="00727E7B" w:rsidRDefault="00B314C3" w:rsidP="00B314C3">
            <w:pPr>
              <w:pStyle w:val="Odsekzoznamu"/>
              <w:numPr>
                <w:ilvl w:val="0"/>
                <w:numId w:val="3"/>
              </w:numPr>
              <w:tabs>
                <w:tab w:val="left" w:pos="1068"/>
              </w:tabs>
              <w:autoSpaceDE w:val="0"/>
              <w:autoSpaceDN w:val="0"/>
              <w:spacing w:line="276" w:lineRule="auto"/>
              <w:jc w:val="both"/>
              <w:rPr>
                <w:i/>
              </w:rPr>
            </w:pPr>
            <w:r w:rsidRPr="00727E7B">
              <w:rPr>
                <w:i/>
              </w:rPr>
              <w:t xml:space="preserve">v primárnom práve </w:t>
            </w:r>
          </w:p>
          <w:p w14:paraId="24F3453B" w14:textId="77777777" w:rsidR="00B314C3" w:rsidRDefault="00B314C3" w:rsidP="003F697D">
            <w:pPr>
              <w:spacing w:line="276" w:lineRule="auto"/>
              <w:ind w:left="1117"/>
              <w:jc w:val="both"/>
            </w:pPr>
          </w:p>
          <w:p w14:paraId="23B3A008" w14:textId="77777777" w:rsidR="00B314C3" w:rsidRDefault="00B314C3" w:rsidP="00B314C3">
            <w:pPr>
              <w:pStyle w:val="Odsekzoznamu"/>
              <w:numPr>
                <w:ilvl w:val="0"/>
                <w:numId w:val="2"/>
              </w:numPr>
              <w:spacing w:line="276" w:lineRule="auto"/>
              <w:jc w:val="both"/>
            </w:pPr>
            <w:r w:rsidRPr="00E33D18">
              <w:t>čl. 4 ods. 2</w:t>
            </w:r>
            <w:r>
              <w:t xml:space="preserve"> a čl. 16</w:t>
            </w:r>
            <w:r w:rsidRPr="00E33D18">
              <w:t xml:space="preserve">  Zml</w:t>
            </w:r>
            <w:r>
              <w:t xml:space="preserve">uvy o fungovaní Európskej únie </w:t>
            </w:r>
            <w:r w:rsidRPr="00E33D18">
              <w:t>v platnom znení,</w:t>
            </w:r>
          </w:p>
          <w:p w14:paraId="3D0F2434" w14:textId="77777777" w:rsidR="00B314C3" w:rsidRPr="00727E7B" w:rsidRDefault="00B314C3" w:rsidP="003F697D">
            <w:pPr>
              <w:pStyle w:val="Odsekzoznamu"/>
              <w:spacing w:line="276" w:lineRule="auto"/>
              <w:jc w:val="both"/>
            </w:pPr>
          </w:p>
          <w:p w14:paraId="08ECBBCE" w14:textId="77777777" w:rsidR="00B314C3" w:rsidRPr="00727E7B" w:rsidRDefault="00B314C3" w:rsidP="00B314C3">
            <w:pPr>
              <w:pStyle w:val="Odsekzoznamu"/>
              <w:numPr>
                <w:ilvl w:val="0"/>
                <w:numId w:val="3"/>
              </w:numPr>
              <w:autoSpaceDE w:val="0"/>
              <w:autoSpaceDN w:val="0"/>
              <w:spacing w:line="276" w:lineRule="auto"/>
              <w:jc w:val="both"/>
            </w:pPr>
            <w:r w:rsidRPr="00727E7B">
              <w:rPr>
                <w:i/>
              </w:rPr>
              <w:t xml:space="preserve">v sekundárnom práve </w:t>
            </w:r>
          </w:p>
          <w:p w14:paraId="7CED8A4D" w14:textId="77777777" w:rsidR="00B314C3" w:rsidRPr="00727E7B" w:rsidRDefault="00B314C3" w:rsidP="003F697D">
            <w:pPr>
              <w:spacing w:line="276" w:lineRule="auto"/>
              <w:jc w:val="both"/>
              <w:rPr>
                <w:i/>
                <w:iCs/>
              </w:rPr>
            </w:pPr>
          </w:p>
          <w:p w14:paraId="4C2966ED" w14:textId="77777777" w:rsidR="00B27B81" w:rsidRDefault="00B27B81" w:rsidP="00B27B81">
            <w:pPr>
              <w:shd w:val="clear" w:color="auto" w:fill="FFFFFF"/>
              <w:spacing w:after="120"/>
              <w:jc w:val="both"/>
            </w:pPr>
            <w:r w:rsidRPr="00727E7B">
              <w:t>Smernica Európskeho parlamentu a Rady 2009/73/ES z 13. júla 2009 o spoločných pravidlách pre vnútorný trh s plynom, ktorou sa zrušuje smernica 2003/55/ES (Ú. v. EÚ L 211, 14. 8. 2009)</w:t>
            </w:r>
            <w:r>
              <w:t xml:space="preserve"> v platnom znení.</w:t>
            </w:r>
          </w:p>
          <w:p w14:paraId="6B5E5DD9" w14:textId="77777777" w:rsidR="00B27B81" w:rsidRPr="00727E7B" w:rsidRDefault="00B27B81" w:rsidP="00C772AA">
            <w:pPr>
              <w:shd w:val="clear" w:color="auto" w:fill="FFFFFF"/>
              <w:jc w:val="both"/>
            </w:pPr>
            <w:r w:rsidRPr="00727E7B">
              <w:t>gestor: Ministerstvo hospodárstva Slovenskej republiky</w:t>
            </w:r>
          </w:p>
          <w:p w14:paraId="6E83AA4E" w14:textId="19324D23" w:rsidR="00B27B81" w:rsidRDefault="00B27B81" w:rsidP="00B27B81">
            <w:pPr>
              <w:shd w:val="clear" w:color="auto" w:fill="FFFFFF"/>
              <w:spacing w:after="120"/>
              <w:jc w:val="both"/>
            </w:pPr>
          </w:p>
          <w:p w14:paraId="15925B7C" w14:textId="77777777" w:rsidR="00B27B81" w:rsidRDefault="00B27B81" w:rsidP="00B27B81">
            <w:pPr>
              <w:shd w:val="clear" w:color="auto" w:fill="FFFFFF"/>
              <w:spacing w:after="120"/>
              <w:jc w:val="both"/>
            </w:pPr>
            <w:r w:rsidRPr="005A6996">
              <w:t>Sme</w:t>
            </w:r>
            <w:r w:rsidRPr="00727E7B">
              <w:t>rnica Európskeho parlamentu a Rady 2011/83/EÚ z 25. októbra 2011 o právach spotrebiteľov, ktorou sa mení a dopĺňa smernica Rady 93/13/EHS a smernica Európskeho parlamentu a Rady 1999/44/ES a ktorou sa zrušuje smernica Rady 85/577/EHS a smernica Európskeho parlamentu a Rady 97/7/ES (Ú. v. EÚ L 304, 22. 11. 2011)</w:t>
            </w:r>
            <w:r>
              <w:t xml:space="preserve"> </w:t>
            </w:r>
            <w:r w:rsidRPr="00A871D3">
              <w:t>v platnom znení</w:t>
            </w:r>
            <w:r w:rsidRPr="00727E7B">
              <w:t xml:space="preserve">. </w:t>
            </w:r>
          </w:p>
          <w:p w14:paraId="2ACC6E9A" w14:textId="77777777" w:rsidR="00B27B81" w:rsidRPr="00727E7B" w:rsidRDefault="00B27B81" w:rsidP="00C772AA">
            <w:pPr>
              <w:shd w:val="clear" w:color="auto" w:fill="FFFFFF"/>
              <w:jc w:val="both"/>
            </w:pPr>
            <w:r>
              <w:t>g</w:t>
            </w:r>
            <w:r w:rsidRPr="00727E7B">
              <w:t>estor: Ministerstvo hospodárstva Slovenskej republiky</w:t>
            </w:r>
          </w:p>
          <w:p w14:paraId="7FBBD984" w14:textId="77777777" w:rsidR="00B27B81" w:rsidRPr="00727E7B" w:rsidRDefault="00B27B81" w:rsidP="00B27B81">
            <w:pPr>
              <w:shd w:val="clear" w:color="auto" w:fill="FFFFFF"/>
              <w:spacing w:after="120"/>
              <w:jc w:val="both"/>
            </w:pPr>
          </w:p>
          <w:p w14:paraId="64949968" w14:textId="77777777" w:rsidR="00B27B81" w:rsidRPr="00727E7B" w:rsidRDefault="00B27B81" w:rsidP="00B27B81">
            <w:pPr>
              <w:shd w:val="clear" w:color="auto" w:fill="FFFFFF"/>
              <w:spacing w:after="120"/>
              <w:jc w:val="both"/>
            </w:pPr>
            <w:r w:rsidRPr="005A6996">
              <w:t>Smernica Európskeho</w:t>
            </w:r>
            <w:r w:rsidRPr="00727E7B">
              <w:t xml:space="preserve"> parlamentu a Rady 2012/27/EÚ z 25. októbra 2012 o energetickej efektívnosti, ktorou sa menia a dopĺňajú smernice 2009/125/ES a 2010/30/EÚ a ktorou sa zrušujú smernice 2004/8/ES a 2006/32/ES (Ú. v. EÚ L 315, 14. 11. 2012) </w:t>
            </w:r>
            <w:r w:rsidRPr="00A871D3">
              <w:t>v platnom znení</w:t>
            </w:r>
            <w:r>
              <w:t>.</w:t>
            </w:r>
          </w:p>
          <w:p w14:paraId="33CE1FBF" w14:textId="77777777" w:rsidR="00B27B81" w:rsidRPr="00727E7B" w:rsidRDefault="00B27B81" w:rsidP="00C772AA">
            <w:pPr>
              <w:shd w:val="clear" w:color="auto" w:fill="FFFFFF"/>
              <w:jc w:val="both"/>
            </w:pPr>
            <w:r w:rsidRPr="00727E7B">
              <w:t>gestor: Ministerstvo hospodárstva Slovenskej republiky</w:t>
            </w:r>
          </w:p>
          <w:p w14:paraId="67251B3A" w14:textId="77777777" w:rsidR="00B27B81" w:rsidRDefault="00B27B81" w:rsidP="00B27B81">
            <w:pPr>
              <w:shd w:val="clear" w:color="auto" w:fill="FFFFFF"/>
              <w:spacing w:after="120"/>
              <w:jc w:val="both"/>
            </w:pPr>
          </w:p>
          <w:p w14:paraId="3CB1066F" w14:textId="77777777" w:rsidR="00B27B81" w:rsidRPr="00727E7B" w:rsidRDefault="00B27B81" w:rsidP="00B27B81">
            <w:pPr>
              <w:shd w:val="clear" w:color="auto" w:fill="FFFFFF"/>
              <w:spacing w:after="120"/>
              <w:jc w:val="both"/>
            </w:pPr>
            <w:r w:rsidRPr="005A6996">
              <w:t>Smernica Európskeho</w:t>
            </w:r>
            <w:r w:rsidRPr="00727E7B">
              <w:t xml:space="preserve"> parlamentu a Rady 2014/94/EÚ z 22. októbra 2014 o zavádzaní infraštruktúry pre alternatívne palivá (Ú. v. EÚ L 307, 28. 10. 2014).</w:t>
            </w:r>
          </w:p>
          <w:p w14:paraId="6E509674" w14:textId="2CCFD774" w:rsidR="00B27B81" w:rsidRDefault="00B27B81" w:rsidP="00C772AA">
            <w:pPr>
              <w:shd w:val="clear" w:color="auto" w:fill="FFFFFF"/>
              <w:jc w:val="both"/>
            </w:pPr>
            <w:r w:rsidRPr="00727E7B">
              <w:t>gestor: Ministerstvo hospodárstva Slovenskej republiky</w:t>
            </w:r>
          </w:p>
          <w:p w14:paraId="76194BA6" w14:textId="77777777" w:rsidR="00122F4F" w:rsidRDefault="00122F4F" w:rsidP="00122F4F">
            <w:pPr>
              <w:shd w:val="clear" w:color="auto" w:fill="FFFFFF"/>
              <w:jc w:val="both"/>
            </w:pPr>
          </w:p>
          <w:p w14:paraId="3EFAF5B5" w14:textId="60084C16" w:rsidR="00B27B81" w:rsidRDefault="00122F4F" w:rsidP="00B27B81">
            <w:pPr>
              <w:shd w:val="clear" w:color="auto" w:fill="FFFFFF"/>
              <w:spacing w:after="120"/>
              <w:jc w:val="both"/>
            </w:pPr>
            <w:r w:rsidRPr="00122F4F">
              <w:t>Smernica Európskeho parlamentu a Rady (EÚ) 2015/1535 z 9. septembra 2015, ktorou sa stanovuje postup pri poskytovaní informácií v oblasti technických predpisov a pravidiel vzťahujúcich sa na služby informačnej spoločnosti (Ú. v. EÚ L 241, 17.9.2015)</w:t>
            </w:r>
          </w:p>
          <w:p w14:paraId="395BE400" w14:textId="4279B840" w:rsidR="00122F4F" w:rsidRDefault="00122F4F" w:rsidP="00B27B81">
            <w:pPr>
              <w:shd w:val="clear" w:color="auto" w:fill="FFFFFF"/>
              <w:spacing w:after="120"/>
              <w:jc w:val="both"/>
            </w:pPr>
            <w:r>
              <w:t xml:space="preserve">gestor: Úrad pre normalizáciu, metrológiu a skúšobníctvo </w:t>
            </w:r>
            <w:r w:rsidR="00B656AA">
              <w:t>Slovenskej republiky</w:t>
            </w:r>
          </w:p>
          <w:p w14:paraId="5113A648" w14:textId="77777777" w:rsidR="00B27B81" w:rsidRDefault="00B27B81" w:rsidP="00B27B81">
            <w:pPr>
              <w:shd w:val="clear" w:color="auto" w:fill="FFFFFF"/>
              <w:spacing w:after="120"/>
              <w:jc w:val="both"/>
            </w:pPr>
            <w:r w:rsidRPr="00730C6E">
              <w:lastRenderedPageBreak/>
              <w:t>Nariadenie Európskeho parlamentu a Rady (EÚ) 2016/679 z 27. apríla 2016 o ochrane fyzických osôb pri spracúvaní osobných údajov a o voľnom pohybe takýchto údajov, ktorým sa zrušuje smernica 95/46/ES (všeobecné nariadenie o ochrane údajov) (Ú. v. EÚ L 119, 4. 5. 2016</w:t>
            </w:r>
            <w:r>
              <w:t>).</w:t>
            </w:r>
          </w:p>
          <w:p w14:paraId="79C58BFE" w14:textId="7CDEFF64" w:rsidR="00B27B81" w:rsidRDefault="00B27B81" w:rsidP="00C772AA">
            <w:pPr>
              <w:shd w:val="clear" w:color="auto" w:fill="FFFFFF"/>
              <w:jc w:val="both"/>
            </w:pPr>
            <w:r>
              <w:t xml:space="preserve">gestor: </w:t>
            </w:r>
            <w:r w:rsidRPr="004A1330">
              <w:t>Úrad na ochranu osobných údajov</w:t>
            </w:r>
            <w:r>
              <w:t xml:space="preserve"> Slovenskej republiky</w:t>
            </w:r>
          </w:p>
          <w:p w14:paraId="11F89EB6" w14:textId="77777777" w:rsidR="00B27B81" w:rsidRPr="00B27B81" w:rsidRDefault="00B27B81" w:rsidP="00B27B81">
            <w:pPr>
              <w:shd w:val="clear" w:color="auto" w:fill="FFFFFF"/>
              <w:spacing w:after="120"/>
              <w:jc w:val="both"/>
            </w:pPr>
          </w:p>
          <w:p w14:paraId="2A98995E" w14:textId="77777777" w:rsidR="00B27B81" w:rsidRPr="000554F7" w:rsidRDefault="00B27B81" w:rsidP="00B27B81">
            <w:pPr>
              <w:shd w:val="clear" w:color="auto" w:fill="FFFFFF"/>
              <w:spacing w:after="120"/>
              <w:jc w:val="both"/>
            </w:pPr>
            <w:r w:rsidRPr="000554F7">
              <w:t>Smernica Európskeho parlamentu a Rady (EÚ) 2016/680 z 27. apríla 2016 o ochrane fyzických osôb pri spracúvaní osobných údajov príslušnými orgánmi na účely predchádzania trestným činom, ich vyšetrovania, odhaľovania alebo stíhania alebo na účely výkonu trestných sankcií a o voľnom pohybe takýchto údajov a o zrušení rámcového rozhodnutia Rady 2008/977/SVV (Ú. v. EÚ L 119, 4. 5. 2016).</w:t>
            </w:r>
          </w:p>
          <w:p w14:paraId="3B407BFF" w14:textId="77777777" w:rsidR="00B27B81" w:rsidRDefault="00B27B81" w:rsidP="00B27B81">
            <w:pPr>
              <w:shd w:val="clear" w:color="auto" w:fill="FFFFFF"/>
              <w:spacing w:after="120"/>
              <w:jc w:val="both"/>
            </w:pPr>
            <w:r w:rsidRPr="00727E7B">
              <w:t xml:space="preserve">gestor: </w:t>
            </w:r>
            <w:r>
              <w:t>Ministerstvo vnútra Slovenskej republiky</w:t>
            </w:r>
          </w:p>
          <w:p w14:paraId="33E1BF1A" w14:textId="77777777" w:rsidR="00B27B81" w:rsidRDefault="00B27B81" w:rsidP="00C772AA">
            <w:pPr>
              <w:shd w:val="clear" w:color="auto" w:fill="FFFFFF"/>
              <w:jc w:val="both"/>
            </w:pPr>
            <w:r>
              <w:t>spolu</w:t>
            </w:r>
            <w:r w:rsidRPr="008F4B4A">
              <w:t xml:space="preserve">gestor: </w:t>
            </w:r>
            <w:r w:rsidRPr="00727E7B">
              <w:t xml:space="preserve">Úrad na ochranu osobných údajov </w:t>
            </w:r>
            <w:r>
              <w:t>Slovenskej republiky, Ministerstvo spravodlivosti Slovenskej republiky</w:t>
            </w:r>
          </w:p>
          <w:p w14:paraId="7BA3AC3D" w14:textId="77777777" w:rsidR="00B27B81" w:rsidRPr="00541B70" w:rsidRDefault="00B27B81" w:rsidP="00B27B81">
            <w:pPr>
              <w:shd w:val="clear" w:color="auto" w:fill="FFFFFF"/>
              <w:spacing w:after="120"/>
              <w:jc w:val="both"/>
            </w:pPr>
          </w:p>
          <w:p w14:paraId="42B0C54D" w14:textId="77777777" w:rsidR="00B27B81" w:rsidRPr="00727E7B" w:rsidRDefault="00B27B81" w:rsidP="00B27B81">
            <w:pPr>
              <w:shd w:val="clear" w:color="auto" w:fill="FFFFFF"/>
              <w:spacing w:after="120"/>
              <w:jc w:val="both"/>
            </w:pPr>
            <w:r w:rsidRPr="00727E7B">
              <w:t>Smernica Európskeho parlamentu a Rady (EÚ) 2018/2001 z 11. decembra 2018 o podpore využívania energie z obnoviteľných zdrojov (prepracované znenie) (Ú. v. EÚ L 328, 21. 12. 2018) v platnom znení.</w:t>
            </w:r>
          </w:p>
          <w:p w14:paraId="128DF736" w14:textId="288D45B5" w:rsidR="00B27B81" w:rsidRDefault="00B27B81" w:rsidP="00C772AA">
            <w:pPr>
              <w:shd w:val="clear" w:color="auto" w:fill="FFFFFF"/>
              <w:jc w:val="both"/>
            </w:pPr>
            <w:r w:rsidRPr="00727E7B">
              <w:t>gestor: Ministerstvo hospodárstva Slovenskej republiky</w:t>
            </w:r>
          </w:p>
          <w:p w14:paraId="4EB7E787" w14:textId="77777777" w:rsidR="00B27B81" w:rsidRPr="00727E7B" w:rsidRDefault="00B27B81" w:rsidP="00B27B81">
            <w:pPr>
              <w:shd w:val="clear" w:color="auto" w:fill="FFFFFF"/>
              <w:spacing w:after="120"/>
              <w:jc w:val="both"/>
            </w:pPr>
          </w:p>
          <w:p w14:paraId="6B519D18" w14:textId="77777777" w:rsidR="00B27B81" w:rsidRDefault="00B27B81" w:rsidP="00B27B81">
            <w:pPr>
              <w:shd w:val="clear" w:color="auto" w:fill="FFFFFF"/>
              <w:spacing w:after="120"/>
              <w:jc w:val="both"/>
            </w:pPr>
            <w:r w:rsidRPr="00727E7B">
              <w:t>S</w:t>
            </w:r>
            <w:r w:rsidRPr="00541B70">
              <w:t>mernica Európskeho parlamentu a Rady (EÚ) 2018/2002 z 11. decembra 2018, ktorou sa mení smernica 2012/27/EÚ o energetickej efektívnosti (Ú. v. EÚ L 328, 21. 12. 2018).</w:t>
            </w:r>
          </w:p>
          <w:p w14:paraId="350490B0" w14:textId="77777777" w:rsidR="00B27B81" w:rsidRDefault="00B27B81" w:rsidP="00C772AA">
            <w:pPr>
              <w:shd w:val="clear" w:color="auto" w:fill="FFFFFF"/>
              <w:jc w:val="both"/>
            </w:pPr>
            <w:r w:rsidRPr="00727E7B">
              <w:t>gestor: Ministerstvo hospodárstva Slovenskej republiky</w:t>
            </w:r>
          </w:p>
          <w:p w14:paraId="7D2AA90C" w14:textId="5BCD6FCE" w:rsidR="00B314C3" w:rsidRPr="00541B70" w:rsidRDefault="00B314C3" w:rsidP="00B27B81">
            <w:pPr>
              <w:shd w:val="clear" w:color="auto" w:fill="FFFFFF"/>
              <w:spacing w:after="120"/>
              <w:jc w:val="both"/>
            </w:pPr>
          </w:p>
          <w:p w14:paraId="68A42ECA" w14:textId="77777777" w:rsidR="00B314C3" w:rsidRPr="00727E7B" w:rsidRDefault="00B314C3" w:rsidP="003F697D">
            <w:pPr>
              <w:shd w:val="clear" w:color="auto" w:fill="FFFFFF"/>
              <w:spacing w:after="120"/>
              <w:jc w:val="both"/>
            </w:pPr>
            <w:r w:rsidRPr="00541B70">
              <w:t>Smernica Európskeho parlamentu a Rady (EÚ) 2019/692 zo 17. apríla 2019, ktorou sa mení smernica 2009/73/ES o spoločných pravidlách pre vnútorný trh so zemným plynom (Ú. v. EÚ L 117, 3. 5. 2019).</w:t>
            </w:r>
          </w:p>
          <w:p w14:paraId="7DA3D7EA" w14:textId="77777777" w:rsidR="00B314C3" w:rsidRPr="00727E7B" w:rsidRDefault="00B314C3" w:rsidP="00C772AA">
            <w:pPr>
              <w:shd w:val="clear" w:color="auto" w:fill="FFFFFF"/>
              <w:jc w:val="both"/>
            </w:pPr>
            <w:r w:rsidRPr="00727E7B">
              <w:t>gestor: Ministerstvo hospodárstva Slovenskej republiky</w:t>
            </w:r>
          </w:p>
          <w:p w14:paraId="119F38BA" w14:textId="77777777" w:rsidR="00B314C3" w:rsidRPr="00541B70" w:rsidRDefault="00B314C3" w:rsidP="00B27B81">
            <w:pPr>
              <w:shd w:val="clear" w:color="auto" w:fill="FFFFFF"/>
              <w:spacing w:after="120"/>
              <w:jc w:val="both"/>
            </w:pPr>
          </w:p>
          <w:p w14:paraId="244FEFD8" w14:textId="77777777" w:rsidR="00B314C3" w:rsidRPr="00541B70" w:rsidRDefault="00B314C3" w:rsidP="003F697D">
            <w:pPr>
              <w:shd w:val="clear" w:color="auto" w:fill="FFFFFF"/>
              <w:spacing w:after="120"/>
              <w:jc w:val="both"/>
            </w:pPr>
            <w:r w:rsidRPr="00541B70">
              <w:t>Smernica Európskeho parlamentu a Rady (EÚ) 2019/944 z 5. júna 2019 o spoločných pravidlách pre vnútorný trh s elektrinou a o zmene smernice 2012/27/EÚ</w:t>
            </w:r>
            <w:r>
              <w:t xml:space="preserve"> (</w:t>
            </w:r>
            <w:r w:rsidRPr="00F04F2D">
              <w:t>prepracované znenie</w:t>
            </w:r>
            <w:r>
              <w:t>)</w:t>
            </w:r>
            <w:r w:rsidRPr="00541B70">
              <w:t xml:space="preserve"> (Ú. v. EÚ L 158, 14. 6. 2019).</w:t>
            </w:r>
          </w:p>
          <w:p w14:paraId="29B0F4C2" w14:textId="77ACEC3A" w:rsidR="00B314C3" w:rsidRDefault="00B314C3" w:rsidP="00B27B81">
            <w:pPr>
              <w:shd w:val="clear" w:color="auto" w:fill="FFFFFF"/>
              <w:spacing w:after="120"/>
              <w:jc w:val="both"/>
            </w:pPr>
            <w:r w:rsidRPr="00727E7B">
              <w:t>gestor: Ministerstvo hospodárstva Slovenskej republ</w:t>
            </w:r>
            <w:r w:rsidR="00B27B81">
              <w:t>iky</w:t>
            </w:r>
          </w:p>
          <w:p w14:paraId="1C8B0422" w14:textId="5A614899" w:rsidR="00B314C3" w:rsidRPr="00727E7B" w:rsidRDefault="00B314C3" w:rsidP="003F697D">
            <w:pPr>
              <w:jc w:val="both"/>
            </w:pPr>
          </w:p>
          <w:p w14:paraId="1C2A5A0E" w14:textId="77777777" w:rsidR="00B314C3" w:rsidRPr="00727E7B" w:rsidRDefault="00B314C3" w:rsidP="003F697D">
            <w:pPr>
              <w:pStyle w:val="Odsekzoznamu"/>
              <w:spacing w:line="276" w:lineRule="auto"/>
              <w:ind w:left="51" w:hanging="102"/>
              <w:jc w:val="both"/>
              <w:rPr>
                <w:i/>
                <w:iCs/>
              </w:rPr>
            </w:pPr>
            <w:r w:rsidRPr="00727E7B">
              <w:rPr>
                <w:i/>
              </w:rPr>
              <w:t xml:space="preserve"> c)</w:t>
            </w:r>
            <w:r w:rsidRPr="00727E7B">
              <w:rPr>
                <w:i/>
                <w:iCs/>
              </w:rPr>
              <w:t xml:space="preserve"> v judikatúre Súdneho dvora Európskej únie</w:t>
            </w:r>
          </w:p>
          <w:p w14:paraId="1FCD8C6D" w14:textId="77777777" w:rsidR="00B314C3" w:rsidRPr="00727E7B" w:rsidRDefault="00B314C3" w:rsidP="003F697D">
            <w:pPr>
              <w:pStyle w:val="Odsekzoznamu"/>
              <w:spacing w:line="276" w:lineRule="auto"/>
              <w:ind w:left="51" w:hanging="102"/>
              <w:jc w:val="both"/>
              <w:rPr>
                <w:i/>
                <w:iCs/>
              </w:rPr>
            </w:pPr>
          </w:p>
          <w:p w14:paraId="7BAD4216" w14:textId="77777777" w:rsidR="00B27B81" w:rsidRDefault="00B314C3" w:rsidP="00B27B81">
            <w:pPr>
              <w:pStyle w:val="Odsekzoznamu"/>
              <w:spacing w:line="276" w:lineRule="auto"/>
              <w:ind w:left="51" w:hanging="102"/>
              <w:jc w:val="both"/>
              <w:rPr>
                <w:i/>
                <w:iCs/>
              </w:rPr>
            </w:pPr>
            <w:r w:rsidRPr="00727E7B">
              <w:rPr>
                <w:i/>
                <w:iCs/>
              </w:rPr>
              <w:t>- bezpredmetné</w:t>
            </w:r>
          </w:p>
          <w:p w14:paraId="2B90F410" w14:textId="0B4F48EC" w:rsidR="00C772AA" w:rsidRPr="00B27B81" w:rsidRDefault="00C772AA" w:rsidP="00B27B81">
            <w:pPr>
              <w:pStyle w:val="Odsekzoznamu"/>
              <w:spacing w:line="276" w:lineRule="auto"/>
              <w:ind w:left="51" w:hanging="102"/>
              <w:jc w:val="both"/>
              <w:rPr>
                <w:i/>
                <w:iCs/>
              </w:rPr>
            </w:pPr>
          </w:p>
        </w:tc>
      </w:tr>
      <w:tr w:rsidR="00B314C3" w:rsidRPr="00105DC9" w14:paraId="1F5519F5" w14:textId="77777777" w:rsidTr="009A5361">
        <w:trPr>
          <w:trHeight w:val="68"/>
        </w:trPr>
        <w:tc>
          <w:tcPr>
            <w:tcW w:w="404" w:type="dxa"/>
          </w:tcPr>
          <w:p w14:paraId="72E729EC" w14:textId="77777777" w:rsidR="00B314C3" w:rsidRPr="00105DC9" w:rsidRDefault="00B314C3" w:rsidP="003F697D">
            <w:pPr>
              <w:tabs>
                <w:tab w:val="left" w:pos="360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4. </w:t>
            </w:r>
          </w:p>
        </w:tc>
        <w:tc>
          <w:tcPr>
            <w:tcW w:w="9627" w:type="dxa"/>
          </w:tcPr>
          <w:p w14:paraId="2940359A" w14:textId="77777777" w:rsidR="00B314C3" w:rsidRPr="002F2B1E" w:rsidRDefault="00B314C3" w:rsidP="003F697D">
            <w:pPr>
              <w:tabs>
                <w:tab w:val="left" w:pos="360"/>
              </w:tabs>
              <w:spacing w:line="276" w:lineRule="auto"/>
              <w:jc w:val="both"/>
              <w:rPr>
                <w:b/>
                <w:bCs/>
              </w:rPr>
            </w:pPr>
            <w:r w:rsidRPr="00105DC9">
              <w:rPr>
                <w:b/>
                <w:bCs/>
              </w:rPr>
              <w:t>Záväzky Slovenskej republiky vo vzťahu k Európskej únii:</w:t>
            </w:r>
          </w:p>
        </w:tc>
      </w:tr>
      <w:tr w:rsidR="00B314C3" w:rsidRPr="00105DC9" w14:paraId="1ABF2559" w14:textId="77777777" w:rsidTr="009A5361">
        <w:trPr>
          <w:trHeight w:val="68"/>
        </w:trPr>
        <w:tc>
          <w:tcPr>
            <w:tcW w:w="404" w:type="dxa"/>
          </w:tcPr>
          <w:p w14:paraId="1ED18AA5" w14:textId="77777777" w:rsidR="00B314C3" w:rsidRDefault="00B314C3" w:rsidP="003F697D">
            <w:pPr>
              <w:tabs>
                <w:tab w:val="left" w:pos="360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9627" w:type="dxa"/>
          </w:tcPr>
          <w:p w14:paraId="67C0B015" w14:textId="77777777" w:rsidR="00B314C3" w:rsidRDefault="00B314C3" w:rsidP="00B314C3">
            <w:pPr>
              <w:pStyle w:val="Odsekzoznamu"/>
              <w:numPr>
                <w:ilvl w:val="0"/>
                <w:numId w:val="5"/>
              </w:numPr>
              <w:ind w:left="344" w:hanging="376"/>
            </w:pPr>
            <w:r w:rsidRPr="00105DC9">
              <w:t>lehota na prebratie smernice alebo lehota na implementáciu nariadenia alebo rozhodnutia</w:t>
            </w:r>
          </w:p>
          <w:p w14:paraId="66301528" w14:textId="77777777" w:rsidR="00B314C3" w:rsidRDefault="00B314C3" w:rsidP="003F697D">
            <w:pPr>
              <w:pStyle w:val="Odsekzoznamu"/>
              <w:ind w:left="344"/>
            </w:pPr>
          </w:p>
          <w:p w14:paraId="5DA87F37" w14:textId="77777777" w:rsidR="00B314C3" w:rsidRPr="002F2B1E" w:rsidRDefault="00B314C3" w:rsidP="00B314C3">
            <w:pPr>
              <w:pStyle w:val="Odsekzoznamu"/>
              <w:numPr>
                <w:ilvl w:val="1"/>
                <w:numId w:val="5"/>
              </w:numPr>
              <w:ind w:left="769"/>
              <w:rPr>
                <w:i/>
              </w:rPr>
            </w:pPr>
            <w:r w:rsidRPr="002F2B1E">
              <w:rPr>
                <w:i/>
              </w:rPr>
              <w:t>predkladaným návrhom zákona nedochádza k transpozícii ani implementácii európskej legislatívy</w:t>
            </w:r>
          </w:p>
          <w:p w14:paraId="24253919" w14:textId="77777777" w:rsidR="00B314C3" w:rsidRDefault="00B314C3" w:rsidP="003F697D">
            <w:pPr>
              <w:ind w:left="344"/>
            </w:pPr>
          </w:p>
          <w:p w14:paraId="430C3EEF" w14:textId="77777777" w:rsidR="00B314C3" w:rsidRDefault="00B314C3" w:rsidP="00B314C3">
            <w:pPr>
              <w:pStyle w:val="Odsekzoznamu"/>
              <w:numPr>
                <w:ilvl w:val="0"/>
                <w:numId w:val="5"/>
              </w:numPr>
              <w:ind w:left="344"/>
              <w:jc w:val="both"/>
            </w:pPr>
            <w:r w:rsidRPr="002F2B1E">
              <w:lastRenderedPageBreak/>
              <w:t>informácia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</w:t>
            </w:r>
            <w:r>
              <w:t> </w:t>
            </w:r>
            <w:r w:rsidRPr="002F2B1E">
              <w:t>Komisie</w:t>
            </w:r>
          </w:p>
          <w:p w14:paraId="47D74245" w14:textId="77777777" w:rsidR="00B314C3" w:rsidRDefault="00B314C3" w:rsidP="003F697D">
            <w:pPr>
              <w:pStyle w:val="Odsekzoznamu"/>
              <w:ind w:left="344"/>
              <w:jc w:val="both"/>
            </w:pPr>
          </w:p>
          <w:p w14:paraId="72ED1214" w14:textId="03BFBEE7" w:rsidR="005F5B3F" w:rsidRPr="005F5B3F" w:rsidRDefault="005F5B3F" w:rsidP="00B314C3">
            <w:pPr>
              <w:pStyle w:val="Odsekzoznamu"/>
              <w:numPr>
                <w:ilvl w:val="1"/>
                <w:numId w:val="5"/>
              </w:numPr>
              <w:ind w:left="769"/>
              <w:jc w:val="both"/>
              <w:rPr>
                <w:i/>
              </w:rPr>
            </w:pPr>
            <w:r w:rsidRPr="005F5B3F">
              <w:t>konanie o porušení INFR(2022)0189 pre neoznámenie transpozičných opatrení k smernici Európskeho parlamentu a Rady 2019/2161, ktorou sa menia smernica Rady 93/13/EHS a smernice EP a Rady 98/6/ES, 2005/29/ES a 2011/83/EÚ, pokiaľ ide o lepšie presadzovanie a modernizáciu predpisov Únie v oblasti ochrany spotrebiteľa;</w:t>
            </w:r>
          </w:p>
          <w:p w14:paraId="6E0B59B7" w14:textId="5AA0C97C" w:rsidR="005F5B3F" w:rsidRPr="005F5B3F" w:rsidRDefault="005F5B3F" w:rsidP="00B314C3">
            <w:pPr>
              <w:pStyle w:val="Odsekzoznamu"/>
              <w:numPr>
                <w:ilvl w:val="1"/>
                <w:numId w:val="5"/>
              </w:numPr>
              <w:ind w:left="769"/>
              <w:jc w:val="both"/>
              <w:rPr>
                <w:i/>
              </w:rPr>
            </w:pPr>
            <w:r w:rsidRPr="005F5B3F">
              <w:t>konanie o porušení INFR(2020)0564 pre neoznámenie transpozičných opatrení k smernici Európskeho parlamentu a Rady 2018/2002, ktorou sa mení smernica 2012/27/EÚ o energetickej efektívnosti;</w:t>
            </w:r>
          </w:p>
          <w:p w14:paraId="12F45F93" w14:textId="4DEEE8DE" w:rsidR="005F5B3F" w:rsidRPr="005F5B3F" w:rsidRDefault="005F5B3F" w:rsidP="00B314C3">
            <w:pPr>
              <w:pStyle w:val="Odsekzoznamu"/>
              <w:numPr>
                <w:ilvl w:val="1"/>
                <w:numId w:val="5"/>
              </w:numPr>
              <w:ind w:left="769"/>
              <w:jc w:val="both"/>
              <w:rPr>
                <w:i/>
              </w:rPr>
            </w:pPr>
            <w:r w:rsidRPr="005F5B3F">
              <w:t>konanie o porušení INFR(2021)0360 pre neoznámenie transpozičných opatrení k smernici Európskeho parlamentu a Rady 2018/2001 o podpore využívania energie z obnoviteľných zdrojov;</w:t>
            </w:r>
          </w:p>
          <w:p w14:paraId="61685B9F" w14:textId="441676A4" w:rsidR="005F5B3F" w:rsidRPr="005F5B3F" w:rsidRDefault="005F5B3F" w:rsidP="00B314C3">
            <w:pPr>
              <w:pStyle w:val="Odsekzoznamu"/>
              <w:numPr>
                <w:ilvl w:val="1"/>
                <w:numId w:val="5"/>
              </w:numPr>
              <w:ind w:left="769"/>
              <w:jc w:val="both"/>
              <w:rPr>
                <w:i/>
              </w:rPr>
            </w:pPr>
            <w:r w:rsidRPr="005F5B3F">
              <w:t>konanie o porušení INFR(2021)0102 pre neoznámenie transpozičných opatrení k smernici Európskeho parlamentu a Rady 2019/944 o spoločných pravidlách pre vnútorný trh s elektrinou a o zmene smernice 2012/27/EÚ.</w:t>
            </w:r>
          </w:p>
          <w:p w14:paraId="783078A7" w14:textId="77777777" w:rsidR="00B314C3" w:rsidRDefault="00B314C3" w:rsidP="003F697D">
            <w:pPr>
              <w:ind w:left="344"/>
              <w:jc w:val="both"/>
            </w:pPr>
          </w:p>
          <w:p w14:paraId="76919E91" w14:textId="77777777" w:rsidR="00B314C3" w:rsidRDefault="00B314C3" w:rsidP="00B314C3">
            <w:pPr>
              <w:pStyle w:val="Odsekzoznamu"/>
              <w:numPr>
                <w:ilvl w:val="0"/>
                <w:numId w:val="5"/>
              </w:numPr>
              <w:ind w:left="344"/>
              <w:jc w:val="both"/>
            </w:pPr>
            <w:r w:rsidRPr="002F2B1E">
              <w:t xml:space="preserve">informácia o právnych predpisoch, v ktorých sú </w:t>
            </w:r>
            <w:r>
              <w:t xml:space="preserve">uvádzané právne akty Európskej únie už </w:t>
            </w:r>
            <w:r w:rsidRPr="002F2B1E">
              <w:t>preberané</w:t>
            </w:r>
            <w:r>
              <w:t>, spolu s uvedením rozsahu ich</w:t>
            </w:r>
            <w:r w:rsidRPr="002F2B1E">
              <w:t xml:space="preserve"> prebratia</w:t>
            </w:r>
            <w:r>
              <w:t>:</w:t>
            </w:r>
          </w:p>
          <w:p w14:paraId="4B7D2347" w14:textId="77777777" w:rsidR="00B314C3" w:rsidRPr="002F2B1E" w:rsidRDefault="00B314C3" w:rsidP="003F697D">
            <w:pPr>
              <w:tabs>
                <w:tab w:val="left" w:pos="449"/>
              </w:tabs>
              <w:jc w:val="both"/>
            </w:pPr>
          </w:p>
        </w:tc>
      </w:tr>
      <w:tr w:rsidR="00B314C3" w:rsidRPr="00105DC9" w14:paraId="75B54365" w14:textId="77777777" w:rsidTr="009A5361">
        <w:trPr>
          <w:trHeight w:val="68"/>
        </w:trPr>
        <w:tc>
          <w:tcPr>
            <w:tcW w:w="404" w:type="dxa"/>
          </w:tcPr>
          <w:p w14:paraId="320896E8" w14:textId="77777777" w:rsidR="00B314C3" w:rsidRDefault="00B314C3" w:rsidP="003F697D">
            <w:pPr>
              <w:tabs>
                <w:tab w:val="left" w:pos="360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9627" w:type="dxa"/>
          </w:tcPr>
          <w:p w14:paraId="44267EB9" w14:textId="68ED8F51" w:rsidR="00B314C3" w:rsidRDefault="00B314C3" w:rsidP="00B314C3">
            <w:pPr>
              <w:ind w:left="406"/>
              <w:jc w:val="both"/>
            </w:pPr>
            <w:r>
              <w:t>s</w:t>
            </w:r>
            <w:r w:rsidRPr="000847E2">
              <w:t>mernica Európskeho parlamentu a Rady 2009/73/</w:t>
            </w:r>
            <w:r w:rsidR="00B27B81">
              <w:t>ES</w:t>
            </w:r>
          </w:p>
          <w:p w14:paraId="13D8535B" w14:textId="77777777" w:rsidR="00B314C3" w:rsidRDefault="00B314C3" w:rsidP="00B314C3">
            <w:pPr>
              <w:pStyle w:val="Odsekzoznamu"/>
              <w:numPr>
                <w:ilvl w:val="0"/>
                <w:numId w:val="6"/>
              </w:numPr>
              <w:ind w:left="769"/>
              <w:jc w:val="both"/>
            </w:pPr>
            <w:r>
              <w:t>z</w:t>
            </w:r>
            <w:r w:rsidRPr="00B6135D">
              <w:t>ákon č. 250/2012 Z. z. o regulácii v sieťových odvetviach</w:t>
            </w:r>
            <w:r>
              <w:t>;</w:t>
            </w:r>
          </w:p>
          <w:p w14:paraId="6D027CDC" w14:textId="77777777" w:rsidR="00B314C3" w:rsidRPr="00B6135D" w:rsidRDefault="00B314C3" w:rsidP="00B314C3">
            <w:pPr>
              <w:pStyle w:val="Odsekzoznamu"/>
              <w:numPr>
                <w:ilvl w:val="0"/>
                <w:numId w:val="2"/>
              </w:numPr>
              <w:ind w:left="765" w:hanging="357"/>
            </w:pPr>
            <w:r>
              <w:t>z</w:t>
            </w:r>
            <w:r w:rsidRPr="00B6135D">
              <w:t>ákon č. 251/2012 Z. z. o energetike a o zmene a doplnení niektorých zákonov</w:t>
            </w:r>
          </w:p>
          <w:p w14:paraId="137CE39C" w14:textId="77777777" w:rsidR="00B314C3" w:rsidRPr="00E44F70" w:rsidRDefault="00B314C3" w:rsidP="00B314C3">
            <w:pPr>
              <w:pStyle w:val="Odsekzoznamu"/>
              <w:numPr>
                <w:ilvl w:val="0"/>
                <w:numId w:val="2"/>
              </w:numPr>
              <w:ind w:left="765" w:hanging="357"/>
            </w:pPr>
            <w:r>
              <w:t>z</w:t>
            </w:r>
            <w:r w:rsidRPr="00E44F70">
              <w:t>ákon č. 162/2018 Z. z., ktorým sa mení a dopĺňa zákon č. 251/2012 Z. z. o energetike a o zmene a doplnení niektorých zákonov v znení neskorších predpisov</w:t>
            </w:r>
            <w:r>
              <w:t>,</w:t>
            </w:r>
          </w:p>
          <w:p w14:paraId="6C3963D1" w14:textId="7CA004F1" w:rsidR="002E68B7" w:rsidRDefault="002E68B7" w:rsidP="00B27B81"/>
          <w:p w14:paraId="2F8BC553" w14:textId="77777777" w:rsidR="00B314C3" w:rsidRDefault="00B314C3" w:rsidP="00B314C3">
            <w:pPr>
              <w:ind w:left="408"/>
              <w:jc w:val="both"/>
            </w:pPr>
            <w:r>
              <w:t xml:space="preserve">smernica Európskeho parlamentu a Rady 2011/83/EÚ </w:t>
            </w:r>
          </w:p>
          <w:p w14:paraId="201DC21E" w14:textId="77777777" w:rsidR="00B314C3" w:rsidRDefault="00B314C3" w:rsidP="00B314C3">
            <w:pPr>
              <w:pStyle w:val="Odsekzoznamu"/>
              <w:numPr>
                <w:ilvl w:val="0"/>
                <w:numId w:val="6"/>
              </w:numPr>
              <w:ind w:left="769"/>
              <w:jc w:val="both"/>
            </w:pPr>
            <w:r w:rsidRPr="00BD1E9E">
              <w:t>zákon č. 40/1964 Zb. Občiansky zákonník v znení neskorších predpisov</w:t>
            </w:r>
            <w:r>
              <w:t>,</w:t>
            </w:r>
          </w:p>
          <w:p w14:paraId="30ACBEE2" w14:textId="77777777" w:rsidR="00B314C3" w:rsidRDefault="00B314C3" w:rsidP="00B314C3">
            <w:pPr>
              <w:pStyle w:val="Odsekzoznamu"/>
              <w:numPr>
                <w:ilvl w:val="0"/>
                <w:numId w:val="9"/>
              </w:numPr>
              <w:ind w:left="765" w:hanging="357"/>
              <w:jc w:val="both"/>
            </w:pPr>
            <w:r w:rsidRPr="00BD1E9E">
              <w:t>zákon č. 250/2007 Z. z. o ochrane spotrebiteľa a o zmene zákona Slovenskej národnej rady č. 372/1990 Zb. o priestupkoch v znení neskorších predpisov v znení neskorších predpisov</w:t>
            </w:r>
            <w:r>
              <w:t xml:space="preserve"> </w:t>
            </w:r>
            <w:r w:rsidRPr="008B6AD1">
              <w:t>v znení neskorších predpisov</w:t>
            </w:r>
            <w:r>
              <w:t>,</w:t>
            </w:r>
          </w:p>
          <w:p w14:paraId="6E23B09A" w14:textId="77777777" w:rsidR="00B314C3" w:rsidRPr="00DB4EB4" w:rsidRDefault="00B314C3" w:rsidP="00B314C3">
            <w:pPr>
              <w:pStyle w:val="Odsekzoznamu"/>
              <w:numPr>
                <w:ilvl w:val="0"/>
                <w:numId w:val="9"/>
              </w:numPr>
              <w:ind w:left="765" w:hanging="357"/>
            </w:pPr>
            <w:r w:rsidRPr="00DB4EB4">
              <w:t xml:space="preserve">zákon č. 251/2012 Z. z. o energetike a o zmene a doplnení niektorých zákonov v znení neskorších predpisov, </w:t>
            </w:r>
          </w:p>
          <w:p w14:paraId="6A3AEF3E" w14:textId="77777777" w:rsidR="00B314C3" w:rsidRDefault="00B314C3" w:rsidP="00B314C3">
            <w:pPr>
              <w:pStyle w:val="Odsekzoznamu"/>
              <w:numPr>
                <w:ilvl w:val="0"/>
                <w:numId w:val="9"/>
              </w:numPr>
              <w:ind w:left="765" w:hanging="357"/>
              <w:jc w:val="both"/>
            </w:pPr>
            <w:r>
              <w:t>z</w:t>
            </w:r>
            <w:r w:rsidRPr="008B6AD1">
              <w:t>ákon č. 102/2014 Z. z. o ochrane spotrebiteľa pri predaji tovaru alebo poskytovaní služieb na základe zmluvy uzavretej na diaľku alebo zmluvy uzavretej mimo prevádzkových priestorov predávajúceho a o zmene a doplnení niektorých zákonov v znení neskorších predpisov</w:t>
            </w:r>
            <w:r>
              <w:t>,</w:t>
            </w:r>
          </w:p>
          <w:p w14:paraId="71F8FB8E" w14:textId="77777777" w:rsidR="00B314C3" w:rsidRDefault="00B314C3" w:rsidP="00B314C3">
            <w:pPr>
              <w:pStyle w:val="Odsekzoznamu"/>
              <w:numPr>
                <w:ilvl w:val="0"/>
                <w:numId w:val="9"/>
              </w:numPr>
              <w:ind w:left="765" w:hanging="357"/>
              <w:jc w:val="both"/>
            </w:pPr>
            <w:r>
              <w:t xml:space="preserve">zákon č. 170/2018 Z. z. </w:t>
            </w:r>
            <w:r w:rsidRPr="00DB4EB4">
              <w:t>o zájazdoch, spojených službách cestovného ruchu, niektorých podmienkach podnikania v cestovnom ruchu a o zmene a doplnení niektorých zákonov</w:t>
            </w:r>
            <w:r>
              <w:t>,</w:t>
            </w:r>
          </w:p>
          <w:p w14:paraId="77D77536" w14:textId="77777777" w:rsidR="00B314C3" w:rsidRDefault="00B314C3" w:rsidP="003F697D">
            <w:pPr>
              <w:ind w:left="409"/>
            </w:pPr>
          </w:p>
          <w:p w14:paraId="1FB897EC" w14:textId="77777777" w:rsidR="00B314C3" w:rsidRDefault="00B314C3" w:rsidP="00B314C3">
            <w:pPr>
              <w:ind w:left="408"/>
              <w:jc w:val="both"/>
            </w:pPr>
            <w:r>
              <w:t>s</w:t>
            </w:r>
            <w:r w:rsidRPr="00DB4EB4">
              <w:t xml:space="preserve">mernica Európskeho parlamentu a Rady 2012/27/EÚ </w:t>
            </w:r>
          </w:p>
          <w:p w14:paraId="07A90397" w14:textId="77777777" w:rsidR="00B314C3" w:rsidRDefault="00B314C3" w:rsidP="00B314C3">
            <w:pPr>
              <w:pStyle w:val="Odsekzoznamu"/>
              <w:numPr>
                <w:ilvl w:val="0"/>
                <w:numId w:val="10"/>
              </w:numPr>
              <w:ind w:left="765" w:hanging="357"/>
              <w:jc w:val="both"/>
            </w:pPr>
            <w:r>
              <w:t>z</w:t>
            </w:r>
            <w:r w:rsidRPr="00C67218">
              <w:t>ákon č. 657/2004 Z. z. o tepelnej energetik</w:t>
            </w:r>
            <w:r>
              <w:t>e,</w:t>
            </w:r>
          </w:p>
          <w:p w14:paraId="79FB7CF0" w14:textId="77777777" w:rsidR="00B314C3" w:rsidRDefault="00B314C3" w:rsidP="00B314C3">
            <w:pPr>
              <w:pStyle w:val="Odsekzoznamu"/>
              <w:numPr>
                <w:ilvl w:val="0"/>
                <w:numId w:val="10"/>
              </w:numPr>
              <w:ind w:left="765" w:hanging="357"/>
              <w:jc w:val="both"/>
            </w:pPr>
            <w:r>
              <w:t>z</w:t>
            </w:r>
            <w:r w:rsidRPr="00C67218">
              <w:t>ákon č. 555/2005 Z. z. o energetickej hospodárnosti budov a o zmene a doplnení niektorých zákono</w:t>
            </w:r>
            <w:r>
              <w:t>v,</w:t>
            </w:r>
          </w:p>
          <w:p w14:paraId="3FF4EF29" w14:textId="77777777" w:rsidR="00B314C3" w:rsidRDefault="00B314C3" w:rsidP="00B314C3">
            <w:pPr>
              <w:pStyle w:val="Odsekzoznamu"/>
              <w:numPr>
                <w:ilvl w:val="0"/>
                <w:numId w:val="10"/>
              </w:numPr>
              <w:ind w:left="765" w:hanging="357"/>
              <w:jc w:val="both"/>
            </w:pPr>
            <w:r>
              <w:t>z</w:t>
            </w:r>
            <w:r w:rsidRPr="00C67218">
              <w:t>ákon č. 309/2009 Z. z. o podpore obnoviteľných zdrojov energie a vysoko účinnej kombinovanej výroby a o zmene a doplnení niektorých zákono</w:t>
            </w:r>
            <w:r>
              <w:t>v,</w:t>
            </w:r>
          </w:p>
          <w:p w14:paraId="3287C7FE" w14:textId="77777777" w:rsidR="00B314C3" w:rsidRDefault="00B314C3" w:rsidP="00B314C3">
            <w:pPr>
              <w:pStyle w:val="Odsekzoznamu"/>
              <w:numPr>
                <w:ilvl w:val="0"/>
                <w:numId w:val="10"/>
              </w:numPr>
              <w:ind w:left="765" w:hanging="357"/>
              <w:jc w:val="both"/>
            </w:pPr>
            <w:r>
              <w:lastRenderedPageBreak/>
              <w:t>z</w:t>
            </w:r>
            <w:r w:rsidRPr="00C67218">
              <w:t>ákon č. 250/2012 Z. z. o regulácii v sieťových odvetviac</w:t>
            </w:r>
            <w:r>
              <w:t>h,</w:t>
            </w:r>
          </w:p>
          <w:p w14:paraId="1E103BC9" w14:textId="77777777" w:rsidR="00B314C3" w:rsidRDefault="00B314C3" w:rsidP="00B314C3">
            <w:pPr>
              <w:pStyle w:val="Odsekzoznamu"/>
              <w:numPr>
                <w:ilvl w:val="0"/>
                <w:numId w:val="10"/>
              </w:numPr>
              <w:ind w:left="765" w:hanging="357"/>
              <w:jc w:val="both"/>
            </w:pPr>
            <w:r>
              <w:t>z</w:t>
            </w:r>
            <w:r w:rsidRPr="00C67218">
              <w:t>ákon č. 251/2012 Z. z. o energetike a o zmene a doplnení niektorých z</w:t>
            </w:r>
            <w:r>
              <w:t>ákonov,</w:t>
            </w:r>
          </w:p>
          <w:p w14:paraId="6FD23FB2" w14:textId="77777777" w:rsidR="00B314C3" w:rsidRDefault="00B314C3" w:rsidP="00B314C3">
            <w:pPr>
              <w:pStyle w:val="Odsekzoznamu"/>
              <w:numPr>
                <w:ilvl w:val="0"/>
                <w:numId w:val="10"/>
              </w:numPr>
              <w:ind w:left="765" w:hanging="357"/>
              <w:jc w:val="both"/>
            </w:pPr>
            <w:r>
              <w:t>zá</w:t>
            </w:r>
            <w:r w:rsidRPr="00C67218">
              <w:t>kon č. 321/2014 Z. z. o energetickej efektívnosti a o zmene a doplnení niektorých zák</w:t>
            </w:r>
            <w:r>
              <w:t>onov,</w:t>
            </w:r>
          </w:p>
          <w:p w14:paraId="6FE279E9" w14:textId="77777777" w:rsidR="00B314C3" w:rsidRDefault="00B314C3" w:rsidP="00B314C3">
            <w:pPr>
              <w:pStyle w:val="Odsekzoznamu"/>
              <w:numPr>
                <w:ilvl w:val="0"/>
                <w:numId w:val="10"/>
              </w:numPr>
              <w:ind w:left="765" w:hanging="357"/>
              <w:jc w:val="both"/>
            </w:pPr>
            <w:r>
              <w:t>v</w:t>
            </w:r>
            <w:r w:rsidRPr="00C67218">
              <w:t>yhláška Ministerstva hospodárstva Slovenskej republiky č. 192/2016 Z. z. o</w:t>
            </w:r>
            <w:r>
              <w:t> </w:t>
            </w:r>
            <w:r w:rsidRPr="00C67218">
              <w:t>monitorovaní energetickej náročnosti verejných budov</w:t>
            </w:r>
            <w:r>
              <w:t>,</w:t>
            </w:r>
          </w:p>
          <w:p w14:paraId="5E6BCF5C" w14:textId="77777777" w:rsidR="00B314C3" w:rsidRDefault="00B314C3" w:rsidP="003F697D">
            <w:pPr>
              <w:ind w:left="409"/>
            </w:pPr>
          </w:p>
          <w:p w14:paraId="09F9A648" w14:textId="77777777" w:rsidR="00B314C3" w:rsidRDefault="00B314C3" w:rsidP="00B314C3">
            <w:pPr>
              <w:ind w:left="408"/>
              <w:jc w:val="both"/>
            </w:pPr>
            <w:r>
              <w:t>s</w:t>
            </w:r>
            <w:r w:rsidRPr="00C67218">
              <w:t>mernica Európske</w:t>
            </w:r>
            <w:r>
              <w:t>ho parlamentu a Rady 2014/94/EÚ</w:t>
            </w:r>
          </w:p>
          <w:p w14:paraId="496CD54C" w14:textId="77777777" w:rsidR="00B314C3" w:rsidRDefault="00B314C3" w:rsidP="00B314C3">
            <w:pPr>
              <w:pStyle w:val="Odsekzoznamu"/>
              <w:numPr>
                <w:ilvl w:val="0"/>
                <w:numId w:val="6"/>
              </w:numPr>
              <w:ind w:left="769"/>
              <w:jc w:val="both"/>
            </w:pPr>
            <w:r>
              <w:t>zákon č. 40/1964 Zb. Občiansky zákonník,</w:t>
            </w:r>
          </w:p>
          <w:p w14:paraId="6F3FA6D6" w14:textId="77777777" w:rsidR="00B314C3" w:rsidRDefault="00B314C3" w:rsidP="00B314C3">
            <w:pPr>
              <w:pStyle w:val="Odsekzoznamu"/>
              <w:numPr>
                <w:ilvl w:val="0"/>
                <w:numId w:val="11"/>
              </w:numPr>
              <w:ind w:left="765" w:hanging="357"/>
              <w:jc w:val="both"/>
            </w:pPr>
            <w:r>
              <w:t>zákon č. 18/1996 Z. z. o cenách v znení neskorších predpisov,</w:t>
            </w:r>
          </w:p>
          <w:p w14:paraId="77F064F6" w14:textId="77777777" w:rsidR="00B314C3" w:rsidRDefault="00B314C3" w:rsidP="00B314C3">
            <w:pPr>
              <w:pStyle w:val="Odsekzoznamu"/>
              <w:numPr>
                <w:ilvl w:val="0"/>
                <w:numId w:val="11"/>
              </w:numPr>
              <w:ind w:left="765" w:hanging="357"/>
              <w:jc w:val="both"/>
            </w:pPr>
            <w:r>
              <w:t>zákon č. 365/2004 Z. z. o rovnakom zaobchádzaní v niektorých oblastiach a o ochrane pred diskrimináciou a o zmene a doplnení niektorých zákonov (antidiskriminačný zákon) v znení neskorších predpisov,</w:t>
            </w:r>
          </w:p>
          <w:p w14:paraId="5C5E3012" w14:textId="77777777" w:rsidR="00B314C3" w:rsidRDefault="00B314C3" w:rsidP="00B314C3">
            <w:pPr>
              <w:pStyle w:val="Odsekzoznamu"/>
              <w:numPr>
                <w:ilvl w:val="0"/>
                <w:numId w:val="11"/>
              </w:numPr>
              <w:ind w:left="765" w:hanging="357"/>
              <w:jc w:val="both"/>
            </w:pPr>
            <w:r>
              <w:t>zákon č. 250/2007 Z. z. o ochrane spotrebiteľa a o zmene zákona Slovenskej národnej rady č. 372/1990 Zb. o priestupkoch v znení neskorších predpisov,</w:t>
            </w:r>
          </w:p>
          <w:p w14:paraId="24670260" w14:textId="77777777" w:rsidR="00B314C3" w:rsidRDefault="00B314C3" w:rsidP="00B314C3">
            <w:pPr>
              <w:pStyle w:val="Odsekzoznamu"/>
              <w:numPr>
                <w:ilvl w:val="0"/>
                <w:numId w:val="11"/>
              </w:numPr>
              <w:ind w:left="765" w:hanging="357"/>
              <w:jc w:val="both"/>
            </w:pPr>
            <w:r>
              <w:t>vyhláška Ministerstva dopravy, pôšt a telekomunikácií Slovenskej republiky č. 169/2010 Z. z. o osvedčení o evidencii časť I, osvedčení o evidencii časť II a technickom osvedčení vozidla v znení neskorších predpisov,</w:t>
            </w:r>
          </w:p>
          <w:p w14:paraId="1ED2DC91" w14:textId="77777777" w:rsidR="00B314C3" w:rsidRDefault="00B314C3" w:rsidP="00B314C3">
            <w:pPr>
              <w:pStyle w:val="Odsekzoznamu"/>
              <w:numPr>
                <w:ilvl w:val="0"/>
                <w:numId w:val="11"/>
              </w:numPr>
              <w:ind w:left="765" w:hanging="357"/>
              <w:jc w:val="both"/>
            </w:pPr>
            <w:r>
              <w:t>zákon č. 251/2012 Z. z. o energetike a o zmene a doplnení niektorých zákonov,</w:t>
            </w:r>
          </w:p>
          <w:p w14:paraId="1A64694A" w14:textId="77777777" w:rsidR="00B314C3" w:rsidRDefault="00B314C3" w:rsidP="00B314C3">
            <w:pPr>
              <w:pStyle w:val="Odsekzoznamu"/>
              <w:numPr>
                <w:ilvl w:val="0"/>
                <w:numId w:val="11"/>
              </w:numPr>
              <w:ind w:left="765" w:hanging="357"/>
              <w:jc w:val="both"/>
            </w:pPr>
            <w:r>
              <w:t xml:space="preserve">vyhláška Ministerstva hospodárstva Slovenskej republiky č. 358/2013 Z. z., ktorou sa ustanovuje postup a podmienky v oblasti zavádzania a prevádzky inteligentných meracích systémov v </w:t>
            </w:r>
            <w:proofErr w:type="spellStart"/>
            <w:r>
              <w:t>elektroenergetike</w:t>
            </w:r>
            <w:proofErr w:type="spellEnd"/>
            <w:r>
              <w:t xml:space="preserve"> v znení vyhlášky Ministerstva hospodárstva Slovenskej republiky č. 168/2015 Z. z.,</w:t>
            </w:r>
          </w:p>
          <w:p w14:paraId="192801B8" w14:textId="77777777" w:rsidR="00B314C3" w:rsidRDefault="00B314C3" w:rsidP="00B314C3">
            <w:pPr>
              <w:pStyle w:val="Odsekzoznamu"/>
              <w:numPr>
                <w:ilvl w:val="0"/>
                <w:numId w:val="11"/>
              </w:numPr>
              <w:ind w:left="765" w:hanging="357"/>
              <w:jc w:val="both"/>
            </w:pPr>
            <w:r>
              <w:t>vyhláška Ministerstva životného prostredia Slovenskej republiky č. 228/2014 Z. z. ktorou sa ustanovujú požiadavky na kvalitu palív a vedenie prevádzkovej evidencie o palivách v znení vyhlášky Ministerstva životného prostredia Slovenskej republiky č. 367/2015 Z. z.,</w:t>
            </w:r>
          </w:p>
          <w:p w14:paraId="2ED6AE69" w14:textId="32BF500B" w:rsidR="00B314C3" w:rsidRDefault="00B314C3" w:rsidP="00B314C3">
            <w:pPr>
              <w:pStyle w:val="Odsekzoznamu"/>
              <w:numPr>
                <w:ilvl w:val="0"/>
                <w:numId w:val="11"/>
              </w:numPr>
              <w:ind w:left="765" w:hanging="357"/>
              <w:jc w:val="both"/>
            </w:pPr>
            <w:r>
              <w:t>zákon č. 302/2018 Z. z., ktorým sa mení a dopĺňa zákon č. 71/2013 Z. z. o poskytovaní dotácií v pôsobnosti Ministerstva hospodárstva Slovenskej republiky v znení neskorších predpisov a ktorým sa mení zákon č. 290/2016 Z. z. o podpore malého a stredného podnikania a o zmene a doplnení zákona č. 71/2013 Z. z. o poskytovaní dotácií v pôsobnosti Ministerstva hospodárstva Slovenskej republiky v znení neskorších predpisov v znení zákona č. 177/2018 Z. z.,</w:t>
            </w:r>
          </w:p>
          <w:p w14:paraId="706E7828" w14:textId="77777777" w:rsidR="007B6002" w:rsidRDefault="007B6002" w:rsidP="007B6002">
            <w:pPr>
              <w:pStyle w:val="Odsekzoznamu"/>
              <w:ind w:left="765"/>
              <w:jc w:val="both"/>
            </w:pPr>
          </w:p>
          <w:p w14:paraId="3FA3EBF7" w14:textId="733E1820" w:rsidR="007B6002" w:rsidRDefault="007B6002" w:rsidP="007B6002">
            <w:pPr>
              <w:ind w:left="408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s</w:t>
            </w:r>
            <w:r w:rsidRPr="00727E7B">
              <w:rPr>
                <w:shd w:val="clear" w:color="auto" w:fill="FFFFFF"/>
              </w:rPr>
              <w:t>mernica Európs</w:t>
            </w:r>
            <w:r>
              <w:rPr>
                <w:shd w:val="clear" w:color="auto" w:fill="FFFFFF"/>
              </w:rPr>
              <w:t>keho parlamentu a Rady (EÚ) 2015/1535</w:t>
            </w:r>
            <w:r w:rsidRPr="00727E7B">
              <w:rPr>
                <w:shd w:val="clear" w:color="auto" w:fill="FFFFFF"/>
              </w:rPr>
              <w:t xml:space="preserve"> </w:t>
            </w:r>
          </w:p>
          <w:p w14:paraId="0EA03288" w14:textId="58F85F1F" w:rsidR="007B6002" w:rsidRDefault="007B6002" w:rsidP="007B6002">
            <w:pPr>
              <w:pStyle w:val="Odsekzoznamu"/>
              <w:numPr>
                <w:ilvl w:val="0"/>
                <w:numId w:val="6"/>
              </w:numPr>
              <w:ind w:left="768"/>
              <w:jc w:val="both"/>
            </w:pPr>
            <w:r>
              <w:t>zákon č.</w:t>
            </w:r>
            <w:r>
              <w:t xml:space="preserve"> 55/2018 Z. z.</w:t>
            </w:r>
            <w:r>
              <w:t xml:space="preserve"> </w:t>
            </w:r>
            <w:r w:rsidRPr="007B6002">
              <w:t>o poskytovaní informácií o technickom predpise a o prekážkach voľného pohybu tovaru</w:t>
            </w:r>
            <w:r>
              <w:t>,</w:t>
            </w:r>
            <w:bookmarkStart w:id="0" w:name="_GoBack"/>
            <w:bookmarkEnd w:id="0"/>
          </w:p>
          <w:p w14:paraId="772277F6" w14:textId="77777777" w:rsidR="00B314C3" w:rsidRDefault="00B314C3" w:rsidP="00B314C3">
            <w:pPr>
              <w:ind w:left="408"/>
              <w:jc w:val="both"/>
            </w:pPr>
          </w:p>
          <w:p w14:paraId="00610252" w14:textId="77777777" w:rsidR="00B314C3" w:rsidRDefault="00B314C3" w:rsidP="00B314C3">
            <w:pPr>
              <w:ind w:left="408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s</w:t>
            </w:r>
            <w:r w:rsidRPr="00727E7B">
              <w:rPr>
                <w:shd w:val="clear" w:color="auto" w:fill="FFFFFF"/>
              </w:rPr>
              <w:t xml:space="preserve">mernica Európskeho parlamentu a Rady (EÚ) 2016/680 </w:t>
            </w:r>
          </w:p>
          <w:p w14:paraId="24A2B146" w14:textId="77777777" w:rsidR="00B314C3" w:rsidRDefault="00B314C3" w:rsidP="00B314C3">
            <w:pPr>
              <w:pStyle w:val="Odsekzoznamu"/>
              <w:numPr>
                <w:ilvl w:val="0"/>
                <w:numId w:val="6"/>
              </w:numPr>
              <w:ind w:left="769"/>
              <w:jc w:val="both"/>
            </w:pPr>
            <w:r>
              <w:t>zákon Národnej rady Slovenskej republiky č. 145/1995 Z. z. o  správnych poplatkoch v  znení neskorších predpisov,</w:t>
            </w:r>
          </w:p>
          <w:p w14:paraId="107787BA" w14:textId="77777777" w:rsidR="00B314C3" w:rsidRDefault="00B314C3" w:rsidP="00B314C3">
            <w:pPr>
              <w:pStyle w:val="Odsekzoznamu"/>
              <w:numPr>
                <w:ilvl w:val="0"/>
                <w:numId w:val="15"/>
              </w:numPr>
              <w:ind w:left="765" w:hanging="357"/>
              <w:jc w:val="both"/>
            </w:pPr>
            <w:r>
              <w:t>zákon č. 575/2001 Z. z. o organizácii činnosti vlády a organizácii ústrednej štátnej správy v znení neskorších predpisov,</w:t>
            </w:r>
          </w:p>
          <w:p w14:paraId="549E9C66" w14:textId="77777777" w:rsidR="00B314C3" w:rsidRDefault="00B314C3" w:rsidP="00B314C3">
            <w:pPr>
              <w:pStyle w:val="Odsekzoznamu"/>
              <w:numPr>
                <w:ilvl w:val="0"/>
                <w:numId w:val="15"/>
              </w:numPr>
              <w:ind w:left="765" w:hanging="357"/>
              <w:jc w:val="both"/>
            </w:pPr>
            <w:r>
              <w:t>zákon č. 514/2003 Z. z. o zodpovednosti za škodu spôsobenú pri výkone verejnej moci a o zmene niektorých zákonov,</w:t>
            </w:r>
          </w:p>
          <w:p w14:paraId="63E2C6E0" w14:textId="77777777" w:rsidR="00B314C3" w:rsidRDefault="00B314C3" w:rsidP="00B314C3">
            <w:pPr>
              <w:pStyle w:val="Odsekzoznamu"/>
              <w:numPr>
                <w:ilvl w:val="0"/>
                <w:numId w:val="15"/>
              </w:numPr>
              <w:ind w:left="765" w:hanging="357"/>
              <w:jc w:val="both"/>
            </w:pPr>
            <w:r>
              <w:t>zákon č. 523/2004 Z. z. o rozpočtových pravidlách verejnej správy a o zmene a doplnení niektorých zákonov v  znení neskorších predpisov,</w:t>
            </w:r>
          </w:p>
          <w:p w14:paraId="0DF466B4" w14:textId="77777777" w:rsidR="00B314C3" w:rsidRDefault="00B314C3" w:rsidP="00B314C3">
            <w:pPr>
              <w:pStyle w:val="Odsekzoznamu"/>
              <w:numPr>
                <w:ilvl w:val="0"/>
                <w:numId w:val="15"/>
              </w:numPr>
              <w:ind w:left="765" w:hanging="357"/>
              <w:jc w:val="both"/>
            </w:pPr>
            <w:r>
              <w:t>zákon č. 307/2014 Z. z. o niektorých opatreniach súvisiacich s oznamovaním protispoločenskej činnosti a o zmene a doplnení niektorých zákonov v  znení neskorších predpisov,</w:t>
            </w:r>
          </w:p>
          <w:p w14:paraId="7414CD5F" w14:textId="77777777" w:rsidR="00B314C3" w:rsidRDefault="00B314C3" w:rsidP="00B314C3">
            <w:pPr>
              <w:pStyle w:val="Odsekzoznamu"/>
              <w:numPr>
                <w:ilvl w:val="0"/>
                <w:numId w:val="15"/>
              </w:numPr>
              <w:ind w:left="765" w:hanging="357"/>
              <w:jc w:val="both"/>
            </w:pPr>
            <w:r>
              <w:t>zákon č. 162/2015 Z.z. Správny súdny poriadok,</w:t>
            </w:r>
          </w:p>
          <w:p w14:paraId="5D17A860" w14:textId="77777777" w:rsidR="00B314C3" w:rsidRDefault="00B314C3" w:rsidP="00B314C3">
            <w:pPr>
              <w:pStyle w:val="Odsekzoznamu"/>
              <w:numPr>
                <w:ilvl w:val="0"/>
                <w:numId w:val="15"/>
              </w:numPr>
              <w:ind w:left="765" w:hanging="357"/>
              <w:jc w:val="both"/>
            </w:pPr>
            <w:r>
              <w:lastRenderedPageBreak/>
              <w:t>zákon č. 55/2017 Z. z. o štátnej službe a o zmene a doplnení niektorých zákonov,</w:t>
            </w:r>
          </w:p>
          <w:p w14:paraId="6FA3563F" w14:textId="77777777" w:rsidR="00B314C3" w:rsidRDefault="00B314C3" w:rsidP="00B314C3">
            <w:pPr>
              <w:pStyle w:val="Odsekzoznamu"/>
              <w:numPr>
                <w:ilvl w:val="0"/>
                <w:numId w:val="15"/>
              </w:numPr>
              <w:ind w:left="765" w:hanging="357"/>
              <w:jc w:val="both"/>
            </w:pPr>
            <w:r>
              <w:t>zákon č. 18/2018 Z.z. o  ochrane osobných údajov a  o  zmene a  doplnení niektorých zákonov,</w:t>
            </w:r>
          </w:p>
          <w:p w14:paraId="683093E3" w14:textId="77777777" w:rsidR="00B314C3" w:rsidRDefault="00B314C3" w:rsidP="003F697D">
            <w:pPr>
              <w:ind w:left="409"/>
              <w:jc w:val="both"/>
            </w:pPr>
          </w:p>
          <w:p w14:paraId="2B5D5980" w14:textId="77777777" w:rsidR="00B314C3" w:rsidRDefault="00B314C3" w:rsidP="003F697D">
            <w:pPr>
              <w:ind w:left="408"/>
              <w:jc w:val="both"/>
            </w:pPr>
            <w:r>
              <w:t>s</w:t>
            </w:r>
            <w:r w:rsidRPr="00CC38FB">
              <w:t xml:space="preserve">mernica Európskeho parlamentu a Rady (EÚ) 2018/2001 </w:t>
            </w:r>
          </w:p>
          <w:p w14:paraId="373F5014" w14:textId="77777777" w:rsidR="00B314C3" w:rsidRPr="008C2B49" w:rsidRDefault="00191D7E" w:rsidP="00B314C3">
            <w:pPr>
              <w:pStyle w:val="Odsekzoznamu"/>
              <w:numPr>
                <w:ilvl w:val="0"/>
                <w:numId w:val="6"/>
              </w:numPr>
              <w:ind w:left="769"/>
              <w:jc w:val="both"/>
            </w:pPr>
            <w:hyperlink r:id="rId5" w:history="1">
              <w:r w:rsidR="00B314C3">
                <w:t>z</w:t>
              </w:r>
              <w:r w:rsidR="00B314C3" w:rsidRPr="008C2B49">
                <w:t>ákon č. 657/2004 Z. z. o tepelnej energetike v znení neskorších predpisov</w:t>
              </w:r>
            </w:hyperlink>
            <w:r w:rsidR="00B314C3">
              <w:t>,</w:t>
            </w:r>
          </w:p>
          <w:p w14:paraId="12EFDB2C" w14:textId="77777777" w:rsidR="00B314C3" w:rsidRPr="008C2B49" w:rsidRDefault="00191D7E" w:rsidP="00B314C3">
            <w:pPr>
              <w:pStyle w:val="Odsekzoznamu"/>
              <w:numPr>
                <w:ilvl w:val="0"/>
                <w:numId w:val="12"/>
              </w:numPr>
              <w:ind w:left="765" w:hanging="357"/>
              <w:jc w:val="both"/>
            </w:pPr>
            <w:hyperlink r:id="rId6" w:history="1">
              <w:r w:rsidR="00B314C3">
                <w:t>z</w:t>
              </w:r>
              <w:r w:rsidR="00B314C3" w:rsidRPr="008C2B49">
                <w:t>ákon č. 309/2009 Z. z. o podpore obnoviteľných zdrojov energie a vysoko účinnej kombinovanej výroby a o zmene a doplnení niektorých zákonov v znení neskorších predpisov</w:t>
              </w:r>
              <w:r w:rsidR="00B314C3">
                <w:t>,</w:t>
              </w:r>
              <w:r w:rsidR="00B314C3" w:rsidRPr="008C2B49">
                <w:t xml:space="preserve"> </w:t>
              </w:r>
            </w:hyperlink>
          </w:p>
          <w:p w14:paraId="16B7DA8A" w14:textId="77777777" w:rsidR="00B314C3" w:rsidRPr="008C2B49" w:rsidRDefault="00191D7E" w:rsidP="00B314C3">
            <w:pPr>
              <w:pStyle w:val="Odsekzoznamu"/>
              <w:numPr>
                <w:ilvl w:val="0"/>
                <w:numId w:val="12"/>
              </w:numPr>
              <w:ind w:left="765" w:hanging="357"/>
              <w:jc w:val="both"/>
            </w:pPr>
            <w:hyperlink r:id="rId7" w:history="1">
              <w:r w:rsidR="00B314C3">
                <w:t>v</w:t>
              </w:r>
              <w:r w:rsidR="00B314C3" w:rsidRPr="008C2B49">
                <w:t>yhláška Ministerstva životného prostredia Slovenskej republiky č. 271/2011 Z. z. ktorou sa ustanovujú kritériá trvalej udržateľnosti a ciele na zníženie emisií skleníkových plynov z pohonných látok v znení neskorších predpisov</w:t>
              </w:r>
              <w:r w:rsidR="00B314C3">
                <w:t>,</w:t>
              </w:r>
              <w:r w:rsidR="00B314C3" w:rsidRPr="008C2B49">
                <w:t xml:space="preserve"> </w:t>
              </w:r>
            </w:hyperlink>
          </w:p>
          <w:p w14:paraId="26479269" w14:textId="77777777" w:rsidR="00B314C3" w:rsidRPr="008C2B49" w:rsidRDefault="00191D7E" w:rsidP="00B314C3">
            <w:pPr>
              <w:pStyle w:val="Odsekzoznamu"/>
              <w:numPr>
                <w:ilvl w:val="0"/>
                <w:numId w:val="12"/>
              </w:numPr>
              <w:ind w:left="765" w:hanging="357"/>
              <w:jc w:val="both"/>
            </w:pPr>
            <w:hyperlink r:id="rId8" w:history="1">
              <w:r w:rsidR="00B314C3">
                <w:t>v</w:t>
              </w:r>
              <w:r w:rsidR="00B314C3" w:rsidRPr="008C2B49">
                <w:t>yhláška Ministerstva hospodárstva Slovenskej republiky č. 133/2012 Z. z. ktorou sa ustanovuje rozsah odbornej prípravy, rozsah skúšky, podrobnosti o zriaďovaní a činnosti skúšobných komisií a obsah osvedčenia pre inštalatérov</w:t>
              </w:r>
            </w:hyperlink>
            <w:r w:rsidR="00B314C3">
              <w:t>,</w:t>
            </w:r>
          </w:p>
          <w:p w14:paraId="22C89B6A" w14:textId="77777777" w:rsidR="00B314C3" w:rsidRPr="008C2B49" w:rsidRDefault="00191D7E" w:rsidP="00B314C3">
            <w:pPr>
              <w:pStyle w:val="Odsekzoznamu"/>
              <w:numPr>
                <w:ilvl w:val="0"/>
                <w:numId w:val="12"/>
              </w:numPr>
              <w:ind w:left="765" w:hanging="357"/>
              <w:jc w:val="both"/>
            </w:pPr>
            <w:hyperlink r:id="rId9" w:history="1">
              <w:r w:rsidR="00B314C3">
                <w:t>z</w:t>
              </w:r>
              <w:r w:rsidR="00B314C3" w:rsidRPr="008C2B49">
                <w:t>ákon č. 250/2012 Z. z. o regulácii v sieťových odvetviach v znení neskorších predpisov</w:t>
              </w:r>
              <w:r w:rsidR="00B314C3">
                <w:t>,</w:t>
              </w:r>
              <w:r w:rsidR="00B314C3" w:rsidRPr="008C2B49">
                <w:t xml:space="preserve"> </w:t>
              </w:r>
            </w:hyperlink>
          </w:p>
          <w:p w14:paraId="04FF001D" w14:textId="77777777" w:rsidR="00B314C3" w:rsidRPr="008C2B49" w:rsidRDefault="00191D7E" w:rsidP="00B314C3">
            <w:pPr>
              <w:pStyle w:val="Odsekzoznamu"/>
              <w:numPr>
                <w:ilvl w:val="0"/>
                <w:numId w:val="12"/>
              </w:numPr>
              <w:ind w:left="765" w:hanging="357"/>
              <w:jc w:val="both"/>
            </w:pPr>
            <w:hyperlink r:id="rId10" w:history="1">
              <w:r w:rsidR="00B314C3">
                <w:t>z</w:t>
              </w:r>
              <w:r w:rsidR="00B314C3" w:rsidRPr="008C2B49">
                <w:t>ákon č. 251/2012 Z. z. o energetike a o zmene a doplnení niektorých zákonov v znení neskorších predpisov</w:t>
              </w:r>
              <w:r w:rsidR="00B314C3">
                <w:t>,</w:t>
              </w:r>
              <w:r w:rsidR="00B314C3" w:rsidRPr="008C2B49">
                <w:t xml:space="preserve"> </w:t>
              </w:r>
            </w:hyperlink>
          </w:p>
          <w:p w14:paraId="45B3FA67" w14:textId="77777777" w:rsidR="00B314C3" w:rsidRPr="008C2B49" w:rsidRDefault="00191D7E" w:rsidP="00B314C3">
            <w:pPr>
              <w:pStyle w:val="Odsekzoznamu"/>
              <w:numPr>
                <w:ilvl w:val="0"/>
                <w:numId w:val="12"/>
              </w:numPr>
              <w:ind w:left="765" w:hanging="357"/>
              <w:jc w:val="both"/>
            </w:pPr>
            <w:hyperlink r:id="rId11" w:history="1">
              <w:r w:rsidR="00B314C3">
                <w:t>z</w:t>
              </w:r>
              <w:r w:rsidR="00B314C3" w:rsidRPr="008C2B49">
                <w:t>ákon č. 256/2022 Z. z., ktorým sa mení a dopĺňa zákon č. 251/2012 Z. z. o energetike a o zmene a doplnení niektorých zákonov v znení neskorších predpisov a ktorým sa menia a dopĺňajú niektoré zákony</w:t>
              </w:r>
            </w:hyperlink>
            <w:r w:rsidR="00B314C3">
              <w:t>,</w:t>
            </w:r>
          </w:p>
          <w:p w14:paraId="249A1F28" w14:textId="77777777" w:rsidR="00B314C3" w:rsidRPr="008C2B49" w:rsidRDefault="00191D7E" w:rsidP="00B314C3">
            <w:pPr>
              <w:pStyle w:val="Odsekzoznamu"/>
              <w:numPr>
                <w:ilvl w:val="0"/>
                <w:numId w:val="12"/>
              </w:numPr>
              <w:ind w:left="765" w:hanging="357"/>
              <w:jc w:val="both"/>
            </w:pPr>
            <w:hyperlink r:id="rId12" w:history="1">
              <w:r w:rsidR="00B314C3">
                <w:t>z</w:t>
              </w:r>
              <w:r w:rsidR="00B314C3" w:rsidRPr="008C2B49">
                <w:t>ákon č. 363/2022 Z. z., ktorým sa mení a dopĺňa zákon č. 309/2009 Z. z. o podpore obnoviteľných zdrojov energie a vysoko účinnej kombinovanej výroby a o zmene a doplnení niektorých zákonov v znení neskorších predpisov a ktorým sa menia a dopĺňajú niektoré zákony</w:t>
              </w:r>
            </w:hyperlink>
            <w:r w:rsidR="00B314C3">
              <w:t>,</w:t>
            </w:r>
          </w:p>
          <w:p w14:paraId="47A9FDEC" w14:textId="77777777" w:rsidR="00B314C3" w:rsidRPr="008C2B49" w:rsidRDefault="00191D7E" w:rsidP="00B314C3">
            <w:pPr>
              <w:pStyle w:val="Odsekzoznamu"/>
              <w:numPr>
                <w:ilvl w:val="0"/>
                <w:numId w:val="12"/>
              </w:numPr>
              <w:ind w:left="765" w:hanging="357"/>
              <w:jc w:val="both"/>
            </w:pPr>
            <w:hyperlink r:id="rId13" w:history="1">
              <w:r w:rsidR="00B314C3">
                <w:t>v</w:t>
              </w:r>
              <w:r w:rsidR="00B314C3" w:rsidRPr="008C2B49">
                <w:t>yhláška Ministerstva hospodárstva Slovenskej republiky č. 504/2022 Z. z., ktorou sa mení a dopĺňa vyhláška Ministerstva hospodárstva Slovenskej republiky č. 373/2011 Z. z., ktorou sa vykonávajú niektoré ustanovenia zákona č. 309/2009 Z. z. o podpore obnoviteľných zdrojov energie a vysoko účinnej kombinovanej výroby v znení vyhlášky č. 216/2017 Z. z.</w:t>
              </w:r>
            </w:hyperlink>
            <w:r w:rsidR="00B314C3">
              <w:t>,</w:t>
            </w:r>
          </w:p>
          <w:p w14:paraId="5F7F3002" w14:textId="77777777" w:rsidR="00B314C3" w:rsidRPr="00CC38FB" w:rsidRDefault="00191D7E" w:rsidP="00B314C3">
            <w:pPr>
              <w:pStyle w:val="Odsekzoznamu"/>
              <w:numPr>
                <w:ilvl w:val="0"/>
                <w:numId w:val="12"/>
              </w:numPr>
              <w:ind w:left="765" w:hanging="357"/>
              <w:jc w:val="both"/>
              <w:rPr>
                <w:rFonts w:ascii="Segoe UI" w:hAnsi="Segoe UI" w:cs="Segoe UI"/>
                <w:sz w:val="21"/>
                <w:szCs w:val="21"/>
              </w:rPr>
            </w:pPr>
            <w:hyperlink r:id="rId14" w:history="1">
              <w:r w:rsidR="00B314C3">
                <w:t>v</w:t>
              </w:r>
              <w:r w:rsidR="00B314C3" w:rsidRPr="008C2B49">
                <w:t>yhláška Ministerstva životného prostredia Slovenskej republiky č. 68/2023 Z. z. ktorou sa mení a dopĺňa vyhláška Ministerstva životného prostredia Slovenskej republiky č. 271/2011 Z. z., ktorou sa ustanovujú kritériá trvalej udržateľnosti a ciele na zníženie emisií skleníkových plynov z pohonných látok v znení neskorších predpisov</w:t>
              </w:r>
            </w:hyperlink>
            <w:r w:rsidR="00B314C3">
              <w:t>,</w:t>
            </w:r>
          </w:p>
          <w:p w14:paraId="2D619E6F" w14:textId="77777777" w:rsidR="00B314C3" w:rsidRDefault="00B314C3" w:rsidP="003F697D">
            <w:pPr>
              <w:ind w:left="408"/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  <w:p w14:paraId="1507DCC5" w14:textId="77777777" w:rsidR="00B314C3" w:rsidRDefault="00B314C3" w:rsidP="003F697D">
            <w:pPr>
              <w:ind w:left="408"/>
              <w:jc w:val="both"/>
            </w:pPr>
            <w:r>
              <w:t>s</w:t>
            </w:r>
            <w:r w:rsidRPr="00541B70">
              <w:t xml:space="preserve">mernica Európskeho parlamentu a Rady (EÚ) 2018/2002 </w:t>
            </w:r>
          </w:p>
          <w:p w14:paraId="69AD403D" w14:textId="77777777" w:rsidR="00B314C3" w:rsidRPr="00B015C3" w:rsidRDefault="00B314C3" w:rsidP="00B314C3">
            <w:pPr>
              <w:pStyle w:val="Odsekzoznamu"/>
              <w:numPr>
                <w:ilvl w:val="0"/>
                <w:numId w:val="12"/>
              </w:numPr>
              <w:ind w:left="765" w:hanging="357"/>
              <w:jc w:val="both"/>
            </w:pPr>
            <w:r>
              <w:t>z</w:t>
            </w:r>
            <w:r w:rsidRPr="00EC21BC">
              <w:t>ákon č. 575/2001 Z. z. o organizácii činnosti vlády a organizácii ústrednej štátnej správy v znení neskorších predpiso</w:t>
            </w:r>
            <w:r>
              <w:t>v,</w:t>
            </w:r>
          </w:p>
          <w:p w14:paraId="368659B9" w14:textId="77777777" w:rsidR="00B314C3" w:rsidRPr="00CC38FB" w:rsidRDefault="00B314C3" w:rsidP="00B314C3">
            <w:pPr>
              <w:pStyle w:val="Odsekzoznamu"/>
              <w:numPr>
                <w:ilvl w:val="0"/>
                <w:numId w:val="12"/>
              </w:numPr>
              <w:ind w:left="765" w:hanging="357"/>
              <w:jc w:val="both"/>
              <w:rPr>
                <w:rFonts w:ascii="Segoe UI" w:hAnsi="Segoe UI" w:cs="Segoe UI"/>
                <w:sz w:val="21"/>
                <w:szCs w:val="21"/>
              </w:rPr>
            </w:pPr>
            <w:r>
              <w:t>z</w:t>
            </w:r>
            <w:r w:rsidRPr="00751546">
              <w:t>ákon č. 657/2004 Z. z. o tepelnej energetike v znení neskorších</w:t>
            </w:r>
            <w:r>
              <w:t xml:space="preserve"> predpisov,</w:t>
            </w:r>
          </w:p>
          <w:p w14:paraId="5B2CE7D2" w14:textId="77777777" w:rsidR="00B314C3" w:rsidRPr="00CC38FB" w:rsidRDefault="00B314C3" w:rsidP="00B314C3">
            <w:pPr>
              <w:pStyle w:val="Odsekzoznamu"/>
              <w:numPr>
                <w:ilvl w:val="0"/>
                <w:numId w:val="12"/>
              </w:numPr>
              <w:ind w:left="765" w:hanging="357"/>
              <w:jc w:val="both"/>
            </w:pPr>
            <w:r>
              <w:t>z</w:t>
            </w:r>
            <w:r w:rsidRPr="00CC38FB">
              <w:t>ákon č. 309/2009 Z. z. o podpore obnoviteľných zdrojov energie a vysoko účinnej kombinovanej výroby a o zmene a doplnení niektorých zákonov v znení neskorších predpisov</w:t>
            </w:r>
            <w:r>
              <w:t>,</w:t>
            </w:r>
          </w:p>
          <w:p w14:paraId="64C6466B" w14:textId="77777777" w:rsidR="00B314C3" w:rsidRPr="00B015C3" w:rsidRDefault="00B314C3" w:rsidP="00B314C3">
            <w:pPr>
              <w:pStyle w:val="Odsekzoznamu"/>
              <w:numPr>
                <w:ilvl w:val="0"/>
                <w:numId w:val="12"/>
              </w:numPr>
              <w:ind w:left="765" w:hanging="357"/>
              <w:jc w:val="both"/>
            </w:pPr>
            <w:r>
              <w:t>z</w:t>
            </w:r>
            <w:r w:rsidRPr="00B015C3">
              <w:t>ákon č. 250/2012 Z. z. o regulácii v sieťových odvetviach v znení neskorších predpisov</w:t>
            </w:r>
            <w:r>
              <w:t>,</w:t>
            </w:r>
          </w:p>
          <w:p w14:paraId="25885CA0" w14:textId="77777777" w:rsidR="00B314C3" w:rsidRPr="00B015C3" w:rsidRDefault="00B314C3" w:rsidP="00B314C3">
            <w:pPr>
              <w:pStyle w:val="Odsekzoznamu"/>
              <w:numPr>
                <w:ilvl w:val="0"/>
                <w:numId w:val="12"/>
              </w:numPr>
              <w:ind w:left="765" w:hanging="357"/>
              <w:jc w:val="both"/>
            </w:pPr>
            <w:r>
              <w:t>z</w:t>
            </w:r>
            <w:r w:rsidRPr="00B015C3">
              <w:t>ákon č. 251/2012 Z. z. o energetike a o zmene a doplnení niektorých zákonov v znení neskorších predpisov</w:t>
            </w:r>
            <w:r>
              <w:t>,</w:t>
            </w:r>
          </w:p>
          <w:p w14:paraId="7B563339" w14:textId="77777777" w:rsidR="00B314C3" w:rsidRPr="00B015C3" w:rsidRDefault="00B314C3" w:rsidP="00B314C3">
            <w:pPr>
              <w:pStyle w:val="Odsekzoznamu"/>
              <w:numPr>
                <w:ilvl w:val="0"/>
                <w:numId w:val="12"/>
              </w:numPr>
              <w:ind w:left="765" w:hanging="357"/>
              <w:jc w:val="both"/>
            </w:pPr>
            <w:r>
              <w:t>v</w:t>
            </w:r>
            <w:r w:rsidRPr="00B015C3">
              <w:t>yhláška Úradu pre reguláciu sieťových odvetví č. 4/2013 Z. z., ktorou sa ustanovuje spôsob, rozsah a štruktúra poskytovania meraných údajov o spotrebe na odbernom mieste odberateľa plynu a ich uchovávanie</w:t>
            </w:r>
            <w:r>
              <w:t>,</w:t>
            </w:r>
          </w:p>
          <w:p w14:paraId="34F80E64" w14:textId="77777777" w:rsidR="00B314C3" w:rsidRPr="00B015C3" w:rsidRDefault="00B314C3" w:rsidP="00B314C3">
            <w:pPr>
              <w:pStyle w:val="Odsekzoznamu"/>
              <w:numPr>
                <w:ilvl w:val="0"/>
                <w:numId w:val="12"/>
              </w:numPr>
              <w:ind w:left="765" w:hanging="357"/>
              <w:jc w:val="both"/>
            </w:pPr>
            <w:r>
              <w:lastRenderedPageBreak/>
              <w:t>v</w:t>
            </w:r>
            <w:r w:rsidRPr="00B015C3">
              <w:t>yhláška Úradu pre reguláciu sieťových odvetví č. 24/2013 Z. z. zo 14. januára 2013, ktorou sa ustanovujú pravidlá pre fungovanie vnútorného trhu s elektrinou a pravidlá pre fungovanie vnútorného trhu s plynom v znení neskorších predpisov</w:t>
            </w:r>
            <w:r>
              <w:t>,</w:t>
            </w:r>
          </w:p>
          <w:p w14:paraId="2B4CCF65" w14:textId="77777777" w:rsidR="00B314C3" w:rsidRDefault="00B314C3" w:rsidP="00B314C3">
            <w:pPr>
              <w:pStyle w:val="Odsekzoznamu"/>
              <w:numPr>
                <w:ilvl w:val="0"/>
                <w:numId w:val="12"/>
              </w:numPr>
              <w:ind w:left="765" w:hanging="357"/>
              <w:jc w:val="both"/>
            </w:pPr>
            <w:r>
              <w:t>v</w:t>
            </w:r>
            <w:r w:rsidRPr="00B015C3">
              <w:t>yhláška Úradu pre reguláciu sieťových odvetví č. 222/2013 Z. z. z 11. júla 2013, ktorou sa ustanovuje cenová regulácia v tepelnej energetike v znení neskorších predpisov</w:t>
            </w:r>
            <w:r>
              <w:t>,</w:t>
            </w:r>
          </w:p>
          <w:p w14:paraId="3CBD30F4" w14:textId="77777777" w:rsidR="00B314C3" w:rsidRPr="00B015C3" w:rsidRDefault="00B314C3" w:rsidP="00B314C3">
            <w:pPr>
              <w:pStyle w:val="Odsekzoznamu"/>
              <w:numPr>
                <w:ilvl w:val="0"/>
                <w:numId w:val="12"/>
              </w:numPr>
              <w:ind w:left="765" w:hanging="357"/>
              <w:jc w:val="both"/>
            </w:pPr>
            <w:r>
              <w:t>z</w:t>
            </w:r>
            <w:r w:rsidRPr="00B015C3">
              <w:t>ákon č. 321/2014 Z. z. o energetickej efektívnosti a o zmene a doplnení niektorých zákonov v znení neskorších predpisov</w:t>
            </w:r>
            <w:r>
              <w:t>,</w:t>
            </w:r>
          </w:p>
          <w:p w14:paraId="410BE39F" w14:textId="77777777" w:rsidR="00B314C3" w:rsidRDefault="00B314C3" w:rsidP="00B314C3">
            <w:pPr>
              <w:pStyle w:val="Odsekzoznamu"/>
              <w:numPr>
                <w:ilvl w:val="0"/>
                <w:numId w:val="12"/>
              </w:numPr>
              <w:ind w:left="765" w:hanging="357"/>
              <w:jc w:val="both"/>
            </w:pPr>
            <w:r>
              <w:t>z</w:t>
            </w:r>
            <w:r w:rsidRPr="00B015C3">
              <w:t>ákon č. 419/2020 Z. z., ktorým sa mení a dopĺňa zákon č. 321/2014 Z. z. o energetickej efektívnosti a o zmene a doplnení niektorých zákonov v znení neskorších predpisov a ktorým sa menia a dopĺňajú niektoré zákony</w:t>
            </w:r>
            <w:r>
              <w:t>,</w:t>
            </w:r>
          </w:p>
          <w:p w14:paraId="00282295" w14:textId="77777777" w:rsidR="00B314C3" w:rsidRDefault="00B314C3" w:rsidP="003F697D">
            <w:pPr>
              <w:ind w:left="408"/>
              <w:jc w:val="both"/>
            </w:pPr>
          </w:p>
          <w:p w14:paraId="1EC35D1C" w14:textId="77777777" w:rsidR="00B314C3" w:rsidRDefault="00B314C3" w:rsidP="003F697D">
            <w:pPr>
              <w:ind w:left="408"/>
              <w:jc w:val="both"/>
            </w:pPr>
            <w:r>
              <w:t xml:space="preserve">smernica Európskeho parlamentu a Rady (EÚ) 2019/692 </w:t>
            </w:r>
          </w:p>
          <w:p w14:paraId="47D7D0BE" w14:textId="77777777" w:rsidR="00B314C3" w:rsidRDefault="00B314C3" w:rsidP="00B314C3">
            <w:pPr>
              <w:pStyle w:val="Odsekzoznamu"/>
              <w:numPr>
                <w:ilvl w:val="0"/>
                <w:numId w:val="6"/>
              </w:numPr>
              <w:ind w:left="769"/>
              <w:jc w:val="both"/>
            </w:pPr>
            <w:r>
              <w:t>z</w:t>
            </w:r>
            <w:r w:rsidRPr="00B015C3">
              <w:t>ákon č. 250/2012 Z. z. o regulácii v sieťových odvetviach v znení neskorších predpisov</w:t>
            </w:r>
            <w:r>
              <w:t>,</w:t>
            </w:r>
          </w:p>
          <w:p w14:paraId="3D6FDB85" w14:textId="77777777" w:rsidR="00B314C3" w:rsidRDefault="00B314C3" w:rsidP="00B314C3">
            <w:pPr>
              <w:pStyle w:val="Odsekzoznamu"/>
              <w:numPr>
                <w:ilvl w:val="0"/>
                <w:numId w:val="13"/>
              </w:numPr>
              <w:ind w:left="765" w:hanging="357"/>
              <w:jc w:val="both"/>
            </w:pPr>
            <w:r>
              <w:t>zákon č. 251/2012 Z. z. o energetike a o zmene a doplnení niektorých zákonov v znení neskorších predpisov,</w:t>
            </w:r>
          </w:p>
          <w:p w14:paraId="074556A2" w14:textId="77777777" w:rsidR="00B314C3" w:rsidRPr="00B015C3" w:rsidRDefault="00B314C3" w:rsidP="00B314C3">
            <w:pPr>
              <w:pStyle w:val="Odsekzoznamu"/>
              <w:numPr>
                <w:ilvl w:val="0"/>
                <w:numId w:val="13"/>
              </w:numPr>
              <w:ind w:left="765" w:hanging="357"/>
              <w:jc w:val="both"/>
            </w:pPr>
            <w:r>
              <w:t>zákon č. 419/2020 Z. z. ktorým sa mení a dopĺňa zákon č. 321/2014 Z. z. o energetickej efektívnosti a o zmene a doplnení niektorých zákonov v znení neskorších predpisov a ktorým sa menia a dopĺňajú niektoré zákony,</w:t>
            </w:r>
          </w:p>
          <w:p w14:paraId="0A194C1D" w14:textId="77777777" w:rsidR="00B314C3" w:rsidRDefault="00B314C3" w:rsidP="003F697D">
            <w:pPr>
              <w:ind w:left="408"/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  <w:p w14:paraId="07899E0D" w14:textId="77777777" w:rsidR="00B314C3" w:rsidRDefault="00B314C3" w:rsidP="003F697D">
            <w:pPr>
              <w:ind w:left="408"/>
              <w:jc w:val="both"/>
            </w:pPr>
            <w:r>
              <w:t>s</w:t>
            </w:r>
            <w:r w:rsidRPr="00541B70">
              <w:t xml:space="preserve">mernica Európskeho parlamentu a Rady (EÚ) 2019/944 </w:t>
            </w:r>
          </w:p>
          <w:p w14:paraId="4580FDF6" w14:textId="77777777" w:rsidR="00B314C3" w:rsidRPr="00B015C3" w:rsidRDefault="00B314C3" w:rsidP="00B314C3">
            <w:pPr>
              <w:pStyle w:val="Odsekzoznamu"/>
              <w:numPr>
                <w:ilvl w:val="0"/>
                <w:numId w:val="6"/>
              </w:numPr>
              <w:ind w:left="769"/>
              <w:jc w:val="both"/>
            </w:pPr>
            <w:r>
              <w:t>z</w:t>
            </w:r>
            <w:r w:rsidRPr="00B015C3">
              <w:t>ákon č. 309/2009 Z. z. o podpore obnoviteľných zdrojov energie a vysoko účinnej kombinovanej výroby a o zmene a doplnení niektorých zákonov v znení neskorších predpisov</w:t>
            </w:r>
            <w:r>
              <w:t>,</w:t>
            </w:r>
          </w:p>
          <w:p w14:paraId="009BAAC6" w14:textId="77777777" w:rsidR="00B314C3" w:rsidRPr="00B015C3" w:rsidRDefault="00B314C3" w:rsidP="00B314C3">
            <w:pPr>
              <w:pStyle w:val="Odsekzoznamu"/>
              <w:numPr>
                <w:ilvl w:val="0"/>
                <w:numId w:val="14"/>
              </w:numPr>
              <w:ind w:left="765" w:hanging="357"/>
              <w:jc w:val="both"/>
            </w:pPr>
            <w:r>
              <w:t>z</w:t>
            </w:r>
            <w:r w:rsidRPr="00B015C3">
              <w:t>ákon č. 250/2012 Z. z. o regulácii v sieťových odvetvia</w:t>
            </w:r>
            <w:r>
              <w:t>ch v znení neskorších predpisov,</w:t>
            </w:r>
          </w:p>
          <w:p w14:paraId="1779762C" w14:textId="75F9512C" w:rsidR="00B314C3" w:rsidRDefault="00B314C3" w:rsidP="0078279F">
            <w:pPr>
              <w:pStyle w:val="Odsekzoznamu"/>
              <w:numPr>
                <w:ilvl w:val="0"/>
                <w:numId w:val="14"/>
              </w:numPr>
              <w:ind w:left="765" w:hanging="357"/>
              <w:jc w:val="both"/>
            </w:pPr>
            <w:r>
              <w:t>z</w:t>
            </w:r>
            <w:r w:rsidRPr="00B015C3">
              <w:t>ákon č. 251/2012 Z. z. o energetike a o zmene a doplnení niektorých zákonov v znení neskorších predpisov</w:t>
            </w:r>
            <w:r>
              <w:t>,</w:t>
            </w:r>
          </w:p>
          <w:p w14:paraId="29B73D3E" w14:textId="77777777" w:rsidR="00B314C3" w:rsidRPr="00105DC9" w:rsidRDefault="00B314C3" w:rsidP="00B314C3">
            <w:pPr>
              <w:jc w:val="both"/>
            </w:pPr>
          </w:p>
        </w:tc>
      </w:tr>
      <w:tr w:rsidR="00B314C3" w:rsidRPr="00105DC9" w14:paraId="302C9B52" w14:textId="77777777" w:rsidTr="009A5361">
        <w:trPr>
          <w:trHeight w:val="68"/>
        </w:trPr>
        <w:tc>
          <w:tcPr>
            <w:tcW w:w="404" w:type="dxa"/>
          </w:tcPr>
          <w:p w14:paraId="45E76BA8" w14:textId="77777777" w:rsidR="00B314C3" w:rsidRDefault="00B314C3" w:rsidP="003F697D">
            <w:pPr>
              <w:tabs>
                <w:tab w:val="left" w:pos="360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5.</w:t>
            </w:r>
          </w:p>
        </w:tc>
        <w:tc>
          <w:tcPr>
            <w:tcW w:w="9627" w:type="dxa"/>
          </w:tcPr>
          <w:p w14:paraId="5A19F082" w14:textId="77777777" w:rsidR="00B314C3" w:rsidRPr="00A3580E" w:rsidRDefault="00B314C3" w:rsidP="003F697D">
            <w:pPr>
              <w:tabs>
                <w:tab w:val="left" w:pos="360"/>
              </w:tabs>
              <w:spacing w:line="276" w:lineRule="auto"/>
              <w:jc w:val="both"/>
              <w:rPr>
                <w:b/>
                <w:bCs/>
              </w:rPr>
            </w:pPr>
            <w:r w:rsidRPr="00A3580E">
              <w:rPr>
                <w:b/>
                <w:bCs/>
              </w:rPr>
              <w:t>Stupeň zlučiteľnosti návrhu právneho predpisu s právom Európskej únie:</w:t>
            </w:r>
          </w:p>
        </w:tc>
      </w:tr>
      <w:tr w:rsidR="00B314C3" w:rsidRPr="00105DC9" w14:paraId="5B8D2927" w14:textId="77777777" w:rsidTr="009A5361">
        <w:trPr>
          <w:trHeight w:val="68"/>
        </w:trPr>
        <w:tc>
          <w:tcPr>
            <w:tcW w:w="404" w:type="dxa"/>
          </w:tcPr>
          <w:p w14:paraId="3A4F6870" w14:textId="77777777" w:rsidR="00B314C3" w:rsidRDefault="00B314C3" w:rsidP="003F697D">
            <w:pPr>
              <w:tabs>
                <w:tab w:val="left" w:pos="360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9627" w:type="dxa"/>
          </w:tcPr>
          <w:p w14:paraId="13666DC0" w14:textId="77777777" w:rsidR="00B314C3" w:rsidRPr="00A3580E" w:rsidRDefault="00B314C3" w:rsidP="00B314C3">
            <w:pPr>
              <w:pStyle w:val="Odsekzoznamu"/>
              <w:numPr>
                <w:ilvl w:val="0"/>
                <w:numId w:val="16"/>
              </w:numPr>
              <w:spacing w:line="276" w:lineRule="auto"/>
              <w:ind w:left="478"/>
              <w:jc w:val="both"/>
              <w:rPr>
                <w:bCs/>
                <w:i/>
              </w:rPr>
            </w:pPr>
            <w:r w:rsidRPr="00A3580E">
              <w:rPr>
                <w:bCs/>
                <w:i/>
              </w:rPr>
              <w:t>úplný</w:t>
            </w:r>
          </w:p>
        </w:tc>
      </w:tr>
    </w:tbl>
    <w:p w14:paraId="697D40F4" w14:textId="78ABF8BF" w:rsidR="00472FC0" w:rsidRDefault="00472FC0"/>
    <w:sectPr w:rsidR="00472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6793"/>
    <w:multiLevelType w:val="hybridMultilevel"/>
    <w:tmpl w:val="626AF830"/>
    <w:lvl w:ilvl="0" w:tplc="5A12E57E">
      <w:numFmt w:val="bullet"/>
      <w:lvlText w:val="-"/>
      <w:lvlJc w:val="left"/>
      <w:pPr>
        <w:ind w:left="112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" w15:restartNumberingAfterBreak="0">
    <w:nsid w:val="02FD64B1"/>
    <w:multiLevelType w:val="hybridMultilevel"/>
    <w:tmpl w:val="6392686C"/>
    <w:lvl w:ilvl="0" w:tplc="8F26490A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2C1AA3"/>
    <w:multiLevelType w:val="hybridMultilevel"/>
    <w:tmpl w:val="927ADA5C"/>
    <w:lvl w:ilvl="0" w:tplc="5A12E5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42AAB"/>
    <w:multiLevelType w:val="hybridMultilevel"/>
    <w:tmpl w:val="385EF740"/>
    <w:lvl w:ilvl="0" w:tplc="6732801A">
      <w:numFmt w:val="bullet"/>
      <w:lvlText w:val="-"/>
      <w:lvlJc w:val="left"/>
      <w:pPr>
        <w:ind w:left="1129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4" w15:restartNumberingAfterBreak="0">
    <w:nsid w:val="09826EA5"/>
    <w:multiLevelType w:val="hybridMultilevel"/>
    <w:tmpl w:val="19C2A3AC"/>
    <w:lvl w:ilvl="0" w:tplc="5A12E57E">
      <w:numFmt w:val="bullet"/>
      <w:lvlText w:val="-"/>
      <w:lvlJc w:val="left"/>
      <w:pPr>
        <w:ind w:left="112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5" w15:restartNumberingAfterBreak="0">
    <w:nsid w:val="11B468CD"/>
    <w:multiLevelType w:val="hybridMultilevel"/>
    <w:tmpl w:val="5BDA1238"/>
    <w:lvl w:ilvl="0" w:tplc="D1B6AC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11294"/>
    <w:multiLevelType w:val="hybridMultilevel"/>
    <w:tmpl w:val="BF26A2EE"/>
    <w:lvl w:ilvl="0" w:tplc="6732801A">
      <w:numFmt w:val="bullet"/>
      <w:lvlText w:val="-"/>
      <w:lvlJc w:val="left"/>
      <w:pPr>
        <w:ind w:left="1129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7" w15:restartNumberingAfterBreak="0">
    <w:nsid w:val="186E7A0D"/>
    <w:multiLevelType w:val="hybridMultilevel"/>
    <w:tmpl w:val="E81287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732801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442D4"/>
    <w:multiLevelType w:val="multilevel"/>
    <w:tmpl w:val="9AE01AF8"/>
    <w:lvl w:ilvl="0">
      <w:start w:val="1"/>
      <w:numFmt w:val="upperLetter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3371"/>
        </w:tabs>
        <w:ind w:left="3371" w:hanging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none"/>
      <w:lvlRestart w:val="0"/>
      <w:pStyle w:val="Nadpis3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none"/>
      <w:pStyle w:val="Nadpis4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9" w15:restartNumberingAfterBreak="0">
    <w:nsid w:val="233566A0"/>
    <w:multiLevelType w:val="hybridMultilevel"/>
    <w:tmpl w:val="E316668C"/>
    <w:lvl w:ilvl="0" w:tplc="6732801A">
      <w:numFmt w:val="bullet"/>
      <w:lvlText w:val="-"/>
      <w:lvlJc w:val="left"/>
      <w:pPr>
        <w:ind w:left="143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33602BB2"/>
    <w:multiLevelType w:val="hybridMultilevel"/>
    <w:tmpl w:val="03EA685C"/>
    <w:lvl w:ilvl="0" w:tplc="5A12E57E">
      <w:numFmt w:val="bullet"/>
      <w:lvlText w:val="-"/>
      <w:lvlJc w:val="left"/>
      <w:pPr>
        <w:ind w:left="112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1" w15:restartNumberingAfterBreak="0">
    <w:nsid w:val="3976130D"/>
    <w:multiLevelType w:val="hybridMultilevel"/>
    <w:tmpl w:val="F82A1656"/>
    <w:lvl w:ilvl="0" w:tplc="5A12E57E">
      <w:numFmt w:val="bullet"/>
      <w:lvlText w:val="-"/>
      <w:lvlJc w:val="left"/>
      <w:pPr>
        <w:ind w:left="112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2" w15:restartNumberingAfterBreak="0">
    <w:nsid w:val="47984D91"/>
    <w:multiLevelType w:val="hybridMultilevel"/>
    <w:tmpl w:val="12FCD550"/>
    <w:lvl w:ilvl="0" w:tplc="5A12E57E">
      <w:numFmt w:val="bullet"/>
      <w:lvlText w:val="-"/>
      <w:lvlJc w:val="left"/>
      <w:pPr>
        <w:ind w:left="112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3" w15:restartNumberingAfterBreak="0">
    <w:nsid w:val="495D41C9"/>
    <w:multiLevelType w:val="hybridMultilevel"/>
    <w:tmpl w:val="3B7ED62A"/>
    <w:lvl w:ilvl="0" w:tplc="5A12E5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98611E"/>
    <w:multiLevelType w:val="hybridMultilevel"/>
    <w:tmpl w:val="0FC42AB4"/>
    <w:lvl w:ilvl="0" w:tplc="5A12E57E">
      <w:numFmt w:val="bullet"/>
      <w:lvlText w:val="-"/>
      <w:lvlJc w:val="left"/>
      <w:pPr>
        <w:ind w:left="112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5" w15:restartNumberingAfterBreak="0">
    <w:nsid w:val="6A9E7C67"/>
    <w:multiLevelType w:val="hybridMultilevel"/>
    <w:tmpl w:val="97E6F63E"/>
    <w:lvl w:ilvl="0" w:tplc="5A12E57E">
      <w:numFmt w:val="bullet"/>
      <w:lvlText w:val="-"/>
      <w:lvlJc w:val="left"/>
      <w:pPr>
        <w:ind w:left="112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5"/>
  </w:num>
  <w:num w:numId="5">
    <w:abstractNumId w:val="7"/>
  </w:num>
  <w:num w:numId="6">
    <w:abstractNumId w:val="9"/>
  </w:num>
  <w:num w:numId="7">
    <w:abstractNumId w:val="6"/>
  </w:num>
  <w:num w:numId="8">
    <w:abstractNumId w:val="3"/>
  </w:num>
  <w:num w:numId="9">
    <w:abstractNumId w:val="0"/>
  </w:num>
  <w:num w:numId="10">
    <w:abstractNumId w:val="11"/>
  </w:num>
  <w:num w:numId="11">
    <w:abstractNumId w:val="15"/>
  </w:num>
  <w:num w:numId="12">
    <w:abstractNumId w:val="2"/>
  </w:num>
  <w:num w:numId="13">
    <w:abstractNumId w:val="14"/>
  </w:num>
  <w:num w:numId="14">
    <w:abstractNumId w:val="12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4C3"/>
    <w:rsid w:val="000554F7"/>
    <w:rsid w:val="00122F4F"/>
    <w:rsid w:val="00191D7E"/>
    <w:rsid w:val="00257B78"/>
    <w:rsid w:val="002E68B7"/>
    <w:rsid w:val="00332B30"/>
    <w:rsid w:val="003B3B4B"/>
    <w:rsid w:val="00472FC0"/>
    <w:rsid w:val="005F5B3F"/>
    <w:rsid w:val="006B2343"/>
    <w:rsid w:val="0078279F"/>
    <w:rsid w:val="007B6002"/>
    <w:rsid w:val="008016B5"/>
    <w:rsid w:val="009A5361"/>
    <w:rsid w:val="00B27B81"/>
    <w:rsid w:val="00B314C3"/>
    <w:rsid w:val="00B656AA"/>
    <w:rsid w:val="00B963F9"/>
    <w:rsid w:val="00C772AA"/>
    <w:rsid w:val="00D00D0B"/>
    <w:rsid w:val="00EE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2F43"/>
  <w15:chartTrackingRefBased/>
  <w15:docId w15:val="{3949A15B-939C-4178-85E4-24121AD1C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314C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B314C3"/>
    <w:pPr>
      <w:keepNext/>
      <w:numPr>
        <w:numId w:val="1"/>
      </w:numPr>
      <w:jc w:val="center"/>
      <w:outlineLvl w:val="0"/>
    </w:pPr>
    <w:rPr>
      <w:rFonts w:eastAsia="Arial Unicode MS"/>
      <w:b/>
      <w:sz w:val="28"/>
      <w:szCs w:val="20"/>
    </w:rPr>
  </w:style>
  <w:style w:type="paragraph" w:styleId="Nadpis2">
    <w:name w:val="heading 2"/>
    <w:aliases w:val="Úloha"/>
    <w:basedOn w:val="Normlny"/>
    <w:next w:val="Normlny"/>
    <w:link w:val="Nadpis2Char"/>
    <w:uiPriority w:val="9"/>
    <w:qFormat/>
    <w:rsid w:val="00B314C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B314C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B314C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B314C3"/>
    <w:pPr>
      <w:keepNext/>
      <w:numPr>
        <w:ilvl w:val="4"/>
        <w:numId w:val="1"/>
      </w:numPr>
      <w:outlineLvl w:val="4"/>
    </w:pPr>
    <w:rPr>
      <w:b/>
      <w:bCs/>
    </w:rPr>
  </w:style>
  <w:style w:type="paragraph" w:styleId="Nadpis6">
    <w:name w:val="heading 6"/>
    <w:basedOn w:val="Normlny"/>
    <w:next w:val="Normlny"/>
    <w:link w:val="Nadpis6Char"/>
    <w:qFormat/>
    <w:rsid w:val="00B314C3"/>
    <w:pPr>
      <w:keepNext/>
      <w:numPr>
        <w:ilvl w:val="5"/>
        <w:numId w:val="1"/>
      </w:numPr>
      <w:jc w:val="both"/>
      <w:outlineLvl w:val="5"/>
    </w:pPr>
    <w:rPr>
      <w:b/>
      <w:bCs/>
      <w:u w:val="single"/>
    </w:rPr>
  </w:style>
  <w:style w:type="paragraph" w:styleId="Nadpis7">
    <w:name w:val="heading 7"/>
    <w:basedOn w:val="Normlny"/>
    <w:next w:val="Normlny"/>
    <w:link w:val="Nadpis7Char"/>
    <w:uiPriority w:val="99"/>
    <w:qFormat/>
    <w:rsid w:val="00B314C3"/>
    <w:pPr>
      <w:keepNext/>
      <w:numPr>
        <w:ilvl w:val="6"/>
        <w:numId w:val="1"/>
      </w:numPr>
      <w:jc w:val="both"/>
      <w:outlineLvl w:val="6"/>
    </w:pPr>
    <w:rPr>
      <w:b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314C3"/>
    <w:rPr>
      <w:rFonts w:ascii="Times New Roman" w:eastAsia="Arial Unicode MS" w:hAnsi="Times New Roman" w:cs="Times New Roman"/>
      <w:b/>
      <w:sz w:val="28"/>
      <w:szCs w:val="20"/>
      <w:lang w:eastAsia="sk-SK"/>
    </w:rPr>
  </w:style>
  <w:style w:type="character" w:customStyle="1" w:styleId="Nadpis2Char">
    <w:name w:val="Nadpis 2 Char"/>
    <w:aliases w:val="Úloha Char"/>
    <w:basedOn w:val="Predvolenpsmoodseku"/>
    <w:link w:val="Nadpis2"/>
    <w:uiPriority w:val="9"/>
    <w:rsid w:val="00B314C3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rsid w:val="00B314C3"/>
    <w:rPr>
      <w:rFonts w:ascii="Arial" w:eastAsia="Times New Roman" w:hAnsi="Arial" w:cs="Arial"/>
      <w:b/>
      <w:bCs/>
      <w:sz w:val="26"/>
      <w:szCs w:val="26"/>
      <w:lang w:eastAsia="sk-SK"/>
    </w:rPr>
  </w:style>
  <w:style w:type="character" w:customStyle="1" w:styleId="Nadpis4Char">
    <w:name w:val="Nadpis 4 Char"/>
    <w:basedOn w:val="Predvolenpsmoodseku"/>
    <w:link w:val="Nadpis4"/>
    <w:rsid w:val="00B314C3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B314C3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rsid w:val="00B314C3"/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character" w:customStyle="1" w:styleId="Nadpis7Char">
    <w:name w:val="Nadpis 7 Char"/>
    <w:basedOn w:val="Predvolenpsmoodseku"/>
    <w:link w:val="Nadpis7"/>
    <w:uiPriority w:val="99"/>
    <w:rsid w:val="00B314C3"/>
    <w:rPr>
      <w:rFonts w:ascii="Times New Roman" w:eastAsia="Times New Roman" w:hAnsi="Times New Roman" w:cs="Times New Roman"/>
      <w:b/>
      <w:sz w:val="24"/>
      <w:szCs w:val="26"/>
      <w:lang w:eastAsia="sk-SK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B314C3"/>
    <w:pPr>
      <w:ind w:left="720"/>
      <w:contextualSpacing/>
    </w:pPr>
  </w:style>
  <w:style w:type="table" w:styleId="Mriekatabuky">
    <w:name w:val="Table Grid"/>
    <w:basedOn w:val="Normlnatabuka"/>
    <w:uiPriority w:val="99"/>
    <w:rsid w:val="00B314C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qFormat/>
    <w:locked/>
    <w:rsid w:val="00B314C3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314C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14C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14C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1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14C3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SK/TXT/?uri=NIM:202300931&amp;qid=1693210459194" TargetMode="External"/><Relationship Id="rId13" Type="http://schemas.openxmlformats.org/officeDocument/2006/relationships/hyperlink" Target="https://eur-lex.europa.eu/legal-content/SK/TXT/?uri=NIM:202300925&amp;qid=169321045919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SK/TXT/?uri=NIM:202300932&amp;qid=1693210459194" TargetMode="External"/><Relationship Id="rId12" Type="http://schemas.openxmlformats.org/officeDocument/2006/relationships/hyperlink" Target="https://eur-lex.europa.eu/legal-content/SK/TXT/?uri=NIM:202300920&amp;qid=169321045919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ur-lex.europa.eu/legal-content/SK/TXT/?uri=NIM:202300933&amp;qid=1693210459194" TargetMode="External"/><Relationship Id="rId11" Type="http://schemas.openxmlformats.org/officeDocument/2006/relationships/hyperlink" Target="https://eur-lex.europa.eu/legal-content/SK/TXT/?uri=NIM:202300926&amp;qid=1693210459194" TargetMode="External"/><Relationship Id="rId5" Type="http://schemas.openxmlformats.org/officeDocument/2006/relationships/hyperlink" Target="https://eur-lex.europa.eu/legal-content/SK/TXT/?uri=NIM:202300921&amp;qid=169321045919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ur-lex.europa.eu/legal-content/SK/TXT/?uri=NIM:202300930&amp;qid=16932104591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SK/TXT/?uri=NIM:202300929&amp;qid=1693210459194" TargetMode="External"/><Relationship Id="rId14" Type="http://schemas.openxmlformats.org/officeDocument/2006/relationships/hyperlink" Target="https://eur-lex.europa.eu/legal-content/SK/TXT/?uri=NIM:202301991&amp;qid=1693210459194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2471</Words>
  <Characters>14088</Characters>
  <Application>Microsoft Office Word</Application>
  <DocSecurity>0</DocSecurity>
  <Lines>117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Dubravova Barbora Regina</dc:creator>
  <cp:keywords/>
  <dc:description/>
  <cp:lastModifiedBy>Chovancova Simona</cp:lastModifiedBy>
  <cp:revision>13</cp:revision>
  <dcterms:created xsi:type="dcterms:W3CDTF">2023-08-31T09:17:00Z</dcterms:created>
  <dcterms:modified xsi:type="dcterms:W3CDTF">2023-12-18T10:29:00Z</dcterms:modified>
</cp:coreProperties>
</file>