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894A5E" w:rsidRPr="009239EE" w:rsidTr="00377A4C">
        <w:trPr>
          <w:trHeight w:val="822"/>
        </w:trPr>
        <w:tc>
          <w:tcPr>
            <w:tcW w:w="9371" w:type="dxa"/>
            <w:shd w:val="clear" w:color="auto" w:fill="BFBFBF"/>
            <w:vAlign w:val="center"/>
          </w:tcPr>
          <w:p w:rsidR="00894A5E" w:rsidRPr="009239EE" w:rsidRDefault="00894A5E" w:rsidP="00377A4C">
            <w:pPr>
              <w:spacing w:line="240" w:lineRule="auto"/>
              <w:jc w:val="center"/>
              <w:rPr>
                <w:b/>
                <w:bCs/>
                <w:sz w:val="32"/>
                <w:szCs w:val="32"/>
              </w:rPr>
            </w:pPr>
            <w:r w:rsidRPr="009239EE">
              <w:rPr>
                <w:b/>
                <w:bCs/>
                <w:sz w:val="32"/>
                <w:szCs w:val="32"/>
              </w:rPr>
              <w:t>Analýza vplyvov na služby verejnej správy pre občana</w:t>
            </w:r>
          </w:p>
          <w:p w:rsidR="00894A5E" w:rsidRPr="009239EE" w:rsidRDefault="00894A5E" w:rsidP="00377A4C">
            <w:pPr>
              <w:spacing w:line="240" w:lineRule="auto"/>
              <w:rPr>
                <w:b/>
                <w:i/>
                <w:iCs/>
                <w:sz w:val="2"/>
              </w:rPr>
            </w:pPr>
          </w:p>
        </w:tc>
      </w:tr>
      <w:tr w:rsidR="00894A5E" w:rsidRPr="009239EE" w:rsidTr="00377A4C">
        <w:trPr>
          <w:trHeight w:val="367"/>
        </w:trPr>
        <w:tc>
          <w:tcPr>
            <w:tcW w:w="9371" w:type="dxa"/>
            <w:shd w:val="clear" w:color="auto" w:fill="C0C0C0"/>
            <w:vAlign w:val="center"/>
          </w:tcPr>
          <w:p w:rsidR="00894A5E" w:rsidRPr="009239EE" w:rsidRDefault="00894A5E" w:rsidP="00377A4C">
            <w:pPr>
              <w:spacing w:line="240" w:lineRule="auto"/>
              <w:jc w:val="center"/>
              <w:rPr>
                <w:b/>
                <w:sz w:val="28"/>
                <w:szCs w:val="28"/>
              </w:rPr>
            </w:pPr>
            <w:r w:rsidRPr="009239EE">
              <w:rPr>
                <w:b/>
                <w:sz w:val="28"/>
                <w:szCs w:val="28"/>
              </w:rPr>
              <w:t xml:space="preserve">7.1 Identifikácia služby verejnej správy, ktorá je dotknutá návrhom </w:t>
            </w:r>
          </w:p>
        </w:tc>
      </w:tr>
      <w:tr w:rsidR="00894A5E" w:rsidRPr="009239EE" w:rsidTr="00377A4C">
        <w:trPr>
          <w:trHeight w:val="316"/>
        </w:trPr>
        <w:tc>
          <w:tcPr>
            <w:tcW w:w="9371" w:type="dxa"/>
          </w:tcPr>
          <w:p w:rsidR="00894A5E" w:rsidRPr="009239EE" w:rsidRDefault="00894A5E" w:rsidP="00377A4C">
            <w:pPr>
              <w:spacing w:line="240" w:lineRule="auto"/>
              <w:rPr>
                <w:b/>
                <w:i/>
              </w:rPr>
            </w:pPr>
            <w:r w:rsidRPr="009239EE">
              <w:rPr>
                <w:b/>
              </w:rPr>
              <w:t>7.1.1 Predpokladá predložený návrh zmenu existujúcej služby verejnej správy alebo vytvorenie novej služby?</w:t>
            </w:r>
            <w:r w:rsidRPr="009239EE">
              <w:rPr>
                <w:i/>
              </w:rPr>
              <w:t xml:space="preserve"> </w:t>
            </w:r>
          </w:p>
        </w:tc>
      </w:tr>
      <w:tr w:rsidR="00894A5E" w:rsidRPr="009239EE" w:rsidTr="00377A4C">
        <w:trPr>
          <w:trHeight w:val="296"/>
        </w:trPr>
        <w:tc>
          <w:tcPr>
            <w:tcW w:w="9371" w:type="dxa"/>
          </w:tcPr>
          <w:p w:rsidR="00894A5E" w:rsidRPr="009239EE" w:rsidRDefault="00894A5E" w:rsidP="00377A4C">
            <w:pPr>
              <w:spacing w:line="240" w:lineRule="auto"/>
              <w:rPr>
                <w:b/>
                <w:i/>
              </w:rPr>
            </w:pPr>
            <w:r w:rsidRPr="009239EE">
              <w:rPr>
                <w:i/>
              </w:rPr>
              <w:t xml:space="preserve">Zmena existujúcej služby (konkretizujte a popíšte) </w:t>
            </w:r>
          </w:p>
        </w:tc>
      </w:tr>
      <w:tr w:rsidR="00894A5E" w:rsidRPr="009239EE" w:rsidTr="00377A4C">
        <w:trPr>
          <w:trHeight w:val="655"/>
        </w:trPr>
        <w:tc>
          <w:tcPr>
            <w:tcW w:w="9371" w:type="dxa"/>
          </w:tcPr>
          <w:p w:rsidR="00894A5E" w:rsidRPr="009E5C30" w:rsidRDefault="00894A5E" w:rsidP="00377A4C">
            <w:pPr>
              <w:spacing w:line="240" w:lineRule="auto"/>
            </w:pPr>
            <w:r w:rsidRPr="009E5C30">
              <w:t>Vedenie</w:t>
            </w:r>
            <w:r>
              <w:t xml:space="preserve"> zoznamov</w:t>
            </w:r>
            <w:r w:rsidRPr="009E5C30">
              <w:t xml:space="preserve"> zaregistrovaných kandidátov vo voľbách do Národnej rady Slovenskej republiky, vo voľbách prezidenta Slovenskej republiky, vo voľbách do Európskeho parlamentu, vo voľbách do orgánov samosprávnych krajov a vo vo</w:t>
            </w:r>
            <w:r>
              <w:t>ľbách do orgánov samosprávy obcí</w:t>
            </w:r>
            <w:r w:rsidRPr="009E5C30">
              <w:t xml:space="preserve"> v listinnej podobe.</w:t>
            </w:r>
          </w:p>
          <w:p w:rsidR="00894A5E" w:rsidRPr="009239EE" w:rsidRDefault="00894A5E" w:rsidP="00377A4C">
            <w:pPr>
              <w:spacing w:line="240" w:lineRule="auto"/>
              <w:rPr>
                <w:i/>
              </w:rPr>
            </w:pPr>
          </w:p>
        </w:tc>
      </w:tr>
      <w:tr w:rsidR="00894A5E" w:rsidRPr="009239EE" w:rsidTr="00377A4C">
        <w:trPr>
          <w:trHeight w:val="212"/>
        </w:trPr>
        <w:tc>
          <w:tcPr>
            <w:tcW w:w="9371" w:type="dxa"/>
          </w:tcPr>
          <w:p w:rsidR="00894A5E" w:rsidRPr="009239EE" w:rsidRDefault="00894A5E" w:rsidP="00377A4C">
            <w:pPr>
              <w:spacing w:line="240" w:lineRule="auto"/>
              <w:rPr>
                <w:i/>
              </w:rPr>
            </w:pPr>
            <w:r w:rsidRPr="009239EE">
              <w:rPr>
                <w:i/>
              </w:rPr>
              <w:t>Nová služba (konkretizujte a popíšte)</w:t>
            </w:r>
          </w:p>
        </w:tc>
      </w:tr>
      <w:tr w:rsidR="00894A5E" w:rsidRPr="009239EE" w:rsidTr="00377A4C">
        <w:trPr>
          <w:trHeight w:val="598"/>
        </w:trPr>
        <w:tc>
          <w:tcPr>
            <w:tcW w:w="9371" w:type="dxa"/>
          </w:tcPr>
          <w:p w:rsidR="00894A5E" w:rsidRPr="009E5C30" w:rsidRDefault="00894A5E" w:rsidP="00377A4C">
            <w:pPr>
              <w:spacing w:line="240" w:lineRule="auto"/>
            </w:pPr>
            <w:r w:rsidRPr="009E5C30">
              <w:t>Zoznam zaregistrovaných kandidátov vo voľbách do Národnej rady Slovenskej republiky, vo voľbách prezidenta Slovenskej republiky, vo voľbách do Európskeho parlamentu, vo voľbách do orgánov samosprávnych krajov a vo vo</w:t>
            </w:r>
            <w:r>
              <w:t>ľbách do orgánov samosprávy obcí</w:t>
            </w:r>
            <w:r w:rsidRPr="009E5C30">
              <w:t xml:space="preserve"> sa bude viesť elektronicky prostredníctvom novovzniknutého Registra kandidátov a kandidátnych listín</w:t>
            </w:r>
            <w:r>
              <w:t>.</w:t>
            </w:r>
            <w:r w:rsidRPr="009E5C30">
              <w:t xml:space="preserve"> </w:t>
            </w:r>
          </w:p>
          <w:p w:rsidR="00894A5E" w:rsidRPr="009239EE" w:rsidRDefault="00894A5E" w:rsidP="00377A4C">
            <w:pPr>
              <w:spacing w:line="240" w:lineRule="auto"/>
              <w:rPr>
                <w:i/>
              </w:rPr>
            </w:pPr>
          </w:p>
        </w:tc>
      </w:tr>
      <w:tr w:rsidR="00894A5E" w:rsidRPr="009239EE" w:rsidTr="00377A4C">
        <w:trPr>
          <w:trHeight w:val="248"/>
        </w:trPr>
        <w:tc>
          <w:tcPr>
            <w:tcW w:w="9371" w:type="dxa"/>
          </w:tcPr>
          <w:p w:rsidR="00894A5E" w:rsidRPr="009239EE" w:rsidRDefault="00894A5E" w:rsidP="00377A4C">
            <w:pPr>
              <w:spacing w:line="240" w:lineRule="auto"/>
              <w:rPr>
                <w:b/>
              </w:rPr>
            </w:pPr>
            <w:r w:rsidRPr="009239EE">
              <w:rPr>
                <w:b/>
              </w:rPr>
              <w:t>7.1.2 Špecifikácia služby verejnej správy, ktorá je dotknutá návrhom</w:t>
            </w:r>
          </w:p>
        </w:tc>
      </w:tr>
      <w:tr w:rsidR="00894A5E" w:rsidRPr="009239EE" w:rsidTr="00377A4C">
        <w:trPr>
          <w:trHeight w:val="248"/>
        </w:trPr>
        <w:tc>
          <w:tcPr>
            <w:tcW w:w="9371" w:type="dxa"/>
          </w:tcPr>
          <w:p w:rsidR="00894A5E" w:rsidRPr="009239EE" w:rsidRDefault="00894A5E" w:rsidP="00377A4C">
            <w:pPr>
              <w:spacing w:line="240" w:lineRule="auto"/>
              <w:rPr>
                <w:i/>
              </w:rPr>
            </w:pPr>
            <w:r w:rsidRPr="009239EE">
              <w:rPr>
                <w:i/>
              </w:rPr>
              <w:t xml:space="preserve">Názov služby </w:t>
            </w:r>
          </w:p>
        </w:tc>
      </w:tr>
      <w:tr w:rsidR="00894A5E" w:rsidRPr="009239EE" w:rsidTr="00377A4C">
        <w:trPr>
          <w:trHeight w:val="545"/>
        </w:trPr>
        <w:tc>
          <w:tcPr>
            <w:tcW w:w="9371" w:type="dxa"/>
          </w:tcPr>
          <w:p w:rsidR="00894A5E" w:rsidRPr="009239EE" w:rsidRDefault="00894A5E" w:rsidP="00377A4C">
            <w:pPr>
              <w:spacing w:line="240" w:lineRule="auto"/>
              <w:rPr>
                <w:i/>
              </w:rPr>
            </w:pPr>
            <w:r>
              <w:t>Registrácia kandidátov a kandidátnych listín, evidencia zaregistrovaných kandidátov a kandidátnych listín.</w:t>
            </w:r>
          </w:p>
        </w:tc>
      </w:tr>
      <w:tr w:rsidR="00894A5E" w:rsidRPr="009239EE" w:rsidTr="00377A4C">
        <w:trPr>
          <w:trHeight w:val="248"/>
        </w:trPr>
        <w:tc>
          <w:tcPr>
            <w:tcW w:w="9371" w:type="dxa"/>
          </w:tcPr>
          <w:p w:rsidR="00894A5E" w:rsidRPr="009239EE" w:rsidRDefault="00894A5E" w:rsidP="00377A4C">
            <w:pPr>
              <w:spacing w:line="240" w:lineRule="auto"/>
              <w:rPr>
                <w:b/>
                <w:i/>
              </w:rPr>
            </w:pPr>
            <w:r w:rsidRPr="009239EE">
              <w:rPr>
                <w:i/>
              </w:rPr>
              <w:t>Platná právna úprava, na základe ktorej je služba poskytovaná (ak ide o zmenu existujúcej služby)</w:t>
            </w:r>
          </w:p>
        </w:tc>
      </w:tr>
      <w:tr w:rsidR="00894A5E" w:rsidRPr="009E5C30" w:rsidTr="00377A4C">
        <w:trPr>
          <w:trHeight w:val="630"/>
        </w:trPr>
        <w:tc>
          <w:tcPr>
            <w:tcW w:w="9371" w:type="dxa"/>
          </w:tcPr>
          <w:p w:rsidR="00894A5E" w:rsidRPr="009E5C30" w:rsidRDefault="00894A5E" w:rsidP="00377A4C">
            <w:pPr>
              <w:spacing w:line="240" w:lineRule="auto"/>
            </w:pPr>
            <w:r w:rsidRPr="009E5C30">
              <w:t>Zákon č. 180/2014 Z. z. o podmienkach výkonu volebného práva a o zmene niektorých zákonov v znení neskorších predpisov</w:t>
            </w:r>
            <w:r>
              <w:t>.</w:t>
            </w:r>
          </w:p>
        </w:tc>
      </w:tr>
      <w:tr w:rsidR="00894A5E" w:rsidRPr="009239EE" w:rsidTr="00377A4C">
        <w:trPr>
          <w:trHeight w:val="220"/>
        </w:trPr>
        <w:tc>
          <w:tcPr>
            <w:tcW w:w="9371" w:type="dxa"/>
          </w:tcPr>
          <w:p w:rsidR="00894A5E" w:rsidRPr="009239EE" w:rsidRDefault="00894A5E" w:rsidP="00377A4C">
            <w:pPr>
              <w:spacing w:line="240" w:lineRule="auto"/>
              <w:rPr>
                <w:b/>
                <w:i/>
              </w:rPr>
            </w:pPr>
            <w:r w:rsidRPr="009239EE">
              <w:rPr>
                <w:i/>
              </w:rPr>
              <w:t xml:space="preserve">Subjekt, ktorý je na základe platnej právnej úpravy oprávnený službu poskytovať </w:t>
            </w:r>
          </w:p>
        </w:tc>
      </w:tr>
      <w:tr w:rsidR="00894A5E" w:rsidRPr="009239EE" w:rsidTr="00377A4C">
        <w:trPr>
          <w:trHeight w:val="587"/>
        </w:trPr>
        <w:tc>
          <w:tcPr>
            <w:tcW w:w="9371" w:type="dxa"/>
          </w:tcPr>
          <w:p w:rsidR="00894A5E" w:rsidRPr="009239EE" w:rsidRDefault="00894A5E" w:rsidP="00377A4C">
            <w:pPr>
              <w:spacing w:line="240" w:lineRule="auto"/>
            </w:pPr>
            <w:r w:rsidRPr="009239EE">
              <w:t>Ministerst</w:t>
            </w:r>
            <w:r>
              <w:t>vo vnútra Slovenskej republiky, volebné komisie.</w:t>
            </w:r>
          </w:p>
        </w:tc>
      </w:tr>
      <w:tr w:rsidR="00894A5E" w:rsidRPr="009239EE" w:rsidTr="00377A4C">
        <w:trPr>
          <w:trHeight w:val="423"/>
        </w:trPr>
        <w:tc>
          <w:tcPr>
            <w:tcW w:w="9371" w:type="dxa"/>
          </w:tcPr>
          <w:p w:rsidR="00894A5E" w:rsidRPr="009239EE" w:rsidRDefault="00894A5E" w:rsidP="00377A4C">
            <w:pPr>
              <w:spacing w:line="240" w:lineRule="auto"/>
              <w:rPr>
                <w:b/>
                <w:i/>
              </w:rPr>
            </w:pPr>
            <w:r w:rsidRPr="009239EE">
              <w:rPr>
                <w:b/>
              </w:rPr>
              <w:t xml:space="preserve">7.1.3 O aký vplyv na službu verejnej správy ide? </w:t>
            </w:r>
          </w:p>
        </w:tc>
      </w:tr>
      <w:tr w:rsidR="00894A5E" w:rsidRPr="009239EE" w:rsidTr="00377A4C">
        <w:trPr>
          <w:trHeight w:val="256"/>
        </w:trPr>
        <w:tc>
          <w:tcPr>
            <w:tcW w:w="9371" w:type="dxa"/>
          </w:tcPr>
          <w:p w:rsidR="00894A5E" w:rsidRPr="009239EE" w:rsidRDefault="00894A5E" w:rsidP="00377A4C">
            <w:pPr>
              <w:spacing w:line="240" w:lineRule="auto"/>
              <w:rPr>
                <w:b/>
                <w:i/>
              </w:rPr>
            </w:pPr>
            <w:r w:rsidRPr="009239EE">
              <w:rPr>
                <w:i/>
              </w:rPr>
              <w:t xml:space="preserve">Priamy vplyv (popíšte) </w:t>
            </w:r>
          </w:p>
        </w:tc>
      </w:tr>
      <w:tr w:rsidR="00894A5E" w:rsidRPr="00065E8C" w:rsidTr="00377A4C">
        <w:trPr>
          <w:trHeight w:val="543"/>
        </w:trPr>
        <w:tc>
          <w:tcPr>
            <w:tcW w:w="9371" w:type="dxa"/>
          </w:tcPr>
          <w:p w:rsidR="00894A5E" w:rsidRPr="00065E8C" w:rsidRDefault="00894A5E" w:rsidP="002629B7">
            <w:pPr>
              <w:spacing w:line="240" w:lineRule="auto"/>
            </w:pPr>
            <w:r>
              <w:t>Elektronizácia volebných procesov (vznik Registra ka</w:t>
            </w:r>
            <w:r w:rsidR="002629B7">
              <w:t>ndidátov a kandidátnych listín).</w:t>
            </w:r>
          </w:p>
        </w:tc>
      </w:tr>
      <w:tr w:rsidR="00894A5E" w:rsidRPr="009239EE" w:rsidTr="00377A4C">
        <w:trPr>
          <w:trHeight w:val="20"/>
        </w:trPr>
        <w:tc>
          <w:tcPr>
            <w:tcW w:w="9371" w:type="dxa"/>
          </w:tcPr>
          <w:p w:rsidR="00894A5E" w:rsidRPr="009239EE" w:rsidRDefault="00894A5E" w:rsidP="00377A4C">
            <w:pPr>
              <w:spacing w:line="240" w:lineRule="auto"/>
              <w:rPr>
                <w:b/>
                <w:i/>
              </w:rPr>
            </w:pPr>
            <w:r w:rsidRPr="009239EE">
              <w:rPr>
                <w:i/>
              </w:rPr>
              <w:t xml:space="preserve">Nepriamy vplyv (popíšte) </w:t>
            </w:r>
          </w:p>
        </w:tc>
      </w:tr>
      <w:tr w:rsidR="00894A5E" w:rsidRPr="009239EE" w:rsidTr="00377A4C">
        <w:trPr>
          <w:trHeight w:val="616"/>
        </w:trPr>
        <w:tc>
          <w:tcPr>
            <w:tcW w:w="9371" w:type="dxa"/>
          </w:tcPr>
          <w:p w:rsidR="00894A5E" w:rsidRPr="009239EE" w:rsidRDefault="00894A5E" w:rsidP="00377A4C">
            <w:pPr>
              <w:spacing w:line="240" w:lineRule="auto"/>
              <w:rPr>
                <w:i/>
              </w:rPr>
            </w:pPr>
          </w:p>
        </w:tc>
      </w:tr>
      <w:tr w:rsidR="00894A5E" w:rsidRPr="009239EE" w:rsidTr="00377A4C">
        <w:trPr>
          <w:trHeight w:val="20"/>
        </w:trPr>
        <w:tc>
          <w:tcPr>
            <w:tcW w:w="9371" w:type="dxa"/>
            <w:shd w:val="clear" w:color="auto" w:fill="C0C0C0"/>
            <w:vAlign w:val="center"/>
          </w:tcPr>
          <w:p w:rsidR="00894A5E" w:rsidRPr="009239EE" w:rsidRDefault="00894A5E" w:rsidP="00377A4C">
            <w:pPr>
              <w:spacing w:line="240" w:lineRule="auto"/>
              <w:jc w:val="center"/>
              <w:rPr>
                <w:b/>
                <w:sz w:val="28"/>
                <w:szCs w:val="28"/>
              </w:rPr>
            </w:pPr>
            <w:r w:rsidRPr="009239EE">
              <w:rPr>
                <w:b/>
                <w:sz w:val="28"/>
                <w:szCs w:val="28"/>
              </w:rPr>
              <w:t>7.2 Vplyv služieb verejnej správy na občana</w:t>
            </w:r>
          </w:p>
        </w:tc>
      </w:tr>
      <w:tr w:rsidR="00894A5E" w:rsidRPr="009239EE" w:rsidTr="00377A4C">
        <w:trPr>
          <w:trHeight w:val="388"/>
        </w:trPr>
        <w:tc>
          <w:tcPr>
            <w:tcW w:w="9371" w:type="dxa"/>
          </w:tcPr>
          <w:p w:rsidR="00894A5E" w:rsidRPr="009239EE" w:rsidRDefault="00894A5E" w:rsidP="00377A4C">
            <w:pPr>
              <w:spacing w:line="240" w:lineRule="auto"/>
              <w:rPr>
                <w:b/>
              </w:rPr>
            </w:pPr>
            <w:r w:rsidRPr="009239EE">
              <w:rPr>
                <w:b/>
              </w:rPr>
              <w:t xml:space="preserve">7.2.1 Náklady </w:t>
            </w:r>
          </w:p>
        </w:tc>
      </w:tr>
      <w:tr w:rsidR="00894A5E" w:rsidRPr="009239EE" w:rsidTr="00377A4C">
        <w:trPr>
          <w:trHeight w:val="226"/>
        </w:trPr>
        <w:tc>
          <w:tcPr>
            <w:tcW w:w="9371" w:type="dxa"/>
          </w:tcPr>
          <w:p w:rsidR="00894A5E" w:rsidRPr="009239EE" w:rsidRDefault="00894A5E" w:rsidP="00377A4C">
            <w:pPr>
              <w:spacing w:line="240" w:lineRule="auto"/>
              <w:rPr>
                <w:b/>
              </w:rPr>
            </w:pPr>
            <w:r w:rsidRPr="009239EE">
              <w:rPr>
                <w:i/>
              </w:rPr>
              <w:t xml:space="preserve">Zníženie priamych finančných nákladov </w:t>
            </w:r>
          </w:p>
        </w:tc>
      </w:tr>
      <w:tr w:rsidR="00894A5E" w:rsidRPr="009239EE" w:rsidTr="00377A4C">
        <w:trPr>
          <w:trHeight w:val="599"/>
        </w:trPr>
        <w:tc>
          <w:tcPr>
            <w:tcW w:w="9371" w:type="dxa"/>
          </w:tcPr>
          <w:p w:rsidR="00894A5E" w:rsidRPr="009239EE" w:rsidRDefault="00894A5E" w:rsidP="00377A4C">
            <w:pPr>
              <w:spacing w:line="240" w:lineRule="auto"/>
              <w:rPr>
                <w:i/>
              </w:rPr>
            </w:pPr>
          </w:p>
        </w:tc>
      </w:tr>
      <w:tr w:rsidR="00894A5E" w:rsidRPr="009239EE" w:rsidTr="00377A4C">
        <w:trPr>
          <w:trHeight w:val="294"/>
        </w:trPr>
        <w:tc>
          <w:tcPr>
            <w:tcW w:w="9371" w:type="dxa"/>
          </w:tcPr>
          <w:p w:rsidR="00894A5E" w:rsidRPr="009239EE" w:rsidRDefault="00894A5E" w:rsidP="00377A4C">
            <w:pPr>
              <w:spacing w:line="240" w:lineRule="auto"/>
              <w:rPr>
                <w:i/>
              </w:rPr>
            </w:pPr>
            <w:r w:rsidRPr="009239EE">
              <w:rPr>
                <w:i/>
              </w:rPr>
              <w:t>Zvýšenie priamych finančných nákladov</w:t>
            </w:r>
          </w:p>
        </w:tc>
      </w:tr>
      <w:tr w:rsidR="00894A5E" w:rsidRPr="009239EE" w:rsidTr="00377A4C">
        <w:trPr>
          <w:trHeight w:val="572"/>
        </w:trPr>
        <w:tc>
          <w:tcPr>
            <w:tcW w:w="9371" w:type="dxa"/>
          </w:tcPr>
          <w:p w:rsidR="00894A5E" w:rsidRPr="009239EE" w:rsidRDefault="00894A5E" w:rsidP="00377A4C">
            <w:pPr>
              <w:spacing w:line="240" w:lineRule="auto"/>
              <w:rPr>
                <w:i/>
              </w:rPr>
            </w:pPr>
          </w:p>
        </w:tc>
      </w:tr>
      <w:tr w:rsidR="00894A5E" w:rsidRPr="009239EE" w:rsidTr="00377A4C">
        <w:trPr>
          <w:trHeight w:val="214"/>
        </w:trPr>
        <w:tc>
          <w:tcPr>
            <w:tcW w:w="9371" w:type="dxa"/>
          </w:tcPr>
          <w:p w:rsidR="00894A5E" w:rsidRPr="009239EE" w:rsidRDefault="00894A5E" w:rsidP="00377A4C">
            <w:pPr>
              <w:spacing w:line="240" w:lineRule="auto"/>
              <w:rPr>
                <w:i/>
              </w:rPr>
            </w:pPr>
            <w:r w:rsidRPr="009239EE">
              <w:rPr>
                <w:i/>
              </w:rPr>
              <w:t>Zníženie nepriamych finančných nákladov</w:t>
            </w:r>
          </w:p>
        </w:tc>
      </w:tr>
      <w:tr w:rsidR="00894A5E" w:rsidRPr="009239EE" w:rsidTr="00377A4C">
        <w:trPr>
          <w:trHeight w:val="707"/>
        </w:trPr>
        <w:tc>
          <w:tcPr>
            <w:tcW w:w="9371" w:type="dxa"/>
          </w:tcPr>
          <w:p w:rsidR="00894A5E" w:rsidRPr="009239EE" w:rsidRDefault="00894A5E" w:rsidP="00377A4C">
            <w:pPr>
              <w:spacing w:line="240" w:lineRule="auto"/>
              <w:rPr>
                <w:i/>
              </w:rPr>
            </w:pPr>
          </w:p>
        </w:tc>
      </w:tr>
      <w:tr w:rsidR="00894A5E" w:rsidRPr="009239EE" w:rsidTr="00377A4C">
        <w:trPr>
          <w:trHeight w:val="388"/>
        </w:trPr>
        <w:tc>
          <w:tcPr>
            <w:tcW w:w="9371" w:type="dxa"/>
          </w:tcPr>
          <w:p w:rsidR="00894A5E" w:rsidRPr="009239EE" w:rsidRDefault="00894A5E" w:rsidP="00377A4C">
            <w:pPr>
              <w:spacing w:line="240" w:lineRule="auto"/>
              <w:rPr>
                <w:i/>
              </w:rPr>
            </w:pPr>
            <w:r w:rsidRPr="009239EE">
              <w:rPr>
                <w:i/>
              </w:rPr>
              <w:t>Zvýšenie nepriamych finančných nákladov</w:t>
            </w:r>
          </w:p>
        </w:tc>
      </w:tr>
      <w:tr w:rsidR="00894A5E" w:rsidRPr="009239EE" w:rsidTr="00377A4C">
        <w:trPr>
          <w:trHeight w:val="800"/>
        </w:trPr>
        <w:tc>
          <w:tcPr>
            <w:tcW w:w="9371" w:type="dxa"/>
          </w:tcPr>
          <w:p w:rsidR="00894A5E" w:rsidRPr="009239EE" w:rsidRDefault="00894A5E" w:rsidP="00377A4C">
            <w:pPr>
              <w:spacing w:line="240" w:lineRule="auto"/>
              <w:rPr>
                <w:i/>
              </w:rPr>
            </w:pPr>
          </w:p>
        </w:tc>
      </w:tr>
      <w:tr w:rsidR="00894A5E" w:rsidRPr="009239EE" w:rsidTr="00377A4C">
        <w:trPr>
          <w:trHeight w:val="388"/>
        </w:trPr>
        <w:tc>
          <w:tcPr>
            <w:tcW w:w="9371" w:type="dxa"/>
          </w:tcPr>
          <w:p w:rsidR="00894A5E" w:rsidRPr="009239EE" w:rsidRDefault="00894A5E" w:rsidP="00377A4C">
            <w:pPr>
              <w:spacing w:line="240" w:lineRule="auto"/>
              <w:rPr>
                <w:i/>
                <w:iCs/>
              </w:rPr>
            </w:pPr>
            <w:r w:rsidRPr="009239EE">
              <w:rPr>
                <w:b/>
              </w:rPr>
              <w:t xml:space="preserve">7.2.2 Časový vplyv </w:t>
            </w:r>
          </w:p>
        </w:tc>
      </w:tr>
      <w:tr w:rsidR="00894A5E" w:rsidRPr="009239EE" w:rsidTr="00377A4C">
        <w:trPr>
          <w:trHeight w:val="20"/>
        </w:trPr>
        <w:tc>
          <w:tcPr>
            <w:tcW w:w="9371" w:type="dxa"/>
          </w:tcPr>
          <w:p w:rsidR="00894A5E" w:rsidRPr="009239EE" w:rsidRDefault="00894A5E" w:rsidP="00377A4C">
            <w:pPr>
              <w:spacing w:line="240" w:lineRule="auto"/>
              <w:rPr>
                <w:b/>
              </w:rPr>
            </w:pPr>
            <w:r w:rsidRPr="009239EE">
              <w:rPr>
                <w:i/>
              </w:rPr>
              <w:t>Zvýšenie času vybavenia požiadavky (popíšte)</w:t>
            </w:r>
          </w:p>
        </w:tc>
      </w:tr>
      <w:tr w:rsidR="00894A5E" w:rsidRPr="009239EE" w:rsidTr="00377A4C">
        <w:trPr>
          <w:trHeight w:val="703"/>
        </w:trPr>
        <w:tc>
          <w:tcPr>
            <w:tcW w:w="9371" w:type="dxa"/>
          </w:tcPr>
          <w:p w:rsidR="00894A5E" w:rsidRPr="009239EE" w:rsidRDefault="00894A5E" w:rsidP="00377A4C">
            <w:pPr>
              <w:spacing w:line="240" w:lineRule="auto"/>
              <w:rPr>
                <w:b/>
              </w:rPr>
            </w:pPr>
          </w:p>
        </w:tc>
      </w:tr>
      <w:tr w:rsidR="00894A5E" w:rsidRPr="009239EE" w:rsidTr="00377A4C">
        <w:trPr>
          <w:trHeight w:val="20"/>
        </w:trPr>
        <w:tc>
          <w:tcPr>
            <w:tcW w:w="9371" w:type="dxa"/>
          </w:tcPr>
          <w:p w:rsidR="00894A5E" w:rsidRPr="009239EE" w:rsidRDefault="00894A5E" w:rsidP="00377A4C">
            <w:pPr>
              <w:spacing w:line="240" w:lineRule="auto"/>
              <w:rPr>
                <w:b/>
              </w:rPr>
            </w:pPr>
            <w:r w:rsidRPr="009239EE">
              <w:rPr>
                <w:i/>
              </w:rPr>
              <w:t>Zníženie času  vybavenia požiadavky (popíšte)</w:t>
            </w:r>
          </w:p>
        </w:tc>
      </w:tr>
      <w:tr w:rsidR="00894A5E" w:rsidRPr="00BB1A82" w:rsidTr="00377A4C">
        <w:trPr>
          <w:trHeight w:val="729"/>
        </w:trPr>
        <w:tc>
          <w:tcPr>
            <w:tcW w:w="9371" w:type="dxa"/>
          </w:tcPr>
          <w:p w:rsidR="00894A5E" w:rsidRPr="00BB1A82" w:rsidRDefault="00894A5E" w:rsidP="00377A4C">
            <w:pPr>
              <w:spacing w:line="240" w:lineRule="auto"/>
            </w:pPr>
            <w:r w:rsidRPr="00BB1A82">
              <w:t>Rýchlejšie vyhľadávanie informácií o kandidátoch v jednotlivých druhoch volieb (informácie budú združené na jednom mieste)</w:t>
            </w:r>
            <w:r>
              <w:t>.</w:t>
            </w:r>
          </w:p>
        </w:tc>
      </w:tr>
      <w:tr w:rsidR="00894A5E" w:rsidRPr="009239EE" w:rsidTr="00377A4C">
        <w:trPr>
          <w:trHeight w:val="424"/>
        </w:trPr>
        <w:tc>
          <w:tcPr>
            <w:tcW w:w="9371" w:type="dxa"/>
          </w:tcPr>
          <w:p w:rsidR="00894A5E" w:rsidRPr="009239EE" w:rsidRDefault="00894A5E" w:rsidP="00377A4C">
            <w:pPr>
              <w:spacing w:line="240" w:lineRule="auto"/>
              <w:rPr>
                <w:b/>
              </w:rPr>
            </w:pPr>
            <w:r w:rsidRPr="009239EE">
              <w:rPr>
                <w:b/>
              </w:rPr>
              <w:t xml:space="preserve">7.2.3 Ktorá skupina občanov bude predloženým návrhom ovplyvnená? </w:t>
            </w:r>
          </w:p>
          <w:p w:rsidR="00894A5E" w:rsidRPr="009239EE" w:rsidRDefault="00894A5E" w:rsidP="00377A4C">
            <w:pPr>
              <w:spacing w:line="240" w:lineRule="auto"/>
              <w:rPr>
                <w:i/>
                <w:iCs/>
              </w:rPr>
            </w:pPr>
            <w:r w:rsidRPr="009239EE">
              <w:rPr>
                <w:i/>
                <w:iCs/>
              </w:rPr>
              <w:t>Špecifikujte skupinu občanov, ktorá bude návrhom ovplyvnená (napr. držitelia vodičských oprávnení). Aká je  veľkosť tejto skupiny?</w:t>
            </w:r>
          </w:p>
        </w:tc>
      </w:tr>
      <w:tr w:rsidR="00894A5E" w:rsidRPr="00BB1A82" w:rsidTr="00377A4C">
        <w:trPr>
          <w:trHeight w:val="734"/>
        </w:trPr>
        <w:tc>
          <w:tcPr>
            <w:tcW w:w="9371" w:type="dxa"/>
          </w:tcPr>
          <w:p w:rsidR="00894A5E" w:rsidRPr="00BB1A82" w:rsidRDefault="00894A5E" w:rsidP="00377A4C">
            <w:pPr>
              <w:spacing w:line="240" w:lineRule="auto"/>
              <w:rPr>
                <w:iCs/>
              </w:rPr>
            </w:pPr>
            <w:r w:rsidRPr="00BB1A82">
              <w:rPr>
                <w:iCs/>
              </w:rPr>
              <w:t>Oprávnení voliči vo voľbách do Národnej rady</w:t>
            </w:r>
            <w:r>
              <w:rPr>
                <w:iCs/>
              </w:rPr>
              <w:t xml:space="preserve"> Slovenskej republiky</w:t>
            </w:r>
            <w:r w:rsidRPr="00BB1A82">
              <w:rPr>
                <w:iCs/>
              </w:rPr>
              <w:t xml:space="preserve">, </w:t>
            </w:r>
            <w:r w:rsidRPr="00BB1A82">
              <w:t>vo voľbách prezidenta Slovenskej republiky, vo voľbách do Európskeho parlamentu, vo voľbách do orgánov samosprávnych krajov a vo vo</w:t>
            </w:r>
            <w:r>
              <w:t>ľbách do orgánov samosprávy obcí.</w:t>
            </w:r>
          </w:p>
        </w:tc>
      </w:tr>
      <w:tr w:rsidR="00894A5E" w:rsidRPr="009239EE" w:rsidTr="00377A4C">
        <w:trPr>
          <w:trHeight w:val="20"/>
        </w:trPr>
        <w:tc>
          <w:tcPr>
            <w:tcW w:w="9371" w:type="dxa"/>
          </w:tcPr>
          <w:p w:rsidR="00894A5E" w:rsidRPr="009239EE" w:rsidRDefault="00894A5E" w:rsidP="00377A4C">
            <w:pPr>
              <w:spacing w:line="240" w:lineRule="auto"/>
              <w:rPr>
                <w:i/>
                <w:iCs/>
              </w:rPr>
            </w:pPr>
            <w:r w:rsidRPr="009239EE">
              <w:rPr>
                <w:b/>
              </w:rPr>
              <w:t xml:space="preserve">7.2.4 Vyplývajú z návrhu pre občana pri vybavení svojej požiadavky nové povinnosti alebo zanikajú už existujúce povinnosti?  </w:t>
            </w:r>
          </w:p>
        </w:tc>
      </w:tr>
      <w:tr w:rsidR="00894A5E" w:rsidRPr="009239EE" w:rsidTr="00377A4C">
        <w:trPr>
          <w:trHeight w:val="20"/>
        </w:trPr>
        <w:tc>
          <w:tcPr>
            <w:tcW w:w="9371" w:type="dxa"/>
          </w:tcPr>
          <w:p w:rsidR="00894A5E" w:rsidRPr="009239EE" w:rsidRDefault="00894A5E" w:rsidP="00377A4C">
            <w:pPr>
              <w:spacing w:line="240" w:lineRule="auto"/>
              <w:rPr>
                <w:i/>
                <w:iCs/>
              </w:rPr>
            </w:pPr>
            <w:r w:rsidRPr="009239EE">
              <w:rPr>
                <w:i/>
                <w:iCs/>
              </w:rPr>
              <w:t xml:space="preserve">Nové povinnosti (identifikujte) </w:t>
            </w:r>
          </w:p>
        </w:tc>
      </w:tr>
      <w:tr w:rsidR="00894A5E" w:rsidRPr="009239EE" w:rsidTr="00377A4C">
        <w:trPr>
          <w:trHeight w:val="726"/>
        </w:trPr>
        <w:tc>
          <w:tcPr>
            <w:tcW w:w="9371" w:type="dxa"/>
          </w:tcPr>
          <w:p w:rsidR="00894A5E" w:rsidRPr="009239EE" w:rsidRDefault="00894A5E" w:rsidP="00377A4C">
            <w:pPr>
              <w:spacing w:line="240" w:lineRule="auto"/>
              <w:rPr>
                <w:i/>
                <w:iCs/>
              </w:rPr>
            </w:pPr>
          </w:p>
        </w:tc>
      </w:tr>
      <w:tr w:rsidR="00894A5E" w:rsidRPr="009239EE" w:rsidTr="00377A4C">
        <w:trPr>
          <w:trHeight w:val="20"/>
        </w:trPr>
        <w:tc>
          <w:tcPr>
            <w:tcW w:w="9371" w:type="dxa"/>
          </w:tcPr>
          <w:p w:rsidR="00894A5E" w:rsidRPr="009239EE" w:rsidRDefault="00894A5E" w:rsidP="00377A4C">
            <w:pPr>
              <w:spacing w:line="240" w:lineRule="auto"/>
              <w:rPr>
                <w:i/>
                <w:iCs/>
              </w:rPr>
            </w:pPr>
            <w:r w:rsidRPr="009239EE">
              <w:rPr>
                <w:i/>
                <w:iCs/>
              </w:rPr>
              <w:t>Zanikajúce povinnosti (identifikujte)</w:t>
            </w:r>
          </w:p>
        </w:tc>
      </w:tr>
      <w:tr w:rsidR="00894A5E" w:rsidRPr="009239EE" w:rsidTr="00377A4C">
        <w:trPr>
          <w:trHeight w:val="609"/>
        </w:trPr>
        <w:tc>
          <w:tcPr>
            <w:tcW w:w="9371" w:type="dxa"/>
          </w:tcPr>
          <w:p w:rsidR="00894A5E" w:rsidRPr="009239EE" w:rsidRDefault="00894A5E" w:rsidP="00377A4C">
            <w:pPr>
              <w:spacing w:line="240" w:lineRule="auto"/>
              <w:rPr>
                <w:i/>
                <w:iCs/>
              </w:rPr>
            </w:pPr>
          </w:p>
          <w:p w:rsidR="00894A5E" w:rsidRDefault="00894A5E" w:rsidP="00377A4C">
            <w:pPr>
              <w:spacing w:line="240" w:lineRule="auto"/>
              <w:rPr>
                <w:i/>
                <w:iCs/>
              </w:rPr>
            </w:pPr>
          </w:p>
          <w:p w:rsidR="00894A5E" w:rsidRDefault="00894A5E" w:rsidP="00377A4C">
            <w:pPr>
              <w:spacing w:line="240" w:lineRule="auto"/>
              <w:rPr>
                <w:i/>
                <w:iCs/>
              </w:rPr>
            </w:pPr>
          </w:p>
          <w:p w:rsidR="00894A5E" w:rsidRPr="009239EE" w:rsidRDefault="00894A5E" w:rsidP="00377A4C">
            <w:pPr>
              <w:spacing w:line="240" w:lineRule="auto"/>
              <w:rPr>
                <w:i/>
                <w:iCs/>
              </w:rPr>
            </w:pPr>
          </w:p>
        </w:tc>
      </w:tr>
      <w:tr w:rsidR="00894A5E" w:rsidRPr="009239EE" w:rsidTr="00377A4C">
        <w:trPr>
          <w:trHeight w:val="20"/>
        </w:trPr>
        <w:tc>
          <w:tcPr>
            <w:tcW w:w="9371" w:type="dxa"/>
            <w:shd w:val="clear" w:color="auto" w:fill="BFBFBF"/>
            <w:vAlign w:val="center"/>
          </w:tcPr>
          <w:p w:rsidR="00894A5E" w:rsidRPr="009239EE" w:rsidRDefault="00894A5E" w:rsidP="00377A4C">
            <w:pPr>
              <w:spacing w:line="240" w:lineRule="auto"/>
              <w:jc w:val="center"/>
              <w:rPr>
                <w:b/>
                <w:sz w:val="28"/>
                <w:szCs w:val="28"/>
              </w:rPr>
            </w:pPr>
            <w:r w:rsidRPr="009239EE">
              <w:rPr>
                <w:b/>
                <w:sz w:val="28"/>
                <w:szCs w:val="28"/>
              </w:rPr>
              <w:t>7.3 Vplyv na procesy služieb vo verejnej správe</w:t>
            </w:r>
          </w:p>
        </w:tc>
      </w:tr>
      <w:tr w:rsidR="00894A5E" w:rsidRPr="009239EE" w:rsidTr="00377A4C">
        <w:trPr>
          <w:trHeight w:val="390"/>
        </w:trPr>
        <w:tc>
          <w:tcPr>
            <w:tcW w:w="9371" w:type="dxa"/>
          </w:tcPr>
          <w:p w:rsidR="00894A5E" w:rsidRPr="009239EE" w:rsidRDefault="00894A5E" w:rsidP="00377A4C">
            <w:pPr>
              <w:spacing w:line="240" w:lineRule="auto"/>
              <w:rPr>
                <w:b/>
              </w:rPr>
            </w:pPr>
            <w:r w:rsidRPr="009239EE">
              <w:rPr>
                <w:b/>
              </w:rPr>
              <w:t xml:space="preserve">7.3.1 Ktoré sú dotknuté subjekty verejnej správy? </w:t>
            </w:r>
          </w:p>
          <w:p w:rsidR="00894A5E" w:rsidRPr="009239EE" w:rsidRDefault="00894A5E" w:rsidP="00377A4C">
            <w:pPr>
              <w:spacing w:line="240" w:lineRule="auto"/>
              <w:rPr>
                <w:i/>
                <w:iCs/>
              </w:rPr>
            </w:pPr>
            <w:r w:rsidRPr="009239EE">
              <w:rPr>
                <w:i/>
              </w:rPr>
              <w:t xml:space="preserve">Ktoré subjekty verejnej správy sú účastné procesu poskytnutia služby? </w:t>
            </w:r>
          </w:p>
        </w:tc>
      </w:tr>
      <w:tr w:rsidR="00894A5E" w:rsidRPr="00BB1A82" w:rsidTr="00377A4C">
        <w:trPr>
          <w:trHeight w:val="733"/>
        </w:trPr>
        <w:tc>
          <w:tcPr>
            <w:tcW w:w="9371" w:type="dxa"/>
          </w:tcPr>
          <w:p w:rsidR="00894A5E" w:rsidRPr="00BB1A82" w:rsidRDefault="00894A5E" w:rsidP="00377A4C">
            <w:pPr>
              <w:spacing w:line="240" w:lineRule="auto"/>
            </w:pPr>
            <w:r w:rsidRPr="00BB1A82">
              <w:t>Ministerstvo vnútra Slovenskej republiky, okresné úrady, obce</w:t>
            </w:r>
            <w:r>
              <w:t>.</w:t>
            </w:r>
          </w:p>
        </w:tc>
      </w:tr>
      <w:tr w:rsidR="00894A5E" w:rsidRPr="009239EE" w:rsidTr="00377A4C">
        <w:trPr>
          <w:trHeight w:val="20"/>
        </w:trPr>
        <w:tc>
          <w:tcPr>
            <w:tcW w:w="9371" w:type="dxa"/>
          </w:tcPr>
          <w:p w:rsidR="00894A5E" w:rsidRPr="009239EE" w:rsidRDefault="00894A5E" w:rsidP="00377A4C">
            <w:pPr>
              <w:spacing w:line="240" w:lineRule="auto"/>
              <w:rPr>
                <w:i/>
                <w:iCs/>
              </w:rPr>
            </w:pPr>
            <w:r w:rsidRPr="009239EE">
              <w:rPr>
                <w:b/>
              </w:rPr>
              <w:t xml:space="preserve">7.3.2 Vyplývajú z návrhu pre orgán verejnej správy pri vybavení požiadavky nové povinnosti alebo zanikajú už existujúce povinnosti?  </w:t>
            </w:r>
            <w:r w:rsidRPr="009239EE">
              <w:rPr>
                <w:iCs/>
              </w:rPr>
              <w:t xml:space="preserve"> </w:t>
            </w:r>
          </w:p>
        </w:tc>
      </w:tr>
      <w:tr w:rsidR="00894A5E" w:rsidRPr="009239EE" w:rsidTr="00377A4C">
        <w:trPr>
          <w:trHeight w:val="20"/>
        </w:trPr>
        <w:tc>
          <w:tcPr>
            <w:tcW w:w="9371" w:type="dxa"/>
          </w:tcPr>
          <w:p w:rsidR="00894A5E" w:rsidRPr="009239EE" w:rsidRDefault="00894A5E" w:rsidP="00377A4C">
            <w:pPr>
              <w:spacing w:line="240" w:lineRule="auto"/>
              <w:rPr>
                <w:i/>
                <w:iCs/>
              </w:rPr>
            </w:pPr>
            <w:r w:rsidRPr="009239EE">
              <w:rPr>
                <w:i/>
                <w:iCs/>
              </w:rPr>
              <w:t>Nové povinnosti (identifikujte)</w:t>
            </w:r>
          </w:p>
        </w:tc>
      </w:tr>
      <w:tr w:rsidR="00894A5E" w:rsidRPr="00BB1A82" w:rsidTr="00377A4C">
        <w:trPr>
          <w:trHeight w:val="674"/>
        </w:trPr>
        <w:tc>
          <w:tcPr>
            <w:tcW w:w="9371" w:type="dxa"/>
          </w:tcPr>
          <w:p w:rsidR="00894A5E" w:rsidRPr="00BB1A82" w:rsidRDefault="00894A5E" w:rsidP="00377A4C">
            <w:pPr>
              <w:spacing w:line="240" w:lineRule="auto"/>
            </w:pPr>
          </w:p>
        </w:tc>
      </w:tr>
      <w:tr w:rsidR="00894A5E" w:rsidRPr="009239EE" w:rsidTr="00377A4C">
        <w:trPr>
          <w:trHeight w:val="20"/>
        </w:trPr>
        <w:tc>
          <w:tcPr>
            <w:tcW w:w="9371" w:type="dxa"/>
          </w:tcPr>
          <w:p w:rsidR="00894A5E" w:rsidRPr="009239EE" w:rsidRDefault="00894A5E" w:rsidP="00377A4C">
            <w:pPr>
              <w:spacing w:line="240" w:lineRule="auto"/>
              <w:rPr>
                <w:i/>
                <w:iCs/>
              </w:rPr>
            </w:pPr>
            <w:r w:rsidRPr="009239EE">
              <w:rPr>
                <w:i/>
                <w:iCs/>
              </w:rPr>
              <w:t>Zanikajúce povinnosti (identifikujte)</w:t>
            </w:r>
          </w:p>
        </w:tc>
      </w:tr>
      <w:tr w:rsidR="00894A5E" w:rsidRPr="004435D4" w:rsidTr="00377A4C">
        <w:trPr>
          <w:trHeight w:val="859"/>
        </w:trPr>
        <w:tc>
          <w:tcPr>
            <w:tcW w:w="9371" w:type="dxa"/>
          </w:tcPr>
          <w:p w:rsidR="00894A5E" w:rsidRPr="004435D4" w:rsidRDefault="00894A5E" w:rsidP="00377A4C">
            <w:pPr>
              <w:spacing w:line="240" w:lineRule="auto"/>
              <w:rPr>
                <w:iCs/>
              </w:rPr>
            </w:pPr>
            <w:r>
              <w:rPr>
                <w:iCs/>
              </w:rPr>
              <w:t xml:space="preserve">Zaniká povinnosť manuálneho prepisovania a následného vyhotovovania zoznamov kandidátov, čím sa znižuje riziko chybovosti údajov, ako aj riziko možného spochybnenia výsledkov volieb. </w:t>
            </w:r>
          </w:p>
        </w:tc>
      </w:tr>
    </w:tbl>
    <w:p w:rsidR="006821D1" w:rsidRDefault="006821D1" w:rsidP="00894A5E">
      <w:pPr>
        <w:pStyle w:val="Odsekzoznamu"/>
        <w:autoSpaceDE w:val="0"/>
        <w:autoSpaceDN w:val="0"/>
        <w:spacing w:line="240" w:lineRule="auto"/>
        <w:ind w:left="0"/>
        <w:contextualSpacing/>
        <w:rPr>
          <w:rFonts w:eastAsia="Calibri"/>
          <w:bCs/>
          <w:color w:val="000000"/>
          <w:lang w:eastAsia="en-US"/>
        </w:rPr>
      </w:pPr>
      <w:bookmarkStart w:id="0" w:name="_GoBack"/>
      <w:bookmarkEnd w:id="0"/>
    </w:p>
    <w:sectPr w:rsidR="006821D1" w:rsidSect="00033F71">
      <w:headerReference w:type="default" r:id="rId8"/>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CE" w:rsidRDefault="004363CE">
      <w:r>
        <w:separator/>
      </w:r>
    </w:p>
  </w:endnote>
  <w:endnote w:type="continuationSeparator" w:id="0">
    <w:p w:rsidR="004363CE" w:rsidRDefault="0043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1" w:rsidRDefault="00033F71">
    <w:pPr>
      <w:pStyle w:val="Pta"/>
      <w:jc w:val="right"/>
    </w:pPr>
    <w:r>
      <w:fldChar w:fldCharType="begin"/>
    </w:r>
    <w:r>
      <w:instrText>PAGE   \* MERGEFORMAT</w:instrText>
    </w:r>
    <w:r>
      <w:fldChar w:fldCharType="separate"/>
    </w:r>
    <w:r w:rsidR="0058662D">
      <w:rPr>
        <w:noProof/>
      </w:rPr>
      <w:t>1</w:t>
    </w:r>
    <w: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CE" w:rsidRDefault="004363CE">
      <w:r>
        <w:separator/>
      </w:r>
    </w:p>
  </w:footnote>
  <w:footnote w:type="continuationSeparator" w:id="0">
    <w:p w:rsidR="004363CE" w:rsidRDefault="00436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E" w:rsidRDefault="0090556E" w:rsidP="0090556E">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B28"/>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9B7"/>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A4C"/>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3CE"/>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62D"/>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A5E"/>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656FF"/>
  <w15:chartTrackingRefBased/>
  <w15:docId w15:val="{7B94D6FC-CB0B-4A85-843E-B5E14181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aliases w:val=" Char Char3 Char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 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 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 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 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 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 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 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ListParagraph">
    <w:name w:val="List Paragraph"/>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 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PlaceholderText">
    <w:name w:val="Placeholder Text"/>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link w:val="Predvolenpsmoodseku"/>
    <w:rsid w:val="00924FEB"/>
    <w:pPr>
      <w:spacing w:after="160" w:line="240" w:lineRule="exact"/>
    </w:pPr>
    <w:rPr>
      <w:rFonts w:ascii="Tahoma" w:hAnsi="Tahoma" w:cs="Tahoma"/>
      <w:lang w:val="en-US" w:eastAsia="en-US"/>
    </w:rPr>
  </w:style>
  <w:style w:type="character"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 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 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E4D8-0894-4603-97C3-34202ED0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2935</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Nikoleta Fekete</cp:lastModifiedBy>
  <cp:revision>2</cp:revision>
  <cp:lastPrinted>2023-12-14T11:40:00Z</cp:lastPrinted>
  <dcterms:created xsi:type="dcterms:W3CDTF">2023-12-18T08:24:00Z</dcterms:created>
  <dcterms:modified xsi:type="dcterms:W3CDTF">2023-12-18T08:24:00Z</dcterms:modified>
</cp:coreProperties>
</file>