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4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82"/>
        <w:gridCol w:w="4620"/>
        <w:gridCol w:w="850"/>
        <w:gridCol w:w="993"/>
        <w:gridCol w:w="992"/>
        <w:gridCol w:w="3402"/>
        <w:gridCol w:w="709"/>
        <w:gridCol w:w="850"/>
        <w:gridCol w:w="851"/>
        <w:gridCol w:w="992"/>
      </w:tblGrid>
      <w:tr w:rsidR="00E4740B" w:rsidRPr="0066733C" w:rsidTr="00E4740B">
        <w:tc>
          <w:tcPr>
            <w:tcW w:w="1494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740B" w:rsidRPr="0066733C" w:rsidRDefault="00E4740B" w:rsidP="00E4740B">
            <w:pPr>
              <w:pStyle w:val="Nadpis1"/>
              <w:rPr>
                <w:rFonts w:ascii="Arial Narrow" w:hAnsi="Arial Narrow"/>
                <w:sz w:val="22"/>
                <w:szCs w:val="22"/>
              </w:rPr>
            </w:pPr>
            <w:r w:rsidRPr="0066733C">
              <w:rPr>
                <w:rFonts w:ascii="Arial Narrow" w:hAnsi="Arial Narrow"/>
                <w:sz w:val="22"/>
                <w:szCs w:val="22"/>
              </w:rPr>
              <w:t>TABUĽKA  ZHODY</w:t>
            </w:r>
          </w:p>
          <w:p w:rsidR="00E4740B" w:rsidRPr="0066733C" w:rsidRDefault="00E4740B" w:rsidP="00E4740B">
            <w:pPr>
              <w:pStyle w:val="Zkladntex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6733C">
              <w:rPr>
                <w:rFonts w:ascii="Arial Narrow" w:hAnsi="Arial Narrow"/>
                <w:b/>
                <w:bCs/>
                <w:sz w:val="22"/>
                <w:szCs w:val="22"/>
              </w:rPr>
              <w:t>návrhu právneho predpisu s právom Európskej únie</w:t>
            </w:r>
          </w:p>
        </w:tc>
      </w:tr>
      <w:tr w:rsidR="00E4740B" w:rsidRPr="0066733C" w:rsidTr="00E4740B">
        <w:trPr>
          <w:trHeight w:val="567"/>
        </w:trPr>
        <w:tc>
          <w:tcPr>
            <w:tcW w:w="6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740B" w:rsidRPr="003E1235" w:rsidRDefault="00E4740B" w:rsidP="00E4740B">
            <w:pPr>
              <w:pStyle w:val="Nadpis4"/>
              <w:spacing w:before="120"/>
              <w:jc w:val="left"/>
              <w:rPr>
                <w:rFonts w:ascii="Arial Narrow" w:hAnsi="Arial Narrow"/>
              </w:rPr>
            </w:pPr>
            <w:r w:rsidRPr="003E1235">
              <w:rPr>
                <w:rFonts w:ascii="Arial Narrow" w:hAnsi="Arial Narrow"/>
              </w:rPr>
              <w:t>Smernica EÚ</w:t>
            </w:r>
          </w:p>
          <w:p w:rsidR="00E4740B" w:rsidRPr="003E1235" w:rsidRDefault="00E4740B" w:rsidP="00E4740B">
            <w:pPr>
              <w:pStyle w:val="Zkladntext3"/>
              <w:spacing w:line="240" w:lineRule="exac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:rsidR="00E4740B" w:rsidRPr="003E1235" w:rsidRDefault="00E4740B" w:rsidP="00E4740B">
            <w:pPr>
              <w:pStyle w:val="Zkladntext3"/>
              <w:spacing w:line="240" w:lineRule="exac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E123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SMERNICA EURÓPSKEHO PARLAMENTU A RADY 2011/61/EÚ z 8. júna 2011 o správcoch alternatívnych investičných fondov a o zmene a doplnení smerníc 2003/41úES a 2009/65/ES a nariadení (ES) č. 1060/2009 a (EÚ) č. 1095/2010</w:t>
            </w:r>
            <w:r w:rsidR="00A07F1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="00A07F10" w:rsidRPr="00A07F1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Ú. v. EÚ L 174, 1.7.2011</w:t>
            </w:r>
            <w:r w:rsidR="00A07F1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) v platnom znení</w:t>
            </w:r>
          </w:p>
          <w:p w:rsidR="00E4740B" w:rsidRPr="003E1235" w:rsidRDefault="00E4740B" w:rsidP="00E4740B">
            <w:pPr>
              <w:pStyle w:val="Zkladntext3"/>
              <w:spacing w:line="240" w:lineRule="exac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:rsidR="00E4740B" w:rsidRPr="003E1235" w:rsidRDefault="00E4740B" w:rsidP="00E4740B">
            <w:pPr>
              <w:pStyle w:val="Zkladntext3"/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4740B" w:rsidRPr="003E1235" w:rsidRDefault="00E4740B" w:rsidP="00E4740B">
            <w:pPr>
              <w:pStyle w:val="Nadpis4"/>
              <w:spacing w:before="120"/>
              <w:jc w:val="left"/>
              <w:rPr>
                <w:rFonts w:ascii="Arial Narrow" w:hAnsi="Arial Narrow"/>
              </w:rPr>
            </w:pPr>
            <w:r w:rsidRPr="003E1235">
              <w:rPr>
                <w:rFonts w:ascii="Arial Narrow" w:hAnsi="Arial Narrow"/>
              </w:rPr>
              <w:t>Právne predpisy Slovenskej republiky</w:t>
            </w:r>
          </w:p>
          <w:p w:rsidR="00E4740B" w:rsidRPr="003E1235" w:rsidRDefault="00E4740B" w:rsidP="00E4740B">
            <w:pPr>
              <w:pStyle w:val="Zkladntext"/>
              <w:ind w:right="241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579D2" w:rsidRPr="003E1235" w:rsidRDefault="001579D2" w:rsidP="001579D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E1235">
              <w:rPr>
                <w:rFonts w:ascii="Arial Narrow" w:hAnsi="Arial Narrow"/>
                <w:b/>
                <w:sz w:val="22"/>
                <w:szCs w:val="22"/>
              </w:rPr>
              <w:t>Návrh zákona, ktorým sa mení a dopĺňa zákon č. 566/2001 Z. z. o cenných papieroch a investičných službách a o zmene a doplnení niektorých zákonov (zákon o cenných papieroch) v znení neskorších predpisov a ktorým sa menia a dopĺňajú niektoré zákony (ďalej len „návrh zákona“)</w:t>
            </w:r>
          </w:p>
          <w:p w:rsidR="001579D2" w:rsidRPr="003E1235" w:rsidRDefault="001579D2" w:rsidP="001579D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1579D2" w:rsidRPr="003E1235" w:rsidRDefault="001579D2" w:rsidP="001579D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E1235">
              <w:rPr>
                <w:rFonts w:ascii="Arial Narrow" w:hAnsi="Arial Narrow"/>
                <w:b/>
                <w:sz w:val="22"/>
                <w:szCs w:val="22"/>
              </w:rPr>
              <w:t>Zákon č. 203/2011 Z. z. o kolektívnom investovaní  v znení neskorších predpisov (ďalej len „203/2011“)</w:t>
            </w:r>
          </w:p>
          <w:p w:rsidR="00E4740B" w:rsidRPr="003E1235" w:rsidRDefault="00E4740B" w:rsidP="001579D2">
            <w:pPr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4740B" w:rsidRPr="0066733C" w:rsidTr="00E4740B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740B" w:rsidRPr="003E1235" w:rsidRDefault="00E4740B" w:rsidP="00E474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23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B" w:rsidRPr="003E1235" w:rsidRDefault="00E4740B" w:rsidP="00E474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23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740B" w:rsidRPr="003E1235" w:rsidRDefault="00E4740B" w:rsidP="00E474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23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40B" w:rsidRPr="003E1235" w:rsidRDefault="00E4740B" w:rsidP="00E474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23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B" w:rsidRPr="003E1235" w:rsidRDefault="00E4740B" w:rsidP="00E4740B">
            <w:pPr>
              <w:pStyle w:val="Zkladntext2"/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  <w:r w:rsidRPr="003E1235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B" w:rsidRPr="003E1235" w:rsidRDefault="00E4740B" w:rsidP="00E4740B">
            <w:pPr>
              <w:pStyle w:val="Zkladntext2"/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  <w:r w:rsidRPr="003E1235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B" w:rsidRPr="003E1235" w:rsidRDefault="00E4740B" w:rsidP="00E474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235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B" w:rsidRPr="003E1235" w:rsidRDefault="00E4740B" w:rsidP="00E474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235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740B" w:rsidRPr="003E1235" w:rsidRDefault="00E4740B" w:rsidP="00E474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235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740B" w:rsidRPr="003E1235" w:rsidRDefault="00E4740B" w:rsidP="00E474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235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E4740B" w:rsidRPr="0066733C" w:rsidTr="00E4740B">
        <w:tc>
          <w:tcPr>
            <w:tcW w:w="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740B" w:rsidRPr="003E1235" w:rsidRDefault="00E4740B" w:rsidP="00E4740B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235">
              <w:rPr>
                <w:rFonts w:ascii="Arial Narrow" w:hAnsi="Arial Narrow"/>
                <w:sz w:val="22"/>
                <w:szCs w:val="22"/>
              </w:rPr>
              <w:t>Článok</w:t>
            </w:r>
          </w:p>
          <w:p w:rsidR="00E4740B" w:rsidRPr="003E1235" w:rsidRDefault="00E4740B" w:rsidP="00E4740B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235">
              <w:rPr>
                <w:rFonts w:ascii="Arial Narrow" w:hAnsi="Arial Narrow"/>
                <w:sz w:val="22"/>
                <w:szCs w:val="22"/>
              </w:rPr>
              <w:t>(Č, O,</w:t>
            </w:r>
          </w:p>
          <w:p w:rsidR="00E4740B" w:rsidRPr="003E1235" w:rsidRDefault="00E4740B" w:rsidP="00E4740B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235">
              <w:rPr>
                <w:rFonts w:ascii="Arial Narrow" w:hAnsi="Arial Narrow"/>
                <w:sz w:val="22"/>
                <w:szCs w:val="22"/>
              </w:rPr>
              <w:t>V, P)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B" w:rsidRPr="003E1235" w:rsidRDefault="00E4740B" w:rsidP="00E4740B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235">
              <w:rPr>
                <w:rFonts w:ascii="Arial Narrow" w:hAnsi="Arial Narrow"/>
                <w:sz w:val="22"/>
                <w:szCs w:val="22"/>
              </w:rPr>
              <w:t>Text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740B" w:rsidRPr="003E1235" w:rsidRDefault="00E4740B" w:rsidP="00E4740B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235">
              <w:rPr>
                <w:rFonts w:ascii="Arial Narrow" w:hAnsi="Arial Narrow"/>
                <w:sz w:val="22"/>
                <w:szCs w:val="22"/>
              </w:rPr>
              <w:t xml:space="preserve">Spôsob </w:t>
            </w:r>
            <w:proofErr w:type="spellStart"/>
            <w:r w:rsidRPr="003E1235">
              <w:rPr>
                <w:rFonts w:ascii="Arial Narrow" w:hAnsi="Arial Narrow"/>
                <w:sz w:val="22"/>
                <w:szCs w:val="22"/>
              </w:rPr>
              <w:t>transp</w:t>
            </w:r>
            <w:proofErr w:type="spellEnd"/>
            <w:r w:rsidRPr="003E1235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E4740B" w:rsidRPr="003E1235" w:rsidRDefault="00E4740B" w:rsidP="00E4740B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235">
              <w:rPr>
                <w:rFonts w:ascii="Arial Narrow" w:hAnsi="Arial Narrow"/>
                <w:sz w:val="22"/>
                <w:szCs w:val="22"/>
              </w:rPr>
              <w:t xml:space="preserve">(N, O, D, </w:t>
            </w:r>
            <w:proofErr w:type="spellStart"/>
            <w:r w:rsidRPr="003E1235">
              <w:rPr>
                <w:rFonts w:ascii="Arial Narrow" w:hAnsi="Arial Narrow"/>
                <w:sz w:val="22"/>
                <w:szCs w:val="22"/>
              </w:rPr>
              <w:t>n.a</w:t>
            </w:r>
            <w:proofErr w:type="spellEnd"/>
            <w:r w:rsidRPr="003E1235">
              <w:rPr>
                <w:rFonts w:ascii="Arial Narrow" w:hAnsi="Arial Narrow"/>
                <w:sz w:val="22"/>
                <w:szCs w:val="22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40B" w:rsidRPr="003E1235" w:rsidRDefault="00E4740B" w:rsidP="00E4740B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235">
              <w:rPr>
                <w:rFonts w:ascii="Arial Narrow" w:hAnsi="Arial Narrow"/>
                <w:sz w:val="22"/>
                <w:szCs w:val="22"/>
              </w:rPr>
              <w:t>Číslo</w:t>
            </w:r>
          </w:p>
          <w:p w:rsidR="00E4740B" w:rsidRPr="003E1235" w:rsidRDefault="00E4740B" w:rsidP="00E4740B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235">
              <w:rPr>
                <w:rFonts w:ascii="Arial Narrow" w:hAnsi="Arial Narrow"/>
                <w:sz w:val="22"/>
                <w:szCs w:val="22"/>
              </w:rPr>
              <w:t>predpisu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B" w:rsidRPr="003E1235" w:rsidRDefault="00E4740B" w:rsidP="00E4740B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235">
              <w:rPr>
                <w:rFonts w:ascii="Arial Narrow" w:hAnsi="Arial Narrow"/>
                <w:sz w:val="22"/>
                <w:szCs w:val="22"/>
              </w:rPr>
              <w:t>Článok (Č, §, O, V, P)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B" w:rsidRPr="003E1235" w:rsidRDefault="00E4740B" w:rsidP="00E4740B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235">
              <w:rPr>
                <w:rFonts w:ascii="Arial Narrow" w:hAnsi="Arial Narrow"/>
                <w:sz w:val="22"/>
                <w:szCs w:val="22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B" w:rsidRPr="003E1235" w:rsidRDefault="00E4740B" w:rsidP="00E4740B">
            <w:pPr>
              <w:pStyle w:val="Normlny0"/>
              <w:ind w:left="-48" w:hanging="4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235">
              <w:rPr>
                <w:rFonts w:ascii="Arial Narrow" w:hAnsi="Arial Narrow"/>
                <w:sz w:val="22"/>
                <w:szCs w:val="22"/>
              </w:rPr>
              <w:t>Zhoda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B" w:rsidRPr="003E1235" w:rsidRDefault="00E4740B" w:rsidP="00E4740B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235">
              <w:rPr>
                <w:rFonts w:ascii="Arial Narrow" w:hAnsi="Arial Narrow"/>
                <w:sz w:val="22"/>
                <w:szCs w:val="22"/>
              </w:rPr>
              <w:t>Poznámky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740B" w:rsidRPr="003E1235" w:rsidRDefault="00E4740B" w:rsidP="00E4740B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235">
              <w:rPr>
                <w:rFonts w:ascii="Arial Narrow" w:hAnsi="Arial Narrow"/>
                <w:sz w:val="22"/>
                <w:szCs w:val="22"/>
              </w:rPr>
              <w:t xml:space="preserve">Identifikácia </w:t>
            </w:r>
            <w:proofErr w:type="spellStart"/>
            <w:r w:rsidRPr="003E1235">
              <w:rPr>
                <w:rFonts w:ascii="Arial Narrow" w:hAnsi="Arial Narrow"/>
                <w:sz w:val="22"/>
                <w:szCs w:val="22"/>
              </w:rPr>
              <w:t>goldplatingu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740B" w:rsidRPr="003E1235" w:rsidRDefault="00E4740B" w:rsidP="00E4740B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1235">
              <w:rPr>
                <w:rFonts w:ascii="Arial Narrow" w:hAnsi="Arial Narrow"/>
                <w:sz w:val="22"/>
                <w:szCs w:val="22"/>
              </w:rPr>
              <w:t xml:space="preserve">Identifikácia oblasti </w:t>
            </w:r>
            <w:proofErr w:type="spellStart"/>
            <w:r w:rsidRPr="003E1235">
              <w:rPr>
                <w:rFonts w:ascii="Arial Narrow" w:hAnsi="Arial Narrow"/>
                <w:sz w:val="22"/>
                <w:szCs w:val="22"/>
              </w:rPr>
              <w:t>goldplatingu</w:t>
            </w:r>
            <w:proofErr w:type="spellEnd"/>
            <w:r w:rsidRPr="003E1235">
              <w:rPr>
                <w:rFonts w:ascii="Arial Narrow" w:hAnsi="Arial Narrow"/>
                <w:sz w:val="22"/>
                <w:szCs w:val="22"/>
              </w:rPr>
              <w:t xml:space="preserve"> a vyjadrenie k opodstatnenosti </w:t>
            </w:r>
            <w:proofErr w:type="spellStart"/>
            <w:r w:rsidRPr="003E1235">
              <w:rPr>
                <w:rFonts w:ascii="Arial Narrow" w:hAnsi="Arial Narrow"/>
                <w:sz w:val="22"/>
                <w:szCs w:val="22"/>
              </w:rPr>
              <w:t>goldplatingu</w:t>
            </w:r>
            <w:proofErr w:type="spellEnd"/>
            <w:r w:rsidRPr="003E1235">
              <w:rPr>
                <w:rFonts w:ascii="Arial Narrow" w:hAnsi="Arial Narrow"/>
                <w:sz w:val="22"/>
                <w:szCs w:val="22"/>
              </w:rPr>
              <w:t>*</w:t>
            </w:r>
          </w:p>
        </w:tc>
      </w:tr>
      <w:tr w:rsidR="00E4740B" w:rsidRPr="0066733C" w:rsidTr="00E4740B">
        <w:tc>
          <w:tcPr>
            <w:tcW w:w="68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4740B" w:rsidRPr="003E1235" w:rsidRDefault="00E4740B" w:rsidP="00E474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1235">
              <w:rPr>
                <w:rFonts w:ascii="Arial Narrow" w:hAnsi="Arial Narrow"/>
                <w:sz w:val="20"/>
                <w:szCs w:val="20"/>
              </w:rPr>
              <w:t>Č:3</w:t>
            </w:r>
          </w:p>
          <w:p w:rsidR="00E4740B" w:rsidRPr="003E1235" w:rsidRDefault="00E4740B" w:rsidP="00E474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1235">
              <w:rPr>
                <w:rFonts w:ascii="Arial Narrow" w:hAnsi="Arial Narrow"/>
                <w:sz w:val="20"/>
                <w:szCs w:val="20"/>
              </w:rPr>
              <w:t>O:3</w:t>
            </w:r>
          </w:p>
          <w:p w:rsidR="00E4740B" w:rsidRPr="003E1235" w:rsidRDefault="00E4740B" w:rsidP="00E474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1235">
              <w:rPr>
                <w:rFonts w:ascii="Arial Narrow" w:hAnsi="Arial Narrow"/>
                <w:sz w:val="20"/>
                <w:szCs w:val="20"/>
              </w:rPr>
              <w:t>P: b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40B" w:rsidRPr="003E1235" w:rsidRDefault="00E4740B" w:rsidP="00E4740B">
            <w:pPr>
              <w:adjustRightInd w:val="0"/>
              <w:rPr>
                <w:rFonts w:ascii="Arial Narrow" w:eastAsiaTheme="minorHAnsi" w:hAnsi="Arial Narrow"/>
                <w:sz w:val="20"/>
                <w:szCs w:val="20"/>
                <w:lang w:eastAsia="en-US"/>
              </w:rPr>
            </w:pP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3. </w:t>
            </w:r>
            <w:r w:rsidR="003E5C17"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Č</w:t>
            </w: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lenské štáty zabezpe</w:t>
            </w:r>
            <w:r w:rsidR="003E5C17"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č</w:t>
            </w: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ia, aby správcovia AIF uvedení v odseku 2 prinajmenšom:</w:t>
            </w:r>
          </w:p>
          <w:p w:rsidR="00E4740B" w:rsidRPr="003E1235" w:rsidRDefault="00E4740B" w:rsidP="00E4740B">
            <w:pPr>
              <w:adjustRightInd w:val="0"/>
              <w:rPr>
                <w:rFonts w:ascii="Arial Narrow" w:eastAsiaTheme="minorHAnsi" w:hAnsi="Arial Narrow"/>
                <w:sz w:val="20"/>
                <w:szCs w:val="20"/>
                <w:lang w:eastAsia="en-US"/>
              </w:rPr>
            </w:pP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b) v </w:t>
            </w:r>
            <w:r w:rsidR="003E5C17"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č</w:t>
            </w: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ase registrácie identifikovali seba a AIF, ktoré spravujú, u príslušných orgánov</w:t>
            </w:r>
            <w:r w:rsidR="008E4936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 </w:t>
            </w: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svojho domovského </w:t>
            </w:r>
            <w:r w:rsidR="003E5C17"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č</w:t>
            </w: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lenského štátu;</w:t>
            </w:r>
          </w:p>
          <w:p w:rsidR="00E4740B" w:rsidRPr="003E1235" w:rsidRDefault="00E4740B" w:rsidP="00E4740B">
            <w:pPr>
              <w:pStyle w:val="Normlny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4740B" w:rsidRPr="003E1235" w:rsidRDefault="00E4740B" w:rsidP="003E1235">
            <w:pPr>
              <w:adjustRightIn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1235">
              <w:rPr>
                <w:rFonts w:ascii="Arial Narrow" w:hAnsi="Arial Narrow"/>
                <w:color w:val="000000"/>
                <w:sz w:val="20"/>
                <w:szCs w:val="20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740B" w:rsidRPr="003E1235" w:rsidRDefault="00246D61" w:rsidP="00246D61">
            <w:pPr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E1235">
              <w:rPr>
                <w:rFonts w:ascii="Arial Narrow" w:hAnsi="Arial Narrow"/>
                <w:color w:val="000000"/>
                <w:sz w:val="20"/>
                <w:szCs w:val="20"/>
              </w:rPr>
              <w:t>203/2011 a</w:t>
            </w:r>
            <w:r w:rsidR="003E1235" w:rsidRPr="003E123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 w:rsidR="00E4740B" w:rsidRPr="003E1235">
              <w:rPr>
                <w:rFonts w:ascii="Arial Narrow" w:hAnsi="Arial Narrow"/>
                <w:b/>
                <w:bCs/>
                <w:sz w:val="20"/>
                <w:szCs w:val="20"/>
              </w:rPr>
              <w:t>Návrh</w:t>
            </w:r>
            <w:r w:rsidR="003E1235" w:rsidRPr="003E123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zákona</w:t>
            </w:r>
          </w:p>
          <w:p w:rsidR="00E4740B" w:rsidRPr="003E1235" w:rsidRDefault="00E4740B" w:rsidP="00E4740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E1235">
              <w:rPr>
                <w:rFonts w:ascii="Arial Narrow" w:hAnsi="Arial Narrow"/>
                <w:b/>
                <w:bCs/>
                <w:sz w:val="20"/>
                <w:szCs w:val="20"/>
              </w:rPr>
              <w:t>Čl. I</w:t>
            </w:r>
            <w:r w:rsidR="00310F02" w:rsidRPr="003E1235">
              <w:rPr>
                <w:rFonts w:ascii="Arial Narrow" w:hAnsi="Arial Narrow"/>
                <w:b/>
                <w:bCs/>
                <w:sz w:val="20"/>
                <w:szCs w:val="20"/>
              </w:rPr>
              <w:t>II</w:t>
            </w:r>
          </w:p>
          <w:p w:rsidR="00E4740B" w:rsidRPr="003E1235" w:rsidRDefault="00E4740B" w:rsidP="00E4740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E123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Bod </w:t>
            </w:r>
            <w:r w:rsidR="00310F02" w:rsidRPr="003E1235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  <w:p w:rsidR="00E4740B" w:rsidRPr="003E1235" w:rsidRDefault="00E4740B" w:rsidP="00E4740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B" w:rsidRPr="003E1235" w:rsidRDefault="00E4740B" w:rsidP="00E474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1235">
              <w:rPr>
                <w:rFonts w:ascii="Arial Narrow" w:hAnsi="Arial Narrow"/>
                <w:sz w:val="20"/>
                <w:szCs w:val="20"/>
              </w:rPr>
              <w:t xml:space="preserve">§ </w:t>
            </w:r>
            <w:r w:rsidR="003E5C17" w:rsidRPr="003E1235">
              <w:rPr>
                <w:rFonts w:ascii="Arial Narrow" w:hAnsi="Arial Narrow"/>
                <w:sz w:val="20"/>
                <w:szCs w:val="20"/>
              </w:rPr>
              <w:t>31b</w:t>
            </w:r>
            <w:r w:rsidRPr="003E123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E4740B" w:rsidRPr="003E1235" w:rsidRDefault="00E4740B" w:rsidP="00E474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1235">
              <w:rPr>
                <w:rFonts w:ascii="Arial Narrow" w:hAnsi="Arial Narrow"/>
                <w:sz w:val="20"/>
                <w:szCs w:val="20"/>
              </w:rPr>
              <w:t xml:space="preserve">O: </w:t>
            </w:r>
            <w:r w:rsidR="003E5C17" w:rsidRPr="003E1235">
              <w:rPr>
                <w:rFonts w:ascii="Arial Narrow" w:hAnsi="Arial Narrow"/>
                <w:sz w:val="20"/>
                <w:szCs w:val="20"/>
              </w:rPr>
              <w:t>3</w:t>
            </w:r>
          </w:p>
          <w:p w:rsidR="00E4740B" w:rsidRPr="003E1235" w:rsidRDefault="00E4740B" w:rsidP="00E474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1235">
              <w:rPr>
                <w:rFonts w:ascii="Arial Narrow" w:hAnsi="Arial Narrow"/>
                <w:sz w:val="20"/>
                <w:szCs w:val="20"/>
              </w:rPr>
              <w:t xml:space="preserve">P: </w:t>
            </w:r>
            <w:r w:rsidR="003E5C17" w:rsidRPr="003E1235">
              <w:rPr>
                <w:rFonts w:ascii="Arial Narrow" w:hAnsi="Arial Narrow"/>
                <w:sz w:val="20"/>
                <w:szCs w:val="20"/>
              </w:rPr>
              <w:t>c</w:t>
            </w:r>
          </w:p>
          <w:p w:rsidR="00E4740B" w:rsidRPr="003E1235" w:rsidRDefault="00E4740B" w:rsidP="00E474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E4740B" w:rsidRPr="003E1235" w:rsidRDefault="00E4740B" w:rsidP="00E474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E4740B" w:rsidRPr="003E1235" w:rsidRDefault="00E4740B" w:rsidP="00E474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E4740B" w:rsidRPr="003E1235" w:rsidRDefault="00E4740B" w:rsidP="00E474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E4740B" w:rsidRPr="003E1235" w:rsidRDefault="00E4740B" w:rsidP="00E474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E4740B" w:rsidRPr="003E1235" w:rsidRDefault="00E4740B" w:rsidP="00E474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E4740B" w:rsidRPr="003E1235" w:rsidRDefault="00E4740B" w:rsidP="00E474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87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5"/>
            </w:tblGrid>
            <w:tr w:rsidR="00F02810" w:rsidRPr="003E1235" w:rsidTr="00F02810">
              <w:trPr>
                <w:trHeight w:val="397"/>
              </w:trPr>
              <w:tc>
                <w:tcPr>
                  <w:tcW w:w="2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02810" w:rsidRPr="003E1235" w:rsidRDefault="00F02810" w:rsidP="003E5C17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  <w:r w:rsidRPr="003E1235"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  <w:t>(3) Register správcov obsahuje</w:t>
                  </w:r>
                </w:p>
                <w:p w:rsidR="00F02810" w:rsidRPr="003E1235" w:rsidRDefault="00F02810" w:rsidP="003E5C17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3E12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c) identifikáci</w:t>
                  </w:r>
                  <w:r w:rsidR="00772D7F">
                    <w:rPr>
                      <w:rFonts w:ascii="Arial Narrow" w:hAnsi="Arial Narrow"/>
                      <w:b/>
                      <w:sz w:val="20"/>
                      <w:szCs w:val="20"/>
                    </w:rPr>
                    <w:t>u</w:t>
                  </w:r>
                  <w:r w:rsidRPr="003E1235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alternatívnych investičných fondov, ktoré správca spravuje, ak nejde o samosprávny investičný fond</w:t>
                  </w:r>
                  <w:r w:rsidR="003E1235" w:rsidRPr="003E1235">
                    <w:rPr>
                      <w:rFonts w:ascii="Arial Narrow" w:hAnsi="Arial Narrow"/>
                      <w:b/>
                      <w:sz w:val="20"/>
                      <w:szCs w:val="20"/>
                    </w:rPr>
                    <w:t>,</w:t>
                  </w:r>
                </w:p>
                <w:p w:rsidR="00F02810" w:rsidRPr="003E1235" w:rsidRDefault="00F02810" w:rsidP="003E5C17">
                  <w:pPr>
                    <w:rPr>
                      <w:rFonts w:ascii="Arial Narrow" w:hAnsi="Arial Narrow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4740B" w:rsidRPr="003E1235" w:rsidRDefault="00E4740B" w:rsidP="00E4740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40B" w:rsidRPr="003E1235" w:rsidRDefault="00E4740B" w:rsidP="003E1235">
            <w:pPr>
              <w:adjustRightIn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1235">
              <w:rPr>
                <w:rFonts w:ascii="Arial Narrow" w:hAnsi="Arial Narrow"/>
                <w:color w:val="000000"/>
                <w:sz w:val="20"/>
                <w:szCs w:val="20"/>
              </w:rPr>
              <w:t>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40B" w:rsidRPr="003E1235" w:rsidRDefault="00E4740B" w:rsidP="00E4740B">
            <w:pPr>
              <w:spacing w:before="75" w:after="7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4740B" w:rsidRPr="003E1235" w:rsidRDefault="003E1235" w:rsidP="00E4740B">
            <w:pPr>
              <w:spacing w:before="75" w:after="75"/>
              <w:rPr>
                <w:rFonts w:ascii="Arial Narrow" w:hAnsi="Arial Narrow"/>
                <w:sz w:val="20"/>
                <w:szCs w:val="20"/>
              </w:rPr>
            </w:pPr>
            <w:r w:rsidRPr="003E1235">
              <w:rPr>
                <w:rFonts w:ascii="Arial Narrow" w:hAnsi="Arial Narrow"/>
                <w:sz w:val="20"/>
                <w:szCs w:val="20"/>
              </w:rPr>
              <w:t>GP - N</w:t>
            </w:r>
          </w:p>
          <w:p w:rsidR="00E4740B" w:rsidRPr="003E1235" w:rsidRDefault="00E4740B" w:rsidP="00E4740B">
            <w:pPr>
              <w:spacing w:before="75" w:after="75"/>
              <w:rPr>
                <w:rFonts w:ascii="Arial Narrow" w:hAnsi="Arial Narrow"/>
                <w:sz w:val="20"/>
                <w:szCs w:val="20"/>
              </w:rPr>
            </w:pPr>
          </w:p>
          <w:p w:rsidR="00E4740B" w:rsidRPr="003E1235" w:rsidRDefault="00E4740B" w:rsidP="00E4740B">
            <w:pPr>
              <w:spacing w:before="75" w:after="75"/>
              <w:rPr>
                <w:rFonts w:ascii="Arial Narrow" w:hAnsi="Arial Narrow"/>
                <w:sz w:val="20"/>
                <w:szCs w:val="20"/>
              </w:rPr>
            </w:pPr>
          </w:p>
          <w:p w:rsidR="00E4740B" w:rsidRPr="003E1235" w:rsidRDefault="00E4740B" w:rsidP="00E4740B">
            <w:pPr>
              <w:spacing w:before="75"/>
              <w:rPr>
                <w:rFonts w:ascii="Arial Narrow" w:hAnsi="Arial Narrow"/>
                <w:sz w:val="20"/>
                <w:szCs w:val="20"/>
              </w:rPr>
            </w:pPr>
            <w:r w:rsidRPr="003E123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4740B" w:rsidRPr="003E1235" w:rsidRDefault="00E4740B" w:rsidP="00E4740B">
            <w:pPr>
              <w:spacing w:before="75" w:after="75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740B" w:rsidRPr="0066733C" w:rsidTr="00E4740B">
        <w:tc>
          <w:tcPr>
            <w:tcW w:w="68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4740B" w:rsidRPr="003E1235" w:rsidRDefault="00E4740B" w:rsidP="00E474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1235">
              <w:rPr>
                <w:rFonts w:ascii="Arial Narrow" w:hAnsi="Arial Narrow"/>
                <w:sz w:val="20"/>
                <w:szCs w:val="20"/>
              </w:rPr>
              <w:t>Č:</w:t>
            </w:r>
            <w:r w:rsidR="00B0644F" w:rsidRPr="003E1235">
              <w:rPr>
                <w:rFonts w:ascii="Arial Narrow" w:hAnsi="Arial Narrow"/>
                <w:sz w:val="20"/>
                <w:szCs w:val="20"/>
              </w:rPr>
              <w:t>3</w:t>
            </w:r>
          </w:p>
          <w:p w:rsidR="00E4740B" w:rsidRPr="003E1235" w:rsidRDefault="00E4740B" w:rsidP="00E474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1235">
              <w:rPr>
                <w:rFonts w:ascii="Arial Narrow" w:hAnsi="Arial Narrow"/>
                <w:sz w:val="20"/>
                <w:szCs w:val="20"/>
              </w:rPr>
              <w:t xml:space="preserve">O: </w:t>
            </w:r>
            <w:r w:rsidR="00B0644F" w:rsidRPr="003E1235">
              <w:rPr>
                <w:rFonts w:ascii="Arial Narrow" w:hAnsi="Arial Narrow"/>
                <w:sz w:val="20"/>
                <w:szCs w:val="20"/>
              </w:rPr>
              <w:t>3</w:t>
            </w:r>
          </w:p>
          <w:p w:rsidR="00E4740B" w:rsidRPr="003E1235" w:rsidRDefault="00E4740B" w:rsidP="00B064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1235">
              <w:rPr>
                <w:rFonts w:ascii="Arial Narrow" w:hAnsi="Arial Narrow"/>
                <w:sz w:val="20"/>
                <w:szCs w:val="20"/>
              </w:rPr>
              <w:t xml:space="preserve">P: </w:t>
            </w:r>
            <w:r w:rsidR="00B0644F" w:rsidRPr="003E1235">
              <w:rPr>
                <w:rFonts w:ascii="Arial Narrow" w:hAnsi="Arial Narrow"/>
                <w:sz w:val="20"/>
                <w:szCs w:val="20"/>
              </w:rPr>
              <w:t>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4F" w:rsidRPr="003E1235" w:rsidRDefault="00B0644F" w:rsidP="00B0644F">
            <w:pPr>
              <w:adjustRightInd w:val="0"/>
              <w:rPr>
                <w:rFonts w:ascii="Arial Narrow" w:eastAsiaTheme="minorHAnsi" w:hAnsi="Arial Narrow"/>
                <w:sz w:val="20"/>
                <w:szCs w:val="20"/>
                <w:lang w:eastAsia="en-US"/>
              </w:rPr>
            </w:pP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3. Členské štáty zabezpečia, aby správcovia AIF uvedení v odseku 2 prinajmenšom:</w:t>
            </w:r>
          </w:p>
          <w:p w:rsidR="00B0644F" w:rsidRPr="003E1235" w:rsidRDefault="003E1235" w:rsidP="00B0644F">
            <w:pPr>
              <w:adjustRightInd w:val="0"/>
              <w:rPr>
                <w:rFonts w:ascii="Arial Narrow" w:eastAsiaTheme="minorHAnsi" w:hAnsi="Arial Narrow"/>
                <w:sz w:val="20"/>
                <w:szCs w:val="20"/>
                <w:lang w:eastAsia="en-US"/>
              </w:rPr>
            </w:pP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e</w:t>
            </w:r>
            <w:r w:rsidR="00B0644F"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) informovali príslušné orgány svojho domovského štátu v prípade, keď prestanú</w:t>
            </w:r>
            <w:r w:rsidR="008E4936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 </w:t>
            </w:r>
            <w:r w:rsidR="00B0644F"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spĺňať podmienky uvedené v odseku 2.</w:t>
            </w:r>
          </w:p>
          <w:p w:rsidR="00E4740B" w:rsidRPr="003E1235" w:rsidRDefault="00E4740B" w:rsidP="00B0644F">
            <w:pPr>
              <w:pStyle w:val="Normlny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4740B" w:rsidRPr="003E1235" w:rsidRDefault="00E4740B" w:rsidP="003E1235">
            <w:pPr>
              <w:adjustRightIn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1235">
              <w:rPr>
                <w:rFonts w:ascii="Arial Narrow" w:hAnsi="Arial Narrow"/>
                <w:color w:val="000000"/>
                <w:sz w:val="20"/>
                <w:szCs w:val="20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740B" w:rsidRPr="003E1235" w:rsidRDefault="00246D61" w:rsidP="00E4740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E1235">
              <w:rPr>
                <w:rFonts w:ascii="Arial Narrow" w:hAnsi="Arial Narrow"/>
                <w:color w:val="000000"/>
                <w:sz w:val="20"/>
                <w:szCs w:val="20"/>
              </w:rPr>
              <w:t>203/2011 a</w:t>
            </w:r>
            <w:r w:rsidR="003E1235" w:rsidRPr="003E123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 w:rsidR="00E4740B" w:rsidRPr="003E1235">
              <w:rPr>
                <w:rFonts w:ascii="Arial Narrow" w:hAnsi="Arial Narrow"/>
                <w:b/>
                <w:bCs/>
                <w:sz w:val="20"/>
                <w:szCs w:val="20"/>
              </w:rPr>
              <w:t>Návrh</w:t>
            </w:r>
            <w:r w:rsidR="003E1235" w:rsidRPr="003E123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zákona</w:t>
            </w:r>
          </w:p>
          <w:p w:rsidR="00E4740B" w:rsidRPr="003E1235" w:rsidRDefault="00E4740B" w:rsidP="00E4740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E123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Čl. </w:t>
            </w:r>
            <w:r w:rsidR="00F7242D" w:rsidRPr="003E1235">
              <w:rPr>
                <w:rFonts w:ascii="Arial Narrow" w:hAnsi="Arial Narrow"/>
                <w:b/>
                <w:bCs/>
                <w:sz w:val="20"/>
                <w:szCs w:val="20"/>
              </w:rPr>
              <w:t>II</w:t>
            </w:r>
            <w:r w:rsidRPr="003E123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I. </w:t>
            </w:r>
          </w:p>
          <w:p w:rsidR="00E4740B" w:rsidRPr="003E1235" w:rsidRDefault="00E4740B" w:rsidP="00F7242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E123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Bod </w:t>
            </w:r>
            <w:r w:rsidR="00F7242D" w:rsidRPr="003E1235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B" w:rsidRPr="003E1235" w:rsidRDefault="00E4740B" w:rsidP="00E474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1235">
              <w:rPr>
                <w:rFonts w:ascii="Arial Narrow" w:hAnsi="Arial Narrow"/>
                <w:b/>
                <w:sz w:val="20"/>
                <w:szCs w:val="20"/>
              </w:rPr>
              <w:t xml:space="preserve">§ </w:t>
            </w:r>
            <w:r w:rsidR="00F7242D" w:rsidRPr="003E1235">
              <w:rPr>
                <w:rFonts w:ascii="Arial Narrow" w:hAnsi="Arial Narrow"/>
                <w:b/>
                <w:sz w:val="20"/>
                <w:szCs w:val="20"/>
              </w:rPr>
              <w:t>31b</w:t>
            </w:r>
          </w:p>
          <w:p w:rsidR="00E4740B" w:rsidRPr="003E1235" w:rsidRDefault="00E4740B" w:rsidP="00E474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1235">
              <w:rPr>
                <w:rFonts w:ascii="Arial Narrow" w:hAnsi="Arial Narrow"/>
                <w:b/>
                <w:sz w:val="20"/>
                <w:szCs w:val="20"/>
              </w:rPr>
              <w:t xml:space="preserve">O: </w:t>
            </w:r>
            <w:r w:rsidR="00F7242D" w:rsidRPr="003E1235"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  <w:p w:rsidR="00E4740B" w:rsidRPr="003E1235" w:rsidRDefault="00E4740B" w:rsidP="00E474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B" w:rsidRPr="003E1235" w:rsidRDefault="00F7242D" w:rsidP="00C6743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E1235">
              <w:rPr>
                <w:rStyle w:val="PremennHTML"/>
                <w:rFonts w:ascii="Arial Narrow" w:hAnsi="Arial Narrow"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(10)</w:t>
            </w:r>
            <w:r w:rsidRPr="003E1235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 Správca je povinný bezodkladne oznámiť Národnej banke Slovenska, že prestal spĺňať podmienky na udelenie výnimky podľa § 31a</w:t>
            </w:r>
            <w:r w:rsidR="00B0644F" w:rsidRPr="003E1235">
              <w:rPr>
                <w:rFonts w:ascii="Arial Narrow" w:hAnsi="Arial Narrow"/>
                <w:b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3E1235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požiadať o zrušenie zápisu v registri správcov a do jedného mesiaca odo dňa, keď prestal </w:t>
            </w:r>
            <w:r w:rsidRPr="003E1235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lastRenderedPageBreak/>
              <w:t>spĺňať podmienky na udelenie výnimky podľa § 31a</w:t>
            </w:r>
            <w:r w:rsidR="00B0644F" w:rsidRPr="003E1235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3E1235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požiadať o povolenie podľa § 28a alebo v lehote do jedného mesiaca ukončiť činnosť.</w:t>
            </w:r>
            <w:r w:rsidRPr="003E123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40B" w:rsidRPr="003E1235" w:rsidRDefault="00E4740B" w:rsidP="003E1235">
            <w:pPr>
              <w:adjustRightIn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1235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40B" w:rsidRPr="003E1235" w:rsidRDefault="00E4740B" w:rsidP="00E4740B">
            <w:pPr>
              <w:spacing w:before="75" w:after="7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E1235" w:rsidRPr="003E1235" w:rsidRDefault="003E1235" w:rsidP="003E1235">
            <w:pPr>
              <w:spacing w:before="75" w:after="75"/>
              <w:rPr>
                <w:rFonts w:ascii="Arial Narrow" w:hAnsi="Arial Narrow"/>
                <w:sz w:val="20"/>
                <w:szCs w:val="20"/>
              </w:rPr>
            </w:pPr>
            <w:r w:rsidRPr="003E1235">
              <w:rPr>
                <w:rFonts w:ascii="Arial Narrow" w:hAnsi="Arial Narrow"/>
                <w:sz w:val="20"/>
                <w:szCs w:val="20"/>
              </w:rPr>
              <w:t>GP - N</w:t>
            </w:r>
          </w:p>
          <w:p w:rsidR="00E4740B" w:rsidRPr="003E1235" w:rsidRDefault="00E4740B" w:rsidP="00E4740B">
            <w:pPr>
              <w:spacing w:before="75" w:after="7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4740B" w:rsidRPr="003E1235" w:rsidRDefault="00E4740B" w:rsidP="00E4740B">
            <w:pPr>
              <w:spacing w:before="75" w:after="75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740B" w:rsidRPr="0066733C" w:rsidTr="00E4740B">
        <w:tc>
          <w:tcPr>
            <w:tcW w:w="68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4740B" w:rsidRPr="003E1235" w:rsidRDefault="00E4740B" w:rsidP="00E4740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1235">
              <w:rPr>
                <w:rFonts w:ascii="Arial Narrow" w:hAnsi="Arial Narrow"/>
                <w:sz w:val="20"/>
                <w:szCs w:val="20"/>
              </w:rPr>
              <w:t>Č:</w:t>
            </w:r>
            <w:r w:rsidR="00B0644F" w:rsidRPr="003E1235">
              <w:rPr>
                <w:rFonts w:ascii="Arial Narrow" w:hAnsi="Arial Narrow"/>
                <w:sz w:val="20"/>
                <w:szCs w:val="20"/>
              </w:rPr>
              <w:t>20</w:t>
            </w:r>
          </w:p>
          <w:p w:rsidR="00E4740B" w:rsidRPr="003E1235" w:rsidRDefault="00E4740B" w:rsidP="00B064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1235">
              <w:rPr>
                <w:rFonts w:ascii="Arial Narrow" w:hAnsi="Arial Narrow"/>
                <w:sz w:val="20"/>
                <w:szCs w:val="20"/>
              </w:rPr>
              <w:t xml:space="preserve">O: </w:t>
            </w:r>
            <w:r w:rsidR="00B0644F" w:rsidRPr="003E1235">
              <w:rPr>
                <w:rFonts w:ascii="Arial Narrow" w:hAnsi="Arial Narrow"/>
                <w:sz w:val="20"/>
                <w:szCs w:val="20"/>
              </w:rPr>
              <w:t>1</w:t>
            </w:r>
            <w:r w:rsidR="003E1235" w:rsidRPr="003E1235">
              <w:rPr>
                <w:rFonts w:ascii="Arial Narrow" w:hAnsi="Arial Narrow"/>
                <w:sz w:val="20"/>
                <w:szCs w:val="20"/>
              </w:rPr>
              <w:t xml:space="preserve"> prvý </w:t>
            </w:r>
            <w:proofErr w:type="spellStart"/>
            <w:r w:rsidR="003E1235" w:rsidRPr="003E1235">
              <w:rPr>
                <w:rFonts w:ascii="Arial Narrow" w:hAnsi="Arial Narrow"/>
                <w:sz w:val="20"/>
                <w:szCs w:val="20"/>
              </w:rPr>
              <w:t>pododsek</w:t>
            </w:r>
            <w:proofErr w:type="spellEnd"/>
          </w:p>
          <w:p w:rsidR="00B0644F" w:rsidRPr="003E1235" w:rsidRDefault="00B0644F" w:rsidP="00B064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1235">
              <w:rPr>
                <w:rFonts w:ascii="Arial Narrow" w:hAnsi="Arial Narrow"/>
                <w:sz w:val="20"/>
                <w:szCs w:val="20"/>
              </w:rPr>
              <w:t>P: f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44F" w:rsidRPr="003E1235" w:rsidRDefault="00B0644F" w:rsidP="00B0644F">
            <w:pPr>
              <w:adjustRightInd w:val="0"/>
              <w:rPr>
                <w:rFonts w:ascii="Arial Narrow" w:eastAsiaTheme="minorHAnsi" w:hAnsi="Arial Narrow"/>
                <w:i/>
                <w:iCs/>
                <w:sz w:val="20"/>
                <w:szCs w:val="20"/>
                <w:lang w:eastAsia="en-US"/>
              </w:rPr>
            </w:pPr>
            <w:r w:rsidRPr="003E1235">
              <w:rPr>
                <w:rFonts w:ascii="Arial Narrow" w:eastAsiaTheme="minorHAnsi" w:hAnsi="Arial Narrow"/>
                <w:i/>
                <w:iCs/>
                <w:sz w:val="20"/>
                <w:szCs w:val="20"/>
                <w:lang w:eastAsia="en-US"/>
              </w:rPr>
              <w:t>ODDIEL 3</w:t>
            </w:r>
          </w:p>
          <w:p w:rsidR="00B0644F" w:rsidRPr="003E1235" w:rsidRDefault="00B0644F" w:rsidP="00B0644F">
            <w:pPr>
              <w:adjustRightInd w:val="0"/>
              <w:rPr>
                <w:rFonts w:ascii="Arial Narrow" w:eastAsiaTheme="minorHAnsi" w:hAnsi="Arial Narrow"/>
                <w:i/>
                <w:iCs/>
                <w:sz w:val="20"/>
                <w:szCs w:val="20"/>
                <w:lang w:eastAsia="en-US"/>
              </w:rPr>
            </w:pPr>
            <w:r w:rsidRPr="003E1235">
              <w:rPr>
                <w:rFonts w:ascii="Arial Narrow" w:eastAsiaTheme="minorHAnsi" w:hAnsi="Arial Narrow"/>
                <w:i/>
                <w:iCs/>
                <w:sz w:val="20"/>
                <w:szCs w:val="20"/>
                <w:lang w:eastAsia="en-US"/>
              </w:rPr>
              <w:t>Delegovanie funkcií správcu AIF</w:t>
            </w:r>
          </w:p>
          <w:p w:rsidR="00B0644F" w:rsidRPr="003E1235" w:rsidRDefault="00B0644F" w:rsidP="00B0644F">
            <w:pPr>
              <w:adjustRightInd w:val="0"/>
              <w:rPr>
                <w:rFonts w:ascii="Arial Narrow" w:eastAsiaTheme="minorHAnsi" w:hAnsi="Arial Narrow"/>
                <w:sz w:val="20"/>
                <w:szCs w:val="20"/>
                <w:lang w:eastAsia="en-US"/>
              </w:rPr>
            </w:pP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Delegovanie</w:t>
            </w:r>
          </w:p>
          <w:p w:rsidR="00E4740B" w:rsidRPr="008E4936" w:rsidRDefault="00B0644F" w:rsidP="008E4936">
            <w:pPr>
              <w:adjustRightInd w:val="0"/>
              <w:rPr>
                <w:rFonts w:ascii="Arial Narrow" w:eastAsiaTheme="minorHAnsi" w:hAnsi="Arial Narrow"/>
                <w:sz w:val="20"/>
                <w:szCs w:val="20"/>
                <w:lang w:eastAsia="en-US"/>
              </w:rPr>
            </w:pP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1. Správcovia AIF, ktorí majú v úmysle delegova</w:t>
            </w:r>
            <w:r w:rsidR="004C5807"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ť</w:t>
            </w: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 na tretie strany úlohu vykonáva</w:t>
            </w:r>
            <w:r w:rsidR="00331FA8"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ť</w:t>
            </w:r>
            <w:r w:rsidR="008E4936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 </w:t>
            </w: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funkcie v ich mene, informujú pred nadobudnutím ú</w:t>
            </w:r>
            <w:r w:rsidR="004C5807"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č</w:t>
            </w: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innosti dohody o</w:t>
            </w:r>
            <w:r w:rsidR="008E4936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 </w:t>
            </w: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delegovaní</w:t>
            </w:r>
            <w:r w:rsidR="008E4936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 </w:t>
            </w: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príslušné orgány ich domovského </w:t>
            </w:r>
            <w:r w:rsidR="004C5807"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č</w:t>
            </w: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lenského štátu. Musia by</w:t>
            </w:r>
            <w:r w:rsidR="00331FA8"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ť</w:t>
            </w: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 splnené tieto</w:t>
            </w:r>
            <w:r w:rsidR="008E4936" w:rsidRPr="008E4936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 </w:t>
            </w:r>
            <w:r w:rsidRPr="008E4936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podmienky:</w:t>
            </w:r>
          </w:p>
          <w:p w:rsidR="00B0644F" w:rsidRPr="008E4936" w:rsidRDefault="00B0644F" w:rsidP="008E4936">
            <w:pPr>
              <w:adjustRightInd w:val="0"/>
              <w:rPr>
                <w:rFonts w:ascii="Arial Narrow" w:eastAsiaTheme="minorHAnsi" w:hAnsi="Arial Narrow"/>
                <w:sz w:val="20"/>
                <w:szCs w:val="20"/>
                <w:lang w:eastAsia="en-US"/>
              </w:rPr>
            </w:pP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f) správca AIF musí by</w:t>
            </w:r>
            <w:r w:rsidR="004C5807"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ť</w:t>
            </w: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 schopný preukáza</w:t>
            </w:r>
            <w:r w:rsidR="004C5807"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ť</w:t>
            </w: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, že subjekt, na ktorý sa funkcie delegujú,</w:t>
            </w:r>
            <w:r w:rsidR="008E4936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 </w:t>
            </w: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má odbornú spôsobilos</w:t>
            </w:r>
            <w:r w:rsidR="004C5807"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ť</w:t>
            </w: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 a je schopný vykonáva</w:t>
            </w:r>
            <w:r w:rsidR="004C5807"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ť </w:t>
            </w: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príslušné funkcie, že bol vybraný s</w:t>
            </w:r>
            <w:r w:rsidR="008E4936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 </w:t>
            </w: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maximálnou odbornou starostlivos</w:t>
            </w:r>
            <w:r w:rsidR="004C5807"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ť</w:t>
            </w: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ou a že správca AIF je schopný kedyko</w:t>
            </w:r>
            <w:r w:rsidR="004C5807"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ľ</w:t>
            </w: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vek</w:t>
            </w:r>
            <w:r w:rsidR="008E4936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 </w:t>
            </w: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ú</w:t>
            </w:r>
            <w:r w:rsidR="004C5807"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č</w:t>
            </w: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inne monitorova</w:t>
            </w:r>
            <w:r w:rsidR="004C5807"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ť</w:t>
            </w: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 delegovanú </w:t>
            </w:r>
            <w:r w:rsidR="004C5807"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č</w:t>
            </w: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innos</w:t>
            </w:r>
            <w:r w:rsidR="004C5807"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ť</w:t>
            </w: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, da</w:t>
            </w:r>
            <w:r w:rsidR="004C5807"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ť</w:t>
            </w: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 kedyko</w:t>
            </w:r>
            <w:r w:rsidR="004C5807"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ľ</w:t>
            </w: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vek </w:t>
            </w:r>
            <w:r w:rsidR="004C5807"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 ď</w:t>
            </w: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alšie pokyny subjektu, na</w:t>
            </w:r>
            <w:r w:rsidR="008E4936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 </w:t>
            </w: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ktorý sa funkcie delegujú, a s okamžitou ú</w:t>
            </w:r>
            <w:r w:rsidR="004C5807"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č</w:t>
            </w: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innos</w:t>
            </w:r>
            <w:r w:rsidR="004C5807"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ť</w:t>
            </w: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ou zruši</w:t>
            </w:r>
            <w:r w:rsidR="004C5807"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ť</w:t>
            </w:r>
            <w:r w:rsidRPr="003E1235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 delegovanie, ak je to v</w:t>
            </w:r>
            <w:r w:rsidR="008E4936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 xml:space="preserve"> </w:t>
            </w:r>
            <w:r w:rsidRPr="008E4936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záujme investorov.</w:t>
            </w:r>
          </w:p>
          <w:p w:rsidR="00B0644F" w:rsidRPr="003E1235" w:rsidRDefault="00B0644F" w:rsidP="00B0644F">
            <w:pPr>
              <w:pStyle w:val="Normlny0"/>
              <w:jc w:val="both"/>
              <w:rPr>
                <w:rFonts w:ascii="Arial Narrow" w:eastAsiaTheme="minorHAnsi" w:hAnsi="Arial Narrow"/>
              </w:rPr>
            </w:pPr>
          </w:p>
          <w:p w:rsidR="00B0644F" w:rsidRPr="003E1235" w:rsidRDefault="00B0644F" w:rsidP="00B0644F">
            <w:pPr>
              <w:pStyle w:val="Normlny0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4740B" w:rsidRPr="003E1235" w:rsidRDefault="00E4740B" w:rsidP="003E1235">
            <w:pPr>
              <w:adjustRightIn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1235">
              <w:rPr>
                <w:rFonts w:ascii="Arial Narrow" w:hAnsi="Arial Narrow"/>
                <w:color w:val="000000"/>
                <w:sz w:val="20"/>
                <w:szCs w:val="20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740B" w:rsidRPr="003E1235" w:rsidRDefault="00246D61" w:rsidP="00E4740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E1235">
              <w:rPr>
                <w:rFonts w:ascii="Arial Narrow" w:hAnsi="Arial Narrow"/>
                <w:color w:val="000000"/>
                <w:sz w:val="20"/>
                <w:szCs w:val="20"/>
              </w:rPr>
              <w:t>203/2011 a</w:t>
            </w:r>
            <w:r w:rsidR="003E1235" w:rsidRPr="003E1235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 w:rsidR="00E4740B" w:rsidRPr="003E1235">
              <w:rPr>
                <w:rFonts w:ascii="Arial Narrow" w:hAnsi="Arial Narrow"/>
                <w:b/>
                <w:bCs/>
                <w:sz w:val="20"/>
                <w:szCs w:val="20"/>
              </w:rPr>
              <w:t>Návrh</w:t>
            </w:r>
            <w:r w:rsidR="003E1235" w:rsidRPr="003E123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zákona</w:t>
            </w:r>
          </w:p>
          <w:p w:rsidR="00E4740B" w:rsidRPr="003E1235" w:rsidRDefault="00E4740B" w:rsidP="00E4740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E123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Čl. </w:t>
            </w:r>
            <w:r w:rsidR="00794B83" w:rsidRPr="003E1235">
              <w:rPr>
                <w:rFonts w:ascii="Arial Narrow" w:hAnsi="Arial Narrow"/>
                <w:b/>
                <w:bCs/>
                <w:sz w:val="20"/>
                <w:szCs w:val="20"/>
              </w:rPr>
              <w:t>III</w:t>
            </w:r>
            <w:r w:rsidRPr="003E123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:rsidR="00E4740B" w:rsidRPr="003E1235" w:rsidRDefault="00E4740B" w:rsidP="00794B8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3E123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Bod </w:t>
            </w:r>
            <w:r w:rsidR="00794B83" w:rsidRPr="003E1235"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0B" w:rsidRPr="003E1235" w:rsidRDefault="00E4740B" w:rsidP="00E474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1235">
              <w:rPr>
                <w:rFonts w:ascii="Arial Narrow" w:hAnsi="Arial Narrow"/>
                <w:b/>
                <w:sz w:val="20"/>
                <w:szCs w:val="20"/>
              </w:rPr>
              <w:t xml:space="preserve">§ </w:t>
            </w:r>
            <w:r w:rsidR="00B0644F" w:rsidRPr="003E1235">
              <w:rPr>
                <w:rFonts w:ascii="Arial Narrow" w:hAnsi="Arial Narrow"/>
                <w:b/>
                <w:sz w:val="20"/>
                <w:szCs w:val="20"/>
              </w:rPr>
              <w:t>57</w:t>
            </w:r>
          </w:p>
          <w:p w:rsidR="00E4740B" w:rsidRPr="003E1235" w:rsidRDefault="00E4740B" w:rsidP="00B0644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1235">
              <w:rPr>
                <w:rFonts w:ascii="Arial Narrow" w:hAnsi="Arial Narrow"/>
                <w:b/>
                <w:sz w:val="20"/>
                <w:szCs w:val="20"/>
              </w:rPr>
              <w:t xml:space="preserve">O: </w:t>
            </w:r>
            <w:r w:rsidR="00B0644F" w:rsidRPr="003E1235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  <w:p w:rsidR="00B0644F" w:rsidRPr="003E1235" w:rsidRDefault="00B0644F" w:rsidP="00B0644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1235">
              <w:rPr>
                <w:rFonts w:ascii="Arial Narrow" w:hAnsi="Arial Narrow"/>
                <w:b/>
                <w:sz w:val="20"/>
                <w:szCs w:val="20"/>
              </w:rPr>
              <w:t>P:</w:t>
            </w:r>
            <w:r w:rsidR="008E4936">
              <w:rPr>
                <w:rFonts w:ascii="Arial Narrow" w:hAnsi="Arial Narrow"/>
                <w:sz w:val="20"/>
                <w:szCs w:val="20"/>
              </w:rPr>
              <w:t>c,g, h,</w:t>
            </w:r>
            <w:r w:rsidRPr="003E1235">
              <w:rPr>
                <w:rFonts w:ascii="Arial Narrow" w:hAnsi="Arial Narrow"/>
                <w:b/>
                <w:sz w:val="20"/>
                <w:szCs w:val="20"/>
              </w:rPr>
              <w:t xml:space="preserve"> i</w:t>
            </w:r>
            <w:r w:rsidR="008E4936" w:rsidRPr="008E4936">
              <w:rPr>
                <w:rFonts w:ascii="Arial Narrow" w:hAnsi="Arial Narrow"/>
                <w:sz w:val="20"/>
                <w:szCs w:val="20"/>
              </w:rPr>
              <w:t>, 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83" w:rsidRDefault="00794B83" w:rsidP="00794B83">
            <w:pPr>
              <w:rPr>
                <w:rFonts w:ascii="Arial Narrow" w:hAnsi="Arial Narrow"/>
                <w:sz w:val="20"/>
                <w:szCs w:val="20"/>
              </w:rPr>
            </w:pPr>
            <w:r w:rsidRPr="003E1235">
              <w:rPr>
                <w:rFonts w:ascii="Arial Narrow" w:hAnsi="Arial Narrow"/>
                <w:sz w:val="20"/>
                <w:szCs w:val="20"/>
              </w:rPr>
              <w:t>(2) Zveriť výkon činností alebo funkcií podľa odseku 1 možno, len ak</w:t>
            </w:r>
          </w:p>
          <w:p w:rsidR="008E4936" w:rsidRDefault="008E4936" w:rsidP="00794B8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c)</w:t>
            </w:r>
            <w:r>
              <w:t xml:space="preserve"> </w:t>
            </w:r>
            <w:r w:rsidRPr="008E4936">
              <w:rPr>
                <w:rFonts w:ascii="Arial Narrow" w:hAnsi="Arial Narrow"/>
                <w:sz w:val="20"/>
                <w:szCs w:val="20"/>
              </w:rPr>
              <w:t>to nebráni vykonávať účinný dohľad nad správcovskou spoločnosťou,</w:t>
            </w:r>
          </w:p>
          <w:p w:rsidR="008E4936" w:rsidRDefault="008E4936" w:rsidP="00794B8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g) </w:t>
            </w:r>
            <w:r w:rsidRPr="008E4936">
              <w:rPr>
                <w:rFonts w:ascii="Arial Narrow" w:hAnsi="Arial Narrow"/>
                <w:sz w:val="20"/>
                <w:szCs w:val="20"/>
              </w:rPr>
              <w:t>sú správcovskou spoločnosťou prijaté opatrenia umožňujúce fyzickým osobám, ktoré riadia podnikanie správcovskej spoločnosti a depozitárovi, priebežne a efektívne sledovať aktivitu právnickej osoby podľa odseku 1,</w:t>
            </w:r>
          </w:p>
          <w:p w:rsidR="008E4936" w:rsidRPr="003E1235" w:rsidRDefault="008E4936" w:rsidP="00794B8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h)</w:t>
            </w:r>
            <w:r>
              <w:t xml:space="preserve"> </w:t>
            </w:r>
            <w:r w:rsidRPr="008E4936">
              <w:rPr>
                <w:rFonts w:ascii="Arial Narrow" w:hAnsi="Arial Narrow"/>
                <w:sz w:val="20"/>
                <w:szCs w:val="20"/>
              </w:rPr>
              <w:t>to nebráni fyzickým osobám, ktoré riadia podnikanie správcovskej spoločnosti, dať kedykoľvek záväzné pokyny právnickej osobe, ktorej zverila výkon činností alebo funkcií,</w:t>
            </w:r>
          </w:p>
          <w:p w:rsidR="00794B83" w:rsidRDefault="00794B83" w:rsidP="00794B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1235">
              <w:rPr>
                <w:rFonts w:ascii="Arial Narrow" w:hAnsi="Arial Narrow"/>
                <w:b/>
                <w:sz w:val="20"/>
                <w:szCs w:val="20"/>
              </w:rPr>
              <w:t xml:space="preserve">i) </w:t>
            </w:r>
            <w:r w:rsidRPr="003E1235">
              <w:rPr>
                <w:rFonts w:ascii="Arial Narrow" w:eastAsiaTheme="minorHAnsi" w:hAnsi="Arial Narrow"/>
                <w:b/>
                <w:sz w:val="20"/>
                <w:szCs w:val="20"/>
                <w:lang w:eastAsia="en-US"/>
              </w:rPr>
              <w:t>to správcovskej spoločnosti nebráni s okamžitou účinnosťou zrušiť zverenie činností podľa odseku 1, ak je to v záujme investorov</w:t>
            </w:r>
            <w:r w:rsidRPr="003E1235">
              <w:rPr>
                <w:rFonts w:ascii="Arial Narrow" w:hAnsi="Arial Narrow"/>
                <w:b/>
                <w:sz w:val="20"/>
                <w:szCs w:val="20"/>
              </w:rPr>
              <w:t>,</w:t>
            </w:r>
          </w:p>
          <w:p w:rsidR="008E4936" w:rsidRPr="008E4936" w:rsidRDefault="00773E78" w:rsidP="00794B8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k) </w:t>
            </w:r>
            <w:r w:rsidRPr="00773E78">
              <w:rPr>
                <w:rFonts w:ascii="Arial Narrow" w:hAnsi="Arial Narrow"/>
                <w:sz w:val="20"/>
                <w:szCs w:val="20"/>
              </w:rPr>
              <w:t>právnická osoba podľa odseku 1 má vecné, personálne a organizačné predpoklady na výkon zverených činností alebo funkcií.</w:t>
            </w:r>
          </w:p>
          <w:p w:rsidR="00E4740B" w:rsidRPr="003E1235" w:rsidRDefault="00E4740B" w:rsidP="003E123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40B" w:rsidRPr="003E1235" w:rsidRDefault="00E4740B" w:rsidP="003E1235">
            <w:pPr>
              <w:adjustRightIn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1235">
              <w:rPr>
                <w:rFonts w:ascii="Arial Narrow" w:hAnsi="Arial Narrow"/>
                <w:color w:val="000000"/>
                <w:sz w:val="20"/>
                <w:szCs w:val="20"/>
              </w:rPr>
              <w:t>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40B" w:rsidRPr="003E1235" w:rsidRDefault="00E4740B" w:rsidP="00E4740B">
            <w:pPr>
              <w:spacing w:before="75" w:after="7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E1235" w:rsidRPr="003E1235" w:rsidRDefault="003E1235" w:rsidP="003E1235">
            <w:pPr>
              <w:spacing w:before="75" w:after="75"/>
              <w:rPr>
                <w:rFonts w:ascii="Arial Narrow" w:hAnsi="Arial Narrow"/>
                <w:sz w:val="20"/>
                <w:szCs w:val="20"/>
              </w:rPr>
            </w:pPr>
            <w:r w:rsidRPr="003E1235">
              <w:rPr>
                <w:rFonts w:ascii="Arial Narrow" w:hAnsi="Arial Narrow"/>
                <w:sz w:val="20"/>
                <w:szCs w:val="20"/>
              </w:rPr>
              <w:t>GP - N</w:t>
            </w:r>
          </w:p>
          <w:p w:rsidR="00E4740B" w:rsidRPr="003E1235" w:rsidRDefault="00E4740B" w:rsidP="00E4740B">
            <w:pPr>
              <w:spacing w:before="75" w:after="7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4740B" w:rsidRPr="003E1235" w:rsidRDefault="00E4740B" w:rsidP="00E4740B">
            <w:pPr>
              <w:spacing w:before="75" w:after="75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4740B" w:rsidRDefault="00E4740B"/>
    <w:sectPr w:rsidR="00E4740B" w:rsidSect="00E474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7BD"/>
    <w:multiLevelType w:val="hybridMultilevel"/>
    <w:tmpl w:val="A66055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CC264B"/>
    <w:multiLevelType w:val="hybridMultilevel"/>
    <w:tmpl w:val="99943D44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F52313"/>
    <w:multiLevelType w:val="hybridMultilevel"/>
    <w:tmpl w:val="C8E21F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80A6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714A5A"/>
    <w:multiLevelType w:val="hybridMultilevel"/>
    <w:tmpl w:val="377AB118"/>
    <w:lvl w:ilvl="0" w:tplc="193A097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3E00AF"/>
    <w:multiLevelType w:val="hybridMultilevel"/>
    <w:tmpl w:val="D61EDC9A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05569"/>
    <w:multiLevelType w:val="hybridMultilevel"/>
    <w:tmpl w:val="E85EE886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E43D89"/>
    <w:multiLevelType w:val="hybridMultilevel"/>
    <w:tmpl w:val="E4401AF2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9" w15:restartNumberingAfterBreak="0">
    <w:nsid w:val="162B2E03"/>
    <w:multiLevelType w:val="hybridMultilevel"/>
    <w:tmpl w:val="8982C1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5D0512"/>
    <w:multiLevelType w:val="hybridMultilevel"/>
    <w:tmpl w:val="89BA437E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85049F"/>
    <w:multiLevelType w:val="singleLevel"/>
    <w:tmpl w:val="568ED72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</w:abstractNum>
  <w:abstractNum w:abstractNumId="12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1C5D5E3E"/>
    <w:multiLevelType w:val="singleLevel"/>
    <w:tmpl w:val="568ED72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</w:abstractNum>
  <w:abstractNum w:abstractNumId="14" w15:restartNumberingAfterBreak="0">
    <w:nsid w:val="220E1992"/>
    <w:multiLevelType w:val="hybridMultilevel"/>
    <w:tmpl w:val="132A9B00"/>
    <w:lvl w:ilvl="0" w:tplc="041B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FA6959"/>
    <w:multiLevelType w:val="hybridMultilevel"/>
    <w:tmpl w:val="5246DD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523C5E"/>
    <w:multiLevelType w:val="hybridMultilevel"/>
    <w:tmpl w:val="BA34F36C"/>
    <w:lvl w:ilvl="0" w:tplc="A472322E">
      <w:start w:val="1"/>
      <w:numFmt w:val="lowerLetter"/>
      <w:lvlText w:val="%1)"/>
      <w:lvlJc w:val="left"/>
      <w:pPr>
        <w:ind w:left="217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937" w:hanging="360"/>
      </w:pPr>
    </w:lvl>
    <w:lvl w:ilvl="2" w:tplc="041B001B" w:tentative="1">
      <w:start w:val="1"/>
      <w:numFmt w:val="lowerRoman"/>
      <w:lvlText w:val="%3."/>
      <w:lvlJc w:val="right"/>
      <w:pPr>
        <w:ind w:left="1657" w:hanging="180"/>
      </w:pPr>
    </w:lvl>
    <w:lvl w:ilvl="3" w:tplc="041B000F" w:tentative="1">
      <w:start w:val="1"/>
      <w:numFmt w:val="decimal"/>
      <w:lvlText w:val="%4."/>
      <w:lvlJc w:val="left"/>
      <w:pPr>
        <w:ind w:left="2377" w:hanging="360"/>
      </w:pPr>
    </w:lvl>
    <w:lvl w:ilvl="4" w:tplc="041B0019" w:tentative="1">
      <w:start w:val="1"/>
      <w:numFmt w:val="lowerLetter"/>
      <w:lvlText w:val="%5."/>
      <w:lvlJc w:val="left"/>
      <w:pPr>
        <w:ind w:left="3097" w:hanging="360"/>
      </w:pPr>
    </w:lvl>
    <w:lvl w:ilvl="5" w:tplc="041B001B" w:tentative="1">
      <w:start w:val="1"/>
      <w:numFmt w:val="lowerRoman"/>
      <w:lvlText w:val="%6."/>
      <w:lvlJc w:val="right"/>
      <w:pPr>
        <w:ind w:left="3817" w:hanging="180"/>
      </w:pPr>
    </w:lvl>
    <w:lvl w:ilvl="6" w:tplc="041B000F" w:tentative="1">
      <w:start w:val="1"/>
      <w:numFmt w:val="decimal"/>
      <w:lvlText w:val="%7."/>
      <w:lvlJc w:val="left"/>
      <w:pPr>
        <w:ind w:left="4537" w:hanging="360"/>
      </w:pPr>
    </w:lvl>
    <w:lvl w:ilvl="7" w:tplc="041B0019" w:tentative="1">
      <w:start w:val="1"/>
      <w:numFmt w:val="lowerLetter"/>
      <w:lvlText w:val="%8."/>
      <w:lvlJc w:val="left"/>
      <w:pPr>
        <w:ind w:left="5257" w:hanging="360"/>
      </w:pPr>
    </w:lvl>
    <w:lvl w:ilvl="8" w:tplc="041B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7" w15:restartNumberingAfterBreak="0">
    <w:nsid w:val="36E77358"/>
    <w:multiLevelType w:val="hybridMultilevel"/>
    <w:tmpl w:val="19C03F34"/>
    <w:lvl w:ilvl="0" w:tplc="FDB6C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13B07"/>
    <w:multiLevelType w:val="hybridMultilevel"/>
    <w:tmpl w:val="8ECCAEA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20" w15:restartNumberingAfterBreak="0">
    <w:nsid w:val="45312AD4"/>
    <w:multiLevelType w:val="hybridMultilevel"/>
    <w:tmpl w:val="5BECDB56"/>
    <w:lvl w:ilvl="0" w:tplc="041B0017">
      <w:start w:val="1"/>
      <w:numFmt w:val="lowerLetter"/>
      <w:lvlText w:val="%1)"/>
      <w:lvlJc w:val="left"/>
      <w:pPr>
        <w:ind w:left="757" w:hanging="360"/>
      </w:p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464D2C99"/>
    <w:multiLevelType w:val="hybridMultilevel"/>
    <w:tmpl w:val="EB245254"/>
    <w:lvl w:ilvl="0" w:tplc="4C76CD54">
      <w:start w:val="1"/>
      <w:numFmt w:val="decimal"/>
      <w:pStyle w:val="odsekCharChar"/>
      <w:lvlText w:val="(%1)"/>
      <w:lvlJc w:val="left"/>
      <w:pPr>
        <w:tabs>
          <w:tab w:val="num" w:pos="680"/>
        </w:tabs>
        <w:ind w:left="0" w:firstLine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E488D188">
      <w:start w:val="1"/>
      <w:numFmt w:val="lowerLetter"/>
      <w:lvlText w:val="%2)"/>
      <w:lvlJc w:val="left"/>
      <w:pPr>
        <w:tabs>
          <w:tab w:val="num" w:pos="797"/>
        </w:tabs>
        <w:ind w:left="797" w:hanging="360"/>
      </w:pPr>
      <w:rPr>
        <w:rFonts w:ascii="Times New Roman" w:eastAsia="Times New Roman" w:hAnsi="Times New Roman" w:cs="Times New Roman" w:hint="default"/>
        <w:i w:val="0"/>
        <w:strike w:val="0"/>
        <w:color w:val="auto"/>
      </w:rPr>
    </w:lvl>
    <w:lvl w:ilvl="2" w:tplc="5D24CBFA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  <w:rPr>
        <w:rFonts w:cs="Times New Roman"/>
      </w:rPr>
    </w:lvl>
  </w:abstractNum>
  <w:abstractNum w:abstractNumId="22" w15:restartNumberingAfterBreak="0">
    <w:nsid w:val="484128E3"/>
    <w:multiLevelType w:val="hybridMultilevel"/>
    <w:tmpl w:val="BA2244C0"/>
    <w:lvl w:ilvl="0" w:tplc="F5B600AA">
      <w:start w:val="1"/>
      <w:numFmt w:val="lowerLetter"/>
      <w:lvlText w:val="%1)"/>
      <w:lvlJc w:val="left"/>
      <w:pPr>
        <w:ind w:left="1146" w:hanging="360"/>
      </w:pPr>
      <w:rPr>
        <w:rFonts w:ascii="Arial Narrow" w:hAnsi="Arial Narrow" w:cs="Times New Roman" w:hint="default"/>
        <w:strike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B4E3C4D"/>
    <w:multiLevelType w:val="hybridMultilevel"/>
    <w:tmpl w:val="3222ABB4"/>
    <w:lvl w:ilvl="0" w:tplc="0DC23668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80696D"/>
    <w:multiLevelType w:val="hybridMultilevel"/>
    <w:tmpl w:val="7F204AD4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45B59"/>
    <w:multiLevelType w:val="singleLevel"/>
    <w:tmpl w:val="041B000F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</w:abstractNum>
  <w:abstractNum w:abstractNumId="27" w15:restartNumberingAfterBreak="0">
    <w:nsid w:val="523E6170"/>
    <w:multiLevelType w:val="hybridMultilevel"/>
    <w:tmpl w:val="E6CE0522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A85ABE"/>
    <w:multiLevelType w:val="hybridMultilevel"/>
    <w:tmpl w:val="0406BCC8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70BC7"/>
    <w:multiLevelType w:val="hybridMultilevel"/>
    <w:tmpl w:val="26C266C6"/>
    <w:lvl w:ilvl="0" w:tplc="041B000F">
      <w:start w:val="1"/>
      <w:numFmt w:val="decimal"/>
      <w:lvlText w:val="%1."/>
      <w:lvlJc w:val="left"/>
      <w:pPr>
        <w:ind w:left="1477" w:hanging="360"/>
      </w:pPr>
    </w:lvl>
    <w:lvl w:ilvl="1" w:tplc="041B0019" w:tentative="1">
      <w:start w:val="1"/>
      <w:numFmt w:val="lowerLetter"/>
      <w:lvlText w:val="%2."/>
      <w:lvlJc w:val="left"/>
      <w:pPr>
        <w:ind w:left="2197" w:hanging="360"/>
      </w:pPr>
    </w:lvl>
    <w:lvl w:ilvl="2" w:tplc="041B001B" w:tentative="1">
      <w:start w:val="1"/>
      <w:numFmt w:val="lowerRoman"/>
      <w:lvlText w:val="%3."/>
      <w:lvlJc w:val="right"/>
      <w:pPr>
        <w:ind w:left="2917" w:hanging="180"/>
      </w:pPr>
    </w:lvl>
    <w:lvl w:ilvl="3" w:tplc="041B000F" w:tentative="1">
      <w:start w:val="1"/>
      <w:numFmt w:val="decimal"/>
      <w:lvlText w:val="%4."/>
      <w:lvlJc w:val="left"/>
      <w:pPr>
        <w:ind w:left="3637" w:hanging="360"/>
      </w:pPr>
    </w:lvl>
    <w:lvl w:ilvl="4" w:tplc="041B0019" w:tentative="1">
      <w:start w:val="1"/>
      <w:numFmt w:val="lowerLetter"/>
      <w:lvlText w:val="%5."/>
      <w:lvlJc w:val="left"/>
      <w:pPr>
        <w:ind w:left="4357" w:hanging="360"/>
      </w:pPr>
    </w:lvl>
    <w:lvl w:ilvl="5" w:tplc="041B001B" w:tentative="1">
      <w:start w:val="1"/>
      <w:numFmt w:val="lowerRoman"/>
      <w:lvlText w:val="%6."/>
      <w:lvlJc w:val="right"/>
      <w:pPr>
        <w:ind w:left="5077" w:hanging="180"/>
      </w:pPr>
    </w:lvl>
    <w:lvl w:ilvl="6" w:tplc="041B000F" w:tentative="1">
      <w:start w:val="1"/>
      <w:numFmt w:val="decimal"/>
      <w:lvlText w:val="%7."/>
      <w:lvlJc w:val="left"/>
      <w:pPr>
        <w:ind w:left="5797" w:hanging="360"/>
      </w:pPr>
    </w:lvl>
    <w:lvl w:ilvl="7" w:tplc="041B0019" w:tentative="1">
      <w:start w:val="1"/>
      <w:numFmt w:val="lowerLetter"/>
      <w:lvlText w:val="%8."/>
      <w:lvlJc w:val="left"/>
      <w:pPr>
        <w:ind w:left="6517" w:hanging="360"/>
      </w:pPr>
    </w:lvl>
    <w:lvl w:ilvl="8" w:tplc="041B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30" w15:restartNumberingAfterBreak="0">
    <w:nsid w:val="5D747492"/>
    <w:multiLevelType w:val="hybridMultilevel"/>
    <w:tmpl w:val="58181D96"/>
    <w:lvl w:ilvl="0" w:tplc="48BA89E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sz w:val="22"/>
        <w:szCs w:val="22"/>
      </w:rPr>
    </w:lvl>
    <w:lvl w:ilvl="1" w:tplc="03F8BEB4">
      <w:start w:val="1"/>
      <w:numFmt w:val="lowerRoman"/>
      <w:lvlText w:val="%2)"/>
      <w:lvlJc w:val="left"/>
      <w:pPr>
        <w:tabs>
          <w:tab w:val="num" w:pos="1866"/>
        </w:tabs>
        <w:ind w:left="1866" w:hanging="720"/>
      </w:pPr>
      <w:rPr>
        <w:rFonts w:cs="Times New Roman" w:hint="default"/>
        <w:b w:val="0"/>
        <w:bCs w:val="0"/>
        <w:sz w:val="16"/>
        <w:szCs w:val="16"/>
      </w:rPr>
    </w:lvl>
    <w:lvl w:ilvl="2" w:tplc="041B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2612F200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  <w:b w:val="0"/>
        <w:bCs w:val="0"/>
        <w:sz w:val="22"/>
        <w:szCs w:val="22"/>
      </w:rPr>
    </w:lvl>
    <w:lvl w:ilvl="4" w:tplc="041B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1" w15:restartNumberingAfterBreak="0">
    <w:nsid w:val="5F853F49"/>
    <w:multiLevelType w:val="hybridMultilevel"/>
    <w:tmpl w:val="0B3EB760"/>
    <w:lvl w:ilvl="0" w:tplc="B23E623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7A4289"/>
    <w:multiLevelType w:val="hybridMultilevel"/>
    <w:tmpl w:val="9238FF28"/>
    <w:lvl w:ilvl="0" w:tplc="0120757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503B51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 w15:restartNumberingAfterBreak="0">
    <w:nsid w:val="67796CD1"/>
    <w:multiLevelType w:val="hybridMultilevel"/>
    <w:tmpl w:val="5BC88BE0"/>
    <w:lvl w:ilvl="0" w:tplc="041B0017">
      <w:start w:val="1"/>
      <w:numFmt w:val="lowerLetter"/>
      <w:lvlText w:val="%1)"/>
      <w:lvlJc w:val="left"/>
      <w:pPr>
        <w:ind w:left="512" w:hanging="360"/>
      </w:pPr>
    </w:lvl>
    <w:lvl w:ilvl="1" w:tplc="041B000F">
      <w:start w:val="1"/>
      <w:numFmt w:val="decimal"/>
      <w:lvlText w:val="%2."/>
      <w:lvlJc w:val="left"/>
      <w:pPr>
        <w:ind w:left="1232" w:hanging="360"/>
      </w:pPr>
    </w:lvl>
    <w:lvl w:ilvl="2" w:tplc="041B001B" w:tentative="1">
      <w:start w:val="1"/>
      <w:numFmt w:val="lowerRoman"/>
      <w:lvlText w:val="%3."/>
      <w:lvlJc w:val="right"/>
      <w:pPr>
        <w:ind w:left="1952" w:hanging="180"/>
      </w:pPr>
    </w:lvl>
    <w:lvl w:ilvl="3" w:tplc="041B000F" w:tentative="1">
      <w:start w:val="1"/>
      <w:numFmt w:val="decimal"/>
      <w:lvlText w:val="%4."/>
      <w:lvlJc w:val="left"/>
      <w:pPr>
        <w:ind w:left="2672" w:hanging="360"/>
      </w:pPr>
    </w:lvl>
    <w:lvl w:ilvl="4" w:tplc="041B0019" w:tentative="1">
      <w:start w:val="1"/>
      <w:numFmt w:val="lowerLetter"/>
      <w:lvlText w:val="%5."/>
      <w:lvlJc w:val="left"/>
      <w:pPr>
        <w:ind w:left="3392" w:hanging="360"/>
      </w:pPr>
    </w:lvl>
    <w:lvl w:ilvl="5" w:tplc="041B001B" w:tentative="1">
      <w:start w:val="1"/>
      <w:numFmt w:val="lowerRoman"/>
      <w:lvlText w:val="%6."/>
      <w:lvlJc w:val="right"/>
      <w:pPr>
        <w:ind w:left="4112" w:hanging="180"/>
      </w:pPr>
    </w:lvl>
    <w:lvl w:ilvl="6" w:tplc="041B000F" w:tentative="1">
      <w:start w:val="1"/>
      <w:numFmt w:val="decimal"/>
      <w:lvlText w:val="%7."/>
      <w:lvlJc w:val="left"/>
      <w:pPr>
        <w:ind w:left="4832" w:hanging="360"/>
      </w:pPr>
    </w:lvl>
    <w:lvl w:ilvl="7" w:tplc="041B0019" w:tentative="1">
      <w:start w:val="1"/>
      <w:numFmt w:val="lowerLetter"/>
      <w:lvlText w:val="%8."/>
      <w:lvlJc w:val="left"/>
      <w:pPr>
        <w:ind w:left="5552" w:hanging="360"/>
      </w:pPr>
    </w:lvl>
    <w:lvl w:ilvl="8" w:tplc="041B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5" w15:restartNumberingAfterBreak="0">
    <w:nsid w:val="74B75307"/>
    <w:multiLevelType w:val="hybridMultilevel"/>
    <w:tmpl w:val="D098F2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6A6C06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707FEE"/>
    <w:multiLevelType w:val="hybridMultilevel"/>
    <w:tmpl w:val="E85EE886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BF1B7F"/>
    <w:multiLevelType w:val="hybridMultilevel"/>
    <w:tmpl w:val="C28894FE"/>
    <w:lvl w:ilvl="0" w:tplc="041B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startOverride w:val="3"/>
    </w:lvlOverride>
  </w:num>
  <w:num w:numId="3">
    <w:abstractNumId w:val="19"/>
  </w:num>
  <w:num w:numId="4">
    <w:abstractNumId w:val="19"/>
    <w:lvlOverride w:ilvl="0">
      <w:startOverride w:val="2"/>
    </w:lvlOverride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2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"/>
  </w:num>
  <w:num w:numId="11">
    <w:abstractNumId w:val="28"/>
  </w:num>
  <w:num w:numId="12">
    <w:abstractNumId w:val="7"/>
  </w:num>
  <w:num w:numId="13">
    <w:abstractNumId w:val="25"/>
  </w:num>
  <w:num w:numId="14">
    <w:abstractNumId w:val="5"/>
  </w:num>
  <w:num w:numId="15">
    <w:abstractNumId w:val="24"/>
  </w:num>
  <w:num w:numId="16">
    <w:abstractNumId w:val="33"/>
  </w:num>
  <w:num w:numId="17">
    <w:abstractNumId w:val="11"/>
  </w:num>
  <w:num w:numId="18">
    <w:abstractNumId w:val="13"/>
  </w:num>
  <w:num w:numId="19">
    <w:abstractNumId w:val="26"/>
  </w:num>
  <w:num w:numId="20">
    <w:abstractNumId w:val="37"/>
  </w:num>
  <w:num w:numId="21">
    <w:abstractNumId w:val="4"/>
  </w:num>
  <w:num w:numId="22">
    <w:abstractNumId w:val="3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"/>
  </w:num>
  <w:num w:numId="26">
    <w:abstractNumId w:val="32"/>
  </w:num>
  <w:num w:numId="27">
    <w:abstractNumId w:val="27"/>
  </w:num>
  <w:num w:numId="28">
    <w:abstractNumId w:val="6"/>
  </w:num>
  <w:num w:numId="29">
    <w:abstractNumId w:val="36"/>
  </w:num>
  <w:num w:numId="30">
    <w:abstractNumId w:val="22"/>
  </w:num>
  <w:num w:numId="31">
    <w:abstractNumId w:val="0"/>
  </w:num>
  <w:num w:numId="32">
    <w:abstractNumId w:val="1"/>
  </w:num>
  <w:num w:numId="33">
    <w:abstractNumId w:val="9"/>
  </w:num>
  <w:num w:numId="34">
    <w:abstractNumId w:val="20"/>
  </w:num>
  <w:num w:numId="35">
    <w:abstractNumId w:val="29"/>
  </w:num>
  <w:num w:numId="36">
    <w:abstractNumId w:val="34"/>
  </w:num>
  <w:num w:numId="37">
    <w:abstractNumId w:val="16"/>
  </w:num>
  <w:num w:numId="38">
    <w:abstractNumId w:val="31"/>
  </w:num>
  <w:num w:numId="39">
    <w:abstractNumId w:val="18"/>
  </w:num>
  <w:num w:numId="40">
    <w:abstractNumId w:val="21"/>
  </w:num>
  <w:num w:numId="41">
    <w:abstractNumId w:val="10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0B"/>
    <w:rsid w:val="001579D2"/>
    <w:rsid w:val="00241CBC"/>
    <w:rsid w:val="00246D61"/>
    <w:rsid w:val="00310F02"/>
    <w:rsid w:val="00331FA8"/>
    <w:rsid w:val="003E1235"/>
    <w:rsid w:val="003E34ED"/>
    <w:rsid w:val="003E5C17"/>
    <w:rsid w:val="004905C8"/>
    <w:rsid w:val="004C5807"/>
    <w:rsid w:val="0055127B"/>
    <w:rsid w:val="00602EB9"/>
    <w:rsid w:val="006111E6"/>
    <w:rsid w:val="0074504D"/>
    <w:rsid w:val="00772D7F"/>
    <w:rsid w:val="00773E78"/>
    <w:rsid w:val="00794B83"/>
    <w:rsid w:val="008E4936"/>
    <w:rsid w:val="00A07F10"/>
    <w:rsid w:val="00A6365E"/>
    <w:rsid w:val="00A77DFC"/>
    <w:rsid w:val="00B0644F"/>
    <w:rsid w:val="00B864EF"/>
    <w:rsid w:val="00C67439"/>
    <w:rsid w:val="00E4740B"/>
    <w:rsid w:val="00F02810"/>
    <w:rsid w:val="00F7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C086B-42D4-4D02-8D17-C9408D9D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74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4740B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E4740B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4740B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E4740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E4740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E4740B"/>
    <w:rPr>
      <w:rFonts w:ascii="Times New Roman" w:eastAsia="Times New Roman" w:hAnsi="Times New Roman" w:cs="Times New Roman"/>
      <w:b/>
      <w:bCs/>
      <w:lang w:eastAsia="sk-SK"/>
    </w:rPr>
  </w:style>
  <w:style w:type="paragraph" w:styleId="Zkladntext3">
    <w:name w:val="Body Text 3"/>
    <w:basedOn w:val="Normlny"/>
    <w:link w:val="Zkladntext3Char"/>
    <w:uiPriority w:val="99"/>
    <w:rsid w:val="00E4740B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rsid w:val="00E4740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474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740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E4740B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4740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E4740B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4740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4740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PARA">
    <w:name w:val="PARA"/>
    <w:basedOn w:val="Normlny"/>
    <w:next w:val="Normlny"/>
    <w:uiPriority w:val="99"/>
    <w:rsid w:val="00E4740B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rsid w:val="00E4740B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rsid w:val="00E4740B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rsid w:val="00E4740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E4740B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E4740B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4740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E4740B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sk-SK"/>
    </w:rPr>
  </w:style>
  <w:style w:type="paragraph" w:customStyle="1" w:styleId="CM4">
    <w:name w:val="CM4"/>
    <w:basedOn w:val="Default"/>
    <w:next w:val="Default"/>
    <w:uiPriority w:val="99"/>
    <w:rsid w:val="00E4740B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uiPriority w:val="99"/>
    <w:rsid w:val="00E474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CharChar">
    <w:name w:val="Char Char"/>
    <w:basedOn w:val="Normlny"/>
    <w:uiPriority w:val="99"/>
    <w:rsid w:val="00E4740B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E4740B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4740B"/>
    <w:rPr>
      <w:rFonts w:cs="Times New Roman"/>
      <w:color w:val="auto"/>
    </w:rPr>
  </w:style>
  <w:style w:type="paragraph" w:styleId="Nzov">
    <w:name w:val="Title"/>
    <w:basedOn w:val="Normlny"/>
    <w:link w:val="NzovChar"/>
    <w:uiPriority w:val="99"/>
    <w:qFormat/>
    <w:rsid w:val="00E4740B"/>
    <w:pPr>
      <w:autoSpaceDE/>
      <w:autoSpaceDN/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4740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E4740B"/>
    <w:pPr>
      <w:autoSpaceDE/>
      <w:autoSpaceDN/>
      <w:ind w:left="708"/>
    </w:pPr>
    <w:rPr>
      <w:sz w:val="20"/>
      <w:szCs w:val="20"/>
      <w:lang w:eastAsia="cs-CZ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E4740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740B"/>
    <w:rPr>
      <w:rFonts w:ascii="Tahoma" w:eastAsia="Times New Roman" w:hAnsi="Tahoma" w:cs="Tahoma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740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4740B"/>
    <w:rPr>
      <w:rFonts w:cs="Times New Roman"/>
      <w:color w:val="0000FF"/>
      <w:u w:val="single"/>
    </w:rPr>
  </w:style>
  <w:style w:type="paragraph" w:customStyle="1" w:styleId="oj-sti-art">
    <w:name w:val="oj-sti-art"/>
    <w:basedOn w:val="Normlny"/>
    <w:rsid w:val="00E4740B"/>
    <w:pPr>
      <w:autoSpaceDE/>
      <w:autoSpaceDN/>
      <w:spacing w:before="100" w:beforeAutospacing="1" w:after="100" w:afterAutospacing="1"/>
    </w:pPr>
  </w:style>
  <w:style w:type="paragraph" w:customStyle="1" w:styleId="oj-normal">
    <w:name w:val="oj-normal"/>
    <w:basedOn w:val="Normlny"/>
    <w:rsid w:val="00E4740B"/>
    <w:pPr>
      <w:autoSpaceDE/>
      <w:autoSpaceDN/>
      <w:spacing w:before="100" w:beforeAutospacing="1" w:after="100" w:afterAutospacing="1"/>
    </w:pPr>
  </w:style>
  <w:style w:type="paragraph" w:customStyle="1" w:styleId="oj-signatory">
    <w:name w:val="oj-signatory"/>
    <w:basedOn w:val="Normlny"/>
    <w:rsid w:val="00E4740B"/>
    <w:pPr>
      <w:autoSpaceDE/>
      <w:autoSpaceDN/>
      <w:spacing w:before="100" w:beforeAutospacing="1" w:after="100" w:afterAutospacing="1"/>
    </w:pPr>
  </w:style>
  <w:style w:type="character" w:customStyle="1" w:styleId="oj-italic">
    <w:name w:val="oj-italic"/>
    <w:basedOn w:val="Predvolenpsmoodseku"/>
    <w:rsid w:val="00E4740B"/>
  </w:style>
  <w:style w:type="character" w:styleId="Odkaznakomentr">
    <w:name w:val="annotation reference"/>
    <w:basedOn w:val="Predvolenpsmoodseku"/>
    <w:uiPriority w:val="99"/>
    <w:unhideWhenUsed/>
    <w:rsid w:val="00E474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4740B"/>
    <w:pPr>
      <w:autoSpaceDE/>
      <w:autoSpaceDN/>
      <w:spacing w:after="160"/>
    </w:pPr>
    <w:rPr>
      <w:rFonts w:eastAsia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4740B"/>
    <w:rPr>
      <w:rFonts w:ascii="Times New Roman" w:hAnsi="Times New Roman"/>
      <w:sz w:val="20"/>
      <w:szCs w:val="20"/>
    </w:rPr>
  </w:style>
  <w:style w:type="paragraph" w:customStyle="1" w:styleId="vymenovanie">
    <w:name w:val="vymenovanie"/>
    <w:basedOn w:val="Normlny"/>
    <w:rsid w:val="00E4740B"/>
    <w:pPr>
      <w:tabs>
        <w:tab w:val="num" w:pos="1440"/>
      </w:tabs>
      <w:autoSpaceDE/>
      <w:autoSpaceDN/>
      <w:ind w:left="1440" w:hanging="360"/>
      <w:jc w:val="both"/>
    </w:pPr>
    <w:rPr>
      <w:rFonts w:ascii="Arial Narrow" w:eastAsia="SimSun" w:hAnsi="Arial Narrow"/>
      <w:sz w:val="22"/>
      <w:szCs w:val="22"/>
    </w:rPr>
  </w:style>
  <w:style w:type="paragraph" w:customStyle="1" w:styleId="odsek">
    <w:name w:val="odsek"/>
    <w:basedOn w:val="Normlny"/>
    <w:link w:val="odsekChar"/>
    <w:rsid w:val="00E4740B"/>
    <w:pPr>
      <w:tabs>
        <w:tab w:val="num" w:pos="360"/>
      </w:tabs>
      <w:autoSpaceDE/>
      <w:autoSpaceDN/>
      <w:spacing w:before="220"/>
      <w:jc w:val="both"/>
    </w:pPr>
    <w:rPr>
      <w:rFonts w:ascii="Arial Narrow" w:hAnsi="Arial Narrow"/>
      <w:sz w:val="22"/>
      <w:szCs w:val="22"/>
    </w:rPr>
  </w:style>
  <w:style w:type="character" w:customStyle="1" w:styleId="odsekChar">
    <w:name w:val="odsek Char"/>
    <w:link w:val="odsek"/>
    <w:locked/>
    <w:rsid w:val="00E4740B"/>
    <w:rPr>
      <w:rFonts w:ascii="Arial Narrow" w:eastAsia="Times New Roman" w:hAnsi="Arial Narrow" w:cs="Times New Roman"/>
      <w:lang w:eastAsia="sk-SK"/>
    </w:rPr>
  </w:style>
  <w:style w:type="paragraph" w:customStyle="1" w:styleId="CharChar1">
    <w:name w:val="Char Char1"/>
    <w:basedOn w:val="Normlny"/>
    <w:rsid w:val="00E4740B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Zkladntext0">
    <w:name w:val="Body Text"/>
    <w:basedOn w:val="Normlny"/>
    <w:link w:val="ZkladntextChar"/>
    <w:uiPriority w:val="99"/>
    <w:rsid w:val="00E4740B"/>
    <w:pPr>
      <w:autoSpaceDE/>
      <w:autoSpaceDN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0"/>
    <w:uiPriority w:val="99"/>
    <w:rsid w:val="00E474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redslovie">
    <w:name w:val="predslovie"/>
    <w:basedOn w:val="Normlny"/>
    <w:rsid w:val="00E4740B"/>
    <w:pPr>
      <w:autoSpaceDE/>
      <w:autoSpaceDN/>
      <w:spacing w:before="220"/>
      <w:ind w:firstLine="284"/>
      <w:jc w:val="both"/>
    </w:pPr>
    <w:rPr>
      <w:rFonts w:ascii="Arial Narrow" w:hAnsi="Arial Narrow"/>
      <w:sz w:val="22"/>
      <w:szCs w:val="22"/>
    </w:rPr>
  </w:style>
  <w:style w:type="paragraph" w:customStyle="1" w:styleId="odsekCharChar">
    <w:name w:val="odsek Char Char"/>
    <w:basedOn w:val="Normlny"/>
    <w:link w:val="odsekCharCharChar"/>
    <w:rsid w:val="00E4740B"/>
    <w:pPr>
      <w:numPr>
        <w:numId w:val="40"/>
      </w:numPr>
      <w:autoSpaceDE/>
      <w:autoSpaceDN/>
      <w:spacing w:before="220"/>
      <w:jc w:val="both"/>
    </w:pPr>
    <w:rPr>
      <w:rFonts w:ascii="Arial Narrow" w:hAnsi="Arial Narrow"/>
      <w:sz w:val="22"/>
      <w:szCs w:val="22"/>
    </w:rPr>
  </w:style>
  <w:style w:type="character" w:customStyle="1" w:styleId="odsekCharCharChar">
    <w:name w:val="odsek Char Char Char"/>
    <w:basedOn w:val="Predvolenpsmoodseku"/>
    <w:link w:val="odsekCharChar"/>
    <w:locked/>
    <w:rsid w:val="00E4740B"/>
    <w:rPr>
      <w:rFonts w:ascii="Arial Narrow" w:eastAsia="Times New Roman" w:hAnsi="Arial Narrow" w:cs="Times New Roman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E5C17"/>
    <w:pPr>
      <w:autoSpaceDE/>
      <w:autoSpaceDN/>
      <w:spacing w:before="100" w:beforeAutospacing="1" w:after="100" w:afterAutospacing="1"/>
    </w:pPr>
  </w:style>
  <w:style w:type="character" w:styleId="PremennHTML">
    <w:name w:val="HTML Variable"/>
    <w:basedOn w:val="Predvolenpsmoodseku"/>
    <w:uiPriority w:val="99"/>
    <w:semiHidden/>
    <w:unhideWhenUsed/>
    <w:rsid w:val="003E5C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lka_zhody_2011_61"/>
    <f:field ref="objsubject" par="" edit="true" text=""/>
    <f:field ref="objcreatedby" par="" text="Kaššovič, Ján, Ing."/>
    <f:field ref="objcreatedat" par="" text="21.8.2023 7:25:45"/>
    <f:field ref="objchangedby" par="" text="Administrator, System"/>
    <f:field ref="objmodifiedat" par="" text="21.8.2023 7:25:4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9A1190E-5080-467D-8604-B6012D5E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Vlkolinsky Robert</dc:creator>
  <cp:keywords/>
  <dc:description/>
  <cp:lastModifiedBy>Precuchova Georgina</cp:lastModifiedBy>
  <cp:revision>3</cp:revision>
  <cp:lastPrinted>2023-08-15T08:43:00Z</cp:lastPrinted>
  <dcterms:created xsi:type="dcterms:W3CDTF">2023-11-27T08:57:00Z</dcterms:created>
  <dcterms:modified xsi:type="dcterms:W3CDTF">2023-12-01T08:15:00Z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Ján Kaššovič</vt:lpwstr>
  </property>
  <property fmtid="{D5CDD505-2E9C-101B-9397-08002B2CF9AE}" pid="12" name="FSC#SKEDITIONSLOVLEX@103.510:zodppredkladatel">
    <vt:lpwstr>Mgr. Michal Horváth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,ktorým sa mení a dopĺňa zákon č. 566/2001 Z. z. o cenných papieroch a investičných službách a o zmene a doplnení niektorých zákonov (zákon o cenných papieroch)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SR č. 15/2023 úloha B.1.</vt:lpwstr>
  </property>
  <property fmtid="{D5CDD505-2E9C-101B-9397-08002B2CF9AE}" pid="23" name="FSC#SKEDITIONSLOVLEX@103.510:plnynazovpredpis">
    <vt:lpwstr> Zákon,ktorým sa mení a dopĺňa zákon č. 566/2001 Z. z. o cenných papieroch a investičných službách a o zmene a doplnení niektorých zákonov (zákon o cenných papieroch)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MF/011510/2023-61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	čl. 3 ods. 1 písm. b), čl. 4, čl. 26 ods. 2, čl. 54 až 66 Zmluvy o fungovaní Európskej únie (Ú. v. EÚ C 202, 7.6. 2016) v platnom znení.</vt:lpwstr>
  </property>
  <property fmtid="{D5CDD505-2E9C-101B-9397-08002B2CF9AE}" pid="47" name="FSC#SKEDITIONSLOVLEX@103.510:AttrStrListDocPropSekundarneLegPravoPO">
    <vt:lpwstr>-	nariadenie Európskeho parlamentu a Rady (EÚ) 2022/858 z 30. mája 2022 o pilotnom režime pre trhové infraštruktúry založené na technológii distribuovanej databázy transakcií a o zmene nariadení (EÚ) č. 600/2014 a (EÚ) č. 909/2014 a smernice 2014/65/EÚ (Ú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- rozsudok Súdneho dvora vo veci C 95/20, „Varčev Finans“ EOOD proti Komisija za finansov nadzor, za účasti Okrăžna prokuratura – Varna [2022]. Výrok rozhodnutia:  Článok 56 ods. 2 a článok 72 ods. 2 delegovaného nariadenia Komisie (EÚ) 2017/565 z 25. apr</vt:lpwstr>
  </property>
  <property fmtid="{D5CDD505-2E9C-101B-9397-08002B2CF9AE}" pid="52" name="FSC#SKEDITIONSLOVLEX@103.510:AttrStrListDocPropLehotaPrebratieSmernice">
    <vt:lpwstr>Lehota na prebratie smernice 2014/65/EÚ v platnom znení bola stanovená do 3. júla 2017._x000d_
Lehota na prebranie delegovanej smernice (EÚ) 2017/593 bola stanovená do 3. júla 2017. Lehota na uplatňovanie smernice bola stanovená do 3. júla 2018, okrem článku 92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SR nebolo začaté konanie v rámci „EÚ Pilot“, ani nebol začatý postup Európskej komisie, alebo konanie Súdneho dvora Európskej únie proti Slovenskej republike podľa čl. 258 až 260 Zmluvy o fungovaní Európskej únie v platnom znení.</vt:lpwstr>
  </property>
  <property fmtid="{D5CDD505-2E9C-101B-9397-08002B2CF9AE}" pid="55" name="FSC#SKEDITIONSLOVLEX@103.510:AttrStrListDocPropInfoUzPreberanePP">
    <vt:lpwstr>Smernica 2014/65/EÚ bola prebratá do zákona č. 566/2001 Z.z. o cenných papieroch a investičných službách a o zmene a doplnení niektorých zákonov (zákon o cenných papieroch) v znení neskorších predpisov, do zákona č. 429/2002 Z.z. o burze cenných papierov 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&lt;p&gt;V&amp;nbsp;súvislosti s&amp;nbsp;legislatívnou úpravou podoby dlhopisov nie je možné určiť počet subjektov, ktoré budú navrhovanou zmenou dotknuté, nakoľko táto forma získavania kapitálu nie je obvyklá, väčšina podnikateľských subjektov preferuje ako formu fin</vt:lpwstr>
  </property>
  <property fmtid="{D5CDD505-2E9C-101B-9397-08002B2CF9AE}" pid="66" name="FSC#SKEDITIONSLOVLEX@103.510:AttrStrListDocPropAltRiesenia">
    <vt:lpwstr>Alternatívne riešenia v súvislosti so zmenou podoby dlhopisu neboli zvažované. Nulový variant znamená, že by nedošlo k zmene podoby dlhopisu a teda by bolo možné vydávať dlhopisy v listinnej a zaknihovanej podobe. Cieľom návrhu je zmena podoby emitovaných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financií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financií Slovenskej republiky</vt:lpwstr>
  </property>
  <property fmtid="{D5CDD505-2E9C-101B-9397-08002B2CF9AE}" pid="142" name="FSC#SKEDITIONSLOVLEX@103.510:funkciaZodpPredAkuzativ">
    <vt:lpwstr>Ministra financií Slovenskej republiky</vt:lpwstr>
  </property>
  <property fmtid="{D5CDD505-2E9C-101B-9397-08002B2CF9AE}" pid="143" name="FSC#SKEDITIONSLOVLEX@103.510:funkciaZodpPredDativ">
    <vt:lpwstr>Ministrovi financií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Michal Horváth_x000d_
Minister financií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financií Slovenskej republiky predkladá na rokovanie vlády Slovenskej republiky návrh zákona, ktorým sa mení a dopĺňa zákon č. 566/2001 Z. z. o cenných papieroch a investičných službách a o zmene a doplnení nie</vt:lpwstr>
  </property>
  <property fmtid="{D5CDD505-2E9C-101B-9397-08002B2CF9AE}" pid="150" name="FSC#SKEDITIONSLOVLEX@103.510:vytvorenedna">
    <vt:lpwstr>21. 8. 2023</vt:lpwstr>
  </property>
  <property fmtid="{D5CDD505-2E9C-101B-9397-08002B2CF9AE}" pid="151" name="FSC#COOSYSTEM@1.1:Container">
    <vt:lpwstr>COO.2145.1000.3.5803652</vt:lpwstr>
  </property>
  <property fmtid="{D5CDD505-2E9C-101B-9397-08002B2CF9AE}" pid="152" name="FSC#FSCFOLIO@1.1001:docpropproject">
    <vt:lpwstr/>
  </property>
</Properties>
</file>