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164D8" w:rsidRPr="005164D8" w:rsidRDefault="005164D8" w:rsidP="00516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Návrh </w:t>
            </w:r>
            <w:r w:rsidR="00D41C86" w:rsidRPr="00D41C86">
              <w:rPr>
                <w:rFonts w:ascii="Times New Roman" w:hAnsi="Times New Roman" w:cs="Times New Roman"/>
                <w:sz w:val="20"/>
                <w:szCs w:val="20"/>
              </w:rPr>
              <w:t>nariadenia vlády Slovenskej republiky, ktorým sa mení a dopĺňa nariadenie vlády Slovenskej republiky č. 755/2004 Z. z., ktorým sa ustanovuje výška neregulovaných platieb, výška poplatkov a podrobnosti súvisiace so spoplatňovaním užívania vôd v znení neskorších predpisov</w:t>
            </w:r>
          </w:p>
          <w:p w:rsidR="001B23B7" w:rsidRPr="00612E08" w:rsidRDefault="001B23B7" w:rsidP="005164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BA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životného prostredia Slovenskej republiky</w:t>
            </w:r>
          </w:p>
          <w:p w:rsidR="001B23B7" w:rsidRPr="00612E08" w:rsidRDefault="001B23B7" w:rsidP="00D41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1350B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DC1101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DC1101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B043B4" w:rsidRDefault="00731BA5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B043B4" w:rsidRDefault="001350BA" w:rsidP="00135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2023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350BA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4D8" w:rsidRPr="003F60EE" w:rsidRDefault="001350BA" w:rsidP="003F60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  <w:r w:rsidR="005164D8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C11EFE" w:rsidRPr="003F60EE" w:rsidRDefault="00C11EFE" w:rsidP="00C11EFE">
            <w:pPr>
              <w:shd w:val="clear" w:color="auto" w:fill="FFFFFF"/>
              <w:spacing w:line="276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SVP, š. p., ako správca majetku štátu, ktorý predstavuje hodnotu 1,4 mld. €, dlhodobo zabezpečuje správu a prevádzku na </w:t>
            </w:r>
            <w:r w:rsidRPr="003F60EE">
              <w:rPr>
                <w:rFonts w:ascii="Times New Roman" w:hAnsi="Times New Roman" w:cs="Times New Roman"/>
                <w:sz w:val="20"/>
                <w:szCs w:val="20"/>
              </w:rPr>
              <w:t xml:space="preserve">33 503 km </w:t>
            </w: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vodných tokoch, pričom postupne preberá od iných správcov do svojej správy ďalších </w:t>
            </w:r>
            <w:r w:rsidRPr="003F60EE">
              <w:rPr>
                <w:rFonts w:ascii="Times New Roman" w:hAnsi="Times New Roman"/>
                <w:sz w:val="20"/>
                <w:szCs w:val="20"/>
              </w:rPr>
              <w:t>16 827</w:t>
            </w: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tis. km vodných tokov </w:t>
            </w:r>
            <w:r w:rsidRPr="003F60EE">
              <w:rPr>
                <w:rFonts w:ascii="Times New Roman" w:hAnsi="Times New Roman"/>
                <w:sz w:val="20"/>
                <w:szCs w:val="20"/>
              </w:rPr>
              <w:t xml:space="preserve">a vodné stavby na nich vybudované, a to na základe povinnosti </w:t>
            </w:r>
            <w:r w:rsidRPr="003F60EE">
              <w:rPr>
                <w:rFonts w:ascii="Times New Roman" w:hAnsi="Times New Roman" w:cs="Times New Roman"/>
                <w:sz w:val="20"/>
                <w:szCs w:val="20"/>
              </w:rPr>
              <w:t xml:space="preserve">ustanovenej vodným zákonom. </w:t>
            </w:r>
          </w:p>
          <w:p w:rsidR="00C11EFE" w:rsidRPr="003F60EE" w:rsidRDefault="00C11EFE" w:rsidP="00C11EFE">
            <w:pPr>
              <w:shd w:val="clear" w:color="auto" w:fill="FFFFFF"/>
              <w:spacing w:line="276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Ďalej tento podnik zabezpečuje starostlivosť o stovky vodných stavieb vrátane 8 vodárenských nádrží, ktoré slúžia na zásobovanie obyvateľstva (najmä stredného a východného Slovenska) pitnou vodou, plní povinnosti vyplývajúce zo zákona o vodách, zákona o vnútrozemskej plavbe, zákona o ochrane pred povodňami, Vodného plánu Slovenska, medzinárodných zmlúv a dohovorov. SVP, š. p. zodpovedá za udržateľnosť  šiestich základných vodohospodárskych služieb vykonávaných vo verejnom záujme. </w:t>
            </w:r>
          </w:p>
          <w:p w:rsidR="00C11EFE" w:rsidRPr="003F60EE" w:rsidRDefault="00C11EFE" w:rsidP="00C11EFE">
            <w:pPr>
              <w:shd w:val="clear" w:color="auto" w:fill="FFFFFF"/>
              <w:spacing w:line="276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Kým 48 % ekonomicky oprávnených nákladov podniku, ktoré predstavujú náklady na zabezpečovanie troch regulovaných vodohospodárskych služieb, je uhrádzaných prostredníctvom priamych tržieb užívateľov týchto služieb, zvyšných 52 % z celkových ekonomicky oprávnených nákladov podniku, ktoré predstavujú náklady na zabezpečovanie troch neregulovaných vodohospodárskych služieb, by mali byť podľa zákona o vodách uhrádzané štátom. Úhrada týchto nákladov je však dlhodobo výrazne nedostatočná. Deficit požiadaviek podniku na štátny rozpočet a skutočne pridelenými finančnými prostriedkami zo štátneho rozpočtu predstavuje od roku 2010 cca 340 mil. €, čo má negatívny dopad nie iba na technickú bezpečnosť vodných stavieb, zabezpečovanie protipovodňovej ochrany obyvateľov SR, ale aj na zabezpečovanie ostatných služieb a povinností tohto štátneho podniku. </w:t>
            </w:r>
          </w:p>
          <w:p w:rsidR="00935AE7" w:rsidRPr="003F60EE" w:rsidRDefault="00C11EFE" w:rsidP="003F60EE">
            <w:pPr>
              <w:shd w:val="clear" w:color="auto" w:fill="FFFFFF"/>
              <w:spacing w:line="276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súčasnú zložitú ekonomickú situáciu podniku boli analyzované všetky dostupné možnosti krytia nákladov na neregulované vodohospodárske služby z existujúcich dostupných verejných zdrojov. Jedným z takýchto dostupných a účinných zdrojov (jednoduchou právnou úpravou) sú príjmy z poplatky za užívanie vôd, ktoré v prípade ich presunu z Environmentálneho fondu do SVP, š. p. žiadnym zásadnejším spôsobom neohrozia súčasnú existenciu a pôsobnosť fondu ale na strane druhej, významným spôsobom poslúžia na úhradu nákladov súvisiacich so zabezpečovaním neregulovaných služieb, so správou vodných tokov, správou povodí, správou zvereného majetku štátu ako aj s ochranou životného prostredia a vodnými zdrojmi. Súčasne sa o výšku </w:t>
            </w:r>
            <w:r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poplatkov za užívanie vôd znížia nároky na štátny rozpočet zo strany správcu vodohospodársky významných vodných tokov, ktorým je SVP, š. p.</w:t>
            </w:r>
            <w:r w:rsidR="006B68B6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1350BA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350BA" w:rsidRPr="007E0CB5" w:rsidRDefault="00D46E8B" w:rsidP="003F60EE">
            <w:pPr>
              <w:shd w:val="clear" w:color="auto" w:fill="FFFFFF"/>
              <w:spacing w:line="276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 zabezpečiť </w:t>
            </w:r>
            <w:r w:rsidR="007E0CB5" w:rsidRP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presun finančných prostriedkov, získavaných z poplatkov za užívanie vôd podľa zákona o vodách, z príjmových zdrojov Environmentálneho fondu do príjmových zdrojov Slovenského v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odohospodárskeho podniku, š. p., </w:t>
            </w:r>
            <w:r w:rsidR="007E0CB5" w:rsidRP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účely krytia nákladov súvisiacich s neregulovanými službami štátneho podniku. SVP, š. p. 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Využitie príjmov v oblasti vodného hospodárstva , najmä </w:t>
            </w:r>
            <w:r w:rsidR="00657CDD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starostlivosti 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vodné toky a stavby.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3F60EE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F60EE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D46E8B" w:rsidRDefault="001350BA" w:rsidP="00D46E8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350BA" w:rsidRPr="00612E08" w:rsidRDefault="007E0CB5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Slovenský vodohospodársky podnik, štátny podnik</w:t>
            </w:r>
            <w:r w:rsidR="001C1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F60EE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Environmentálny fond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350BA" w:rsidRPr="00612E08" w:rsidTr="004634D6">
        <w:trPr>
          <w:trHeight w:val="100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350BA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820FD6" w:rsidRDefault="001350BA" w:rsidP="00820F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riešenie 0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pôvodný stav 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príjemca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poplatkov za odbery podzemných vôd a poplatkov za vypúšťané znečistenie dopadovými vodami do povrchových a podzemných vôd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Environmentálny fond, teda kritická finančná situácia SVP, š. p., </w:t>
            </w:r>
            <w:r w:rsidR="00010476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zostala 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nezmenená, následkom </w:t>
            </w:r>
            <w:r w:rsidR="000104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čoho </w:t>
            </w:r>
            <w:r w:rsidR="00010476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pokračovala 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nedostatočná starostlivosť o vodné </w:t>
            </w:r>
            <w:r w:rsidR="00243C3D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toky</w:t>
            </w:r>
            <w:r w:rsidR="00243C3D" w:rsidRPr="00243C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príslušné vodné stavby v majetku štátu, ktorých správa a ochrana je prenesená na SVP, š. p.  </w:t>
            </w:r>
            <w:r w:rsidR="007E0C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350BA" w:rsidRPr="004634D6" w:rsidRDefault="001350BA" w:rsidP="00820F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riešenie 1- prijatie navrhovanej zmeny 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predstavuje zlepšenie finančnej situácie v</w:t>
            </w:r>
            <w:r w:rsidR="00243C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820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podniku</w:t>
            </w:r>
            <w:r w:rsidR="00243C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43C3D" w:rsidRP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úmerné znižovanie nárokov na štátny rozpočet</w:t>
            </w:r>
            <w:r w:rsidR="003F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350BA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350BA" w:rsidRPr="00612E08" w:rsidRDefault="00C0544C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BA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350B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350BA" w:rsidRPr="00612E08" w:rsidRDefault="00C0544C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B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350B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1350BA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1350BA" w:rsidRPr="00612E08">
              <w:trPr>
                <w:trHeight w:val="90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1350BA" w:rsidRPr="00612E08">
              <w:trPr>
                <w:trHeight w:val="296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34D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1350BA" w:rsidRPr="00612E08" w:rsidRDefault="001350BA" w:rsidP="001350B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1350BA" w:rsidRPr="00612E08" w:rsidRDefault="001350BA" w:rsidP="001350B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1350BA" w:rsidRPr="00612E08">
              <w:trPr>
                <w:trHeight w:val="296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350BA" w:rsidRPr="00D41C86" w:rsidRDefault="00D41C86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1C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 uplynutí jedného kalendárneho roka je možné vyhodnotiť, či </w:t>
            </w:r>
            <w:proofErr w:type="spellStart"/>
            <w:r w:rsidRPr="00D41C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presuu</w:t>
            </w:r>
            <w:proofErr w:type="spellEnd"/>
            <w:r w:rsidRPr="00D41C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finančných prostriedkov, získavaných z poplatkov za užívanie vôd podľa zákona o vodách, z príjmových zdrojov Environmentálneho fondu do príjmových zdrojov SVP, š. p. na účely krytia nákladov súvisiacich s neregulovanými službami SVP, š. p. postačuje na zabezpečenie zákonom o vodách ust</w:t>
            </w:r>
            <w:bookmarkStart w:id="0" w:name="_GoBack"/>
            <w:bookmarkEnd w:id="0"/>
            <w:r w:rsidRPr="00D41C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anovených úloh.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350BA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350BA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3F60EE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B131E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350B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B131E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F6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820F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1350B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634D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F23B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0F535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F5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1350BA" w:rsidRPr="00603AB5" w:rsidRDefault="000F5352" w:rsidP="000F53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Viera Vikukelová </w:t>
            </w:r>
            <w:r w:rsidR="001350BA"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odbor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strategického vodného plánovania</w:t>
            </w:r>
            <w:r w:rsidR="001350BA"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sekcia vôd, Ministerstvo životného prostredia Slovenskej republiky, </w:t>
            </w:r>
            <w:r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Viera.Vikukelova@enviro.gov.sk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0544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0544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0544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0544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0544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0544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C0544C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4C" w:rsidRDefault="00C0544C" w:rsidP="001B23B7">
      <w:pPr>
        <w:spacing w:after="0" w:line="240" w:lineRule="auto"/>
      </w:pPr>
      <w:r>
        <w:separator/>
      </w:r>
    </w:p>
  </w:endnote>
  <w:endnote w:type="continuationSeparator" w:id="0">
    <w:p w:rsidR="00C0544C" w:rsidRDefault="00C0544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1C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4C" w:rsidRDefault="00C0544C" w:rsidP="001B23B7">
      <w:pPr>
        <w:spacing w:after="0" w:line="240" w:lineRule="auto"/>
      </w:pPr>
      <w:r>
        <w:separator/>
      </w:r>
    </w:p>
  </w:footnote>
  <w:footnote w:type="continuationSeparator" w:id="0">
    <w:p w:rsidR="00C0544C" w:rsidRDefault="00C0544C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0476"/>
    <w:rsid w:val="00043706"/>
    <w:rsid w:val="00052BA4"/>
    <w:rsid w:val="00097069"/>
    <w:rsid w:val="000D348F"/>
    <w:rsid w:val="000F2BE9"/>
    <w:rsid w:val="000F5352"/>
    <w:rsid w:val="0010609E"/>
    <w:rsid w:val="00113AE4"/>
    <w:rsid w:val="001350BA"/>
    <w:rsid w:val="00156064"/>
    <w:rsid w:val="00187182"/>
    <w:rsid w:val="001B23B7"/>
    <w:rsid w:val="001C1862"/>
    <w:rsid w:val="001E3562"/>
    <w:rsid w:val="00203EE3"/>
    <w:rsid w:val="002243BB"/>
    <w:rsid w:val="0023360B"/>
    <w:rsid w:val="00243652"/>
    <w:rsid w:val="00243C3D"/>
    <w:rsid w:val="002B7AFB"/>
    <w:rsid w:val="002F23B1"/>
    <w:rsid w:val="002F6ADB"/>
    <w:rsid w:val="003145AE"/>
    <w:rsid w:val="003553ED"/>
    <w:rsid w:val="00370946"/>
    <w:rsid w:val="00380B3B"/>
    <w:rsid w:val="003A057B"/>
    <w:rsid w:val="003A381E"/>
    <w:rsid w:val="003F60EE"/>
    <w:rsid w:val="00411898"/>
    <w:rsid w:val="004634D6"/>
    <w:rsid w:val="0049476D"/>
    <w:rsid w:val="004A4383"/>
    <w:rsid w:val="004C6831"/>
    <w:rsid w:val="005164D8"/>
    <w:rsid w:val="00591EC6"/>
    <w:rsid w:val="00591ED3"/>
    <w:rsid w:val="006028A9"/>
    <w:rsid w:val="00603AB5"/>
    <w:rsid w:val="00612E08"/>
    <w:rsid w:val="0065546B"/>
    <w:rsid w:val="00657CDD"/>
    <w:rsid w:val="006B68B6"/>
    <w:rsid w:val="006F678E"/>
    <w:rsid w:val="006F6B62"/>
    <w:rsid w:val="00720322"/>
    <w:rsid w:val="00731BA5"/>
    <w:rsid w:val="00733F4B"/>
    <w:rsid w:val="0075197E"/>
    <w:rsid w:val="00761208"/>
    <w:rsid w:val="007756BE"/>
    <w:rsid w:val="007B40C1"/>
    <w:rsid w:val="007C5312"/>
    <w:rsid w:val="007D6F2C"/>
    <w:rsid w:val="007E0CB5"/>
    <w:rsid w:val="007F587A"/>
    <w:rsid w:val="0080042A"/>
    <w:rsid w:val="00820FD6"/>
    <w:rsid w:val="00865E81"/>
    <w:rsid w:val="008801B5"/>
    <w:rsid w:val="00881E07"/>
    <w:rsid w:val="008B222D"/>
    <w:rsid w:val="008C79B7"/>
    <w:rsid w:val="008D14AE"/>
    <w:rsid w:val="00935AE7"/>
    <w:rsid w:val="009431E3"/>
    <w:rsid w:val="009475F5"/>
    <w:rsid w:val="009609BB"/>
    <w:rsid w:val="009717F5"/>
    <w:rsid w:val="0098472E"/>
    <w:rsid w:val="009C424C"/>
    <w:rsid w:val="009D6EE6"/>
    <w:rsid w:val="009E09F7"/>
    <w:rsid w:val="009F4832"/>
    <w:rsid w:val="00A340BB"/>
    <w:rsid w:val="00A60413"/>
    <w:rsid w:val="00A7788F"/>
    <w:rsid w:val="00AC30D6"/>
    <w:rsid w:val="00B00B6E"/>
    <w:rsid w:val="00B131EA"/>
    <w:rsid w:val="00B14846"/>
    <w:rsid w:val="00B5043F"/>
    <w:rsid w:val="00B547F5"/>
    <w:rsid w:val="00B71877"/>
    <w:rsid w:val="00B84F87"/>
    <w:rsid w:val="00BA2BF4"/>
    <w:rsid w:val="00BC544D"/>
    <w:rsid w:val="00C0544C"/>
    <w:rsid w:val="00C11EFE"/>
    <w:rsid w:val="00C1289A"/>
    <w:rsid w:val="00C63B1D"/>
    <w:rsid w:val="00C86714"/>
    <w:rsid w:val="00C94E4E"/>
    <w:rsid w:val="00CB08AE"/>
    <w:rsid w:val="00CD6E04"/>
    <w:rsid w:val="00CE6AAE"/>
    <w:rsid w:val="00CF1A25"/>
    <w:rsid w:val="00D2313B"/>
    <w:rsid w:val="00D41C86"/>
    <w:rsid w:val="00D46E8B"/>
    <w:rsid w:val="00D50F1E"/>
    <w:rsid w:val="00DF357C"/>
    <w:rsid w:val="00E440B4"/>
    <w:rsid w:val="00E67BC4"/>
    <w:rsid w:val="00ED165A"/>
    <w:rsid w:val="00ED1AC0"/>
    <w:rsid w:val="00F50A84"/>
    <w:rsid w:val="00F80999"/>
    <w:rsid w:val="00F87681"/>
    <w:rsid w:val="00FA02DB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3C9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108D156-17D5-45B7-A11F-4D137BD0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Smažáková Janette</cp:lastModifiedBy>
  <cp:revision>8</cp:revision>
  <dcterms:created xsi:type="dcterms:W3CDTF">2023-12-10T19:42:00Z</dcterms:created>
  <dcterms:modified xsi:type="dcterms:W3CDTF">2023-12-12T12:01:00Z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