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2210D" w14:textId="77777777" w:rsidR="00A8025E" w:rsidRPr="00BE458A" w:rsidRDefault="00BA6D6D" w:rsidP="00BE458A">
      <w:pPr>
        <w:spacing w:after="0" w:line="240" w:lineRule="auto"/>
        <w:jc w:val="center"/>
        <w:rPr>
          <w:rFonts w:ascii="Times New Roman" w:hAnsi="Times New Roman"/>
          <w:b/>
          <w:sz w:val="24"/>
          <w:szCs w:val="24"/>
        </w:rPr>
      </w:pPr>
      <w:r w:rsidRPr="00BE458A">
        <w:rPr>
          <w:rFonts w:ascii="Times New Roman" w:hAnsi="Times New Roman"/>
          <w:b/>
          <w:sz w:val="24"/>
          <w:szCs w:val="24"/>
        </w:rPr>
        <w:t>Dôvodová správa</w:t>
      </w:r>
    </w:p>
    <w:p w14:paraId="21BAD2EE" w14:textId="77777777" w:rsidR="00BA6D6D" w:rsidRPr="00BE458A" w:rsidRDefault="00BA6D6D" w:rsidP="00BE458A">
      <w:pPr>
        <w:spacing w:after="0" w:line="240" w:lineRule="auto"/>
        <w:jc w:val="center"/>
        <w:rPr>
          <w:rFonts w:ascii="Times New Roman" w:hAnsi="Times New Roman"/>
          <w:b/>
          <w:sz w:val="24"/>
          <w:szCs w:val="24"/>
        </w:rPr>
      </w:pPr>
    </w:p>
    <w:p w14:paraId="173ABAD2" w14:textId="77777777" w:rsidR="009401FC" w:rsidRPr="00BE458A" w:rsidRDefault="009401FC" w:rsidP="00BE458A">
      <w:pPr>
        <w:widowControl w:val="0"/>
        <w:tabs>
          <w:tab w:val="left" w:pos="708"/>
        </w:tabs>
        <w:spacing w:after="0" w:line="240" w:lineRule="auto"/>
        <w:rPr>
          <w:rFonts w:ascii="Times New Roman" w:hAnsi="Times New Roman"/>
          <w:b/>
          <w:color w:val="000000"/>
          <w:sz w:val="24"/>
          <w:szCs w:val="24"/>
          <w:lang w:eastAsia="sk-SK"/>
        </w:rPr>
      </w:pPr>
      <w:r w:rsidRPr="00BE458A">
        <w:rPr>
          <w:rFonts w:ascii="Times New Roman" w:hAnsi="Times New Roman"/>
          <w:b/>
          <w:color w:val="000000"/>
          <w:sz w:val="24"/>
          <w:szCs w:val="24"/>
          <w:lang w:eastAsia="sk-SK"/>
        </w:rPr>
        <w:t xml:space="preserve">A. Všeobecná časť </w:t>
      </w:r>
    </w:p>
    <w:p w14:paraId="431DD345" w14:textId="77777777" w:rsidR="00351985" w:rsidRPr="00BE458A" w:rsidRDefault="00351985" w:rsidP="00BE458A">
      <w:pPr>
        <w:widowControl w:val="0"/>
        <w:tabs>
          <w:tab w:val="left" w:pos="708"/>
        </w:tabs>
        <w:spacing w:after="0" w:line="240" w:lineRule="auto"/>
        <w:jc w:val="both"/>
        <w:rPr>
          <w:rFonts w:ascii="Times New Roman" w:hAnsi="Times New Roman"/>
          <w:color w:val="000000"/>
          <w:sz w:val="24"/>
          <w:szCs w:val="24"/>
          <w:lang w:eastAsia="sk-SK"/>
        </w:rPr>
      </w:pPr>
    </w:p>
    <w:p w14:paraId="330F9C89" w14:textId="0612B853" w:rsidR="00915C6C" w:rsidRPr="00BE458A" w:rsidRDefault="008F511E" w:rsidP="00BE458A">
      <w:pPr>
        <w:pStyle w:val="Vchodzie"/>
        <w:tabs>
          <w:tab w:val="left" w:pos="708"/>
        </w:tabs>
        <w:spacing w:after="0" w:line="240" w:lineRule="auto"/>
        <w:jc w:val="both"/>
        <w:rPr>
          <w:rFonts w:ascii="Times New Roman" w:hAnsi="Times New Roman" w:cs="Times New Roman"/>
          <w:color w:val="000000"/>
          <w:sz w:val="24"/>
          <w:szCs w:val="24"/>
          <w:lang w:eastAsia="sk-SK"/>
        </w:rPr>
      </w:pPr>
      <w:r w:rsidRPr="00BE458A">
        <w:rPr>
          <w:rFonts w:ascii="Times New Roman" w:hAnsi="Times New Roman" w:cs="Times New Roman"/>
          <w:color w:val="000000"/>
          <w:sz w:val="24"/>
          <w:szCs w:val="24"/>
          <w:lang w:eastAsia="sk-SK"/>
        </w:rPr>
        <w:t xml:space="preserve">Predložený návrh </w:t>
      </w:r>
      <w:r w:rsidR="005E20ED" w:rsidRPr="005E20ED">
        <w:rPr>
          <w:rFonts w:ascii="Times New Roman" w:hAnsi="Times New Roman" w:cs="Times New Roman"/>
          <w:color w:val="000000"/>
          <w:sz w:val="24"/>
          <w:szCs w:val="24"/>
          <w:lang w:eastAsia="sk-SK"/>
        </w:rPr>
        <w:t>Protokolu medzi</w:t>
      </w:r>
      <w:r w:rsidR="00C707DD">
        <w:rPr>
          <w:rFonts w:ascii="Times New Roman" w:hAnsi="Times New Roman" w:cs="Times New Roman"/>
          <w:color w:val="000000"/>
          <w:sz w:val="24"/>
          <w:szCs w:val="24"/>
          <w:lang w:eastAsia="sk-SK"/>
        </w:rPr>
        <w:t xml:space="preserve"> </w:t>
      </w:r>
      <w:r w:rsidR="00C707DD" w:rsidRPr="005E20ED">
        <w:rPr>
          <w:rFonts w:ascii="Times New Roman" w:hAnsi="Times New Roman" w:cs="Times New Roman"/>
          <w:color w:val="000000"/>
          <w:sz w:val="24"/>
          <w:szCs w:val="24"/>
          <w:lang w:eastAsia="sk-SK"/>
        </w:rPr>
        <w:t>Slovenskou republikou</w:t>
      </w:r>
      <w:r w:rsidR="00C707DD">
        <w:rPr>
          <w:rFonts w:ascii="Times New Roman" w:hAnsi="Times New Roman" w:cs="Times New Roman"/>
          <w:color w:val="000000"/>
          <w:sz w:val="24"/>
          <w:szCs w:val="24"/>
          <w:lang w:eastAsia="sk-SK"/>
        </w:rPr>
        <w:t xml:space="preserve"> a</w:t>
      </w:r>
      <w:r w:rsidR="005E20ED" w:rsidRPr="005E20ED">
        <w:rPr>
          <w:rFonts w:ascii="Times New Roman" w:hAnsi="Times New Roman" w:cs="Times New Roman"/>
          <w:color w:val="000000"/>
          <w:sz w:val="24"/>
          <w:szCs w:val="24"/>
          <w:lang w:eastAsia="sk-SK"/>
        </w:rPr>
        <w:t xml:space="preserve"> Iránskou islamskou republikou, ktorým sa mení zmluva o zamedzení dvojitého zdanenia a zabránení daňovému úniku v oblasti daní z príjmov</w:t>
      </w:r>
      <w:r w:rsidRPr="00BE458A">
        <w:rPr>
          <w:rFonts w:ascii="Times New Roman" w:hAnsi="Times New Roman" w:cs="Times New Roman"/>
          <w:color w:val="000000"/>
          <w:sz w:val="24"/>
          <w:szCs w:val="24"/>
          <w:lang w:eastAsia="sk-SK"/>
        </w:rPr>
        <w:t xml:space="preserve"> </w:t>
      </w:r>
      <w:r w:rsidR="002C711C" w:rsidRPr="00BE458A">
        <w:rPr>
          <w:rFonts w:ascii="Times New Roman" w:hAnsi="Times New Roman" w:cs="Times New Roman"/>
          <w:color w:val="000000"/>
          <w:sz w:val="24"/>
          <w:szCs w:val="24"/>
          <w:lang w:eastAsia="sk-SK"/>
        </w:rPr>
        <w:t>(ďalej len „</w:t>
      </w:r>
      <w:r w:rsidR="007D217C" w:rsidRPr="00BE458A">
        <w:rPr>
          <w:rFonts w:ascii="Times New Roman" w:hAnsi="Times New Roman" w:cs="Times New Roman"/>
          <w:color w:val="000000"/>
          <w:sz w:val="24"/>
          <w:szCs w:val="24"/>
          <w:lang w:eastAsia="sk-SK"/>
        </w:rPr>
        <w:t>protokol</w:t>
      </w:r>
      <w:r w:rsidR="002C711C" w:rsidRPr="00BE458A">
        <w:rPr>
          <w:rFonts w:ascii="Times New Roman" w:hAnsi="Times New Roman" w:cs="Times New Roman"/>
          <w:color w:val="000000"/>
          <w:sz w:val="24"/>
          <w:szCs w:val="24"/>
          <w:lang w:eastAsia="sk-SK"/>
        </w:rPr>
        <w:t xml:space="preserve">“) </w:t>
      </w:r>
      <w:r w:rsidRPr="00BE458A">
        <w:rPr>
          <w:rFonts w:ascii="Times New Roman" w:hAnsi="Times New Roman" w:cs="Times New Roman"/>
          <w:color w:val="000000"/>
          <w:sz w:val="24"/>
          <w:szCs w:val="24"/>
          <w:lang w:eastAsia="sk-SK"/>
        </w:rPr>
        <w:t>predstavuje</w:t>
      </w:r>
      <w:r w:rsidR="00E2374E" w:rsidRPr="00BE458A">
        <w:rPr>
          <w:rFonts w:ascii="Times New Roman" w:hAnsi="Times New Roman" w:cs="Times New Roman"/>
          <w:color w:val="000000"/>
          <w:sz w:val="24"/>
          <w:szCs w:val="24"/>
          <w:lang w:eastAsia="sk-SK"/>
        </w:rPr>
        <w:t xml:space="preserve"> </w:t>
      </w:r>
      <w:r w:rsidR="00347006" w:rsidRPr="00BE458A">
        <w:rPr>
          <w:rFonts w:ascii="Times New Roman" w:hAnsi="Times New Roman" w:cs="Times New Roman"/>
          <w:color w:val="000000"/>
          <w:sz w:val="24"/>
          <w:szCs w:val="24"/>
          <w:lang w:eastAsia="sk-SK"/>
        </w:rPr>
        <w:t>medzinárodnú hospodársku zmluvu všeobecnej povahy, medzinárodnú zmluvu, ktorá priamo zakladá práva alebo povinnosti fyzických osôb alebo právnických osôb a medzinárodnú zmluvu, na ktorej vykonanie nie je potrebný zákon</w:t>
      </w:r>
      <w:r w:rsidR="00C6622C" w:rsidRPr="00BE458A">
        <w:rPr>
          <w:rFonts w:ascii="Times New Roman" w:hAnsi="Times New Roman" w:cs="Times New Roman"/>
          <w:color w:val="000000"/>
          <w:sz w:val="24"/>
          <w:szCs w:val="24"/>
          <w:lang w:eastAsia="sk-SK"/>
        </w:rPr>
        <w:t xml:space="preserve"> </w:t>
      </w:r>
      <w:r w:rsidR="00D93A7A" w:rsidRPr="00BE458A">
        <w:rPr>
          <w:rFonts w:ascii="Times New Roman" w:hAnsi="Times New Roman" w:cs="Times New Roman"/>
          <w:color w:val="000000"/>
          <w:sz w:val="24"/>
          <w:szCs w:val="24"/>
          <w:lang w:eastAsia="sk-SK"/>
        </w:rPr>
        <w:t>podľa</w:t>
      </w:r>
      <w:r w:rsidR="00C6622C" w:rsidRPr="00BE458A">
        <w:rPr>
          <w:rFonts w:ascii="Times New Roman" w:hAnsi="Times New Roman" w:cs="Times New Roman"/>
          <w:color w:val="000000"/>
          <w:sz w:val="24"/>
          <w:szCs w:val="24"/>
          <w:lang w:eastAsia="sk-SK"/>
        </w:rPr>
        <w:t xml:space="preserve"> článku 7 ods. 4 a 5 Ústavy Slovenskej republiky (460/1992 Zb.)</w:t>
      </w:r>
      <w:r w:rsidRPr="00BE458A">
        <w:rPr>
          <w:rFonts w:ascii="Times New Roman" w:hAnsi="Times New Roman" w:cs="Times New Roman"/>
          <w:color w:val="000000"/>
          <w:sz w:val="24"/>
          <w:szCs w:val="24"/>
          <w:lang w:eastAsia="sk-SK"/>
        </w:rPr>
        <w:t>.</w:t>
      </w:r>
      <w:r w:rsidR="00474CC3" w:rsidRPr="00BE458A">
        <w:rPr>
          <w:rFonts w:ascii="Times New Roman" w:hAnsi="Times New Roman" w:cs="Times New Roman"/>
          <w:color w:val="000000"/>
          <w:sz w:val="24"/>
          <w:szCs w:val="24"/>
          <w:lang w:eastAsia="sk-SK"/>
        </w:rPr>
        <w:t xml:space="preserve"> Po nadobudnutí platnosti bude mať </w:t>
      </w:r>
      <w:r w:rsidR="007D217C" w:rsidRPr="00BE458A">
        <w:rPr>
          <w:rFonts w:ascii="Times New Roman" w:hAnsi="Times New Roman" w:cs="Times New Roman"/>
          <w:color w:val="000000"/>
          <w:sz w:val="24"/>
          <w:szCs w:val="24"/>
          <w:lang w:eastAsia="sk-SK"/>
        </w:rPr>
        <w:t>protokol</w:t>
      </w:r>
      <w:r w:rsidR="00474CC3" w:rsidRPr="00BE458A">
        <w:rPr>
          <w:rFonts w:ascii="Times New Roman" w:hAnsi="Times New Roman" w:cs="Times New Roman"/>
          <w:color w:val="000000"/>
          <w:sz w:val="24"/>
          <w:szCs w:val="24"/>
          <w:lang w:eastAsia="sk-SK"/>
        </w:rPr>
        <w:t xml:space="preserve"> prednosť pred zákonmi Slovenskej republiky</w:t>
      </w:r>
      <w:r w:rsidR="00E2374E" w:rsidRPr="00BE458A">
        <w:rPr>
          <w:rFonts w:ascii="Times New Roman" w:hAnsi="Times New Roman" w:cs="Times New Roman"/>
          <w:color w:val="000000"/>
          <w:sz w:val="24"/>
          <w:szCs w:val="24"/>
          <w:lang w:eastAsia="sk-SK"/>
        </w:rPr>
        <w:t>.</w:t>
      </w:r>
      <w:r w:rsidR="00474CC3" w:rsidRPr="00BE458A">
        <w:rPr>
          <w:rFonts w:ascii="Times New Roman" w:hAnsi="Times New Roman" w:cs="Times New Roman"/>
          <w:color w:val="000000"/>
          <w:sz w:val="24"/>
          <w:szCs w:val="24"/>
          <w:lang w:eastAsia="sk-SK"/>
        </w:rPr>
        <w:t xml:space="preserve"> </w:t>
      </w:r>
      <w:r w:rsidR="00772959" w:rsidRPr="00BE458A">
        <w:rPr>
          <w:rFonts w:ascii="Times New Roman" w:hAnsi="Times New Roman" w:cs="Times New Roman"/>
          <w:color w:val="000000"/>
          <w:sz w:val="24"/>
          <w:szCs w:val="24"/>
          <w:lang w:eastAsia="sk-SK"/>
        </w:rPr>
        <w:t>Ide o</w:t>
      </w:r>
      <w:r w:rsidR="00E2374E" w:rsidRPr="00BE458A">
        <w:rPr>
          <w:rFonts w:ascii="Times New Roman" w:hAnsi="Times New Roman" w:cs="Times New Roman"/>
          <w:color w:val="000000"/>
          <w:sz w:val="24"/>
          <w:szCs w:val="24"/>
          <w:lang w:eastAsia="sk-SK"/>
        </w:rPr>
        <w:t xml:space="preserve"> bilaterálnu</w:t>
      </w:r>
      <w:r w:rsidR="00772959" w:rsidRPr="00BE458A">
        <w:rPr>
          <w:rFonts w:ascii="Times New Roman" w:hAnsi="Times New Roman" w:cs="Times New Roman"/>
          <w:color w:val="000000"/>
          <w:sz w:val="24"/>
          <w:szCs w:val="24"/>
          <w:lang w:eastAsia="sk-SK"/>
        </w:rPr>
        <w:t xml:space="preserve"> medzinárodnú zmluvu, ktorej primárnym cieľom je </w:t>
      </w:r>
      <w:r w:rsidR="00564705" w:rsidRPr="00BE458A">
        <w:rPr>
          <w:rFonts w:ascii="Times New Roman" w:hAnsi="Times New Roman" w:cs="Times New Roman"/>
          <w:color w:val="000000"/>
          <w:sz w:val="24"/>
          <w:szCs w:val="24"/>
          <w:lang w:eastAsia="sk-SK"/>
        </w:rPr>
        <w:t xml:space="preserve">upraviť a doplniť </w:t>
      </w:r>
      <w:r w:rsidR="005E20ED" w:rsidRPr="00E11D79">
        <w:rPr>
          <w:rFonts w:ascii="Times New Roman" w:hAnsi="Times New Roman" w:cs="Times New Roman"/>
          <w:color w:val="000000"/>
          <w:sz w:val="24"/>
          <w:szCs w:val="24"/>
          <w:lang w:eastAsia="cs-CZ"/>
        </w:rPr>
        <w:t>Zmluv</w:t>
      </w:r>
      <w:r w:rsidR="005E20ED">
        <w:rPr>
          <w:rFonts w:ascii="Times New Roman" w:hAnsi="Times New Roman" w:cs="Times New Roman"/>
          <w:color w:val="000000"/>
          <w:sz w:val="24"/>
          <w:szCs w:val="24"/>
          <w:lang w:eastAsia="cs-CZ"/>
        </w:rPr>
        <w:t xml:space="preserve">u </w:t>
      </w:r>
      <w:r w:rsidR="005E20ED" w:rsidRPr="00E11D79">
        <w:rPr>
          <w:rFonts w:ascii="Times New Roman" w:hAnsi="Times New Roman" w:cs="Times New Roman"/>
          <w:color w:val="000000"/>
          <w:sz w:val="24"/>
          <w:szCs w:val="24"/>
          <w:lang w:eastAsia="cs-CZ"/>
        </w:rPr>
        <w:t>medzi</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Slovenskou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republikou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a</w:t>
      </w:r>
      <w:r w:rsidR="005E20ED">
        <w:rPr>
          <w:rFonts w:ascii="Times New Roman" w:hAnsi="Times New Roman" w:cs="Times New Roman"/>
          <w:color w:val="000000"/>
          <w:sz w:val="24"/>
          <w:szCs w:val="24"/>
          <w:lang w:eastAsia="cs-CZ"/>
        </w:rPr>
        <w:t> </w:t>
      </w:r>
      <w:r w:rsidR="005E20ED" w:rsidRPr="00E11D79">
        <w:rPr>
          <w:rFonts w:ascii="Times New Roman" w:hAnsi="Times New Roman" w:cs="Times New Roman"/>
          <w:color w:val="000000"/>
          <w:sz w:val="24"/>
          <w:szCs w:val="24"/>
          <w:lang w:eastAsia="cs-CZ"/>
        </w:rPr>
        <w:t>Iránskou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islamskou republikou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o</w:t>
      </w:r>
      <w:r w:rsidR="005E20ED">
        <w:rPr>
          <w:rFonts w:ascii="Times New Roman" w:hAnsi="Times New Roman" w:cs="Times New Roman"/>
          <w:color w:val="000000"/>
          <w:sz w:val="24"/>
          <w:szCs w:val="24"/>
          <w:lang w:eastAsia="cs-CZ"/>
        </w:rPr>
        <w:t> </w:t>
      </w:r>
      <w:r w:rsidR="005E20ED" w:rsidRPr="00E11D79">
        <w:rPr>
          <w:rFonts w:ascii="Times New Roman" w:hAnsi="Times New Roman" w:cs="Times New Roman"/>
          <w:color w:val="000000"/>
          <w:sz w:val="24"/>
          <w:szCs w:val="24"/>
          <w:lang w:eastAsia="cs-CZ"/>
        </w:rPr>
        <w:t>zamedzení</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dvojitého</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zdanenia</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a</w:t>
      </w:r>
      <w:r w:rsidR="005E20ED">
        <w:rPr>
          <w:rFonts w:ascii="Times New Roman" w:hAnsi="Times New Roman" w:cs="Times New Roman"/>
          <w:color w:val="000000"/>
          <w:sz w:val="24"/>
          <w:szCs w:val="24"/>
          <w:lang w:eastAsia="cs-CZ"/>
        </w:rPr>
        <w:t> </w:t>
      </w:r>
      <w:r w:rsidR="005E20ED" w:rsidRPr="00E11D79">
        <w:rPr>
          <w:rFonts w:ascii="Times New Roman" w:hAnsi="Times New Roman" w:cs="Times New Roman"/>
          <w:color w:val="000000"/>
          <w:sz w:val="24"/>
          <w:szCs w:val="24"/>
          <w:lang w:eastAsia="cs-CZ"/>
        </w:rPr>
        <w:t>zabránení</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daňovému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úniku</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v</w:t>
      </w:r>
      <w:r w:rsidR="005E20ED">
        <w:rPr>
          <w:rFonts w:ascii="Times New Roman" w:hAnsi="Times New Roman" w:cs="Times New Roman"/>
          <w:color w:val="000000"/>
          <w:sz w:val="24"/>
          <w:szCs w:val="24"/>
          <w:lang w:eastAsia="cs-CZ"/>
        </w:rPr>
        <w:t> </w:t>
      </w:r>
      <w:r w:rsidR="005E20ED" w:rsidRPr="00E11D79">
        <w:rPr>
          <w:rFonts w:ascii="Times New Roman" w:hAnsi="Times New Roman" w:cs="Times New Roman"/>
          <w:color w:val="000000"/>
          <w:sz w:val="24"/>
          <w:szCs w:val="24"/>
          <w:lang w:eastAsia="cs-CZ"/>
        </w:rPr>
        <w:t>odbore</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daní</w:t>
      </w:r>
      <w:r w:rsidR="005E20ED">
        <w:rPr>
          <w:rFonts w:ascii="Times New Roman" w:hAnsi="Times New Roman" w:cs="Times New Roman"/>
          <w:color w:val="000000"/>
          <w:sz w:val="24"/>
          <w:szCs w:val="24"/>
          <w:lang w:eastAsia="cs-CZ"/>
        </w:rPr>
        <w:t xml:space="preserve"> </w:t>
      </w:r>
      <w:r w:rsidR="005E20ED" w:rsidRPr="00E11D79">
        <w:rPr>
          <w:rFonts w:ascii="Times New Roman" w:hAnsi="Times New Roman" w:cs="Times New Roman"/>
          <w:color w:val="000000"/>
          <w:sz w:val="24"/>
          <w:szCs w:val="24"/>
          <w:lang w:eastAsia="cs-CZ"/>
        </w:rPr>
        <w:t>z príjmov</w:t>
      </w:r>
      <w:r w:rsidR="007D217C" w:rsidRPr="00BE458A">
        <w:rPr>
          <w:rFonts w:ascii="Times New Roman" w:hAnsi="Times New Roman" w:cs="Times New Roman"/>
          <w:color w:val="000000"/>
          <w:sz w:val="24"/>
          <w:szCs w:val="24"/>
          <w:lang w:eastAsia="sk-SK"/>
        </w:rPr>
        <w:t xml:space="preserve"> (ďalej len „zmluva“)</w:t>
      </w:r>
      <w:r w:rsidR="00564705" w:rsidRPr="00BE458A">
        <w:rPr>
          <w:rFonts w:ascii="Times New Roman" w:hAnsi="Times New Roman" w:cs="Times New Roman"/>
          <w:color w:val="000000"/>
          <w:sz w:val="24"/>
          <w:szCs w:val="24"/>
          <w:lang w:eastAsia="sk-SK"/>
        </w:rPr>
        <w:t xml:space="preserve">. </w:t>
      </w:r>
      <w:r w:rsidR="009C407D" w:rsidRPr="00BE458A">
        <w:rPr>
          <w:rFonts w:ascii="Times New Roman" w:hAnsi="Times New Roman" w:cs="Times New Roman"/>
          <w:color w:val="000000"/>
          <w:sz w:val="24"/>
          <w:szCs w:val="24"/>
          <w:lang w:eastAsia="cs-CZ"/>
        </w:rPr>
        <w:t xml:space="preserve">Potreba úpravy vyplýva zo zásadných zmien v oblasti medzinárodného zdaňovania, ktoré nastali od roku </w:t>
      </w:r>
      <w:r w:rsidR="005E20ED">
        <w:rPr>
          <w:rFonts w:ascii="Times New Roman" w:hAnsi="Times New Roman" w:cs="Times New Roman"/>
          <w:color w:val="000000"/>
          <w:sz w:val="24"/>
          <w:szCs w:val="24"/>
          <w:lang w:eastAsia="cs-CZ"/>
        </w:rPr>
        <w:t>2016</w:t>
      </w:r>
      <w:r w:rsidR="009C407D" w:rsidRPr="00BE458A">
        <w:rPr>
          <w:rFonts w:ascii="Times New Roman" w:hAnsi="Times New Roman" w:cs="Times New Roman"/>
          <w:color w:val="000000"/>
          <w:sz w:val="24"/>
          <w:szCs w:val="24"/>
          <w:lang w:eastAsia="cs-CZ"/>
        </w:rPr>
        <w:t>, kedy bola zmluva</w:t>
      </w:r>
      <w:r w:rsidR="005E20ED">
        <w:rPr>
          <w:rFonts w:ascii="Times New Roman" w:hAnsi="Times New Roman" w:cs="Times New Roman"/>
          <w:color w:val="000000"/>
          <w:sz w:val="24"/>
          <w:szCs w:val="24"/>
          <w:lang w:eastAsia="cs-CZ"/>
        </w:rPr>
        <w:t xml:space="preserve"> podpísaná</w:t>
      </w:r>
      <w:r w:rsidR="009C407D" w:rsidRPr="00BE458A">
        <w:rPr>
          <w:rFonts w:ascii="Times New Roman" w:hAnsi="Times New Roman" w:cs="Times New Roman"/>
          <w:color w:val="000000"/>
          <w:sz w:val="24"/>
          <w:szCs w:val="24"/>
          <w:lang w:eastAsia="cs-CZ"/>
        </w:rPr>
        <w:t xml:space="preserve">. Najdôležitejšou zmenou bolo prijatie Akčného plánu G20/OECD BEPS (ďalej len „Projekt BEPS“) zameraného na boj proti erózii základov dane a presunu ziskov, ako aj vyhýbaniu sa daňovým povinnostiam a daňovým únikom. Opatrenia z Projektu BEPS, ktoré sú relevantné pre oblasť zmlúv o zamedzení dvojitého zdanenia je možné implementovať multilaterálne prostredníctvom Mnohostranného dohovoru na zavedenie opatrení na zamedzenie narúšania základov dane a presunov ziskov súvisiacich s daňovými zmluvami (ďalej len „MLI“) alebo bilaterálne prostredníctvom uzavretia pozmeňujúcich protokolov k zmluvám. Keďže sa </w:t>
      </w:r>
      <w:r w:rsidR="005E20ED">
        <w:rPr>
          <w:rFonts w:ascii="Times New Roman" w:hAnsi="Times New Roman" w:cs="Times New Roman"/>
          <w:color w:val="000000"/>
          <w:sz w:val="24"/>
          <w:szCs w:val="24"/>
          <w:lang w:eastAsia="cs-CZ"/>
        </w:rPr>
        <w:t>Irán</w:t>
      </w:r>
      <w:r w:rsidR="009C407D" w:rsidRPr="00BE458A">
        <w:rPr>
          <w:rFonts w:ascii="Times New Roman" w:hAnsi="Times New Roman" w:cs="Times New Roman"/>
          <w:color w:val="000000"/>
          <w:sz w:val="24"/>
          <w:szCs w:val="24"/>
          <w:lang w:eastAsia="cs-CZ"/>
        </w:rPr>
        <w:t xml:space="preserve"> rozhod</w:t>
      </w:r>
      <w:r w:rsidR="005E20ED">
        <w:rPr>
          <w:rFonts w:ascii="Times New Roman" w:hAnsi="Times New Roman" w:cs="Times New Roman"/>
          <w:color w:val="000000"/>
          <w:sz w:val="24"/>
          <w:szCs w:val="24"/>
          <w:lang w:eastAsia="cs-CZ"/>
        </w:rPr>
        <w:t>ol</w:t>
      </w:r>
      <w:r w:rsidR="009C407D" w:rsidRPr="00BE458A">
        <w:rPr>
          <w:rFonts w:ascii="Times New Roman" w:hAnsi="Times New Roman" w:cs="Times New Roman"/>
          <w:color w:val="000000"/>
          <w:sz w:val="24"/>
          <w:szCs w:val="24"/>
          <w:lang w:eastAsia="cs-CZ"/>
        </w:rPr>
        <w:t xml:space="preserve"> nepodpísať MLI, bolo potrebné dojednať protokol k zmluve. </w:t>
      </w:r>
      <w:r w:rsidR="007D217C" w:rsidRPr="00BE458A">
        <w:rPr>
          <w:rFonts w:ascii="Times New Roman" w:hAnsi="Times New Roman" w:cs="Times New Roman"/>
          <w:color w:val="000000"/>
          <w:sz w:val="24"/>
          <w:szCs w:val="24"/>
          <w:lang w:eastAsia="cs-CZ"/>
        </w:rPr>
        <w:t>P</w:t>
      </w:r>
      <w:r w:rsidR="009C407D" w:rsidRPr="00BE458A">
        <w:rPr>
          <w:rFonts w:ascii="Times New Roman" w:hAnsi="Times New Roman" w:cs="Times New Roman"/>
          <w:color w:val="000000"/>
          <w:sz w:val="24"/>
          <w:szCs w:val="24"/>
          <w:lang w:eastAsia="cs-CZ"/>
        </w:rPr>
        <w:t>rotokol obsahuje okrem vybraných opatrení Projektu BEPS aj niekoľko iných ustanovení, ktoré modernizujú zmluvu (</w:t>
      </w:r>
      <w:r w:rsidR="005E20ED" w:rsidRPr="00C018C5">
        <w:rPr>
          <w:rFonts w:ascii="Times New Roman" w:hAnsi="Times New Roman" w:cs="Times New Roman"/>
          <w:color w:val="000000"/>
          <w:sz w:val="24"/>
          <w:szCs w:val="24"/>
          <w:lang w:eastAsia="cs-CZ"/>
        </w:rPr>
        <w:t xml:space="preserve">napríklad </w:t>
      </w:r>
      <w:r w:rsidR="005E20ED">
        <w:rPr>
          <w:rFonts w:ascii="Times New Roman" w:hAnsi="Times New Roman" w:cs="Times New Roman"/>
          <w:color w:val="000000"/>
          <w:sz w:val="24"/>
          <w:szCs w:val="24"/>
          <w:lang w:eastAsia="cs-CZ"/>
        </w:rPr>
        <w:t xml:space="preserve">zavedenie </w:t>
      </w:r>
      <w:r w:rsidR="005E20ED" w:rsidRPr="00C018C5">
        <w:rPr>
          <w:rFonts w:ascii="Times New Roman" w:hAnsi="Times New Roman" w:cs="Times New Roman"/>
          <w:color w:val="000000"/>
          <w:sz w:val="24"/>
          <w:szCs w:val="24"/>
          <w:lang w:eastAsia="cs-CZ"/>
        </w:rPr>
        <w:t>definíci</w:t>
      </w:r>
      <w:r w:rsidR="005E20ED">
        <w:rPr>
          <w:rFonts w:ascii="Times New Roman" w:hAnsi="Times New Roman" w:cs="Times New Roman"/>
          <w:color w:val="000000"/>
          <w:sz w:val="24"/>
          <w:szCs w:val="24"/>
          <w:lang w:eastAsia="cs-CZ"/>
        </w:rPr>
        <w:t>e nového pojmu</w:t>
      </w:r>
      <w:r w:rsidR="005E20ED" w:rsidRPr="00C018C5">
        <w:rPr>
          <w:rFonts w:ascii="Times New Roman" w:hAnsi="Times New Roman" w:cs="Times New Roman"/>
          <w:color w:val="000000"/>
          <w:sz w:val="24"/>
          <w:szCs w:val="24"/>
          <w:lang w:eastAsia="cs-CZ"/>
        </w:rPr>
        <w:t xml:space="preserve">, </w:t>
      </w:r>
      <w:r w:rsidR="005E20ED">
        <w:rPr>
          <w:rFonts w:ascii="Times New Roman" w:hAnsi="Times New Roman" w:cs="Times New Roman"/>
          <w:color w:val="000000"/>
          <w:sz w:val="24"/>
          <w:szCs w:val="24"/>
          <w:lang w:eastAsia="cs-CZ"/>
        </w:rPr>
        <w:t>úpravy v článku</w:t>
      </w:r>
      <w:r w:rsidR="005E20ED" w:rsidRPr="00C018C5">
        <w:rPr>
          <w:rFonts w:ascii="Times New Roman" w:hAnsi="Times New Roman" w:cs="Times New Roman"/>
          <w:color w:val="000000"/>
          <w:sz w:val="24"/>
          <w:szCs w:val="24"/>
          <w:lang w:eastAsia="cs-CZ"/>
        </w:rPr>
        <w:t xml:space="preserve"> o výmene informácií</w:t>
      </w:r>
      <w:r w:rsidR="009C407D" w:rsidRPr="00BE458A">
        <w:rPr>
          <w:rFonts w:ascii="Times New Roman" w:hAnsi="Times New Roman" w:cs="Times New Roman"/>
          <w:color w:val="000000"/>
          <w:sz w:val="24"/>
          <w:szCs w:val="24"/>
          <w:lang w:eastAsia="cs-CZ"/>
        </w:rPr>
        <w:t xml:space="preserve">). </w:t>
      </w:r>
      <w:r w:rsidRPr="00BE458A">
        <w:rPr>
          <w:rFonts w:ascii="Times New Roman" w:hAnsi="Times New Roman" w:cs="Times New Roman"/>
          <w:color w:val="000000"/>
          <w:sz w:val="24"/>
          <w:szCs w:val="24"/>
          <w:lang w:eastAsia="sk-SK"/>
        </w:rPr>
        <w:t>Znenie</w:t>
      </w:r>
      <w:r w:rsidR="00C6622C" w:rsidRPr="00BE458A">
        <w:rPr>
          <w:rFonts w:ascii="Times New Roman" w:hAnsi="Times New Roman" w:cs="Times New Roman"/>
          <w:color w:val="000000"/>
          <w:sz w:val="24"/>
          <w:szCs w:val="24"/>
          <w:lang w:eastAsia="sk-SK"/>
        </w:rPr>
        <w:t xml:space="preserve"> </w:t>
      </w:r>
      <w:r w:rsidR="007D217C" w:rsidRPr="00BE458A">
        <w:rPr>
          <w:rFonts w:ascii="Times New Roman" w:hAnsi="Times New Roman" w:cs="Times New Roman"/>
          <w:color w:val="000000"/>
          <w:sz w:val="24"/>
          <w:szCs w:val="24"/>
          <w:lang w:eastAsia="sk-SK"/>
        </w:rPr>
        <w:t>ustanovení protokolu</w:t>
      </w:r>
      <w:r w:rsidRPr="00BE458A">
        <w:rPr>
          <w:rFonts w:ascii="Times New Roman" w:hAnsi="Times New Roman" w:cs="Times New Roman"/>
          <w:color w:val="000000"/>
          <w:sz w:val="24"/>
          <w:szCs w:val="24"/>
          <w:lang w:eastAsia="sk-SK"/>
        </w:rPr>
        <w:t xml:space="preserve"> primárne vychádza z</w:t>
      </w:r>
      <w:r w:rsidR="00C6622C" w:rsidRPr="00BE458A">
        <w:rPr>
          <w:rFonts w:ascii="Times New Roman" w:hAnsi="Times New Roman" w:cs="Times New Roman"/>
          <w:color w:val="000000"/>
          <w:sz w:val="24"/>
          <w:szCs w:val="24"/>
          <w:lang w:eastAsia="sk-SK"/>
        </w:rPr>
        <w:t xml:space="preserve"> ustanovení </w:t>
      </w:r>
      <w:r w:rsidRPr="00BE458A">
        <w:rPr>
          <w:rFonts w:ascii="Times New Roman" w:hAnsi="Times New Roman" w:cs="Times New Roman"/>
          <w:color w:val="000000"/>
          <w:sz w:val="24"/>
          <w:szCs w:val="24"/>
          <w:lang w:eastAsia="sk-SK"/>
        </w:rPr>
        <w:t>Modelovej daňovej zmluvy OECD o príjmoch a o majetku z roku 2017 („</w:t>
      </w:r>
      <w:r w:rsidR="00576977" w:rsidRPr="00BE458A">
        <w:rPr>
          <w:rFonts w:ascii="Times New Roman" w:hAnsi="Times New Roman" w:cs="Times New Roman"/>
          <w:color w:val="000000"/>
          <w:sz w:val="24"/>
          <w:szCs w:val="24"/>
          <w:lang w:eastAsia="sk-SK"/>
        </w:rPr>
        <w:t>M</w:t>
      </w:r>
      <w:r w:rsidRPr="00BE458A">
        <w:rPr>
          <w:rFonts w:ascii="Times New Roman" w:hAnsi="Times New Roman" w:cs="Times New Roman"/>
          <w:color w:val="000000"/>
          <w:sz w:val="24"/>
          <w:szCs w:val="24"/>
          <w:lang w:eastAsia="sk-SK"/>
        </w:rPr>
        <w:t>odelová zmluva OECD“)</w:t>
      </w:r>
      <w:r w:rsidR="001578DF" w:rsidRPr="00BE458A">
        <w:rPr>
          <w:rStyle w:val="Odkaznapoznmkupodiarou"/>
          <w:rFonts w:ascii="Times New Roman" w:hAnsi="Times New Roman"/>
          <w:color w:val="000000"/>
          <w:sz w:val="24"/>
          <w:szCs w:val="24"/>
          <w:lang w:eastAsia="sk-SK"/>
        </w:rPr>
        <w:footnoteReference w:id="1"/>
      </w:r>
      <w:r w:rsidRPr="00BE458A">
        <w:rPr>
          <w:rFonts w:ascii="Times New Roman" w:hAnsi="Times New Roman" w:cs="Times New Roman"/>
          <w:color w:val="000000"/>
          <w:sz w:val="24"/>
          <w:szCs w:val="24"/>
          <w:lang w:eastAsia="sk-SK"/>
        </w:rPr>
        <w:t xml:space="preserve"> </w:t>
      </w:r>
      <w:r w:rsidRPr="0023325D">
        <w:rPr>
          <w:rFonts w:ascii="Times New Roman" w:hAnsi="Times New Roman" w:cs="Times New Roman"/>
          <w:color w:val="000000"/>
          <w:sz w:val="24"/>
          <w:szCs w:val="24"/>
          <w:lang w:eastAsia="sk-SK"/>
        </w:rPr>
        <w:t xml:space="preserve">a čiastočne aj z Modelovej zmluvy o zamedzení dvojitého zdanenia OSN medzi rozvinutými a rozvojovými štátmi z roku </w:t>
      </w:r>
      <w:r w:rsidR="00B26E11" w:rsidRPr="0023325D">
        <w:rPr>
          <w:rFonts w:ascii="Times New Roman" w:hAnsi="Times New Roman" w:cs="Times New Roman"/>
          <w:color w:val="000000"/>
          <w:sz w:val="24"/>
          <w:szCs w:val="24"/>
          <w:lang w:eastAsia="sk-SK"/>
        </w:rPr>
        <w:t>2021</w:t>
      </w:r>
      <w:r w:rsidRPr="0023325D">
        <w:rPr>
          <w:rFonts w:ascii="Times New Roman" w:hAnsi="Times New Roman" w:cs="Times New Roman"/>
          <w:color w:val="000000"/>
          <w:sz w:val="24"/>
          <w:szCs w:val="24"/>
          <w:lang w:eastAsia="sk-SK"/>
        </w:rPr>
        <w:t xml:space="preserve"> („</w:t>
      </w:r>
      <w:r w:rsidR="00576977" w:rsidRPr="0023325D">
        <w:rPr>
          <w:rFonts w:ascii="Times New Roman" w:hAnsi="Times New Roman" w:cs="Times New Roman"/>
          <w:color w:val="000000"/>
          <w:sz w:val="24"/>
          <w:szCs w:val="24"/>
          <w:lang w:eastAsia="sk-SK"/>
        </w:rPr>
        <w:t>M</w:t>
      </w:r>
      <w:r w:rsidRPr="0023325D">
        <w:rPr>
          <w:rFonts w:ascii="Times New Roman" w:hAnsi="Times New Roman" w:cs="Times New Roman"/>
          <w:color w:val="000000"/>
          <w:sz w:val="24"/>
          <w:szCs w:val="24"/>
          <w:lang w:eastAsia="sk-SK"/>
        </w:rPr>
        <w:t>odelová zmluva OSN“)</w:t>
      </w:r>
      <w:r w:rsidR="001578DF" w:rsidRPr="0023325D">
        <w:rPr>
          <w:rStyle w:val="Odkaznapoznmkupodiarou"/>
          <w:rFonts w:ascii="Times New Roman" w:hAnsi="Times New Roman"/>
          <w:color w:val="000000"/>
          <w:sz w:val="24"/>
          <w:szCs w:val="24"/>
          <w:lang w:eastAsia="sk-SK"/>
        </w:rPr>
        <w:footnoteReference w:id="2"/>
      </w:r>
      <w:r w:rsidRPr="0023325D">
        <w:rPr>
          <w:rFonts w:ascii="Times New Roman" w:hAnsi="Times New Roman" w:cs="Times New Roman"/>
          <w:color w:val="000000"/>
          <w:sz w:val="24"/>
          <w:szCs w:val="24"/>
          <w:lang w:eastAsia="sk-SK"/>
        </w:rPr>
        <w:t>.</w:t>
      </w:r>
      <w:r w:rsidRPr="00BE458A">
        <w:rPr>
          <w:rFonts w:ascii="Times New Roman" w:hAnsi="Times New Roman" w:cs="Times New Roman"/>
          <w:color w:val="000000"/>
          <w:sz w:val="24"/>
          <w:szCs w:val="24"/>
          <w:lang w:eastAsia="sk-SK"/>
        </w:rPr>
        <w:t xml:space="preserve"> </w:t>
      </w:r>
      <w:r w:rsidR="007D217C" w:rsidRPr="00BE458A">
        <w:rPr>
          <w:rFonts w:ascii="Times New Roman" w:hAnsi="Times New Roman" w:cs="Times New Roman"/>
          <w:color w:val="000000"/>
          <w:sz w:val="24"/>
          <w:szCs w:val="24"/>
          <w:lang w:eastAsia="sk-SK"/>
        </w:rPr>
        <w:t>P</w:t>
      </w:r>
      <w:r w:rsidR="009C407D" w:rsidRPr="00BE458A">
        <w:rPr>
          <w:rFonts w:ascii="Times New Roman" w:hAnsi="Times New Roman" w:cs="Times New Roman"/>
          <w:color w:val="000000"/>
          <w:sz w:val="24"/>
          <w:szCs w:val="24"/>
          <w:lang w:eastAsia="sk-SK"/>
        </w:rPr>
        <w:t>rotokol</w:t>
      </w:r>
      <w:r w:rsidRPr="00BE458A">
        <w:rPr>
          <w:rFonts w:ascii="Times New Roman" w:hAnsi="Times New Roman" w:cs="Times New Roman"/>
          <w:color w:val="000000"/>
          <w:sz w:val="24"/>
          <w:szCs w:val="24"/>
          <w:lang w:eastAsia="sk-SK"/>
        </w:rPr>
        <w:t xml:space="preserve"> </w:t>
      </w:r>
      <w:r w:rsidR="009123C8" w:rsidRPr="00BE458A">
        <w:rPr>
          <w:rFonts w:ascii="Times New Roman" w:hAnsi="Times New Roman" w:cs="Times New Roman"/>
          <w:color w:val="000000"/>
          <w:sz w:val="24"/>
          <w:szCs w:val="24"/>
          <w:lang w:eastAsia="sk-SK"/>
        </w:rPr>
        <w:t xml:space="preserve">tiež </w:t>
      </w:r>
      <w:r w:rsidR="00347006" w:rsidRPr="00BE458A">
        <w:rPr>
          <w:rFonts w:ascii="Times New Roman" w:hAnsi="Times New Roman" w:cs="Times New Roman"/>
          <w:color w:val="000000"/>
          <w:sz w:val="24"/>
          <w:szCs w:val="24"/>
          <w:lang w:eastAsia="sk-SK"/>
        </w:rPr>
        <w:t>zohľadňuje</w:t>
      </w:r>
      <w:r w:rsidRPr="00BE458A">
        <w:rPr>
          <w:rFonts w:ascii="Times New Roman" w:hAnsi="Times New Roman" w:cs="Times New Roman"/>
          <w:color w:val="000000"/>
          <w:sz w:val="24"/>
          <w:szCs w:val="24"/>
          <w:lang w:eastAsia="sk-SK"/>
        </w:rPr>
        <w:t xml:space="preserve"> osobitosti a špecifiká </w:t>
      </w:r>
      <w:r w:rsidR="00347006" w:rsidRPr="00BE458A">
        <w:rPr>
          <w:rFonts w:ascii="Times New Roman" w:hAnsi="Times New Roman" w:cs="Times New Roman"/>
          <w:color w:val="000000"/>
          <w:sz w:val="24"/>
          <w:szCs w:val="24"/>
          <w:lang w:eastAsia="sk-SK"/>
        </w:rPr>
        <w:t xml:space="preserve">daňových </w:t>
      </w:r>
      <w:r w:rsidRPr="00BE458A">
        <w:rPr>
          <w:rFonts w:ascii="Times New Roman" w:hAnsi="Times New Roman" w:cs="Times New Roman"/>
          <w:color w:val="000000"/>
          <w:sz w:val="24"/>
          <w:szCs w:val="24"/>
          <w:lang w:eastAsia="sk-SK"/>
        </w:rPr>
        <w:t>systém</w:t>
      </w:r>
      <w:r w:rsidR="00347006" w:rsidRPr="00BE458A">
        <w:rPr>
          <w:rFonts w:ascii="Times New Roman" w:hAnsi="Times New Roman" w:cs="Times New Roman"/>
          <w:color w:val="000000"/>
          <w:sz w:val="24"/>
          <w:szCs w:val="24"/>
          <w:lang w:eastAsia="sk-SK"/>
        </w:rPr>
        <w:t>ov</w:t>
      </w:r>
      <w:r w:rsidRPr="00BE458A">
        <w:rPr>
          <w:rFonts w:ascii="Times New Roman" w:hAnsi="Times New Roman" w:cs="Times New Roman"/>
          <w:color w:val="000000"/>
          <w:sz w:val="24"/>
          <w:szCs w:val="24"/>
          <w:lang w:eastAsia="sk-SK"/>
        </w:rPr>
        <w:t xml:space="preserve"> Slovenskej republiky</w:t>
      </w:r>
      <w:r w:rsidR="00347006" w:rsidRPr="00BE458A">
        <w:rPr>
          <w:rFonts w:ascii="Times New Roman" w:hAnsi="Times New Roman" w:cs="Times New Roman"/>
          <w:color w:val="000000"/>
          <w:sz w:val="24"/>
          <w:szCs w:val="24"/>
          <w:lang w:eastAsia="sk-SK"/>
        </w:rPr>
        <w:t xml:space="preserve"> a</w:t>
      </w:r>
      <w:r w:rsidR="005E20ED">
        <w:rPr>
          <w:rFonts w:ascii="Times New Roman" w:hAnsi="Times New Roman" w:cs="Times New Roman"/>
          <w:color w:val="000000"/>
          <w:sz w:val="24"/>
          <w:szCs w:val="24"/>
          <w:lang w:eastAsia="sk-SK"/>
        </w:rPr>
        <w:t> Iránskej islamskej republiky</w:t>
      </w:r>
      <w:r w:rsidRPr="00BE458A">
        <w:rPr>
          <w:rFonts w:ascii="Times New Roman" w:hAnsi="Times New Roman" w:cs="Times New Roman"/>
          <w:color w:val="000000"/>
          <w:sz w:val="24"/>
          <w:szCs w:val="24"/>
          <w:lang w:eastAsia="sk-SK"/>
        </w:rPr>
        <w:t>.</w:t>
      </w:r>
    </w:p>
    <w:p w14:paraId="67C53D22" w14:textId="77777777" w:rsidR="00915C6C" w:rsidRPr="00BE458A" w:rsidRDefault="00915C6C" w:rsidP="00BE458A">
      <w:pPr>
        <w:pStyle w:val="Vchodzie"/>
        <w:tabs>
          <w:tab w:val="left" w:pos="708"/>
        </w:tabs>
        <w:spacing w:after="0" w:line="240" w:lineRule="auto"/>
        <w:jc w:val="both"/>
        <w:rPr>
          <w:rFonts w:ascii="Times New Roman" w:hAnsi="Times New Roman" w:cs="Times New Roman"/>
          <w:color w:val="000000"/>
          <w:sz w:val="24"/>
          <w:szCs w:val="24"/>
          <w:lang w:eastAsia="sk-SK"/>
        </w:rPr>
      </w:pPr>
    </w:p>
    <w:p w14:paraId="4BC78A9D" w14:textId="77777777" w:rsidR="00BA6D6D" w:rsidRPr="00BE458A" w:rsidRDefault="00BA6D6D" w:rsidP="00BE458A">
      <w:pPr>
        <w:widowControl w:val="0"/>
        <w:tabs>
          <w:tab w:val="left" w:pos="708"/>
        </w:tabs>
        <w:spacing w:after="0" w:line="240" w:lineRule="auto"/>
        <w:rPr>
          <w:rFonts w:ascii="Times New Roman" w:hAnsi="Times New Roman"/>
          <w:b/>
          <w:color w:val="000000"/>
          <w:sz w:val="24"/>
          <w:szCs w:val="24"/>
          <w:lang w:eastAsia="sk-SK"/>
        </w:rPr>
      </w:pPr>
      <w:r w:rsidRPr="00BE458A">
        <w:rPr>
          <w:rFonts w:ascii="Times New Roman" w:hAnsi="Times New Roman"/>
          <w:b/>
          <w:color w:val="000000"/>
          <w:sz w:val="24"/>
          <w:szCs w:val="24"/>
          <w:lang w:eastAsia="sk-SK"/>
        </w:rPr>
        <w:t xml:space="preserve">B. Osobitná časť </w:t>
      </w:r>
    </w:p>
    <w:p w14:paraId="411D959B" w14:textId="77777777" w:rsidR="00BA6D6D" w:rsidRPr="00BE458A" w:rsidRDefault="00BA6D6D" w:rsidP="00BE458A">
      <w:pPr>
        <w:widowControl w:val="0"/>
        <w:tabs>
          <w:tab w:val="left" w:pos="708"/>
        </w:tabs>
        <w:spacing w:after="0" w:line="240" w:lineRule="auto"/>
        <w:rPr>
          <w:rFonts w:ascii="Times New Roman" w:hAnsi="Times New Roman"/>
          <w:color w:val="000000"/>
          <w:sz w:val="24"/>
          <w:szCs w:val="24"/>
          <w:lang w:eastAsia="sk-SK"/>
        </w:rPr>
      </w:pPr>
    </w:p>
    <w:p w14:paraId="27013CB8" w14:textId="306BCD7B" w:rsidR="00AD33AC" w:rsidRPr="00BE458A" w:rsidRDefault="00AD33AC" w:rsidP="00BE458A">
      <w:pPr>
        <w:widowControl w:val="0"/>
        <w:tabs>
          <w:tab w:val="left" w:pos="708"/>
        </w:tabs>
        <w:spacing w:after="0" w:line="240" w:lineRule="auto"/>
        <w:jc w:val="both"/>
        <w:rPr>
          <w:rFonts w:ascii="Times New Roman" w:hAnsi="Times New Roman"/>
          <w:color w:val="000000"/>
          <w:sz w:val="24"/>
          <w:szCs w:val="24"/>
          <w:u w:val="single"/>
          <w:lang w:eastAsia="sk-SK"/>
        </w:rPr>
      </w:pPr>
      <w:r w:rsidRPr="00BE458A">
        <w:rPr>
          <w:rFonts w:ascii="Times New Roman" w:hAnsi="Times New Roman"/>
          <w:b/>
          <w:color w:val="000000"/>
          <w:sz w:val="24"/>
          <w:szCs w:val="24"/>
          <w:u w:val="single"/>
          <w:lang w:eastAsia="sk-SK"/>
        </w:rPr>
        <w:t xml:space="preserve">Názov </w:t>
      </w:r>
      <w:r w:rsidR="00C51557" w:rsidRPr="00BE458A">
        <w:rPr>
          <w:rFonts w:ascii="Times New Roman" w:hAnsi="Times New Roman"/>
          <w:b/>
          <w:color w:val="000000"/>
          <w:sz w:val="24"/>
          <w:szCs w:val="24"/>
          <w:u w:val="single"/>
          <w:lang w:eastAsia="sk-SK"/>
        </w:rPr>
        <w:t>protokolu</w:t>
      </w:r>
      <w:r w:rsidR="00920D96">
        <w:rPr>
          <w:rFonts w:ascii="Times New Roman" w:hAnsi="Times New Roman"/>
          <w:b/>
          <w:color w:val="000000"/>
          <w:sz w:val="24"/>
          <w:szCs w:val="24"/>
          <w:u w:val="single"/>
          <w:lang w:eastAsia="sk-SK"/>
        </w:rPr>
        <w:t xml:space="preserve"> a Preambula </w:t>
      </w:r>
    </w:p>
    <w:p w14:paraId="044B655D" w14:textId="05ED81ED" w:rsidR="002A10DC" w:rsidRDefault="003959F3" w:rsidP="00BE458A">
      <w:pPr>
        <w:widowControl w:val="0"/>
        <w:tabs>
          <w:tab w:val="left" w:pos="708"/>
        </w:tabs>
        <w:spacing w:after="0" w:line="240" w:lineRule="auto"/>
        <w:jc w:val="both"/>
        <w:rPr>
          <w:rFonts w:ascii="Times New Roman" w:hAnsi="Times New Roman"/>
          <w:color w:val="000000"/>
          <w:sz w:val="24"/>
          <w:szCs w:val="24"/>
          <w:lang w:eastAsia="sk-SK"/>
        </w:rPr>
      </w:pPr>
      <w:r w:rsidRPr="00BE458A">
        <w:rPr>
          <w:rFonts w:ascii="Times New Roman" w:hAnsi="Times New Roman"/>
          <w:bCs/>
          <w:iCs/>
          <w:sz w:val="24"/>
          <w:szCs w:val="24"/>
          <w:lang w:eastAsia="sk-SK"/>
        </w:rPr>
        <w:t>Názov odkazuje na zmluvu, k</w:t>
      </w:r>
      <w:r w:rsidR="00920D96">
        <w:rPr>
          <w:rFonts w:ascii="Times New Roman" w:hAnsi="Times New Roman"/>
          <w:bCs/>
          <w:iCs/>
          <w:sz w:val="24"/>
          <w:szCs w:val="24"/>
          <w:lang w:eastAsia="sk-SK"/>
        </w:rPr>
        <w:t xml:space="preserve">torá bola uzavretá medzi </w:t>
      </w:r>
      <w:r w:rsidR="003B1766" w:rsidRPr="00BE458A">
        <w:rPr>
          <w:rFonts w:ascii="Times New Roman" w:hAnsi="Times New Roman"/>
          <w:color w:val="000000"/>
          <w:sz w:val="24"/>
          <w:szCs w:val="24"/>
          <w:lang w:eastAsia="sk-SK"/>
        </w:rPr>
        <w:t>Slovensk</w:t>
      </w:r>
      <w:r w:rsidR="00920D96">
        <w:rPr>
          <w:rFonts w:ascii="Times New Roman" w:hAnsi="Times New Roman"/>
          <w:color w:val="000000"/>
          <w:sz w:val="24"/>
          <w:szCs w:val="24"/>
          <w:lang w:eastAsia="sk-SK"/>
        </w:rPr>
        <w:t>ou</w:t>
      </w:r>
      <w:r w:rsidR="003B1766" w:rsidRPr="00BE458A">
        <w:rPr>
          <w:rFonts w:ascii="Times New Roman" w:hAnsi="Times New Roman"/>
          <w:color w:val="000000"/>
          <w:sz w:val="24"/>
          <w:szCs w:val="24"/>
          <w:lang w:eastAsia="sk-SK"/>
        </w:rPr>
        <w:t xml:space="preserve"> republik</w:t>
      </w:r>
      <w:r w:rsidR="00920D96">
        <w:rPr>
          <w:rFonts w:ascii="Times New Roman" w:hAnsi="Times New Roman"/>
          <w:color w:val="000000"/>
          <w:sz w:val="24"/>
          <w:szCs w:val="24"/>
          <w:lang w:eastAsia="sk-SK"/>
        </w:rPr>
        <w:t>ou a Iránom.</w:t>
      </w:r>
      <w:r w:rsidRPr="00BE458A">
        <w:rPr>
          <w:rFonts w:ascii="Times New Roman" w:hAnsi="Times New Roman"/>
          <w:bCs/>
          <w:iCs/>
          <w:sz w:val="24"/>
          <w:szCs w:val="24"/>
          <w:lang w:eastAsia="sk-SK"/>
        </w:rPr>
        <w:t xml:space="preserve"> </w:t>
      </w:r>
      <w:r w:rsidR="002A10DC" w:rsidRPr="00BE458A">
        <w:rPr>
          <w:rFonts w:ascii="Times New Roman" w:hAnsi="Times New Roman"/>
          <w:color w:val="000000"/>
          <w:sz w:val="24"/>
          <w:szCs w:val="24"/>
          <w:lang w:eastAsia="sk-SK"/>
        </w:rPr>
        <w:t>Preambula vyjadruje zámer Slovenskej republiky a </w:t>
      </w:r>
      <w:r w:rsidR="00920D96">
        <w:rPr>
          <w:rFonts w:ascii="Times New Roman" w:hAnsi="Times New Roman"/>
          <w:color w:val="000000"/>
          <w:sz w:val="24"/>
          <w:szCs w:val="24"/>
          <w:lang w:eastAsia="sk-SK"/>
        </w:rPr>
        <w:t>Iránu</w:t>
      </w:r>
      <w:r w:rsidR="002A10DC" w:rsidRPr="00BE458A">
        <w:rPr>
          <w:rFonts w:ascii="Times New Roman" w:hAnsi="Times New Roman"/>
          <w:color w:val="000000"/>
          <w:sz w:val="24"/>
          <w:szCs w:val="24"/>
          <w:lang w:eastAsia="sk-SK"/>
        </w:rPr>
        <w:t xml:space="preserve"> uzavrieť protokol k zmluve</w:t>
      </w:r>
      <w:r w:rsidR="003B1766" w:rsidRPr="00BE458A">
        <w:rPr>
          <w:rFonts w:ascii="Times New Roman" w:hAnsi="Times New Roman"/>
          <w:color w:val="000000"/>
          <w:sz w:val="24"/>
          <w:szCs w:val="24"/>
          <w:lang w:eastAsia="sk-SK"/>
        </w:rPr>
        <w:t>.</w:t>
      </w:r>
      <w:r w:rsidR="002A10DC" w:rsidRPr="00BE458A">
        <w:rPr>
          <w:rFonts w:ascii="Times New Roman" w:hAnsi="Times New Roman"/>
          <w:color w:val="000000"/>
          <w:sz w:val="24"/>
          <w:szCs w:val="24"/>
          <w:lang w:eastAsia="sk-SK"/>
        </w:rPr>
        <w:t xml:space="preserve"> </w:t>
      </w:r>
    </w:p>
    <w:p w14:paraId="203AF8A2" w14:textId="77777777" w:rsidR="00347C9D" w:rsidRPr="00BE458A" w:rsidRDefault="00347C9D" w:rsidP="00BE458A">
      <w:pPr>
        <w:widowControl w:val="0"/>
        <w:tabs>
          <w:tab w:val="left" w:pos="708"/>
        </w:tabs>
        <w:spacing w:after="0" w:line="240" w:lineRule="auto"/>
        <w:jc w:val="both"/>
        <w:rPr>
          <w:rFonts w:ascii="Times New Roman" w:hAnsi="Times New Roman"/>
          <w:color w:val="000000"/>
          <w:sz w:val="24"/>
          <w:szCs w:val="24"/>
          <w:lang w:eastAsia="sk-SK"/>
        </w:rPr>
      </w:pPr>
    </w:p>
    <w:p w14:paraId="60E97189" w14:textId="0F367454" w:rsidR="008E0E87" w:rsidRPr="00BE458A" w:rsidRDefault="008E0E87" w:rsidP="00BE458A">
      <w:pPr>
        <w:widowControl w:val="0"/>
        <w:tabs>
          <w:tab w:val="left" w:pos="708"/>
        </w:tabs>
        <w:spacing w:after="0" w:line="240" w:lineRule="auto"/>
        <w:jc w:val="both"/>
        <w:rPr>
          <w:rFonts w:ascii="Times New Roman" w:hAnsi="Times New Roman"/>
          <w:b/>
          <w:color w:val="000000"/>
          <w:sz w:val="24"/>
          <w:szCs w:val="24"/>
          <w:u w:val="single"/>
          <w:lang w:eastAsia="sk-SK"/>
        </w:rPr>
      </w:pPr>
      <w:r w:rsidRPr="00BE458A">
        <w:rPr>
          <w:rFonts w:ascii="Times New Roman" w:hAnsi="Times New Roman"/>
          <w:b/>
          <w:color w:val="000000"/>
          <w:sz w:val="24"/>
          <w:szCs w:val="24"/>
          <w:u w:val="single"/>
          <w:lang w:eastAsia="sk-SK"/>
        </w:rPr>
        <w:t>Článok 1</w:t>
      </w:r>
    </w:p>
    <w:p w14:paraId="2A1BFFF0" w14:textId="4CD1BAD3" w:rsidR="008E0E87" w:rsidRDefault="00AD364F" w:rsidP="00BE458A">
      <w:pPr>
        <w:widowControl w:val="0"/>
        <w:tabs>
          <w:tab w:val="left" w:pos="708"/>
        </w:tabs>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 xml:space="preserve">Odsek 1 </w:t>
      </w:r>
      <w:r w:rsidR="003B1766" w:rsidRPr="00BE458A">
        <w:rPr>
          <w:rFonts w:ascii="Times New Roman" w:hAnsi="Times New Roman"/>
          <w:color w:val="000000"/>
          <w:sz w:val="24"/>
          <w:szCs w:val="24"/>
          <w:lang w:eastAsia="sk-SK"/>
        </w:rPr>
        <w:t xml:space="preserve">nahrádza názov zmluvy </w:t>
      </w:r>
      <w:r w:rsidR="009123C8" w:rsidRPr="00BE458A">
        <w:rPr>
          <w:rFonts w:ascii="Times New Roman" w:hAnsi="Times New Roman"/>
          <w:color w:val="000000"/>
          <w:sz w:val="24"/>
          <w:szCs w:val="24"/>
          <w:lang w:eastAsia="sk-SK"/>
        </w:rPr>
        <w:t>novým názvom</w:t>
      </w:r>
      <w:r>
        <w:rPr>
          <w:rFonts w:ascii="Times New Roman" w:hAnsi="Times New Roman"/>
          <w:color w:val="000000"/>
          <w:sz w:val="24"/>
          <w:szCs w:val="24"/>
          <w:lang w:eastAsia="sk-SK"/>
        </w:rPr>
        <w:t xml:space="preserve"> zmluvy, ktorý </w:t>
      </w:r>
      <w:r w:rsidR="009123C8" w:rsidRPr="00BE458A">
        <w:rPr>
          <w:rFonts w:ascii="Times New Roman" w:hAnsi="Times New Roman"/>
          <w:color w:val="000000"/>
          <w:sz w:val="24"/>
          <w:szCs w:val="24"/>
          <w:lang w:eastAsia="sk-SK"/>
        </w:rPr>
        <w:t xml:space="preserve">odkazuje </w:t>
      </w:r>
      <w:r>
        <w:rPr>
          <w:rFonts w:ascii="Times New Roman" w:hAnsi="Times New Roman"/>
          <w:color w:val="000000"/>
          <w:sz w:val="24"/>
          <w:szCs w:val="24"/>
          <w:lang w:eastAsia="sk-SK"/>
        </w:rPr>
        <w:t xml:space="preserve">okrem iného aj </w:t>
      </w:r>
      <w:r w:rsidR="009123C8" w:rsidRPr="00BE458A">
        <w:rPr>
          <w:rFonts w:ascii="Times New Roman" w:hAnsi="Times New Roman"/>
          <w:color w:val="000000"/>
          <w:sz w:val="24"/>
          <w:szCs w:val="24"/>
          <w:lang w:eastAsia="sk-SK"/>
        </w:rPr>
        <w:t>na boj proti vyhýbaniu sa daňový</w:t>
      </w:r>
      <w:r w:rsidR="0002684F" w:rsidRPr="00BE458A">
        <w:rPr>
          <w:rFonts w:ascii="Times New Roman" w:hAnsi="Times New Roman"/>
          <w:color w:val="000000"/>
          <w:sz w:val="24"/>
          <w:szCs w:val="24"/>
          <w:lang w:eastAsia="sk-SK"/>
        </w:rPr>
        <w:t xml:space="preserve">m povinnostiam, čo vyplýva zo súčasných </w:t>
      </w:r>
      <w:r>
        <w:rPr>
          <w:rFonts w:ascii="Times New Roman" w:hAnsi="Times New Roman"/>
          <w:color w:val="000000"/>
          <w:sz w:val="24"/>
          <w:szCs w:val="24"/>
          <w:lang w:eastAsia="sk-SK"/>
        </w:rPr>
        <w:t>štandardov</w:t>
      </w:r>
      <w:r w:rsidR="0002684F" w:rsidRPr="00BE458A">
        <w:rPr>
          <w:rFonts w:ascii="Times New Roman" w:hAnsi="Times New Roman"/>
          <w:color w:val="000000"/>
          <w:sz w:val="24"/>
          <w:szCs w:val="24"/>
          <w:lang w:eastAsia="sk-SK"/>
        </w:rPr>
        <w:t xml:space="preserve"> v oblasti medzinárodného zdaňovania (napr. Projekt BEPS).</w:t>
      </w:r>
    </w:p>
    <w:p w14:paraId="31ABF850" w14:textId="77777777" w:rsidR="00AD364F" w:rsidRDefault="00AD364F" w:rsidP="00BE458A">
      <w:pPr>
        <w:widowControl w:val="0"/>
        <w:tabs>
          <w:tab w:val="left" w:pos="708"/>
        </w:tabs>
        <w:spacing w:after="0" w:line="240" w:lineRule="auto"/>
        <w:jc w:val="both"/>
        <w:rPr>
          <w:rFonts w:ascii="Times New Roman" w:hAnsi="Times New Roman"/>
          <w:color w:val="000000"/>
          <w:sz w:val="24"/>
          <w:szCs w:val="24"/>
          <w:lang w:eastAsia="sk-SK"/>
        </w:rPr>
      </w:pPr>
    </w:p>
    <w:p w14:paraId="59EDB4BB" w14:textId="5161C352" w:rsidR="005B4E89" w:rsidRPr="00BE458A" w:rsidRDefault="00AD364F" w:rsidP="00BE458A">
      <w:pPr>
        <w:widowControl w:val="0"/>
        <w:tabs>
          <w:tab w:val="left" w:pos="708"/>
        </w:tabs>
        <w:spacing w:after="0" w:line="240" w:lineRule="auto"/>
        <w:jc w:val="both"/>
        <w:rPr>
          <w:rFonts w:ascii="Times New Roman" w:hAnsi="Times New Roman"/>
          <w:sz w:val="24"/>
          <w:szCs w:val="24"/>
        </w:rPr>
      </w:pPr>
      <w:r>
        <w:rPr>
          <w:rFonts w:ascii="Times New Roman" w:hAnsi="Times New Roman"/>
          <w:color w:val="000000"/>
          <w:sz w:val="24"/>
          <w:szCs w:val="24"/>
          <w:lang w:eastAsia="sk-SK"/>
        </w:rPr>
        <w:t xml:space="preserve">Odsek 2 </w:t>
      </w:r>
      <w:r w:rsidR="005E1003" w:rsidRPr="00BE458A">
        <w:rPr>
          <w:rFonts w:ascii="Times New Roman" w:hAnsi="Times New Roman"/>
          <w:color w:val="000000"/>
          <w:sz w:val="24"/>
          <w:szCs w:val="24"/>
          <w:lang w:eastAsia="sk-SK"/>
        </w:rPr>
        <w:t xml:space="preserve">nahrádza preambulu v zmluve novou preambulou, ktorá </w:t>
      </w:r>
      <w:r w:rsidR="008E4ADB" w:rsidRPr="00BE458A">
        <w:rPr>
          <w:rFonts w:ascii="Times New Roman" w:hAnsi="Times New Roman"/>
          <w:color w:val="000000"/>
          <w:sz w:val="24"/>
          <w:szCs w:val="24"/>
          <w:lang w:eastAsia="sk-SK"/>
        </w:rPr>
        <w:t xml:space="preserve">je </w:t>
      </w:r>
      <w:r w:rsidR="005B4E89" w:rsidRPr="00BE458A">
        <w:rPr>
          <w:rFonts w:ascii="Times New Roman" w:hAnsi="Times New Roman"/>
          <w:color w:val="000000"/>
          <w:sz w:val="24"/>
          <w:szCs w:val="24"/>
          <w:lang w:eastAsia="sk-SK"/>
        </w:rPr>
        <w:t>v súlade s minimálnym štandardom</w:t>
      </w:r>
      <w:r w:rsidR="004747EA" w:rsidRPr="00BE458A">
        <w:rPr>
          <w:rFonts w:ascii="Times New Roman" w:hAnsi="Times New Roman"/>
          <w:color w:val="000000"/>
          <w:sz w:val="24"/>
          <w:szCs w:val="24"/>
          <w:lang w:eastAsia="sk-SK"/>
        </w:rPr>
        <w:t xml:space="preserve"> </w:t>
      </w:r>
      <w:r w:rsidR="004747EA" w:rsidRPr="00BE458A">
        <w:rPr>
          <w:rFonts w:ascii="Times New Roman" w:hAnsi="Times New Roman"/>
          <w:sz w:val="24"/>
          <w:szCs w:val="24"/>
        </w:rPr>
        <w:t>podľa Akcie 6 (Predchádzať udeľovaniu výhod vyplývajúcich zo zmlúv o zamedzení dvojitého zdanenia za nenáležitých okolností)</w:t>
      </w:r>
      <w:r w:rsidR="00860174" w:rsidRPr="00BE458A">
        <w:rPr>
          <w:rFonts w:ascii="Times New Roman" w:hAnsi="Times New Roman"/>
          <w:color w:val="000000"/>
          <w:sz w:val="24"/>
          <w:szCs w:val="24"/>
          <w:lang w:eastAsia="sk-SK"/>
        </w:rPr>
        <w:t xml:space="preserve"> Projektu </w:t>
      </w:r>
      <w:r w:rsidR="005B4E89" w:rsidRPr="00BE458A">
        <w:rPr>
          <w:rFonts w:ascii="Times New Roman" w:hAnsi="Times New Roman"/>
          <w:color w:val="000000"/>
          <w:sz w:val="24"/>
          <w:szCs w:val="24"/>
          <w:lang w:eastAsia="sk-SK"/>
        </w:rPr>
        <w:t>BEPS</w:t>
      </w:r>
      <w:r w:rsidR="000E4B6E" w:rsidRPr="00BE458A">
        <w:rPr>
          <w:rFonts w:ascii="Times New Roman" w:hAnsi="Times New Roman"/>
          <w:color w:val="000000"/>
          <w:sz w:val="24"/>
          <w:szCs w:val="24"/>
          <w:lang w:eastAsia="sk-SK"/>
        </w:rPr>
        <w:t xml:space="preserve"> </w:t>
      </w:r>
      <w:r w:rsidR="005E1003" w:rsidRPr="00BE458A">
        <w:rPr>
          <w:rFonts w:ascii="Times New Roman" w:hAnsi="Times New Roman"/>
          <w:color w:val="000000"/>
          <w:sz w:val="24"/>
          <w:szCs w:val="24"/>
          <w:lang w:eastAsia="sk-SK"/>
        </w:rPr>
        <w:t>zameranej</w:t>
      </w:r>
      <w:r w:rsidR="005B4E89" w:rsidRPr="00BE458A">
        <w:rPr>
          <w:rFonts w:ascii="Times New Roman" w:hAnsi="Times New Roman"/>
          <w:color w:val="000000"/>
          <w:sz w:val="24"/>
          <w:szCs w:val="24"/>
          <w:lang w:eastAsia="sk-SK"/>
        </w:rPr>
        <w:t xml:space="preserve"> </w:t>
      </w:r>
      <w:r w:rsidR="005B4E89" w:rsidRPr="00BE458A">
        <w:rPr>
          <w:rFonts w:ascii="Times New Roman" w:hAnsi="Times New Roman"/>
          <w:sz w:val="24"/>
          <w:szCs w:val="24"/>
        </w:rPr>
        <w:t xml:space="preserve">na ochranu </w:t>
      </w:r>
      <w:r w:rsidR="005B4E89" w:rsidRPr="00BE458A">
        <w:rPr>
          <w:rFonts w:ascii="Times New Roman" w:hAnsi="Times New Roman"/>
          <w:sz w:val="24"/>
          <w:szCs w:val="24"/>
        </w:rPr>
        <w:lastRenderedPageBreak/>
        <w:t>pred zneužitím zmlúv o zamedzení dvojitého zdanenia</w:t>
      </w:r>
      <w:r w:rsidR="008E4ADB" w:rsidRPr="00BE458A">
        <w:rPr>
          <w:rFonts w:ascii="Times New Roman" w:hAnsi="Times New Roman"/>
          <w:sz w:val="24"/>
          <w:szCs w:val="24"/>
        </w:rPr>
        <w:t>.</w:t>
      </w:r>
      <w:r w:rsidR="005B4E89" w:rsidRPr="00BE458A">
        <w:rPr>
          <w:rFonts w:ascii="Times New Roman" w:hAnsi="Times New Roman"/>
          <w:sz w:val="24"/>
          <w:szCs w:val="24"/>
          <w:lang w:eastAsia="ja-JP"/>
        </w:rPr>
        <w:t xml:space="preserve"> </w:t>
      </w:r>
      <w:r w:rsidR="008E4ADB" w:rsidRPr="00BE458A">
        <w:rPr>
          <w:rFonts w:ascii="Times New Roman" w:hAnsi="Times New Roman"/>
          <w:sz w:val="24"/>
          <w:szCs w:val="24"/>
          <w:lang w:eastAsia="ja-JP"/>
        </w:rPr>
        <w:t>O</w:t>
      </w:r>
      <w:r w:rsidR="005B4E89" w:rsidRPr="00BE458A">
        <w:rPr>
          <w:rFonts w:ascii="Times New Roman" w:hAnsi="Times New Roman"/>
          <w:sz w:val="24"/>
          <w:szCs w:val="24"/>
        </w:rPr>
        <w:t xml:space="preserve">bsahuje výslovné vyhlásenie o zámere zabrániť dvojitému zdaneniu bez vytvorenia možností pre nezdanenie alebo znížené </w:t>
      </w:r>
      <w:r w:rsidR="00576341">
        <w:rPr>
          <w:rFonts w:ascii="Times New Roman" w:hAnsi="Times New Roman"/>
          <w:sz w:val="24"/>
          <w:szCs w:val="24"/>
        </w:rPr>
        <w:t>zdanenie</w:t>
      </w:r>
      <w:r w:rsidR="005B4E89" w:rsidRPr="00BE458A">
        <w:rPr>
          <w:rFonts w:ascii="Times New Roman" w:hAnsi="Times New Roman"/>
          <w:sz w:val="24"/>
          <w:szCs w:val="24"/>
        </w:rPr>
        <w:t xml:space="preserve"> prostredníctvom daňových únikov alebo vyhýbani</w:t>
      </w:r>
      <w:r w:rsidR="00576341">
        <w:rPr>
          <w:rFonts w:ascii="Times New Roman" w:hAnsi="Times New Roman"/>
          <w:sz w:val="24"/>
          <w:szCs w:val="24"/>
        </w:rPr>
        <w:t>u</w:t>
      </w:r>
      <w:r w:rsidR="005B4E89" w:rsidRPr="00BE458A">
        <w:rPr>
          <w:rFonts w:ascii="Times New Roman" w:hAnsi="Times New Roman"/>
          <w:sz w:val="24"/>
          <w:szCs w:val="24"/>
        </w:rPr>
        <w:t> sa dani, vrátane schém hľadania najvýhodnejších daňových podmienok formou tzv. treaty-shopping. Z</w:t>
      </w:r>
      <w:r w:rsidR="005B4E89" w:rsidRPr="00BE458A">
        <w:rPr>
          <w:rFonts w:ascii="Times New Roman" w:hAnsi="Times New Roman"/>
          <w:sz w:val="24"/>
          <w:szCs w:val="24"/>
          <w:lang w:eastAsia="ja-JP"/>
        </w:rPr>
        <w:t xml:space="preserve">mluva </w:t>
      </w:r>
      <w:r w:rsidR="005B4E89" w:rsidRPr="00BE458A">
        <w:rPr>
          <w:rFonts w:ascii="Times New Roman" w:hAnsi="Times New Roman"/>
          <w:sz w:val="24"/>
          <w:szCs w:val="24"/>
        </w:rPr>
        <w:t xml:space="preserve">bude interpretovaná v súlade s cieľom </w:t>
      </w:r>
      <w:r w:rsidR="0012370E" w:rsidRPr="00BE458A">
        <w:rPr>
          <w:rFonts w:ascii="Times New Roman" w:hAnsi="Times New Roman"/>
          <w:sz w:val="24"/>
          <w:szCs w:val="24"/>
        </w:rPr>
        <w:t xml:space="preserve">a účelom zmluvy </w:t>
      </w:r>
      <w:r w:rsidR="005B4E89" w:rsidRPr="00BE458A">
        <w:rPr>
          <w:rFonts w:ascii="Times New Roman" w:hAnsi="Times New Roman"/>
          <w:sz w:val="24"/>
          <w:szCs w:val="24"/>
        </w:rPr>
        <w:t>opísaným v texte preambuly.</w:t>
      </w:r>
      <w:r w:rsidR="008E4ADB" w:rsidRPr="00BE458A">
        <w:rPr>
          <w:rFonts w:ascii="Times New Roman" w:hAnsi="Times New Roman"/>
          <w:sz w:val="24"/>
          <w:szCs w:val="24"/>
        </w:rPr>
        <w:t xml:space="preserve"> </w:t>
      </w:r>
      <w:r w:rsidR="00C51557" w:rsidRPr="00BE458A">
        <w:rPr>
          <w:rFonts w:ascii="Times New Roman" w:hAnsi="Times New Roman"/>
          <w:sz w:val="24"/>
          <w:szCs w:val="24"/>
        </w:rPr>
        <w:t>P</w:t>
      </w:r>
      <w:r w:rsidR="005B4E89" w:rsidRPr="00BE458A">
        <w:rPr>
          <w:rFonts w:ascii="Times New Roman" w:hAnsi="Times New Roman"/>
          <w:sz w:val="24"/>
          <w:szCs w:val="24"/>
        </w:rPr>
        <w:t>reambul</w:t>
      </w:r>
      <w:r w:rsidR="00C51557" w:rsidRPr="00BE458A">
        <w:rPr>
          <w:rFonts w:ascii="Times New Roman" w:hAnsi="Times New Roman"/>
          <w:sz w:val="24"/>
          <w:szCs w:val="24"/>
        </w:rPr>
        <w:t xml:space="preserve">a </w:t>
      </w:r>
      <w:r>
        <w:rPr>
          <w:rFonts w:ascii="Times New Roman" w:hAnsi="Times New Roman"/>
          <w:sz w:val="24"/>
          <w:szCs w:val="24"/>
        </w:rPr>
        <w:t>tiež</w:t>
      </w:r>
      <w:r w:rsidR="005B4E89" w:rsidRPr="00BE458A">
        <w:rPr>
          <w:rFonts w:ascii="Times New Roman" w:hAnsi="Times New Roman"/>
          <w:sz w:val="24"/>
          <w:szCs w:val="24"/>
        </w:rPr>
        <w:t xml:space="preserve"> obsahuje deklaratórne vyhlásenie zmluvných štátov</w:t>
      </w:r>
      <w:r>
        <w:rPr>
          <w:rFonts w:ascii="Times New Roman" w:hAnsi="Times New Roman"/>
          <w:sz w:val="24"/>
          <w:szCs w:val="24"/>
        </w:rPr>
        <w:t xml:space="preserve"> o rozvíjaní</w:t>
      </w:r>
      <w:r w:rsidR="005B4E89" w:rsidRPr="00BE458A">
        <w:rPr>
          <w:rFonts w:ascii="Times New Roman" w:hAnsi="Times New Roman"/>
          <w:sz w:val="24"/>
          <w:szCs w:val="24"/>
        </w:rPr>
        <w:t xml:space="preserve"> </w:t>
      </w:r>
      <w:r>
        <w:rPr>
          <w:rFonts w:ascii="Times New Roman" w:hAnsi="Times New Roman"/>
          <w:sz w:val="24"/>
          <w:szCs w:val="24"/>
        </w:rPr>
        <w:t>vzájomných</w:t>
      </w:r>
      <w:r w:rsidR="005B4E89" w:rsidRPr="00BE458A">
        <w:rPr>
          <w:rFonts w:ascii="Times New Roman" w:hAnsi="Times New Roman"/>
          <w:sz w:val="24"/>
          <w:szCs w:val="24"/>
        </w:rPr>
        <w:t xml:space="preserve"> ekonomick</w:t>
      </w:r>
      <w:r>
        <w:rPr>
          <w:rFonts w:ascii="Times New Roman" w:hAnsi="Times New Roman"/>
          <w:sz w:val="24"/>
          <w:szCs w:val="24"/>
        </w:rPr>
        <w:t>ých</w:t>
      </w:r>
      <w:r w:rsidR="005B4E89" w:rsidRPr="00BE458A">
        <w:rPr>
          <w:rFonts w:ascii="Times New Roman" w:hAnsi="Times New Roman"/>
          <w:sz w:val="24"/>
          <w:szCs w:val="24"/>
        </w:rPr>
        <w:t xml:space="preserve"> vzťah</w:t>
      </w:r>
      <w:r>
        <w:rPr>
          <w:rFonts w:ascii="Times New Roman" w:hAnsi="Times New Roman"/>
          <w:sz w:val="24"/>
          <w:szCs w:val="24"/>
        </w:rPr>
        <w:t>ov</w:t>
      </w:r>
      <w:r w:rsidR="005B4E89" w:rsidRPr="00BE458A">
        <w:rPr>
          <w:rFonts w:ascii="Times New Roman" w:hAnsi="Times New Roman"/>
          <w:sz w:val="24"/>
          <w:szCs w:val="24"/>
        </w:rPr>
        <w:t xml:space="preserve"> a posil</w:t>
      </w:r>
      <w:r>
        <w:rPr>
          <w:rFonts w:ascii="Times New Roman" w:hAnsi="Times New Roman"/>
          <w:sz w:val="24"/>
          <w:szCs w:val="24"/>
        </w:rPr>
        <w:t>ňovaní</w:t>
      </w:r>
      <w:r w:rsidR="005B4E89" w:rsidRPr="00BE458A">
        <w:rPr>
          <w:rFonts w:ascii="Times New Roman" w:hAnsi="Times New Roman"/>
          <w:sz w:val="24"/>
          <w:szCs w:val="24"/>
        </w:rPr>
        <w:t xml:space="preserve"> spoluprác</w:t>
      </w:r>
      <w:r>
        <w:rPr>
          <w:rFonts w:ascii="Times New Roman" w:hAnsi="Times New Roman"/>
          <w:sz w:val="24"/>
          <w:szCs w:val="24"/>
        </w:rPr>
        <w:t>e</w:t>
      </w:r>
      <w:r w:rsidR="005B4E89" w:rsidRPr="00BE458A">
        <w:rPr>
          <w:rFonts w:ascii="Times New Roman" w:hAnsi="Times New Roman"/>
          <w:sz w:val="24"/>
          <w:szCs w:val="24"/>
        </w:rPr>
        <w:t xml:space="preserve"> v daňových záležitostiach.</w:t>
      </w:r>
    </w:p>
    <w:p w14:paraId="295C6DDD" w14:textId="77777777" w:rsidR="00B25FD0" w:rsidRPr="00BE458A" w:rsidRDefault="00B25FD0" w:rsidP="00BE458A">
      <w:pPr>
        <w:widowControl w:val="0"/>
        <w:tabs>
          <w:tab w:val="left" w:pos="708"/>
        </w:tabs>
        <w:spacing w:after="0" w:line="240" w:lineRule="auto"/>
        <w:jc w:val="both"/>
        <w:rPr>
          <w:rFonts w:ascii="Times New Roman" w:hAnsi="Times New Roman"/>
          <w:sz w:val="24"/>
          <w:szCs w:val="24"/>
          <w:highlight w:val="yellow"/>
        </w:rPr>
      </w:pPr>
    </w:p>
    <w:p w14:paraId="70AC48B3" w14:textId="62247785" w:rsidR="00BA6D6D" w:rsidRPr="00BE458A" w:rsidRDefault="00BA6D6D" w:rsidP="00BE458A">
      <w:pPr>
        <w:widowControl w:val="0"/>
        <w:tabs>
          <w:tab w:val="left" w:pos="708"/>
        </w:tabs>
        <w:spacing w:after="0" w:line="240" w:lineRule="auto"/>
        <w:jc w:val="both"/>
        <w:rPr>
          <w:rFonts w:ascii="Times New Roman" w:hAnsi="Times New Roman"/>
          <w:b/>
          <w:color w:val="000000"/>
          <w:sz w:val="24"/>
          <w:szCs w:val="24"/>
          <w:u w:val="single"/>
          <w:lang w:eastAsia="sk-SK"/>
        </w:rPr>
      </w:pPr>
      <w:r w:rsidRPr="00BE458A">
        <w:rPr>
          <w:rFonts w:ascii="Times New Roman" w:hAnsi="Times New Roman"/>
          <w:b/>
          <w:color w:val="000000"/>
          <w:sz w:val="24"/>
          <w:szCs w:val="24"/>
          <w:u w:val="single"/>
          <w:lang w:eastAsia="sk-SK"/>
        </w:rPr>
        <w:t xml:space="preserve">Článok </w:t>
      </w:r>
      <w:r w:rsidR="00AD364F">
        <w:rPr>
          <w:rFonts w:ascii="Times New Roman" w:hAnsi="Times New Roman"/>
          <w:b/>
          <w:color w:val="000000"/>
          <w:sz w:val="24"/>
          <w:szCs w:val="24"/>
          <w:u w:val="single"/>
          <w:lang w:eastAsia="sk-SK"/>
        </w:rPr>
        <w:t>2</w:t>
      </w:r>
    </w:p>
    <w:p w14:paraId="157F2E6E" w14:textId="0100E350" w:rsidR="008E0E87" w:rsidRPr="00BE458A" w:rsidRDefault="008E0E87" w:rsidP="00BE458A">
      <w:pPr>
        <w:widowControl w:val="0"/>
        <w:tabs>
          <w:tab w:val="left" w:pos="708"/>
        </w:tabs>
        <w:spacing w:after="0" w:line="240" w:lineRule="auto"/>
        <w:jc w:val="both"/>
        <w:rPr>
          <w:rFonts w:ascii="Times New Roman" w:hAnsi="Times New Roman"/>
          <w:color w:val="000000"/>
          <w:sz w:val="24"/>
          <w:szCs w:val="24"/>
          <w:lang w:eastAsia="sk-SK"/>
        </w:rPr>
      </w:pPr>
      <w:r w:rsidRPr="00BE458A">
        <w:rPr>
          <w:rFonts w:ascii="Times New Roman" w:hAnsi="Times New Roman"/>
          <w:color w:val="000000"/>
          <w:sz w:val="24"/>
          <w:szCs w:val="24"/>
          <w:lang w:eastAsia="sk-SK"/>
        </w:rPr>
        <w:t xml:space="preserve">Článok </w:t>
      </w:r>
      <w:r w:rsidR="00AD364F">
        <w:rPr>
          <w:rFonts w:ascii="Times New Roman" w:hAnsi="Times New Roman"/>
          <w:color w:val="000000"/>
          <w:sz w:val="24"/>
          <w:szCs w:val="24"/>
          <w:lang w:eastAsia="sk-SK"/>
        </w:rPr>
        <w:t>2</w:t>
      </w:r>
      <w:r w:rsidR="00901A8A" w:rsidRPr="00BE458A">
        <w:rPr>
          <w:rFonts w:ascii="Times New Roman" w:hAnsi="Times New Roman"/>
          <w:color w:val="000000"/>
          <w:sz w:val="24"/>
          <w:szCs w:val="24"/>
          <w:lang w:eastAsia="sk-SK"/>
        </w:rPr>
        <w:t xml:space="preserve"> nahrádza článok 1</w:t>
      </w:r>
      <w:r w:rsidR="00AF3324" w:rsidRPr="00BE458A">
        <w:rPr>
          <w:rFonts w:ascii="Times New Roman" w:hAnsi="Times New Roman"/>
          <w:color w:val="000000"/>
          <w:sz w:val="24"/>
          <w:szCs w:val="24"/>
          <w:lang w:eastAsia="sk-SK"/>
        </w:rPr>
        <w:t xml:space="preserve"> (Osoby, na ktoré sa zmluva vzťahuje)</w:t>
      </w:r>
      <w:r w:rsidR="00901A8A" w:rsidRPr="00BE458A">
        <w:rPr>
          <w:rFonts w:ascii="Times New Roman" w:hAnsi="Times New Roman"/>
          <w:color w:val="000000"/>
          <w:sz w:val="24"/>
          <w:szCs w:val="24"/>
          <w:lang w:eastAsia="sk-SK"/>
        </w:rPr>
        <w:t xml:space="preserve"> zmluvy.</w:t>
      </w:r>
    </w:p>
    <w:p w14:paraId="5BA414A1" w14:textId="77777777" w:rsidR="00AD364F" w:rsidRDefault="00AD364F" w:rsidP="00BE458A">
      <w:pPr>
        <w:widowControl w:val="0"/>
        <w:tabs>
          <w:tab w:val="left" w:pos="708"/>
        </w:tabs>
        <w:spacing w:after="0" w:line="240" w:lineRule="auto"/>
        <w:jc w:val="both"/>
        <w:rPr>
          <w:rFonts w:ascii="Times New Roman" w:hAnsi="Times New Roman"/>
          <w:color w:val="000000"/>
          <w:sz w:val="24"/>
          <w:szCs w:val="24"/>
          <w:lang w:eastAsia="sk-SK"/>
        </w:rPr>
      </w:pPr>
    </w:p>
    <w:p w14:paraId="42E71132" w14:textId="51579AC1" w:rsidR="00BA6D6D" w:rsidRPr="00BE458A" w:rsidRDefault="00091041" w:rsidP="00BE458A">
      <w:pPr>
        <w:widowControl w:val="0"/>
        <w:tabs>
          <w:tab w:val="left" w:pos="708"/>
        </w:tabs>
        <w:spacing w:after="0" w:line="240" w:lineRule="auto"/>
        <w:jc w:val="both"/>
        <w:rPr>
          <w:rFonts w:ascii="Times New Roman" w:hAnsi="Times New Roman"/>
          <w:color w:val="000000" w:themeColor="text1"/>
          <w:sz w:val="24"/>
          <w:szCs w:val="24"/>
          <w:lang w:eastAsia="sk-SK"/>
        </w:rPr>
      </w:pPr>
      <w:r w:rsidRPr="00AD364F">
        <w:rPr>
          <w:rFonts w:ascii="Times New Roman" w:hAnsi="Times New Roman"/>
          <w:color w:val="000000"/>
          <w:sz w:val="24"/>
          <w:szCs w:val="24"/>
          <w:lang w:eastAsia="sk-SK"/>
        </w:rPr>
        <w:t>O</w:t>
      </w:r>
      <w:r w:rsidR="005B4E89" w:rsidRPr="00AD364F">
        <w:rPr>
          <w:rFonts w:ascii="Times New Roman" w:hAnsi="Times New Roman"/>
          <w:color w:val="000000"/>
          <w:sz w:val="24"/>
          <w:szCs w:val="24"/>
          <w:lang w:eastAsia="sk-SK"/>
        </w:rPr>
        <w:t>dsek 1</w:t>
      </w:r>
      <w:r w:rsidR="00714773" w:rsidRPr="00AD364F">
        <w:rPr>
          <w:rFonts w:ascii="Times New Roman" w:hAnsi="Times New Roman"/>
          <w:color w:val="000000"/>
          <w:sz w:val="24"/>
          <w:szCs w:val="24"/>
          <w:lang w:eastAsia="sk-SK"/>
        </w:rPr>
        <w:t xml:space="preserve"> </w:t>
      </w:r>
      <w:r w:rsidR="000E4B6E" w:rsidRPr="00BE458A">
        <w:rPr>
          <w:rFonts w:ascii="Times New Roman" w:hAnsi="Times New Roman"/>
          <w:color w:val="000000"/>
          <w:sz w:val="24"/>
          <w:szCs w:val="24"/>
          <w:lang w:eastAsia="sk-SK"/>
        </w:rPr>
        <w:t>stanovuje</w:t>
      </w:r>
      <w:r w:rsidR="00714773" w:rsidRPr="00BE458A">
        <w:rPr>
          <w:rFonts w:ascii="Times New Roman" w:hAnsi="Times New Roman"/>
          <w:color w:val="000000"/>
          <w:sz w:val="24"/>
          <w:szCs w:val="24"/>
          <w:lang w:eastAsia="sk-SK"/>
        </w:rPr>
        <w:t xml:space="preserve">, že zmluva sa vzťahuje na </w:t>
      </w:r>
      <w:r w:rsidR="00714773" w:rsidRPr="00BE458A">
        <w:rPr>
          <w:rFonts w:ascii="Times New Roman" w:hAnsi="Times New Roman"/>
          <w:color w:val="000000" w:themeColor="text1"/>
          <w:sz w:val="24"/>
          <w:szCs w:val="24"/>
          <w:lang w:eastAsia="sk-SK"/>
        </w:rPr>
        <w:t>osoby, ktoré sú rezidentmi jedného alebo oboch zmluvných štátov.</w:t>
      </w:r>
      <w:r w:rsidR="005873E0" w:rsidRPr="00BE458A">
        <w:rPr>
          <w:rFonts w:ascii="Times New Roman" w:hAnsi="Times New Roman"/>
          <w:color w:val="000000" w:themeColor="text1"/>
          <w:sz w:val="24"/>
          <w:szCs w:val="24"/>
          <w:lang w:eastAsia="sk-SK"/>
        </w:rPr>
        <w:t xml:space="preserve"> Pojmy „osoba“ a „rezident“ sú ďalej definované v článkoch 3 a 4 zmluvy.</w:t>
      </w:r>
      <w:r w:rsidR="00E226C6" w:rsidRPr="00BE458A">
        <w:rPr>
          <w:rFonts w:ascii="Times New Roman" w:hAnsi="Times New Roman"/>
          <w:color w:val="000000" w:themeColor="text1"/>
          <w:sz w:val="24"/>
          <w:szCs w:val="24"/>
          <w:lang w:eastAsia="sk-SK"/>
        </w:rPr>
        <w:t xml:space="preserve"> V</w:t>
      </w:r>
      <w:r w:rsidR="00AD364F">
        <w:rPr>
          <w:rFonts w:ascii="Times New Roman" w:hAnsi="Times New Roman"/>
          <w:color w:val="000000" w:themeColor="text1"/>
          <w:sz w:val="24"/>
          <w:szCs w:val="24"/>
          <w:lang w:eastAsia="sk-SK"/>
        </w:rPr>
        <w:t xml:space="preserve"> podmienkach </w:t>
      </w:r>
      <w:r w:rsidR="00E226C6" w:rsidRPr="00BE458A">
        <w:rPr>
          <w:rFonts w:ascii="Times New Roman" w:hAnsi="Times New Roman"/>
          <w:color w:val="000000" w:themeColor="text1"/>
          <w:sz w:val="24"/>
          <w:szCs w:val="24"/>
          <w:lang w:eastAsia="sk-SK"/>
        </w:rPr>
        <w:t>S</w:t>
      </w:r>
      <w:r w:rsidR="00B837DA" w:rsidRPr="00BE458A">
        <w:rPr>
          <w:rFonts w:ascii="Times New Roman" w:hAnsi="Times New Roman"/>
          <w:color w:val="000000" w:themeColor="text1"/>
          <w:sz w:val="24"/>
          <w:szCs w:val="24"/>
          <w:lang w:eastAsia="sk-SK"/>
        </w:rPr>
        <w:t>lovenskej republik</w:t>
      </w:r>
      <w:r w:rsidR="00576341">
        <w:rPr>
          <w:rFonts w:ascii="Times New Roman" w:hAnsi="Times New Roman"/>
          <w:color w:val="000000" w:themeColor="text1"/>
          <w:sz w:val="24"/>
          <w:szCs w:val="24"/>
          <w:lang w:eastAsia="sk-SK"/>
        </w:rPr>
        <w:t>y</w:t>
      </w:r>
      <w:r w:rsidR="00E226C6" w:rsidRPr="00BE458A">
        <w:rPr>
          <w:rFonts w:ascii="Times New Roman" w:hAnsi="Times New Roman"/>
          <w:color w:val="000000" w:themeColor="text1"/>
          <w:sz w:val="24"/>
          <w:szCs w:val="24"/>
          <w:lang w:eastAsia="sk-SK"/>
        </w:rPr>
        <w:t xml:space="preserve"> sa za osobu</w:t>
      </w:r>
      <w:r w:rsidR="00AD364F">
        <w:rPr>
          <w:rFonts w:ascii="Times New Roman" w:hAnsi="Times New Roman"/>
          <w:color w:val="000000" w:themeColor="text1"/>
          <w:sz w:val="24"/>
          <w:szCs w:val="24"/>
          <w:lang w:eastAsia="sk-SK"/>
        </w:rPr>
        <w:t xml:space="preserve"> na účely zmluvy</w:t>
      </w:r>
      <w:r w:rsidR="00FB13C7" w:rsidRPr="00BE458A">
        <w:rPr>
          <w:rFonts w:ascii="Times New Roman" w:hAnsi="Times New Roman"/>
          <w:color w:val="000000" w:themeColor="text1"/>
          <w:sz w:val="24"/>
          <w:szCs w:val="24"/>
          <w:lang w:eastAsia="sk-SK"/>
        </w:rPr>
        <w:t xml:space="preserve"> považuje fyzická osoba a</w:t>
      </w:r>
      <w:r w:rsidR="00E25EDB" w:rsidRPr="00BE458A">
        <w:rPr>
          <w:rFonts w:ascii="Times New Roman" w:hAnsi="Times New Roman"/>
          <w:color w:val="000000" w:themeColor="text1"/>
          <w:sz w:val="24"/>
          <w:szCs w:val="24"/>
          <w:lang w:eastAsia="sk-SK"/>
        </w:rPr>
        <w:t> najmä tieto</w:t>
      </w:r>
      <w:r w:rsidR="00BC19B7" w:rsidRPr="00BE458A">
        <w:rPr>
          <w:rFonts w:ascii="Times New Roman" w:hAnsi="Times New Roman"/>
          <w:color w:val="000000" w:themeColor="text1"/>
          <w:sz w:val="24"/>
          <w:szCs w:val="24"/>
          <w:lang w:eastAsia="sk-SK"/>
        </w:rPr>
        <w:t xml:space="preserve"> typy </w:t>
      </w:r>
      <w:r w:rsidR="00FB13C7" w:rsidRPr="00BE458A">
        <w:rPr>
          <w:rFonts w:ascii="Times New Roman" w:hAnsi="Times New Roman"/>
          <w:color w:val="000000" w:themeColor="text1"/>
          <w:sz w:val="24"/>
          <w:szCs w:val="24"/>
          <w:lang w:eastAsia="sk-SK"/>
        </w:rPr>
        <w:t>právnick</w:t>
      </w:r>
      <w:r w:rsidR="00BC19B7" w:rsidRPr="00BE458A">
        <w:rPr>
          <w:rFonts w:ascii="Times New Roman" w:hAnsi="Times New Roman"/>
          <w:color w:val="000000" w:themeColor="text1"/>
          <w:sz w:val="24"/>
          <w:szCs w:val="24"/>
          <w:lang w:eastAsia="sk-SK"/>
        </w:rPr>
        <w:t>ých</w:t>
      </w:r>
      <w:r w:rsidR="00FB13C7" w:rsidRPr="00BE458A">
        <w:rPr>
          <w:rFonts w:ascii="Times New Roman" w:hAnsi="Times New Roman"/>
          <w:color w:val="000000" w:themeColor="text1"/>
          <w:sz w:val="24"/>
          <w:szCs w:val="24"/>
          <w:lang w:eastAsia="sk-SK"/>
        </w:rPr>
        <w:t xml:space="preserve"> os</w:t>
      </w:r>
      <w:r w:rsidR="00BC19B7" w:rsidRPr="00BE458A">
        <w:rPr>
          <w:rFonts w:ascii="Times New Roman" w:hAnsi="Times New Roman"/>
          <w:color w:val="000000" w:themeColor="text1"/>
          <w:sz w:val="24"/>
          <w:szCs w:val="24"/>
          <w:lang w:eastAsia="sk-SK"/>
        </w:rPr>
        <w:t>ô</w:t>
      </w:r>
      <w:r w:rsidR="00FB13C7" w:rsidRPr="00BE458A">
        <w:rPr>
          <w:rFonts w:ascii="Times New Roman" w:hAnsi="Times New Roman"/>
          <w:color w:val="000000" w:themeColor="text1"/>
          <w:sz w:val="24"/>
          <w:szCs w:val="24"/>
          <w:lang w:eastAsia="sk-SK"/>
        </w:rPr>
        <w:t>b – spoločnosť s ručením obmedzeným, akciová spoločnosť,</w:t>
      </w:r>
      <w:r w:rsidR="00AD364F">
        <w:rPr>
          <w:rFonts w:ascii="Times New Roman" w:hAnsi="Times New Roman"/>
          <w:color w:val="000000" w:themeColor="text1"/>
          <w:sz w:val="24"/>
          <w:szCs w:val="24"/>
          <w:lang w:eastAsia="sk-SK"/>
        </w:rPr>
        <w:t xml:space="preserve"> </w:t>
      </w:r>
      <w:r w:rsidR="00AD364F" w:rsidRPr="0023325D">
        <w:rPr>
          <w:rFonts w:ascii="Times New Roman" w:hAnsi="Times New Roman"/>
          <w:color w:val="000000" w:themeColor="text1"/>
          <w:sz w:val="24"/>
          <w:szCs w:val="24"/>
          <w:lang w:eastAsia="sk-SK"/>
        </w:rPr>
        <w:t>komanditná spoločnosť, verejná obchodná spoločnosť,</w:t>
      </w:r>
      <w:r w:rsidR="00FB13C7" w:rsidRPr="00BE458A">
        <w:rPr>
          <w:rFonts w:ascii="Times New Roman" w:hAnsi="Times New Roman"/>
          <w:color w:val="000000" w:themeColor="text1"/>
          <w:sz w:val="24"/>
          <w:szCs w:val="24"/>
          <w:lang w:eastAsia="sk-SK"/>
        </w:rPr>
        <w:t xml:space="preserve"> družstvo</w:t>
      </w:r>
      <w:r w:rsidR="00DE2439" w:rsidRPr="00BE458A">
        <w:rPr>
          <w:rFonts w:ascii="Times New Roman" w:hAnsi="Times New Roman"/>
          <w:color w:val="000000" w:themeColor="text1"/>
          <w:sz w:val="24"/>
          <w:szCs w:val="24"/>
          <w:lang w:eastAsia="sk-SK"/>
        </w:rPr>
        <w:t>, európska spoločnosť, európske družstvo</w:t>
      </w:r>
      <w:r w:rsidR="00FB13C7" w:rsidRPr="00BE458A">
        <w:rPr>
          <w:rFonts w:ascii="Times New Roman" w:hAnsi="Times New Roman"/>
          <w:color w:val="000000" w:themeColor="text1"/>
          <w:sz w:val="24"/>
          <w:szCs w:val="24"/>
          <w:lang w:eastAsia="sk-SK"/>
        </w:rPr>
        <w:t>.</w:t>
      </w:r>
      <w:r w:rsidR="005873E0" w:rsidRPr="00BE458A">
        <w:rPr>
          <w:rFonts w:ascii="Times New Roman" w:hAnsi="Times New Roman"/>
          <w:color w:val="000000" w:themeColor="text1"/>
          <w:sz w:val="24"/>
          <w:szCs w:val="24"/>
          <w:lang w:eastAsia="sk-SK"/>
        </w:rPr>
        <w:t xml:space="preserve"> </w:t>
      </w:r>
    </w:p>
    <w:p w14:paraId="1F2CD069" w14:textId="77777777" w:rsidR="00AD364F" w:rsidRDefault="00AD364F" w:rsidP="00BE458A">
      <w:pPr>
        <w:widowControl w:val="0"/>
        <w:tabs>
          <w:tab w:val="left" w:pos="708"/>
        </w:tabs>
        <w:spacing w:after="0" w:line="240" w:lineRule="auto"/>
        <w:jc w:val="both"/>
        <w:rPr>
          <w:rFonts w:ascii="Times New Roman" w:hAnsi="Times New Roman"/>
          <w:color w:val="000000" w:themeColor="text1"/>
          <w:sz w:val="24"/>
          <w:szCs w:val="24"/>
          <w:lang w:eastAsia="sk-SK"/>
        </w:rPr>
      </w:pPr>
    </w:p>
    <w:p w14:paraId="0C4CE4FF" w14:textId="69883181" w:rsidR="005B4E89" w:rsidRPr="00BE458A" w:rsidRDefault="005B4E89" w:rsidP="00BE458A">
      <w:pPr>
        <w:widowControl w:val="0"/>
        <w:tabs>
          <w:tab w:val="left" w:pos="708"/>
        </w:tabs>
        <w:spacing w:after="0" w:line="240" w:lineRule="auto"/>
        <w:jc w:val="both"/>
        <w:rPr>
          <w:rFonts w:ascii="Times New Roman" w:hAnsi="Times New Roman"/>
          <w:sz w:val="24"/>
          <w:szCs w:val="24"/>
        </w:rPr>
      </w:pPr>
      <w:r w:rsidRPr="00AD364F">
        <w:rPr>
          <w:rFonts w:ascii="Times New Roman" w:hAnsi="Times New Roman"/>
          <w:color w:val="000000" w:themeColor="text1"/>
          <w:sz w:val="24"/>
          <w:szCs w:val="24"/>
          <w:lang w:eastAsia="sk-SK"/>
        </w:rPr>
        <w:t xml:space="preserve">Odsek 2 </w:t>
      </w:r>
      <w:r w:rsidR="00AD364F">
        <w:rPr>
          <w:rFonts w:ascii="Times New Roman" w:hAnsi="Times New Roman"/>
          <w:color w:val="000000" w:themeColor="text1"/>
          <w:sz w:val="24"/>
          <w:szCs w:val="24"/>
          <w:lang w:eastAsia="sk-SK"/>
        </w:rPr>
        <w:t>i</w:t>
      </w:r>
      <w:r w:rsidR="00BB2B0F" w:rsidRPr="00BE458A">
        <w:rPr>
          <w:rFonts w:ascii="Times New Roman" w:hAnsi="Times New Roman"/>
          <w:sz w:val="24"/>
          <w:szCs w:val="24"/>
        </w:rPr>
        <w:t xml:space="preserve">mplementuje odporúčania prijaté v Akcii 2 </w:t>
      </w:r>
      <w:r w:rsidR="00901A8A" w:rsidRPr="00BE458A">
        <w:rPr>
          <w:rFonts w:ascii="Times New Roman" w:hAnsi="Times New Roman"/>
          <w:sz w:val="24"/>
          <w:szCs w:val="24"/>
        </w:rPr>
        <w:t xml:space="preserve">Projektu </w:t>
      </w:r>
      <w:r w:rsidR="00BB2B0F" w:rsidRPr="00BE458A">
        <w:rPr>
          <w:rFonts w:ascii="Times New Roman" w:hAnsi="Times New Roman"/>
          <w:sz w:val="24"/>
          <w:szCs w:val="24"/>
        </w:rPr>
        <w:t xml:space="preserve">BEPS (Neutralizácia účinkov hybridných nesúladov), ktoré sa zaoberajú prípadmi, keď jeden alebo obidva zmluvné štáty považujú subjekt za daňovo transparentný. </w:t>
      </w:r>
      <w:r w:rsidR="0069638D">
        <w:rPr>
          <w:rFonts w:ascii="Times New Roman" w:hAnsi="Times New Roman"/>
          <w:sz w:val="24"/>
          <w:szCs w:val="24"/>
        </w:rPr>
        <w:t>P</w:t>
      </w:r>
      <w:r w:rsidR="00BB2B0F" w:rsidRPr="00BE458A">
        <w:rPr>
          <w:rFonts w:ascii="Times New Roman" w:hAnsi="Times New Roman"/>
          <w:sz w:val="24"/>
          <w:szCs w:val="24"/>
        </w:rPr>
        <w:t xml:space="preserve">ríjem takéhoto subjektu sa </w:t>
      </w:r>
      <w:r w:rsidR="00AD364F">
        <w:rPr>
          <w:rFonts w:ascii="Times New Roman" w:hAnsi="Times New Roman"/>
          <w:sz w:val="24"/>
          <w:szCs w:val="24"/>
        </w:rPr>
        <w:t>na</w:t>
      </w:r>
      <w:r w:rsidR="00BB2B0F" w:rsidRPr="00BE458A">
        <w:rPr>
          <w:rFonts w:ascii="Times New Roman" w:hAnsi="Times New Roman"/>
          <w:sz w:val="24"/>
          <w:szCs w:val="24"/>
        </w:rPr>
        <w:t xml:space="preserve"> účely zmlúv o zamedzení dvojitého zdanenia považuje za príjem </w:t>
      </w:r>
      <w:r w:rsidR="00062228">
        <w:rPr>
          <w:rFonts w:ascii="Times New Roman" w:hAnsi="Times New Roman"/>
          <w:sz w:val="24"/>
          <w:szCs w:val="24"/>
        </w:rPr>
        <w:t>rezidenta zmluvného štátu</w:t>
      </w:r>
      <w:r w:rsidR="003720CC">
        <w:rPr>
          <w:rFonts w:ascii="Times New Roman" w:hAnsi="Times New Roman"/>
          <w:sz w:val="24"/>
          <w:szCs w:val="24"/>
        </w:rPr>
        <w:t xml:space="preserve"> len do takej miery</w:t>
      </w:r>
      <w:r w:rsidR="001C08A7" w:rsidRPr="00BE458A">
        <w:rPr>
          <w:rFonts w:ascii="Times New Roman" w:hAnsi="Times New Roman"/>
          <w:sz w:val="24"/>
          <w:szCs w:val="24"/>
        </w:rPr>
        <w:t xml:space="preserve">, </w:t>
      </w:r>
      <w:r w:rsidR="003720CC">
        <w:rPr>
          <w:rFonts w:ascii="Times New Roman" w:hAnsi="Times New Roman"/>
          <w:sz w:val="24"/>
          <w:szCs w:val="24"/>
        </w:rPr>
        <w:t>v akej j</w:t>
      </w:r>
      <w:r w:rsidR="00062228">
        <w:rPr>
          <w:rFonts w:ascii="Times New Roman" w:hAnsi="Times New Roman"/>
          <w:sz w:val="24"/>
          <w:szCs w:val="24"/>
        </w:rPr>
        <w:t>e tento príjem považovaný za príjem rezidenta</w:t>
      </w:r>
      <w:r w:rsidR="003720CC">
        <w:rPr>
          <w:rFonts w:ascii="Times New Roman" w:hAnsi="Times New Roman"/>
          <w:sz w:val="24"/>
          <w:szCs w:val="24"/>
        </w:rPr>
        <w:t xml:space="preserve"> v tomto</w:t>
      </w:r>
      <w:r w:rsidR="00062228">
        <w:rPr>
          <w:rFonts w:ascii="Times New Roman" w:hAnsi="Times New Roman"/>
          <w:sz w:val="24"/>
          <w:szCs w:val="24"/>
        </w:rPr>
        <w:t xml:space="preserve"> zmluvn</w:t>
      </w:r>
      <w:r w:rsidR="003720CC">
        <w:rPr>
          <w:rFonts w:ascii="Times New Roman" w:hAnsi="Times New Roman"/>
          <w:sz w:val="24"/>
          <w:szCs w:val="24"/>
        </w:rPr>
        <w:t>om</w:t>
      </w:r>
      <w:r w:rsidR="00062228">
        <w:rPr>
          <w:rFonts w:ascii="Times New Roman" w:hAnsi="Times New Roman"/>
          <w:sz w:val="24"/>
          <w:szCs w:val="24"/>
        </w:rPr>
        <w:t xml:space="preserve"> štát</w:t>
      </w:r>
      <w:r w:rsidR="003720CC">
        <w:rPr>
          <w:rFonts w:ascii="Times New Roman" w:hAnsi="Times New Roman"/>
          <w:sz w:val="24"/>
          <w:szCs w:val="24"/>
        </w:rPr>
        <w:t>e</w:t>
      </w:r>
      <w:r w:rsidR="00BB2B0F" w:rsidRPr="00BE458A">
        <w:rPr>
          <w:rFonts w:ascii="Times New Roman" w:hAnsi="Times New Roman"/>
          <w:sz w:val="24"/>
          <w:szCs w:val="24"/>
        </w:rPr>
        <w:t>. Takouto úpravou sa zabraňuje dvojitému nezdaneniu v prípadoch, keď ani jeden zo zmluvných štátov nezdaňuje takýto príjem</w:t>
      </w:r>
      <w:r w:rsidR="001C08A7" w:rsidRPr="00BE458A">
        <w:rPr>
          <w:rFonts w:ascii="Times New Roman" w:hAnsi="Times New Roman"/>
          <w:sz w:val="24"/>
          <w:szCs w:val="24"/>
        </w:rPr>
        <w:t xml:space="preserve"> z dôvodu daňovej transparentnosti</w:t>
      </w:r>
      <w:r w:rsidR="003720CC">
        <w:rPr>
          <w:rFonts w:ascii="Times New Roman" w:hAnsi="Times New Roman"/>
          <w:sz w:val="24"/>
          <w:szCs w:val="24"/>
        </w:rPr>
        <w:t xml:space="preserve"> (príjem nie je zdanený v rukách subjektu, ale spoločníkmi)</w:t>
      </w:r>
      <w:r w:rsidR="00BB2B0F" w:rsidRPr="00BE458A">
        <w:rPr>
          <w:rFonts w:ascii="Times New Roman" w:hAnsi="Times New Roman"/>
          <w:sz w:val="24"/>
          <w:szCs w:val="24"/>
        </w:rPr>
        <w:t>.</w:t>
      </w:r>
    </w:p>
    <w:p w14:paraId="71C1821A" w14:textId="77777777" w:rsidR="00AD364F" w:rsidRDefault="00AD364F" w:rsidP="00BE458A">
      <w:pPr>
        <w:spacing w:after="0" w:line="240" w:lineRule="auto"/>
        <w:jc w:val="both"/>
        <w:rPr>
          <w:rFonts w:ascii="Times New Roman" w:hAnsi="Times New Roman"/>
          <w:sz w:val="24"/>
          <w:szCs w:val="24"/>
        </w:rPr>
      </w:pPr>
    </w:p>
    <w:p w14:paraId="00603840" w14:textId="5BC36333" w:rsidR="00EC210C" w:rsidRPr="00BE458A" w:rsidRDefault="00AD364F" w:rsidP="00BE458A">
      <w:pPr>
        <w:spacing w:after="0" w:line="240" w:lineRule="auto"/>
        <w:jc w:val="both"/>
        <w:rPr>
          <w:rFonts w:ascii="Times New Roman" w:hAnsi="Times New Roman"/>
          <w:sz w:val="24"/>
          <w:szCs w:val="24"/>
        </w:rPr>
      </w:pPr>
      <w:r>
        <w:rPr>
          <w:rFonts w:ascii="Times New Roman" w:hAnsi="Times New Roman"/>
          <w:sz w:val="24"/>
          <w:szCs w:val="24"/>
        </w:rPr>
        <w:t>Odsek 3</w:t>
      </w:r>
      <w:r w:rsidR="00091041" w:rsidRPr="00BE458A">
        <w:rPr>
          <w:rFonts w:ascii="Times New Roman" w:hAnsi="Times New Roman"/>
          <w:sz w:val="24"/>
          <w:szCs w:val="24"/>
        </w:rPr>
        <w:t xml:space="preserve"> </w:t>
      </w:r>
      <w:r>
        <w:rPr>
          <w:rFonts w:ascii="Times New Roman" w:hAnsi="Times New Roman"/>
          <w:sz w:val="24"/>
          <w:szCs w:val="24"/>
        </w:rPr>
        <w:t>obsahuje</w:t>
      </w:r>
      <w:r w:rsidR="00BB2B0F" w:rsidRPr="00BE458A">
        <w:rPr>
          <w:rFonts w:ascii="Times New Roman" w:hAnsi="Times New Roman"/>
          <w:sz w:val="24"/>
          <w:szCs w:val="24"/>
        </w:rPr>
        <w:t xml:space="preserve"> tzv. “ochrannú doložku (saving clause)”, ktorá </w:t>
      </w:r>
      <w:r w:rsidR="00270B8B" w:rsidRPr="00BE458A">
        <w:rPr>
          <w:rFonts w:ascii="Times New Roman" w:hAnsi="Times New Roman"/>
          <w:sz w:val="24"/>
          <w:szCs w:val="24"/>
        </w:rPr>
        <w:t>potvrdzuje všeobecnú zásadu, podľa ktorej zmluva neobmedzuje právo zmluvného štátu zdaniť svojich vlastných rezidentov. To neplatí pre ustanovenia</w:t>
      </w:r>
      <w:r w:rsidR="00E657F7" w:rsidRPr="00BE458A">
        <w:rPr>
          <w:rFonts w:ascii="Times New Roman" w:hAnsi="Times New Roman"/>
          <w:sz w:val="24"/>
          <w:szCs w:val="24"/>
        </w:rPr>
        <w:t xml:space="preserve"> zmluvy</w:t>
      </w:r>
      <w:r w:rsidR="00270B8B" w:rsidRPr="00BE458A">
        <w:rPr>
          <w:rFonts w:ascii="Times New Roman" w:hAnsi="Times New Roman"/>
          <w:sz w:val="24"/>
          <w:szCs w:val="24"/>
        </w:rPr>
        <w:t xml:space="preserve">, pri ktorých sa predpokladá, že zmluvný štát </w:t>
      </w:r>
      <w:r w:rsidR="00E657F7" w:rsidRPr="00BE458A">
        <w:rPr>
          <w:rFonts w:ascii="Times New Roman" w:hAnsi="Times New Roman"/>
          <w:sz w:val="24"/>
          <w:szCs w:val="24"/>
        </w:rPr>
        <w:t>je</w:t>
      </w:r>
      <w:r w:rsidR="00270B8B" w:rsidRPr="00BE458A">
        <w:rPr>
          <w:rFonts w:ascii="Times New Roman" w:hAnsi="Times New Roman"/>
          <w:sz w:val="24"/>
          <w:szCs w:val="24"/>
        </w:rPr>
        <w:t xml:space="preserve"> povinný poskytnúť výhody zo zmluvy svojim vlastným rezidentom</w:t>
      </w:r>
      <w:r w:rsidR="00E657F7" w:rsidRPr="00BE458A">
        <w:rPr>
          <w:rFonts w:ascii="Times New Roman" w:hAnsi="Times New Roman"/>
          <w:sz w:val="24"/>
          <w:szCs w:val="24"/>
        </w:rPr>
        <w:t>, a to</w:t>
      </w:r>
      <w:r w:rsidR="00270B8B" w:rsidRPr="00BE458A">
        <w:rPr>
          <w:rFonts w:ascii="Times New Roman" w:hAnsi="Times New Roman"/>
          <w:sz w:val="24"/>
          <w:szCs w:val="24"/>
        </w:rPr>
        <w:t xml:space="preserve"> bez ohľadu na to, či sú alebo nie sú tieto alebo podobné výhody poskytované na základe vnútroštátneho práva zmluvného štátu. </w:t>
      </w:r>
    </w:p>
    <w:p w14:paraId="065AB28A" w14:textId="77777777" w:rsidR="008A257B" w:rsidRPr="00BE458A" w:rsidRDefault="008A257B" w:rsidP="00BE458A">
      <w:pPr>
        <w:spacing w:after="0" w:line="240" w:lineRule="auto"/>
        <w:jc w:val="both"/>
        <w:rPr>
          <w:rFonts w:ascii="Times New Roman" w:hAnsi="Times New Roman"/>
          <w:color w:val="222222"/>
          <w:sz w:val="24"/>
          <w:szCs w:val="24"/>
          <w:highlight w:val="yellow"/>
        </w:rPr>
      </w:pPr>
    </w:p>
    <w:p w14:paraId="60800FF4" w14:textId="7FF1B543" w:rsidR="00FB6022" w:rsidRPr="00BE458A" w:rsidRDefault="00FB6022" w:rsidP="00BE458A">
      <w:pPr>
        <w:spacing w:after="0" w:line="240" w:lineRule="auto"/>
        <w:rPr>
          <w:rFonts w:ascii="Times New Roman" w:hAnsi="Times New Roman"/>
          <w:b/>
          <w:color w:val="000000"/>
          <w:sz w:val="24"/>
          <w:szCs w:val="24"/>
          <w:u w:val="single"/>
          <w:lang w:eastAsia="sk-SK"/>
        </w:rPr>
      </w:pPr>
      <w:r w:rsidRPr="00BE458A">
        <w:rPr>
          <w:rFonts w:ascii="Times New Roman" w:hAnsi="Times New Roman"/>
          <w:b/>
          <w:color w:val="000000"/>
          <w:sz w:val="24"/>
          <w:szCs w:val="24"/>
          <w:u w:val="single"/>
          <w:lang w:eastAsia="sk-SK"/>
        </w:rPr>
        <w:t xml:space="preserve">Článok </w:t>
      </w:r>
      <w:r w:rsidR="003720CC">
        <w:rPr>
          <w:rFonts w:ascii="Times New Roman" w:hAnsi="Times New Roman"/>
          <w:b/>
          <w:color w:val="000000"/>
          <w:sz w:val="24"/>
          <w:szCs w:val="24"/>
          <w:u w:val="single"/>
          <w:lang w:eastAsia="sk-SK"/>
        </w:rPr>
        <w:t>3</w:t>
      </w:r>
    </w:p>
    <w:p w14:paraId="0DE34CBC" w14:textId="63CD4CAD" w:rsidR="000A3D84" w:rsidRPr="00BE458A" w:rsidRDefault="00BA7331" w:rsidP="00BE458A">
      <w:pPr>
        <w:tabs>
          <w:tab w:val="left" w:pos="0"/>
          <w:tab w:val="left" w:pos="5940"/>
        </w:tabs>
        <w:spacing w:after="0" w:line="240" w:lineRule="auto"/>
        <w:jc w:val="both"/>
        <w:rPr>
          <w:rFonts w:ascii="Times New Roman" w:hAnsi="Times New Roman"/>
          <w:color w:val="000000"/>
          <w:sz w:val="24"/>
          <w:szCs w:val="24"/>
          <w:highlight w:val="yellow"/>
          <w:lang w:eastAsia="sk-SK"/>
        </w:rPr>
      </w:pPr>
      <w:r w:rsidRPr="00BE458A">
        <w:rPr>
          <w:rFonts w:ascii="Times New Roman" w:hAnsi="Times New Roman"/>
          <w:bCs/>
          <w:iCs/>
          <w:color w:val="000000" w:themeColor="text1"/>
          <w:sz w:val="24"/>
          <w:szCs w:val="24"/>
          <w:lang w:eastAsia="sk-SK"/>
        </w:rPr>
        <w:t xml:space="preserve">Článok </w:t>
      </w:r>
      <w:r w:rsidR="0077042E">
        <w:rPr>
          <w:rFonts w:ascii="Times New Roman" w:hAnsi="Times New Roman"/>
          <w:bCs/>
          <w:iCs/>
          <w:color w:val="000000" w:themeColor="text1"/>
          <w:sz w:val="24"/>
          <w:szCs w:val="24"/>
          <w:lang w:eastAsia="sk-SK"/>
        </w:rPr>
        <w:t>3</w:t>
      </w:r>
      <w:r w:rsidRPr="00BE458A">
        <w:rPr>
          <w:rFonts w:ascii="Times New Roman" w:hAnsi="Times New Roman"/>
          <w:bCs/>
          <w:iCs/>
          <w:color w:val="000000" w:themeColor="text1"/>
          <w:sz w:val="24"/>
          <w:szCs w:val="24"/>
          <w:lang w:eastAsia="sk-SK"/>
        </w:rPr>
        <w:t xml:space="preserve"> dopĺňa</w:t>
      </w:r>
      <w:r w:rsidR="009A1AE8" w:rsidRPr="00BE458A">
        <w:rPr>
          <w:rFonts w:ascii="Times New Roman" w:hAnsi="Times New Roman"/>
          <w:bCs/>
          <w:iCs/>
          <w:color w:val="000000" w:themeColor="text1"/>
          <w:sz w:val="24"/>
          <w:szCs w:val="24"/>
          <w:lang w:eastAsia="sk-SK"/>
        </w:rPr>
        <w:t xml:space="preserve"> do zmluvy</w:t>
      </w:r>
      <w:r w:rsidRPr="00BE458A">
        <w:rPr>
          <w:rFonts w:ascii="Times New Roman" w:hAnsi="Times New Roman"/>
          <w:bCs/>
          <w:iCs/>
          <w:color w:val="000000" w:themeColor="text1"/>
          <w:sz w:val="24"/>
          <w:szCs w:val="24"/>
          <w:lang w:eastAsia="sk-SK"/>
        </w:rPr>
        <w:t xml:space="preserve"> </w:t>
      </w:r>
      <w:r w:rsidR="009A1AE8" w:rsidRPr="00BE458A">
        <w:rPr>
          <w:rFonts w:ascii="Times New Roman" w:hAnsi="Times New Roman"/>
          <w:bCs/>
          <w:iCs/>
          <w:color w:val="000000" w:themeColor="text1"/>
          <w:sz w:val="24"/>
          <w:szCs w:val="24"/>
          <w:lang w:eastAsia="sk-SK"/>
        </w:rPr>
        <w:t>definíciu pojmu „uznaný dôchodkový fond“</w:t>
      </w:r>
      <w:r w:rsidR="00310007" w:rsidRPr="00BE458A">
        <w:rPr>
          <w:rFonts w:ascii="Times New Roman" w:hAnsi="Times New Roman"/>
          <w:bCs/>
          <w:iCs/>
          <w:color w:val="000000" w:themeColor="text1"/>
          <w:sz w:val="24"/>
          <w:szCs w:val="24"/>
          <w:lang w:eastAsia="sk-SK"/>
        </w:rPr>
        <w:t>, pričom ide o štandardné znenie z Modelovej zmluvy OECD</w:t>
      </w:r>
      <w:r w:rsidR="009A1AE8" w:rsidRPr="00BE458A">
        <w:rPr>
          <w:rFonts w:ascii="Times New Roman" w:hAnsi="Times New Roman"/>
          <w:bCs/>
          <w:iCs/>
          <w:color w:val="000000" w:themeColor="text1"/>
          <w:sz w:val="24"/>
          <w:szCs w:val="24"/>
          <w:lang w:eastAsia="sk-SK"/>
        </w:rPr>
        <w:t>. Uvedená úprava súvisí s</w:t>
      </w:r>
      <w:r w:rsidR="003622F2" w:rsidRPr="00BE458A">
        <w:rPr>
          <w:rFonts w:ascii="Times New Roman" w:hAnsi="Times New Roman"/>
          <w:bCs/>
          <w:iCs/>
          <w:color w:val="000000" w:themeColor="text1"/>
          <w:sz w:val="24"/>
          <w:szCs w:val="24"/>
          <w:lang w:eastAsia="sk-SK"/>
        </w:rPr>
        <w:t xml:space="preserve">o snahou Slovenskej republiky, aby sa </w:t>
      </w:r>
      <w:r w:rsidR="0050658B" w:rsidRPr="00BE458A">
        <w:rPr>
          <w:rFonts w:ascii="Times New Roman" w:hAnsi="Times New Roman"/>
          <w:bCs/>
          <w:iCs/>
          <w:color w:val="000000" w:themeColor="text1"/>
          <w:sz w:val="24"/>
          <w:szCs w:val="24"/>
          <w:lang w:eastAsia="sk-SK"/>
        </w:rPr>
        <w:t>výhody zo zmluvy vzťahovali aj na „uznané dôchodkové fondy“.</w:t>
      </w:r>
      <w:r w:rsidR="003622F2" w:rsidRPr="00BE458A">
        <w:rPr>
          <w:rFonts w:ascii="Times New Roman" w:hAnsi="Times New Roman"/>
          <w:bCs/>
          <w:iCs/>
          <w:color w:val="000000" w:themeColor="text1"/>
          <w:sz w:val="24"/>
          <w:szCs w:val="24"/>
          <w:lang w:eastAsia="sk-SK"/>
        </w:rPr>
        <w:t xml:space="preserve"> </w:t>
      </w:r>
      <w:r w:rsidR="00310007" w:rsidRPr="00BE458A">
        <w:rPr>
          <w:rFonts w:ascii="Times New Roman" w:hAnsi="Times New Roman"/>
          <w:bCs/>
          <w:iCs/>
          <w:color w:val="000000" w:themeColor="text1"/>
          <w:sz w:val="24"/>
          <w:szCs w:val="24"/>
          <w:lang w:eastAsia="sk-SK"/>
        </w:rPr>
        <w:t>Nadväzujúca úprava je uvedená v</w:t>
      </w:r>
      <w:r w:rsidR="003454D0">
        <w:rPr>
          <w:rFonts w:ascii="Times New Roman" w:hAnsi="Times New Roman"/>
          <w:bCs/>
          <w:iCs/>
          <w:color w:val="000000" w:themeColor="text1"/>
          <w:sz w:val="24"/>
          <w:szCs w:val="24"/>
          <w:lang w:eastAsia="sk-SK"/>
        </w:rPr>
        <w:t> </w:t>
      </w:r>
      <w:r w:rsidR="00310007" w:rsidRPr="00BE458A">
        <w:rPr>
          <w:rFonts w:ascii="Times New Roman" w:hAnsi="Times New Roman"/>
          <w:bCs/>
          <w:iCs/>
          <w:color w:val="000000" w:themeColor="text1"/>
          <w:sz w:val="24"/>
          <w:szCs w:val="24"/>
          <w:lang w:eastAsia="sk-SK"/>
        </w:rPr>
        <w:t>článku</w:t>
      </w:r>
      <w:r w:rsidR="003454D0">
        <w:rPr>
          <w:rFonts w:ascii="Times New Roman" w:hAnsi="Times New Roman"/>
          <w:bCs/>
          <w:iCs/>
          <w:color w:val="000000" w:themeColor="text1"/>
          <w:sz w:val="24"/>
          <w:szCs w:val="24"/>
          <w:lang w:eastAsia="sk-SK"/>
        </w:rPr>
        <w:t xml:space="preserve"> 4</w:t>
      </w:r>
      <w:r w:rsidR="00310007" w:rsidRPr="00BE458A">
        <w:rPr>
          <w:rFonts w:ascii="Times New Roman" w:hAnsi="Times New Roman"/>
          <w:bCs/>
          <w:iCs/>
          <w:color w:val="000000" w:themeColor="text1"/>
          <w:sz w:val="24"/>
          <w:szCs w:val="24"/>
          <w:lang w:eastAsia="sk-SK"/>
        </w:rPr>
        <w:t xml:space="preserve">. </w:t>
      </w:r>
      <w:r w:rsidR="005725A3" w:rsidRPr="00BE458A">
        <w:rPr>
          <w:rFonts w:ascii="Times New Roman" w:hAnsi="Times New Roman"/>
          <w:color w:val="000000"/>
          <w:sz w:val="24"/>
          <w:szCs w:val="24"/>
          <w:lang w:eastAsia="sk-SK"/>
        </w:rPr>
        <w:t xml:space="preserve">V čase podpisu tejto zmluvy nespĺňajú </w:t>
      </w:r>
      <w:r w:rsidR="00E95F16" w:rsidRPr="00BE458A">
        <w:rPr>
          <w:rFonts w:ascii="Times New Roman" w:hAnsi="Times New Roman"/>
          <w:color w:val="000000"/>
          <w:sz w:val="24"/>
          <w:szCs w:val="24"/>
          <w:lang w:eastAsia="sk-SK"/>
        </w:rPr>
        <w:t>uvedené podmienky žiadne osoby alebo subjekty, založené</w:t>
      </w:r>
      <w:r w:rsidR="00136ACA" w:rsidRPr="00BE458A">
        <w:rPr>
          <w:rFonts w:ascii="Times New Roman" w:hAnsi="Times New Roman"/>
          <w:color w:val="000000"/>
          <w:sz w:val="24"/>
          <w:szCs w:val="24"/>
          <w:lang w:eastAsia="sk-SK"/>
        </w:rPr>
        <w:t xml:space="preserve"> </w:t>
      </w:r>
      <w:r w:rsidR="00E95F16" w:rsidRPr="00BE458A">
        <w:rPr>
          <w:rFonts w:ascii="Times New Roman" w:hAnsi="Times New Roman"/>
          <w:color w:val="000000"/>
          <w:sz w:val="24"/>
          <w:szCs w:val="24"/>
          <w:lang w:eastAsia="sk-SK"/>
        </w:rPr>
        <w:t>alebo zriadené podľa daňových právnych predpisov Slovenskej republiky.</w:t>
      </w:r>
      <w:r w:rsidR="00226C45" w:rsidRPr="00BE458A">
        <w:rPr>
          <w:rFonts w:ascii="Times New Roman" w:hAnsi="Times New Roman"/>
          <w:color w:val="000000"/>
          <w:sz w:val="24"/>
          <w:szCs w:val="24"/>
          <w:lang w:eastAsia="sk-SK"/>
        </w:rPr>
        <w:t xml:space="preserve"> </w:t>
      </w:r>
      <w:r w:rsidR="00CB512F" w:rsidRPr="00BE458A">
        <w:rPr>
          <w:rFonts w:ascii="Times New Roman" w:hAnsi="Times New Roman"/>
          <w:color w:val="000000"/>
          <w:sz w:val="24"/>
          <w:szCs w:val="24"/>
          <w:lang w:eastAsia="sk-SK"/>
        </w:rPr>
        <w:t>Ustanovenie bolo do zmluvy vložené</w:t>
      </w:r>
      <w:r w:rsidR="002D2155" w:rsidRPr="00BE458A">
        <w:rPr>
          <w:rFonts w:ascii="Times New Roman" w:hAnsi="Times New Roman"/>
          <w:color w:val="000000"/>
          <w:sz w:val="24"/>
          <w:szCs w:val="24"/>
          <w:lang w:eastAsia="sk-SK"/>
        </w:rPr>
        <w:t xml:space="preserve"> </w:t>
      </w:r>
      <w:r w:rsidR="00CB512F" w:rsidRPr="00BE458A">
        <w:rPr>
          <w:rFonts w:ascii="Times New Roman" w:hAnsi="Times New Roman"/>
          <w:color w:val="000000"/>
          <w:sz w:val="24"/>
          <w:szCs w:val="24"/>
          <w:lang w:eastAsia="sk-SK"/>
        </w:rPr>
        <w:t>najmä z dôvodu, že v</w:t>
      </w:r>
      <w:r w:rsidR="00590163" w:rsidRPr="00BE458A">
        <w:rPr>
          <w:rFonts w:ascii="Times New Roman" w:hAnsi="Times New Roman"/>
          <w:color w:val="000000"/>
          <w:sz w:val="24"/>
          <w:szCs w:val="24"/>
          <w:lang w:eastAsia="sk-SK"/>
        </w:rPr>
        <w:t xml:space="preserve"> prípade </w:t>
      </w:r>
      <w:r w:rsidR="00CB512F" w:rsidRPr="00BE458A">
        <w:rPr>
          <w:rFonts w:ascii="Times New Roman" w:hAnsi="Times New Roman"/>
          <w:color w:val="000000"/>
          <w:sz w:val="24"/>
          <w:szCs w:val="24"/>
          <w:lang w:eastAsia="sk-SK"/>
        </w:rPr>
        <w:t>potenciálnych</w:t>
      </w:r>
      <w:r w:rsidR="00590163" w:rsidRPr="00BE458A">
        <w:rPr>
          <w:rFonts w:ascii="Times New Roman" w:hAnsi="Times New Roman"/>
          <w:color w:val="000000"/>
          <w:sz w:val="24"/>
          <w:szCs w:val="24"/>
          <w:lang w:eastAsia="sk-SK"/>
        </w:rPr>
        <w:t xml:space="preserve"> zmien v</w:t>
      </w:r>
      <w:r w:rsidR="00CB512F" w:rsidRPr="00BE458A">
        <w:rPr>
          <w:rFonts w:ascii="Times New Roman" w:hAnsi="Times New Roman"/>
          <w:color w:val="000000"/>
          <w:sz w:val="24"/>
          <w:szCs w:val="24"/>
          <w:lang w:eastAsia="sk-SK"/>
        </w:rPr>
        <w:t>o vnútroštátnych</w:t>
      </w:r>
      <w:r w:rsidR="00590163" w:rsidRPr="00BE458A">
        <w:rPr>
          <w:rFonts w:ascii="Times New Roman" w:hAnsi="Times New Roman"/>
          <w:color w:val="000000"/>
          <w:sz w:val="24"/>
          <w:szCs w:val="24"/>
          <w:lang w:eastAsia="sk-SK"/>
        </w:rPr>
        <w:t> právnych predpisoch</w:t>
      </w:r>
      <w:r w:rsidR="002D2155" w:rsidRPr="00BE458A">
        <w:rPr>
          <w:rFonts w:ascii="Times New Roman" w:hAnsi="Times New Roman"/>
          <w:color w:val="000000"/>
          <w:sz w:val="24"/>
          <w:szCs w:val="24"/>
          <w:lang w:eastAsia="sk-SK"/>
        </w:rPr>
        <w:t xml:space="preserve"> Slovenskej republiky</w:t>
      </w:r>
      <w:r w:rsidR="00590163" w:rsidRPr="00BE458A">
        <w:rPr>
          <w:rFonts w:ascii="Times New Roman" w:hAnsi="Times New Roman"/>
          <w:color w:val="000000"/>
          <w:sz w:val="24"/>
          <w:szCs w:val="24"/>
          <w:lang w:eastAsia="sk-SK"/>
        </w:rPr>
        <w:t xml:space="preserve"> </w:t>
      </w:r>
      <w:r w:rsidR="00CB512F" w:rsidRPr="00BE458A">
        <w:rPr>
          <w:rFonts w:ascii="Times New Roman" w:hAnsi="Times New Roman"/>
          <w:color w:val="000000"/>
          <w:sz w:val="24"/>
          <w:szCs w:val="24"/>
          <w:lang w:eastAsia="sk-SK"/>
        </w:rPr>
        <w:t xml:space="preserve">by sa </w:t>
      </w:r>
      <w:r w:rsidR="002D2155" w:rsidRPr="00BE458A">
        <w:rPr>
          <w:rFonts w:ascii="Times New Roman" w:hAnsi="Times New Roman"/>
          <w:color w:val="000000"/>
          <w:sz w:val="24"/>
          <w:szCs w:val="24"/>
          <w:lang w:eastAsia="sk-SK"/>
        </w:rPr>
        <w:t xml:space="preserve">slovenské </w:t>
      </w:r>
      <w:r w:rsidR="00590163" w:rsidRPr="00BE458A">
        <w:rPr>
          <w:rFonts w:ascii="Times New Roman" w:hAnsi="Times New Roman"/>
          <w:color w:val="000000"/>
          <w:sz w:val="24"/>
          <w:szCs w:val="24"/>
          <w:lang w:eastAsia="sk-SK"/>
        </w:rPr>
        <w:t>dôchodkové fondy</w:t>
      </w:r>
      <w:r w:rsidR="00CB512F" w:rsidRPr="00BE458A">
        <w:rPr>
          <w:rFonts w:ascii="Times New Roman" w:hAnsi="Times New Roman"/>
          <w:color w:val="000000"/>
          <w:sz w:val="24"/>
          <w:szCs w:val="24"/>
          <w:lang w:eastAsia="sk-SK"/>
        </w:rPr>
        <w:t xml:space="preserve"> mohli</w:t>
      </w:r>
      <w:r w:rsidR="00590163" w:rsidRPr="00BE458A">
        <w:rPr>
          <w:rFonts w:ascii="Times New Roman" w:hAnsi="Times New Roman"/>
          <w:color w:val="000000"/>
          <w:sz w:val="24"/>
          <w:szCs w:val="24"/>
          <w:lang w:eastAsia="sk-SK"/>
        </w:rPr>
        <w:t xml:space="preserve"> kvalifikovať ako</w:t>
      </w:r>
      <w:r w:rsidR="00CB512F" w:rsidRPr="00BE458A">
        <w:rPr>
          <w:rFonts w:ascii="Times New Roman" w:hAnsi="Times New Roman"/>
          <w:color w:val="000000"/>
          <w:sz w:val="24"/>
          <w:szCs w:val="24"/>
          <w:lang w:eastAsia="sk-SK"/>
        </w:rPr>
        <w:t xml:space="preserve"> uznané dôchodkové fondy</w:t>
      </w:r>
      <w:r w:rsidR="003454D0">
        <w:rPr>
          <w:rFonts w:ascii="Times New Roman" w:hAnsi="Times New Roman"/>
          <w:color w:val="000000"/>
          <w:sz w:val="24"/>
          <w:szCs w:val="24"/>
          <w:lang w:eastAsia="sk-SK"/>
        </w:rPr>
        <w:t xml:space="preserve"> a preto by </w:t>
      </w:r>
      <w:r w:rsidR="002D2155" w:rsidRPr="00BE458A">
        <w:rPr>
          <w:rFonts w:ascii="Times New Roman" w:hAnsi="Times New Roman"/>
          <w:color w:val="000000"/>
          <w:sz w:val="24"/>
          <w:szCs w:val="24"/>
          <w:lang w:eastAsia="sk-SK"/>
        </w:rPr>
        <w:t xml:space="preserve">mohli </w:t>
      </w:r>
      <w:r w:rsidR="00CB512F" w:rsidRPr="00BE458A">
        <w:rPr>
          <w:rFonts w:ascii="Times New Roman" w:hAnsi="Times New Roman"/>
          <w:color w:val="000000"/>
          <w:sz w:val="24"/>
          <w:szCs w:val="24"/>
          <w:lang w:eastAsia="sk-SK"/>
        </w:rPr>
        <w:t>požívať výhody zo zmluvy.</w:t>
      </w:r>
      <w:r w:rsidR="00590163" w:rsidRPr="00BE458A">
        <w:rPr>
          <w:rFonts w:ascii="Times New Roman" w:hAnsi="Times New Roman"/>
          <w:color w:val="000000"/>
          <w:sz w:val="24"/>
          <w:szCs w:val="24"/>
          <w:lang w:eastAsia="sk-SK"/>
        </w:rPr>
        <w:t xml:space="preserve">  </w:t>
      </w:r>
    </w:p>
    <w:p w14:paraId="6403751A" w14:textId="77777777" w:rsidR="001F2B7F" w:rsidRPr="00BE458A" w:rsidRDefault="001F2B7F" w:rsidP="00BE458A">
      <w:pPr>
        <w:widowControl w:val="0"/>
        <w:tabs>
          <w:tab w:val="left" w:pos="708"/>
        </w:tabs>
        <w:spacing w:after="0" w:line="240" w:lineRule="auto"/>
        <w:jc w:val="both"/>
        <w:rPr>
          <w:rFonts w:ascii="Times New Roman" w:hAnsi="Times New Roman"/>
          <w:color w:val="000000"/>
          <w:sz w:val="24"/>
          <w:szCs w:val="24"/>
          <w:highlight w:val="yellow"/>
          <w:lang w:eastAsia="sk-SK"/>
        </w:rPr>
      </w:pPr>
    </w:p>
    <w:p w14:paraId="106230D7" w14:textId="5DC44C8C" w:rsidR="00AC1B94" w:rsidRPr="00BE458A" w:rsidRDefault="00BC0A3E" w:rsidP="00BE458A">
      <w:pPr>
        <w:widowControl w:val="0"/>
        <w:tabs>
          <w:tab w:val="left" w:pos="708"/>
        </w:tabs>
        <w:spacing w:after="0" w:line="240" w:lineRule="auto"/>
        <w:jc w:val="both"/>
        <w:rPr>
          <w:rFonts w:ascii="Times New Roman" w:hAnsi="Times New Roman"/>
          <w:b/>
          <w:color w:val="000000"/>
          <w:sz w:val="24"/>
          <w:szCs w:val="24"/>
          <w:u w:val="single"/>
          <w:lang w:eastAsia="sk-SK"/>
        </w:rPr>
      </w:pPr>
      <w:r w:rsidRPr="00BE458A">
        <w:rPr>
          <w:rFonts w:ascii="Times New Roman" w:hAnsi="Times New Roman"/>
          <w:b/>
          <w:color w:val="000000"/>
          <w:sz w:val="24"/>
          <w:szCs w:val="24"/>
          <w:u w:val="single"/>
          <w:lang w:eastAsia="sk-SK"/>
        </w:rPr>
        <w:t xml:space="preserve">Článok </w:t>
      </w:r>
      <w:r w:rsidR="0077042E">
        <w:rPr>
          <w:rFonts w:ascii="Times New Roman" w:hAnsi="Times New Roman"/>
          <w:b/>
          <w:color w:val="000000"/>
          <w:sz w:val="24"/>
          <w:szCs w:val="24"/>
          <w:u w:val="single"/>
          <w:lang w:eastAsia="sk-SK"/>
        </w:rPr>
        <w:t>4</w:t>
      </w:r>
    </w:p>
    <w:p w14:paraId="0C73E955" w14:textId="54A8874B" w:rsidR="00F020CA" w:rsidRPr="00BE458A" w:rsidRDefault="00F020CA" w:rsidP="00BE458A">
      <w:pPr>
        <w:widowControl w:val="0"/>
        <w:tabs>
          <w:tab w:val="left" w:pos="708"/>
        </w:tabs>
        <w:spacing w:after="0" w:line="240" w:lineRule="auto"/>
        <w:jc w:val="both"/>
        <w:rPr>
          <w:rFonts w:ascii="Times New Roman" w:hAnsi="Times New Roman"/>
          <w:color w:val="000000"/>
          <w:sz w:val="24"/>
          <w:szCs w:val="24"/>
          <w:lang w:eastAsia="sk-SK"/>
        </w:rPr>
      </w:pPr>
      <w:r w:rsidRPr="00BE458A">
        <w:rPr>
          <w:rFonts w:ascii="Times New Roman" w:hAnsi="Times New Roman"/>
          <w:color w:val="000000"/>
          <w:sz w:val="24"/>
          <w:szCs w:val="24"/>
          <w:lang w:eastAsia="sk-SK"/>
        </w:rPr>
        <w:t xml:space="preserve">Článok </w:t>
      </w:r>
      <w:r w:rsidR="0077042E">
        <w:rPr>
          <w:rFonts w:ascii="Times New Roman" w:hAnsi="Times New Roman"/>
          <w:color w:val="000000"/>
          <w:sz w:val="24"/>
          <w:szCs w:val="24"/>
          <w:lang w:eastAsia="sk-SK"/>
        </w:rPr>
        <w:t>4</w:t>
      </w:r>
      <w:r w:rsidRPr="00BE458A">
        <w:rPr>
          <w:rFonts w:ascii="Times New Roman" w:hAnsi="Times New Roman"/>
          <w:color w:val="000000"/>
          <w:sz w:val="24"/>
          <w:szCs w:val="24"/>
          <w:lang w:eastAsia="sk-SK"/>
        </w:rPr>
        <w:t xml:space="preserve"> nahrádza článok 4 ods. 1 a 3 zmluvy. </w:t>
      </w:r>
    </w:p>
    <w:p w14:paraId="58367F4D" w14:textId="77777777" w:rsidR="00A53EE4" w:rsidRPr="00BE458A" w:rsidRDefault="00A53EE4" w:rsidP="00BE458A">
      <w:pPr>
        <w:widowControl w:val="0"/>
        <w:tabs>
          <w:tab w:val="left" w:pos="708"/>
        </w:tabs>
        <w:spacing w:after="0" w:line="240" w:lineRule="auto"/>
        <w:jc w:val="both"/>
        <w:rPr>
          <w:rFonts w:ascii="Times New Roman" w:hAnsi="Times New Roman"/>
          <w:color w:val="000000"/>
          <w:sz w:val="24"/>
          <w:szCs w:val="24"/>
          <w:u w:val="single"/>
          <w:lang w:eastAsia="sk-SK"/>
        </w:rPr>
      </w:pPr>
    </w:p>
    <w:p w14:paraId="4E34C7F1" w14:textId="0DC86313" w:rsidR="00516323" w:rsidRPr="00BE458A" w:rsidRDefault="001F3023" w:rsidP="00BE458A">
      <w:pPr>
        <w:widowControl w:val="0"/>
        <w:tabs>
          <w:tab w:val="left" w:pos="708"/>
        </w:tabs>
        <w:spacing w:after="0" w:line="240" w:lineRule="auto"/>
        <w:jc w:val="both"/>
        <w:rPr>
          <w:rFonts w:ascii="Times New Roman" w:hAnsi="Times New Roman"/>
          <w:color w:val="000000" w:themeColor="text1"/>
          <w:sz w:val="24"/>
          <w:szCs w:val="24"/>
          <w:lang w:eastAsia="sk-SK"/>
        </w:rPr>
      </w:pPr>
      <w:r w:rsidRPr="0077042E">
        <w:rPr>
          <w:rFonts w:ascii="Times New Roman" w:hAnsi="Times New Roman"/>
          <w:color w:val="000000"/>
          <w:sz w:val="24"/>
          <w:szCs w:val="24"/>
          <w:lang w:eastAsia="sk-SK"/>
        </w:rPr>
        <w:t>Odsek 1</w:t>
      </w:r>
      <w:r w:rsidR="0077042E">
        <w:rPr>
          <w:rFonts w:ascii="Times New Roman" w:hAnsi="Times New Roman"/>
          <w:color w:val="000000"/>
          <w:sz w:val="24"/>
          <w:szCs w:val="24"/>
          <w:lang w:eastAsia="sk-SK"/>
        </w:rPr>
        <w:t xml:space="preserve"> d</w:t>
      </w:r>
      <w:r w:rsidRPr="00BE458A">
        <w:rPr>
          <w:rFonts w:ascii="Times New Roman" w:hAnsi="Times New Roman"/>
          <w:color w:val="000000"/>
          <w:sz w:val="24"/>
          <w:szCs w:val="24"/>
          <w:lang w:eastAsia="sk-SK"/>
        </w:rPr>
        <w:t xml:space="preserve">efinuje </w:t>
      </w:r>
      <w:r w:rsidR="005B61AE" w:rsidRPr="00BE458A">
        <w:rPr>
          <w:rFonts w:ascii="Times New Roman" w:hAnsi="Times New Roman"/>
          <w:color w:val="000000"/>
          <w:sz w:val="24"/>
          <w:szCs w:val="24"/>
          <w:lang w:eastAsia="sk-SK"/>
        </w:rPr>
        <w:t>pojem „</w:t>
      </w:r>
      <w:r w:rsidRPr="00BE458A">
        <w:rPr>
          <w:rFonts w:ascii="Times New Roman" w:hAnsi="Times New Roman"/>
          <w:color w:val="000000"/>
          <w:sz w:val="24"/>
          <w:szCs w:val="24"/>
          <w:lang w:eastAsia="sk-SK"/>
        </w:rPr>
        <w:t>rezident zmluvného štátu</w:t>
      </w:r>
      <w:r w:rsidR="005B61AE" w:rsidRPr="00BE458A">
        <w:rPr>
          <w:rFonts w:ascii="Times New Roman" w:hAnsi="Times New Roman"/>
          <w:color w:val="000000"/>
          <w:sz w:val="24"/>
          <w:szCs w:val="24"/>
          <w:lang w:eastAsia="sk-SK"/>
        </w:rPr>
        <w:t>“</w:t>
      </w:r>
      <w:r w:rsidRPr="00BE458A">
        <w:rPr>
          <w:rFonts w:ascii="Times New Roman" w:hAnsi="Times New Roman"/>
          <w:color w:val="000000"/>
          <w:sz w:val="24"/>
          <w:szCs w:val="24"/>
          <w:lang w:eastAsia="sk-SK"/>
        </w:rPr>
        <w:t xml:space="preserve"> ako osobu, ktorá podlieha zdaneniu v tomto zmluvnom štáte</w:t>
      </w:r>
      <w:r w:rsidR="002D66C9" w:rsidRPr="00BE458A">
        <w:rPr>
          <w:rFonts w:ascii="Times New Roman" w:hAnsi="Times New Roman"/>
          <w:color w:val="000000"/>
          <w:sz w:val="24"/>
          <w:szCs w:val="24"/>
          <w:lang w:eastAsia="sk-SK"/>
        </w:rPr>
        <w:t xml:space="preserve"> z dôvodu </w:t>
      </w:r>
      <w:r w:rsidR="00375BD7" w:rsidRPr="00BE458A">
        <w:rPr>
          <w:rFonts w:ascii="Times New Roman" w:hAnsi="Times New Roman"/>
          <w:color w:val="000000"/>
          <w:sz w:val="24"/>
          <w:szCs w:val="24"/>
          <w:lang w:eastAsia="sk-SK"/>
        </w:rPr>
        <w:t xml:space="preserve">trvalého pobytu, bydliska, miesta vedenia alebo akéhokoľvek </w:t>
      </w:r>
      <w:r w:rsidR="00375BD7" w:rsidRPr="00BE458A">
        <w:rPr>
          <w:rFonts w:ascii="Times New Roman" w:hAnsi="Times New Roman"/>
          <w:color w:val="000000"/>
          <w:sz w:val="24"/>
          <w:szCs w:val="24"/>
          <w:lang w:eastAsia="sk-SK"/>
        </w:rPr>
        <w:lastRenderedPageBreak/>
        <w:t>podobného kritéria</w:t>
      </w:r>
      <w:r w:rsidRPr="00BE458A">
        <w:rPr>
          <w:rFonts w:ascii="Times New Roman" w:hAnsi="Times New Roman"/>
          <w:color w:val="000000"/>
          <w:sz w:val="24"/>
          <w:szCs w:val="24"/>
          <w:lang w:eastAsia="sk-SK"/>
        </w:rPr>
        <w:t>.</w:t>
      </w:r>
      <w:r w:rsidR="008D2164" w:rsidRPr="00BE458A">
        <w:rPr>
          <w:rFonts w:ascii="Times New Roman" w:hAnsi="Times New Roman"/>
          <w:color w:val="000000"/>
          <w:sz w:val="24"/>
          <w:szCs w:val="24"/>
          <w:lang w:eastAsia="sk-SK"/>
        </w:rPr>
        <w:t xml:space="preserve"> V podmienkach S</w:t>
      </w:r>
      <w:r w:rsidR="008D2112" w:rsidRPr="00BE458A">
        <w:rPr>
          <w:rFonts w:ascii="Times New Roman" w:hAnsi="Times New Roman"/>
          <w:color w:val="000000"/>
          <w:sz w:val="24"/>
          <w:szCs w:val="24"/>
          <w:lang w:eastAsia="sk-SK"/>
        </w:rPr>
        <w:t>lovenskej republiky</w:t>
      </w:r>
      <w:r w:rsidR="008D2164" w:rsidRPr="00BE458A">
        <w:rPr>
          <w:rFonts w:ascii="Times New Roman" w:hAnsi="Times New Roman"/>
          <w:color w:val="000000"/>
          <w:sz w:val="24"/>
          <w:szCs w:val="24"/>
          <w:lang w:eastAsia="sk-SK"/>
        </w:rPr>
        <w:t xml:space="preserve"> sa v nadväznosti na vnútroštátnu daňovú legislatívu za rezidenta </w:t>
      </w:r>
      <w:r w:rsidR="00506BDA" w:rsidRPr="00BE458A">
        <w:rPr>
          <w:rFonts w:ascii="Times New Roman" w:hAnsi="Times New Roman"/>
          <w:color w:val="000000"/>
          <w:sz w:val="24"/>
          <w:szCs w:val="24"/>
          <w:lang w:eastAsia="sk-SK"/>
        </w:rPr>
        <w:t>Slovenskej republiky</w:t>
      </w:r>
      <w:r w:rsidR="004D13EF" w:rsidRPr="00BE458A">
        <w:rPr>
          <w:rFonts w:ascii="Times New Roman" w:hAnsi="Times New Roman"/>
          <w:color w:val="000000"/>
          <w:sz w:val="24"/>
          <w:szCs w:val="24"/>
          <w:lang w:eastAsia="sk-SK"/>
        </w:rPr>
        <w:t xml:space="preserve"> považuje fyzická osoba a</w:t>
      </w:r>
      <w:r w:rsidR="00304736" w:rsidRPr="00BE458A">
        <w:rPr>
          <w:rFonts w:ascii="Times New Roman" w:hAnsi="Times New Roman"/>
          <w:color w:val="000000"/>
          <w:sz w:val="24"/>
          <w:szCs w:val="24"/>
          <w:lang w:eastAsia="sk-SK"/>
        </w:rPr>
        <w:t xml:space="preserve"> najmä</w:t>
      </w:r>
      <w:r w:rsidR="0070343E" w:rsidRPr="00BE458A">
        <w:rPr>
          <w:rFonts w:ascii="Times New Roman" w:hAnsi="Times New Roman"/>
          <w:color w:val="000000" w:themeColor="text1"/>
          <w:sz w:val="24"/>
          <w:szCs w:val="24"/>
          <w:lang w:eastAsia="sk-SK"/>
        </w:rPr>
        <w:t> </w:t>
      </w:r>
      <w:r w:rsidR="008A0A72" w:rsidRPr="00BE458A">
        <w:rPr>
          <w:rFonts w:ascii="Times New Roman" w:hAnsi="Times New Roman"/>
          <w:color w:val="000000" w:themeColor="text1"/>
          <w:sz w:val="24"/>
          <w:szCs w:val="24"/>
          <w:lang w:eastAsia="sk-SK"/>
        </w:rPr>
        <w:t>t</w:t>
      </w:r>
      <w:r w:rsidR="0070343E" w:rsidRPr="00BE458A">
        <w:rPr>
          <w:rFonts w:ascii="Times New Roman" w:hAnsi="Times New Roman"/>
          <w:color w:val="000000" w:themeColor="text1"/>
          <w:sz w:val="24"/>
          <w:szCs w:val="24"/>
          <w:lang w:eastAsia="sk-SK"/>
        </w:rPr>
        <w:t>ieto typy právnických osôb – spoločnosť s ručením obmedzeným, akciová spoločnosť, družstvo a</w:t>
      </w:r>
      <w:r w:rsidR="0077042E">
        <w:rPr>
          <w:rFonts w:ascii="Times New Roman" w:hAnsi="Times New Roman"/>
          <w:color w:val="000000" w:themeColor="text1"/>
          <w:sz w:val="24"/>
          <w:szCs w:val="24"/>
          <w:lang w:eastAsia="sk-SK"/>
        </w:rPr>
        <w:t xml:space="preserve"> čiastočne</w:t>
      </w:r>
      <w:r w:rsidR="0070343E" w:rsidRPr="00BE458A">
        <w:rPr>
          <w:rFonts w:ascii="Times New Roman" w:hAnsi="Times New Roman"/>
          <w:color w:val="000000" w:themeColor="text1"/>
          <w:sz w:val="24"/>
          <w:szCs w:val="24"/>
          <w:lang w:eastAsia="sk-SK"/>
        </w:rPr>
        <w:t> komanditná spoločnosť (</w:t>
      </w:r>
      <w:r w:rsidR="002D66C9" w:rsidRPr="00BE458A">
        <w:rPr>
          <w:rFonts w:ascii="Times New Roman" w:hAnsi="Times New Roman"/>
          <w:color w:val="000000" w:themeColor="text1"/>
          <w:sz w:val="24"/>
          <w:szCs w:val="24"/>
          <w:lang w:eastAsia="sk-SK"/>
        </w:rPr>
        <w:t xml:space="preserve">z </w:t>
      </w:r>
      <w:r w:rsidR="0070343E" w:rsidRPr="00BE458A">
        <w:rPr>
          <w:rFonts w:ascii="Times New Roman" w:hAnsi="Times New Roman"/>
          <w:color w:val="000000" w:themeColor="text1"/>
          <w:sz w:val="24"/>
          <w:szCs w:val="24"/>
          <w:lang w:eastAsia="sk-SK"/>
        </w:rPr>
        <w:t xml:space="preserve">časti prislúchajúcej komanditistom). </w:t>
      </w:r>
      <w:r w:rsidR="00D044A0" w:rsidRPr="00BE458A">
        <w:rPr>
          <w:rFonts w:ascii="Times New Roman" w:hAnsi="Times New Roman"/>
          <w:color w:val="000000" w:themeColor="text1"/>
          <w:sz w:val="24"/>
          <w:szCs w:val="24"/>
          <w:lang w:eastAsia="sk-SK"/>
        </w:rPr>
        <w:t xml:space="preserve">Tento odsek tiež uvádza, že za rezidenta zmluvného štátu sa nepovažuje osoba </w:t>
      </w:r>
      <w:r w:rsidR="009E5B24" w:rsidRPr="00BE458A">
        <w:rPr>
          <w:rFonts w:ascii="Times New Roman" w:hAnsi="Times New Roman"/>
          <w:color w:val="000000" w:themeColor="text1"/>
          <w:sz w:val="24"/>
          <w:szCs w:val="24"/>
          <w:lang w:eastAsia="sk-SK"/>
        </w:rPr>
        <w:t>len z dôvodu</w:t>
      </w:r>
      <w:r w:rsidR="00D044A0" w:rsidRPr="00BE458A">
        <w:rPr>
          <w:rFonts w:ascii="Times New Roman" w:hAnsi="Times New Roman"/>
          <w:color w:val="000000" w:themeColor="text1"/>
          <w:sz w:val="24"/>
          <w:szCs w:val="24"/>
          <w:lang w:eastAsia="sk-SK"/>
        </w:rPr>
        <w:t xml:space="preserve"> príjmov plynúcich zo zdrojov v tomto zmluvnom štáte.</w:t>
      </w:r>
      <w:r w:rsidR="006D7EEC" w:rsidRPr="00BE458A">
        <w:rPr>
          <w:rFonts w:ascii="Times New Roman" w:hAnsi="Times New Roman"/>
          <w:color w:val="000000" w:themeColor="text1"/>
          <w:sz w:val="24"/>
          <w:szCs w:val="24"/>
          <w:lang w:eastAsia="sk-SK"/>
        </w:rPr>
        <w:t xml:space="preserve"> </w:t>
      </w:r>
      <w:r w:rsidR="00375BD7" w:rsidRPr="00BE458A">
        <w:rPr>
          <w:rFonts w:ascii="Times New Roman" w:hAnsi="Times New Roman"/>
          <w:color w:val="000000" w:themeColor="text1"/>
          <w:sz w:val="24"/>
          <w:szCs w:val="24"/>
          <w:lang w:eastAsia="sk-SK"/>
        </w:rPr>
        <w:t>Na</w:t>
      </w:r>
      <w:r w:rsidR="002149D3" w:rsidRPr="00BE458A">
        <w:rPr>
          <w:rFonts w:ascii="Times New Roman" w:hAnsi="Times New Roman"/>
          <w:color w:val="000000" w:themeColor="text1"/>
          <w:sz w:val="24"/>
          <w:szCs w:val="24"/>
          <w:lang w:eastAsia="sk-SK"/>
        </w:rPr>
        <w:t xml:space="preserve"> účely zmluvy sa za rezidenta považuje aj samotný štát, jeho správny celok alebo miestny orgán</w:t>
      </w:r>
      <w:r w:rsidR="00375BD7" w:rsidRPr="00BE458A">
        <w:rPr>
          <w:rFonts w:ascii="Times New Roman" w:hAnsi="Times New Roman"/>
          <w:color w:val="000000" w:themeColor="text1"/>
          <w:sz w:val="24"/>
          <w:szCs w:val="24"/>
          <w:lang w:eastAsia="sk-SK"/>
        </w:rPr>
        <w:t xml:space="preserve"> a tiež</w:t>
      </w:r>
      <w:r w:rsidR="00516323" w:rsidRPr="00BE458A">
        <w:rPr>
          <w:rFonts w:ascii="Times New Roman" w:hAnsi="Times New Roman"/>
          <w:color w:val="000000"/>
          <w:sz w:val="24"/>
          <w:szCs w:val="24"/>
          <w:lang w:eastAsia="sk-SK"/>
        </w:rPr>
        <w:t xml:space="preserve"> uznaný</w:t>
      </w:r>
      <w:r w:rsidR="00375BD7" w:rsidRPr="00BE458A">
        <w:rPr>
          <w:rFonts w:ascii="Times New Roman" w:hAnsi="Times New Roman"/>
          <w:color w:val="000000"/>
          <w:sz w:val="24"/>
          <w:szCs w:val="24"/>
          <w:lang w:eastAsia="sk-SK"/>
        </w:rPr>
        <w:t xml:space="preserve"> dôchodkový</w:t>
      </w:r>
      <w:r w:rsidR="00516323" w:rsidRPr="00BE458A">
        <w:rPr>
          <w:rFonts w:ascii="Times New Roman" w:hAnsi="Times New Roman"/>
          <w:color w:val="000000"/>
          <w:sz w:val="24"/>
          <w:szCs w:val="24"/>
          <w:lang w:eastAsia="sk-SK"/>
        </w:rPr>
        <w:t xml:space="preserve"> fond</w:t>
      </w:r>
      <w:r w:rsidR="00623971" w:rsidRPr="00BE458A">
        <w:rPr>
          <w:rFonts w:ascii="Times New Roman" w:hAnsi="Times New Roman"/>
          <w:color w:val="000000"/>
          <w:sz w:val="24"/>
          <w:szCs w:val="24"/>
          <w:lang w:eastAsia="sk-SK"/>
        </w:rPr>
        <w:t>, a to bez ohľadu na všeobecné podmienky pre určenie rezidencie.</w:t>
      </w:r>
      <w:r w:rsidR="00F020CA" w:rsidRPr="00BE458A">
        <w:rPr>
          <w:rFonts w:ascii="Times New Roman" w:hAnsi="Times New Roman"/>
          <w:color w:val="000000"/>
          <w:sz w:val="24"/>
          <w:szCs w:val="24"/>
          <w:lang w:eastAsia="sk-SK"/>
        </w:rPr>
        <w:t xml:space="preserve"> Doplnením uznaného dôchodkového fondu do definície rezidenta zmluvného štátu</w:t>
      </w:r>
      <w:r w:rsidR="0070074D" w:rsidRPr="00BE458A">
        <w:rPr>
          <w:rFonts w:ascii="Times New Roman" w:hAnsi="Times New Roman"/>
          <w:color w:val="000000"/>
          <w:sz w:val="24"/>
          <w:szCs w:val="24"/>
          <w:lang w:eastAsia="sk-SK"/>
        </w:rPr>
        <w:t xml:space="preserve"> sa zabezpečilo to, aby mali tieto fondy explicitne nárok na výhody zo zmluvy.</w:t>
      </w:r>
      <w:r w:rsidR="00F020CA" w:rsidRPr="00BE458A">
        <w:rPr>
          <w:rFonts w:ascii="Times New Roman" w:hAnsi="Times New Roman"/>
          <w:color w:val="000000"/>
          <w:sz w:val="24"/>
          <w:szCs w:val="24"/>
          <w:lang w:eastAsia="sk-SK"/>
        </w:rPr>
        <w:t xml:space="preserve"> </w:t>
      </w:r>
      <w:r w:rsidR="00623971" w:rsidRPr="00BE458A">
        <w:rPr>
          <w:rFonts w:ascii="Times New Roman" w:hAnsi="Times New Roman"/>
          <w:color w:val="000000"/>
          <w:sz w:val="24"/>
          <w:szCs w:val="24"/>
          <w:lang w:eastAsia="sk-SK"/>
        </w:rPr>
        <w:t xml:space="preserve"> </w:t>
      </w:r>
    </w:p>
    <w:p w14:paraId="59E73E0B" w14:textId="77777777" w:rsidR="00E33C79" w:rsidRPr="00BE458A" w:rsidRDefault="00E33C79" w:rsidP="00BE458A">
      <w:pPr>
        <w:widowControl w:val="0"/>
        <w:tabs>
          <w:tab w:val="left" w:pos="708"/>
        </w:tabs>
        <w:spacing w:after="0" w:line="240" w:lineRule="auto"/>
        <w:jc w:val="both"/>
        <w:rPr>
          <w:rFonts w:ascii="Times New Roman" w:hAnsi="Times New Roman"/>
          <w:color w:val="000000" w:themeColor="text1"/>
          <w:sz w:val="24"/>
          <w:szCs w:val="24"/>
          <w:lang w:eastAsia="sk-SK"/>
        </w:rPr>
      </w:pPr>
    </w:p>
    <w:p w14:paraId="6E7EAE76" w14:textId="397C0E83" w:rsidR="00E5394E" w:rsidRPr="00BE458A" w:rsidRDefault="002E4873" w:rsidP="00BE458A">
      <w:pPr>
        <w:spacing w:after="0" w:line="240" w:lineRule="auto"/>
        <w:jc w:val="both"/>
        <w:rPr>
          <w:rFonts w:ascii="Times New Roman" w:hAnsi="Times New Roman"/>
          <w:sz w:val="24"/>
          <w:szCs w:val="24"/>
          <w:lang w:eastAsia="sk-SK"/>
        </w:rPr>
      </w:pPr>
      <w:r w:rsidRPr="0077042E">
        <w:rPr>
          <w:rFonts w:ascii="Times New Roman" w:hAnsi="Times New Roman"/>
          <w:color w:val="000000"/>
          <w:sz w:val="24"/>
          <w:szCs w:val="24"/>
          <w:lang w:eastAsia="sk-SK"/>
        </w:rPr>
        <w:t xml:space="preserve">Odsek </w:t>
      </w:r>
      <w:r w:rsidR="008A245F">
        <w:rPr>
          <w:rFonts w:ascii="Times New Roman" w:hAnsi="Times New Roman"/>
          <w:color w:val="000000"/>
          <w:sz w:val="24"/>
          <w:szCs w:val="24"/>
          <w:lang w:eastAsia="sk-SK"/>
        </w:rPr>
        <w:t>3</w:t>
      </w:r>
      <w:r w:rsidR="0077042E">
        <w:rPr>
          <w:rFonts w:ascii="Times New Roman" w:hAnsi="Times New Roman"/>
          <w:color w:val="000000"/>
          <w:sz w:val="24"/>
          <w:szCs w:val="24"/>
          <w:lang w:eastAsia="sk-SK"/>
        </w:rPr>
        <w:t xml:space="preserve"> r</w:t>
      </w:r>
      <w:r w:rsidRPr="00BE458A">
        <w:rPr>
          <w:rFonts w:ascii="Times New Roman" w:hAnsi="Times New Roman"/>
          <w:color w:val="000000"/>
          <w:sz w:val="24"/>
          <w:szCs w:val="24"/>
          <w:lang w:eastAsia="sk-SK"/>
        </w:rPr>
        <w:t>ozhraničuje rezidenciu</w:t>
      </w:r>
      <w:r w:rsidR="006A65CB" w:rsidRPr="00BE458A">
        <w:rPr>
          <w:rFonts w:ascii="Times New Roman" w:hAnsi="Times New Roman"/>
          <w:color w:val="000000"/>
          <w:sz w:val="24"/>
          <w:szCs w:val="24"/>
          <w:lang w:eastAsia="sk-SK"/>
        </w:rPr>
        <w:t xml:space="preserve"> osoby inej ako je fyzická osob</w:t>
      </w:r>
      <w:r w:rsidR="008A68D0" w:rsidRPr="00BE458A">
        <w:rPr>
          <w:rFonts w:ascii="Times New Roman" w:hAnsi="Times New Roman"/>
          <w:color w:val="000000"/>
          <w:sz w:val="24"/>
          <w:szCs w:val="24"/>
          <w:lang w:eastAsia="sk-SK"/>
        </w:rPr>
        <w:t>a</w:t>
      </w:r>
      <w:r w:rsidR="00200A63" w:rsidRPr="00BE458A">
        <w:rPr>
          <w:rFonts w:ascii="Times New Roman" w:hAnsi="Times New Roman"/>
          <w:color w:val="000000"/>
          <w:sz w:val="24"/>
          <w:szCs w:val="24"/>
          <w:lang w:eastAsia="sk-SK"/>
        </w:rPr>
        <w:t xml:space="preserve"> na základe </w:t>
      </w:r>
      <w:r w:rsidR="0004136D" w:rsidRPr="00BE458A">
        <w:rPr>
          <w:rFonts w:ascii="Times New Roman" w:hAnsi="Times New Roman"/>
          <w:color w:val="000000"/>
          <w:sz w:val="24"/>
          <w:szCs w:val="24"/>
          <w:lang w:eastAsia="sk-SK"/>
        </w:rPr>
        <w:t>vzájomnej dohody príslušných orgánov</w:t>
      </w:r>
      <w:r w:rsidRPr="00BE458A">
        <w:rPr>
          <w:rFonts w:ascii="Times New Roman" w:hAnsi="Times New Roman"/>
          <w:color w:val="000000"/>
          <w:sz w:val="24"/>
          <w:szCs w:val="24"/>
          <w:lang w:eastAsia="sk-SK"/>
        </w:rPr>
        <w:t>.</w:t>
      </w:r>
      <w:r w:rsidR="00200A63" w:rsidRPr="00BE458A">
        <w:rPr>
          <w:rFonts w:ascii="Times New Roman" w:hAnsi="Times New Roman"/>
          <w:color w:val="000000"/>
          <w:sz w:val="24"/>
          <w:szCs w:val="24"/>
          <w:lang w:eastAsia="sk-SK"/>
        </w:rPr>
        <w:t xml:space="preserve"> </w:t>
      </w:r>
      <w:r w:rsidR="007C246D" w:rsidRPr="00BE458A">
        <w:rPr>
          <w:rFonts w:ascii="Times New Roman" w:hAnsi="Times New Roman"/>
          <w:color w:val="000000"/>
          <w:sz w:val="24"/>
          <w:szCs w:val="24"/>
          <w:lang w:eastAsia="sk-SK"/>
        </w:rPr>
        <w:t>Č</w:t>
      </w:r>
      <w:r w:rsidR="0004136D" w:rsidRPr="00BE458A">
        <w:rPr>
          <w:rFonts w:ascii="Times New Roman" w:hAnsi="Times New Roman"/>
          <w:color w:val="000000"/>
          <w:sz w:val="24"/>
          <w:szCs w:val="24"/>
          <w:lang w:eastAsia="sk-SK"/>
        </w:rPr>
        <w:t>lán</w:t>
      </w:r>
      <w:r w:rsidR="007C246D" w:rsidRPr="00BE458A">
        <w:rPr>
          <w:rFonts w:ascii="Times New Roman" w:hAnsi="Times New Roman"/>
          <w:color w:val="000000"/>
          <w:sz w:val="24"/>
          <w:szCs w:val="24"/>
          <w:lang w:eastAsia="sk-SK"/>
        </w:rPr>
        <w:t>ok</w:t>
      </w:r>
      <w:r w:rsidR="0004136D" w:rsidRPr="00BE458A">
        <w:rPr>
          <w:rFonts w:ascii="Times New Roman" w:hAnsi="Times New Roman"/>
          <w:color w:val="000000"/>
          <w:sz w:val="24"/>
          <w:szCs w:val="24"/>
          <w:lang w:eastAsia="sk-SK"/>
        </w:rPr>
        <w:t xml:space="preserve"> 4</w:t>
      </w:r>
      <w:r w:rsidR="007C246D" w:rsidRPr="00BE458A">
        <w:rPr>
          <w:rFonts w:ascii="Times New Roman" w:hAnsi="Times New Roman"/>
          <w:color w:val="000000"/>
          <w:sz w:val="24"/>
          <w:szCs w:val="24"/>
          <w:lang w:eastAsia="sk-SK"/>
        </w:rPr>
        <w:t xml:space="preserve"> ods. 3 zmluvy</w:t>
      </w:r>
      <w:r w:rsidR="0004136D" w:rsidRPr="00BE458A">
        <w:rPr>
          <w:rFonts w:ascii="Times New Roman" w:hAnsi="Times New Roman"/>
          <w:color w:val="000000"/>
          <w:sz w:val="24"/>
          <w:szCs w:val="24"/>
          <w:lang w:eastAsia="sk-SK"/>
        </w:rPr>
        <w:t xml:space="preserve"> </w:t>
      </w:r>
      <w:r w:rsidR="0004136D" w:rsidRPr="00BE458A">
        <w:rPr>
          <w:rFonts w:ascii="Times New Roman" w:hAnsi="Times New Roman"/>
          <w:sz w:val="24"/>
          <w:szCs w:val="24"/>
        </w:rPr>
        <w:t xml:space="preserve">implementuje odporúčania navrhnuté v </w:t>
      </w:r>
      <w:r w:rsidR="00623971" w:rsidRPr="00BE458A">
        <w:rPr>
          <w:rFonts w:ascii="Times New Roman" w:hAnsi="Times New Roman"/>
          <w:sz w:val="24"/>
          <w:szCs w:val="24"/>
        </w:rPr>
        <w:t>A</w:t>
      </w:r>
      <w:r w:rsidR="0004136D" w:rsidRPr="00BE458A">
        <w:rPr>
          <w:rFonts w:ascii="Times New Roman" w:hAnsi="Times New Roman"/>
          <w:sz w:val="24"/>
          <w:szCs w:val="24"/>
        </w:rPr>
        <w:t xml:space="preserve">kcii </w:t>
      </w:r>
      <w:r w:rsidR="00623971" w:rsidRPr="00BE458A">
        <w:rPr>
          <w:rFonts w:ascii="Times New Roman" w:hAnsi="Times New Roman"/>
          <w:sz w:val="24"/>
          <w:szCs w:val="24"/>
        </w:rPr>
        <w:t>2</w:t>
      </w:r>
      <w:r w:rsidR="0004136D" w:rsidRPr="00BE458A">
        <w:rPr>
          <w:rFonts w:ascii="Times New Roman" w:hAnsi="Times New Roman"/>
          <w:sz w:val="24"/>
          <w:szCs w:val="24"/>
        </w:rPr>
        <w:t xml:space="preserve"> </w:t>
      </w:r>
      <w:r w:rsidR="0070074D" w:rsidRPr="00BE458A">
        <w:rPr>
          <w:rFonts w:ascii="Times New Roman" w:hAnsi="Times New Roman"/>
          <w:sz w:val="24"/>
          <w:szCs w:val="24"/>
        </w:rPr>
        <w:t xml:space="preserve">Projektu </w:t>
      </w:r>
      <w:r w:rsidR="0004136D" w:rsidRPr="00BE458A">
        <w:rPr>
          <w:rFonts w:ascii="Times New Roman" w:hAnsi="Times New Roman"/>
          <w:sz w:val="24"/>
          <w:szCs w:val="24"/>
        </w:rPr>
        <w:t>BEPS, ktorý sa zaoberá prípadmi, kedy osoby manipulujú so svojou daňovou rezidenciou na základe pravidla miesta skutočného vedenia – place of effective management</w:t>
      </w:r>
      <w:r w:rsidR="0070074D" w:rsidRPr="00BE458A">
        <w:rPr>
          <w:rFonts w:ascii="Times New Roman" w:hAnsi="Times New Roman"/>
          <w:sz w:val="24"/>
          <w:szCs w:val="24"/>
        </w:rPr>
        <w:t xml:space="preserve"> (ďalej len „POEM“). V súlade so staršími Modelovými</w:t>
      </w:r>
      <w:r w:rsidR="0004136D" w:rsidRPr="00BE458A">
        <w:rPr>
          <w:rFonts w:ascii="Times New Roman" w:hAnsi="Times New Roman"/>
          <w:sz w:val="24"/>
          <w:szCs w:val="24"/>
        </w:rPr>
        <w:t xml:space="preserve"> zmluv</w:t>
      </w:r>
      <w:r w:rsidR="0070074D" w:rsidRPr="00BE458A">
        <w:rPr>
          <w:rFonts w:ascii="Times New Roman" w:hAnsi="Times New Roman"/>
          <w:sz w:val="24"/>
          <w:szCs w:val="24"/>
        </w:rPr>
        <w:t>ami</w:t>
      </w:r>
      <w:r w:rsidR="0004136D" w:rsidRPr="00BE458A">
        <w:rPr>
          <w:rFonts w:ascii="Times New Roman" w:hAnsi="Times New Roman"/>
          <w:sz w:val="24"/>
          <w:szCs w:val="24"/>
        </w:rPr>
        <w:t xml:space="preserve"> OECD (pred rokom 2017)</w:t>
      </w:r>
      <w:r w:rsidR="0070074D" w:rsidRPr="00BE458A">
        <w:rPr>
          <w:rFonts w:ascii="Times New Roman" w:hAnsi="Times New Roman"/>
          <w:sz w:val="24"/>
          <w:szCs w:val="24"/>
        </w:rPr>
        <w:t>,</w:t>
      </w:r>
      <w:r w:rsidR="0004136D" w:rsidRPr="00BE458A">
        <w:rPr>
          <w:rFonts w:ascii="Times New Roman" w:hAnsi="Times New Roman"/>
          <w:sz w:val="24"/>
          <w:szCs w:val="24"/>
        </w:rPr>
        <w:t xml:space="preserve"> zmluvnou praxou SR</w:t>
      </w:r>
      <w:r w:rsidR="0070074D" w:rsidRPr="00BE458A">
        <w:rPr>
          <w:rFonts w:ascii="Times New Roman" w:hAnsi="Times New Roman"/>
          <w:sz w:val="24"/>
          <w:szCs w:val="24"/>
        </w:rPr>
        <w:t xml:space="preserve"> a aj existujúcim znením zmluvy</w:t>
      </w:r>
      <w:r w:rsidR="0004136D" w:rsidRPr="00BE458A">
        <w:rPr>
          <w:rFonts w:ascii="Times New Roman" w:hAnsi="Times New Roman"/>
          <w:sz w:val="24"/>
          <w:szCs w:val="24"/>
        </w:rPr>
        <w:t xml:space="preserve"> je konflikt duálnej rezidencie právnickej osoby</w:t>
      </w:r>
      <w:r w:rsidR="0070074D" w:rsidRPr="00BE458A">
        <w:rPr>
          <w:rFonts w:ascii="Times New Roman" w:hAnsi="Times New Roman"/>
          <w:sz w:val="24"/>
          <w:szCs w:val="24"/>
        </w:rPr>
        <w:t xml:space="preserve"> riešený</w:t>
      </w:r>
      <w:r w:rsidR="0004136D" w:rsidRPr="00BE458A">
        <w:rPr>
          <w:rFonts w:ascii="Times New Roman" w:hAnsi="Times New Roman"/>
          <w:sz w:val="24"/>
          <w:szCs w:val="24"/>
        </w:rPr>
        <w:t xml:space="preserve"> prostredníctvom </w:t>
      </w:r>
      <w:r w:rsidR="0070074D" w:rsidRPr="00BE458A">
        <w:rPr>
          <w:rFonts w:ascii="Times New Roman" w:hAnsi="Times New Roman"/>
          <w:sz w:val="24"/>
          <w:szCs w:val="24"/>
        </w:rPr>
        <w:t>určenia štátu, v ktorom je</w:t>
      </w:r>
      <w:r w:rsidR="0004136D" w:rsidRPr="00BE458A">
        <w:rPr>
          <w:rFonts w:ascii="Times New Roman" w:hAnsi="Times New Roman"/>
          <w:sz w:val="24"/>
          <w:szCs w:val="24"/>
        </w:rPr>
        <w:t xml:space="preserve"> POEM. Z dôvodu manipulácie s týmto pravidlom sa stanovuje</w:t>
      </w:r>
      <w:r w:rsidR="0070074D" w:rsidRPr="00BE458A">
        <w:rPr>
          <w:rFonts w:ascii="Times New Roman" w:hAnsi="Times New Roman"/>
          <w:sz w:val="24"/>
          <w:szCs w:val="24"/>
        </w:rPr>
        <w:t xml:space="preserve"> nové</w:t>
      </w:r>
      <w:r w:rsidR="0004136D" w:rsidRPr="00BE458A">
        <w:rPr>
          <w:rFonts w:ascii="Times New Roman" w:hAnsi="Times New Roman"/>
          <w:sz w:val="24"/>
          <w:szCs w:val="24"/>
        </w:rPr>
        <w:t xml:space="preserve"> pravidlo, </w:t>
      </w:r>
      <w:r w:rsidR="0070074D" w:rsidRPr="00BE458A">
        <w:rPr>
          <w:rFonts w:ascii="Times New Roman" w:hAnsi="Times New Roman"/>
          <w:sz w:val="24"/>
          <w:szCs w:val="24"/>
        </w:rPr>
        <w:t>na základe ktorého</w:t>
      </w:r>
      <w:r w:rsidR="0004136D" w:rsidRPr="00BE458A">
        <w:rPr>
          <w:rFonts w:ascii="Times New Roman" w:hAnsi="Times New Roman"/>
          <w:sz w:val="24"/>
          <w:szCs w:val="24"/>
        </w:rPr>
        <w:t xml:space="preserve"> sa príslušné </w:t>
      </w:r>
      <w:r w:rsidR="00F5694B" w:rsidRPr="00BE458A">
        <w:rPr>
          <w:rFonts w:ascii="Times New Roman" w:hAnsi="Times New Roman"/>
          <w:sz w:val="24"/>
          <w:szCs w:val="24"/>
        </w:rPr>
        <w:t>úrady</w:t>
      </w:r>
      <w:r w:rsidR="0004136D" w:rsidRPr="00BE458A">
        <w:rPr>
          <w:rFonts w:ascii="Times New Roman" w:hAnsi="Times New Roman"/>
          <w:sz w:val="24"/>
          <w:szCs w:val="24"/>
        </w:rPr>
        <w:t xml:space="preserve"> zmluvných štátov</w:t>
      </w:r>
      <w:r w:rsidR="0070074D" w:rsidRPr="00BE458A">
        <w:rPr>
          <w:rFonts w:ascii="Times New Roman" w:hAnsi="Times New Roman"/>
          <w:sz w:val="24"/>
          <w:szCs w:val="24"/>
        </w:rPr>
        <w:t xml:space="preserve"> majú</w:t>
      </w:r>
      <w:r w:rsidR="0004136D" w:rsidRPr="00BE458A">
        <w:rPr>
          <w:rFonts w:ascii="Times New Roman" w:hAnsi="Times New Roman"/>
          <w:sz w:val="24"/>
          <w:szCs w:val="24"/>
        </w:rPr>
        <w:t xml:space="preserve"> vynasnaži</w:t>
      </w:r>
      <w:r w:rsidR="0070074D" w:rsidRPr="00BE458A">
        <w:rPr>
          <w:rFonts w:ascii="Times New Roman" w:hAnsi="Times New Roman"/>
          <w:sz w:val="24"/>
          <w:szCs w:val="24"/>
        </w:rPr>
        <w:t>ť</w:t>
      </w:r>
      <w:r w:rsidR="0004136D" w:rsidRPr="00BE458A">
        <w:rPr>
          <w:rFonts w:ascii="Times New Roman" w:hAnsi="Times New Roman"/>
          <w:sz w:val="24"/>
          <w:szCs w:val="24"/>
        </w:rPr>
        <w:t xml:space="preserve"> vzájomnou dohodou určiť jediný štát daňovej rezidencie. Príslušné </w:t>
      </w:r>
      <w:r w:rsidR="00F5694B" w:rsidRPr="00BE458A">
        <w:rPr>
          <w:rFonts w:ascii="Times New Roman" w:hAnsi="Times New Roman"/>
          <w:sz w:val="24"/>
          <w:szCs w:val="24"/>
        </w:rPr>
        <w:t>úrady</w:t>
      </w:r>
      <w:r w:rsidR="0004136D" w:rsidRPr="00BE458A">
        <w:rPr>
          <w:rFonts w:ascii="Times New Roman" w:hAnsi="Times New Roman"/>
          <w:sz w:val="24"/>
          <w:szCs w:val="24"/>
        </w:rPr>
        <w:t xml:space="preserve"> majú prihliadať na miesto skutočného vedenia právnickej osoby, miesto jej vzniku alebo miesto, kde bola právnická osoba inak založená a na akékoľvek iné relevantné faktory. V prípade absencie dohody by predmetná osoba nebola oprávnená na </w:t>
      </w:r>
      <w:r w:rsidR="0070074D" w:rsidRPr="00BE458A">
        <w:rPr>
          <w:rFonts w:ascii="Times New Roman" w:hAnsi="Times New Roman"/>
          <w:sz w:val="24"/>
          <w:szCs w:val="24"/>
        </w:rPr>
        <w:t xml:space="preserve">žiadne </w:t>
      </w:r>
      <w:r w:rsidR="0004136D" w:rsidRPr="00BE458A">
        <w:rPr>
          <w:rFonts w:ascii="Times New Roman" w:hAnsi="Times New Roman"/>
          <w:sz w:val="24"/>
          <w:szCs w:val="24"/>
        </w:rPr>
        <w:t>výhody zo zmluvy</w:t>
      </w:r>
      <w:r w:rsidR="00364FB8" w:rsidRPr="00BE458A">
        <w:rPr>
          <w:rFonts w:ascii="Times New Roman" w:hAnsi="Times New Roman"/>
          <w:sz w:val="24"/>
          <w:szCs w:val="24"/>
        </w:rPr>
        <w:t xml:space="preserve">, </w:t>
      </w:r>
      <w:r w:rsidR="00AB4E4E">
        <w:rPr>
          <w:rFonts w:ascii="Times New Roman" w:hAnsi="Times New Roman"/>
          <w:sz w:val="24"/>
          <w:szCs w:val="24"/>
        </w:rPr>
        <w:t>ak</w:t>
      </w:r>
      <w:r w:rsidR="00364FB8" w:rsidRPr="00BE458A">
        <w:rPr>
          <w:rFonts w:ascii="Times New Roman" w:hAnsi="Times New Roman"/>
          <w:sz w:val="24"/>
          <w:szCs w:val="24"/>
        </w:rPr>
        <w:t xml:space="preserve"> sa príslušné </w:t>
      </w:r>
      <w:r w:rsidR="00F5694B" w:rsidRPr="00BE458A">
        <w:rPr>
          <w:rFonts w:ascii="Times New Roman" w:hAnsi="Times New Roman"/>
          <w:sz w:val="24"/>
          <w:szCs w:val="24"/>
        </w:rPr>
        <w:t>úrady</w:t>
      </w:r>
      <w:r w:rsidR="00364FB8" w:rsidRPr="00BE458A">
        <w:rPr>
          <w:rFonts w:ascii="Times New Roman" w:hAnsi="Times New Roman"/>
          <w:sz w:val="24"/>
          <w:szCs w:val="24"/>
        </w:rPr>
        <w:t xml:space="preserve"> nedohodnú inak</w:t>
      </w:r>
      <w:r w:rsidR="0004136D" w:rsidRPr="00BE458A">
        <w:rPr>
          <w:rFonts w:ascii="Times New Roman" w:hAnsi="Times New Roman"/>
          <w:sz w:val="24"/>
          <w:szCs w:val="24"/>
        </w:rPr>
        <w:t xml:space="preserve">. </w:t>
      </w:r>
      <w:r w:rsidR="00E5394E" w:rsidRPr="00BE458A">
        <w:rPr>
          <w:rFonts w:ascii="Times New Roman" w:hAnsi="Times New Roman"/>
          <w:sz w:val="24"/>
          <w:szCs w:val="24"/>
        </w:rPr>
        <w:t xml:space="preserve"> </w:t>
      </w:r>
    </w:p>
    <w:p w14:paraId="0CF7D44A" w14:textId="77777777" w:rsidR="00BE5E57" w:rsidRPr="00BE458A" w:rsidRDefault="00BE5E57" w:rsidP="00BE458A">
      <w:pPr>
        <w:spacing w:after="0" w:line="240" w:lineRule="auto"/>
        <w:jc w:val="both"/>
        <w:rPr>
          <w:rFonts w:ascii="Times New Roman" w:hAnsi="Times New Roman"/>
          <w:sz w:val="24"/>
          <w:szCs w:val="24"/>
          <w:highlight w:val="yellow"/>
          <w:u w:val="single"/>
          <w:lang w:eastAsia="sk-SK"/>
        </w:rPr>
      </w:pPr>
    </w:p>
    <w:p w14:paraId="1A97D242" w14:textId="4A461390" w:rsidR="0075327C" w:rsidRPr="00BE458A" w:rsidRDefault="0075327C" w:rsidP="00BE458A">
      <w:pPr>
        <w:spacing w:after="0" w:line="240" w:lineRule="auto"/>
        <w:jc w:val="both"/>
        <w:rPr>
          <w:rFonts w:ascii="Times New Roman" w:hAnsi="Times New Roman"/>
          <w:b/>
          <w:sz w:val="24"/>
          <w:szCs w:val="24"/>
          <w:u w:val="single"/>
          <w:lang w:eastAsia="sk-SK"/>
        </w:rPr>
      </w:pPr>
      <w:r w:rsidRPr="00BE458A">
        <w:rPr>
          <w:rFonts w:ascii="Times New Roman" w:hAnsi="Times New Roman"/>
          <w:b/>
          <w:sz w:val="24"/>
          <w:szCs w:val="24"/>
          <w:u w:val="single"/>
          <w:lang w:eastAsia="sk-SK"/>
        </w:rPr>
        <w:t xml:space="preserve">Článok </w:t>
      </w:r>
      <w:r w:rsidR="007A3D0B">
        <w:rPr>
          <w:rFonts w:ascii="Times New Roman" w:hAnsi="Times New Roman"/>
          <w:b/>
          <w:sz w:val="24"/>
          <w:szCs w:val="24"/>
          <w:u w:val="single"/>
          <w:lang w:eastAsia="sk-SK"/>
        </w:rPr>
        <w:t>5</w:t>
      </w:r>
    </w:p>
    <w:p w14:paraId="4CEAE1E8" w14:textId="7E242688" w:rsidR="008B6002" w:rsidRPr="00BE458A" w:rsidRDefault="008B6002" w:rsidP="00BE458A">
      <w:pPr>
        <w:spacing w:after="0" w:line="240" w:lineRule="auto"/>
        <w:jc w:val="both"/>
        <w:rPr>
          <w:rFonts w:ascii="Times New Roman" w:hAnsi="Times New Roman"/>
          <w:sz w:val="24"/>
          <w:szCs w:val="24"/>
          <w:lang w:eastAsia="sk-SK"/>
        </w:rPr>
      </w:pPr>
      <w:r w:rsidRPr="00BE458A">
        <w:rPr>
          <w:rFonts w:ascii="Times New Roman" w:hAnsi="Times New Roman"/>
          <w:sz w:val="24"/>
          <w:szCs w:val="24"/>
          <w:lang w:eastAsia="sk-SK"/>
        </w:rPr>
        <w:t xml:space="preserve">Článok </w:t>
      </w:r>
      <w:r w:rsidR="00A4376D">
        <w:rPr>
          <w:rFonts w:ascii="Times New Roman" w:hAnsi="Times New Roman"/>
          <w:sz w:val="24"/>
          <w:szCs w:val="24"/>
          <w:lang w:eastAsia="sk-SK"/>
        </w:rPr>
        <w:t>5</w:t>
      </w:r>
      <w:r w:rsidRPr="00BE458A">
        <w:rPr>
          <w:rFonts w:ascii="Times New Roman" w:hAnsi="Times New Roman"/>
          <w:sz w:val="24"/>
          <w:szCs w:val="24"/>
          <w:lang w:eastAsia="sk-SK"/>
        </w:rPr>
        <w:t xml:space="preserve"> </w:t>
      </w:r>
      <w:r w:rsidR="00821BC0" w:rsidRPr="00BE458A">
        <w:rPr>
          <w:rFonts w:ascii="Times New Roman" w:hAnsi="Times New Roman"/>
          <w:sz w:val="24"/>
          <w:szCs w:val="24"/>
          <w:lang w:eastAsia="sk-SK"/>
        </w:rPr>
        <w:t>nahrádza</w:t>
      </w:r>
      <w:r w:rsidR="00191630" w:rsidRPr="00BE458A">
        <w:rPr>
          <w:rFonts w:ascii="Times New Roman" w:hAnsi="Times New Roman"/>
          <w:sz w:val="24"/>
          <w:szCs w:val="24"/>
          <w:lang w:eastAsia="sk-SK"/>
        </w:rPr>
        <w:t xml:space="preserve"> </w:t>
      </w:r>
      <w:r w:rsidR="00821BC0" w:rsidRPr="00BE458A">
        <w:rPr>
          <w:rFonts w:ascii="Times New Roman" w:hAnsi="Times New Roman"/>
          <w:sz w:val="24"/>
          <w:szCs w:val="24"/>
          <w:lang w:eastAsia="sk-SK"/>
        </w:rPr>
        <w:t xml:space="preserve">článok 5 ods. </w:t>
      </w:r>
      <w:r w:rsidR="00A4376D">
        <w:rPr>
          <w:rFonts w:ascii="Times New Roman" w:hAnsi="Times New Roman"/>
          <w:sz w:val="24"/>
          <w:szCs w:val="24"/>
          <w:lang w:eastAsia="sk-SK"/>
        </w:rPr>
        <w:t>4</w:t>
      </w:r>
      <w:r w:rsidR="00821BC0" w:rsidRPr="00BE458A">
        <w:rPr>
          <w:rFonts w:ascii="Times New Roman" w:hAnsi="Times New Roman"/>
          <w:sz w:val="24"/>
          <w:szCs w:val="24"/>
          <w:lang w:eastAsia="sk-SK"/>
        </w:rPr>
        <w:t xml:space="preserve"> až </w:t>
      </w:r>
      <w:r w:rsidR="00A4376D">
        <w:rPr>
          <w:rFonts w:ascii="Times New Roman" w:hAnsi="Times New Roman"/>
          <w:sz w:val="24"/>
          <w:szCs w:val="24"/>
          <w:lang w:eastAsia="sk-SK"/>
        </w:rPr>
        <w:t>7</w:t>
      </w:r>
      <w:r w:rsidR="00821BC0" w:rsidRPr="00BE458A">
        <w:rPr>
          <w:rFonts w:ascii="Times New Roman" w:hAnsi="Times New Roman"/>
          <w:sz w:val="24"/>
          <w:szCs w:val="24"/>
          <w:lang w:eastAsia="sk-SK"/>
        </w:rPr>
        <w:t xml:space="preserve"> zmluvy</w:t>
      </w:r>
      <w:r w:rsidR="0044741D" w:rsidRPr="00BE458A">
        <w:rPr>
          <w:rFonts w:ascii="Times New Roman" w:hAnsi="Times New Roman"/>
          <w:sz w:val="24"/>
          <w:szCs w:val="24"/>
          <w:lang w:eastAsia="sk-SK"/>
        </w:rPr>
        <w:t xml:space="preserve"> a</w:t>
      </w:r>
      <w:r w:rsidR="00AB4E4E">
        <w:rPr>
          <w:rFonts w:ascii="Times New Roman" w:hAnsi="Times New Roman"/>
          <w:sz w:val="24"/>
          <w:szCs w:val="24"/>
          <w:lang w:eastAsia="sk-SK"/>
        </w:rPr>
        <w:t xml:space="preserve"> tiež </w:t>
      </w:r>
      <w:r w:rsidR="0044741D" w:rsidRPr="00BE458A">
        <w:rPr>
          <w:rFonts w:ascii="Times New Roman" w:hAnsi="Times New Roman"/>
          <w:sz w:val="24"/>
          <w:szCs w:val="24"/>
          <w:lang w:eastAsia="sk-SK"/>
        </w:rPr>
        <w:t xml:space="preserve">dopĺňa do článku 5 zmluvy nové odseky </w:t>
      </w:r>
      <w:r w:rsidR="00A4376D">
        <w:rPr>
          <w:rFonts w:ascii="Times New Roman" w:hAnsi="Times New Roman"/>
          <w:sz w:val="24"/>
          <w:szCs w:val="24"/>
          <w:lang w:eastAsia="sk-SK"/>
        </w:rPr>
        <w:t>8</w:t>
      </w:r>
      <w:r w:rsidR="0044741D" w:rsidRPr="00BE458A">
        <w:rPr>
          <w:rFonts w:ascii="Times New Roman" w:hAnsi="Times New Roman"/>
          <w:sz w:val="24"/>
          <w:szCs w:val="24"/>
          <w:lang w:eastAsia="sk-SK"/>
        </w:rPr>
        <w:t xml:space="preserve"> až </w:t>
      </w:r>
      <w:r w:rsidR="00A4376D">
        <w:rPr>
          <w:rFonts w:ascii="Times New Roman" w:hAnsi="Times New Roman"/>
          <w:sz w:val="24"/>
          <w:szCs w:val="24"/>
          <w:lang w:eastAsia="sk-SK"/>
        </w:rPr>
        <w:t>10</w:t>
      </w:r>
      <w:r w:rsidR="0044741D" w:rsidRPr="00BE458A">
        <w:rPr>
          <w:rFonts w:ascii="Times New Roman" w:hAnsi="Times New Roman"/>
          <w:sz w:val="24"/>
          <w:szCs w:val="24"/>
          <w:lang w:eastAsia="sk-SK"/>
        </w:rPr>
        <w:t>.</w:t>
      </w:r>
      <w:r w:rsidR="00821BC0" w:rsidRPr="00BE458A">
        <w:rPr>
          <w:rFonts w:ascii="Times New Roman" w:hAnsi="Times New Roman"/>
          <w:sz w:val="24"/>
          <w:szCs w:val="24"/>
          <w:lang w:eastAsia="sk-SK"/>
        </w:rPr>
        <w:t xml:space="preserve"> </w:t>
      </w:r>
      <w:r w:rsidRPr="00BE458A">
        <w:rPr>
          <w:rFonts w:ascii="Times New Roman" w:hAnsi="Times New Roman"/>
          <w:sz w:val="24"/>
          <w:szCs w:val="24"/>
          <w:lang w:eastAsia="sk-SK"/>
        </w:rPr>
        <w:t xml:space="preserve"> </w:t>
      </w:r>
    </w:p>
    <w:p w14:paraId="26F6E76F" w14:textId="77777777" w:rsidR="0044741D" w:rsidRPr="00BE458A" w:rsidRDefault="0044741D" w:rsidP="00BE458A">
      <w:pPr>
        <w:spacing w:after="0" w:line="240" w:lineRule="auto"/>
        <w:jc w:val="both"/>
        <w:rPr>
          <w:rFonts w:ascii="Times New Roman" w:hAnsi="Times New Roman"/>
          <w:sz w:val="24"/>
          <w:szCs w:val="24"/>
          <w:u w:val="single"/>
        </w:rPr>
      </w:pPr>
    </w:p>
    <w:p w14:paraId="38719CAF" w14:textId="3953D8D4" w:rsidR="00BE3675" w:rsidRPr="00BE458A" w:rsidRDefault="00BD6A29" w:rsidP="00BE458A">
      <w:pPr>
        <w:spacing w:after="0" w:line="240" w:lineRule="auto"/>
        <w:jc w:val="both"/>
        <w:rPr>
          <w:rFonts w:ascii="Times New Roman" w:hAnsi="Times New Roman"/>
          <w:sz w:val="24"/>
          <w:szCs w:val="24"/>
        </w:rPr>
      </w:pPr>
      <w:r w:rsidRPr="008A245F">
        <w:rPr>
          <w:rFonts w:ascii="Times New Roman" w:hAnsi="Times New Roman"/>
          <w:sz w:val="24"/>
          <w:szCs w:val="24"/>
        </w:rPr>
        <w:t xml:space="preserve">Odsek </w:t>
      </w:r>
      <w:r w:rsidR="008A245F">
        <w:rPr>
          <w:rFonts w:ascii="Times New Roman" w:hAnsi="Times New Roman"/>
          <w:sz w:val="24"/>
          <w:szCs w:val="24"/>
        </w:rPr>
        <w:t>4 u</w:t>
      </w:r>
      <w:r w:rsidR="00BE3675" w:rsidRPr="00BE458A">
        <w:rPr>
          <w:rFonts w:ascii="Times New Roman" w:hAnsi="Times New Roman"/>
          <w:sz w:val="24"/>
          <w:szCs w:val="24"/>
        </w:rPr>
        <w:t xml:space="preserve">vádza činnosti spadajúce do rozsahu prípravných a pomocných činností, ktoré vylučujú vznik stálej prevádzkarne, aj keď ich daňovník vykonáva prostredníctvom trvalého miesta na podnikanie. Vo všeobecnosti </w:t>
      </w:r>
      <w:r w:rsidR="003B626B">
        <w:rPr>
          <w:rFonts w:ascii="Times New Roman" w:hAnsi="Times New Roman"/>
          <w:sz w:val="24"/>
          <w:szCs w:val="24"/>
        </w:rPr>
        <w:t>ide</w:t>
      </w:r>
      <w:r w:rsidR="00BE3675" w:rsidRPr="00BE458A">
        <w:rPr>
          <w:rFonts w:ascii="Times New Roman" w:hAnsi="Times New Roman"/>
          <w:sz w:val="24"/>
          <w:szCs w:val="24"/>
        </w:rPr>
        <w:t xml:space="preserve"> o činnosti, ktoré netvoria základnú a významnú časť aktivít podniku. Ak však predmet činností trvalého miesta je rovnaký ako predmet činností celého podniku, takéto činnosti sa nepovažujú za prípravné a pomocné. Ak podnik vykonáva činnosti, ktoré sú bežne považované za pomocné alebo podporné činnosti, ale vykonáva tieto činnosti pre tretiu stranu, vtedy sú takéto činnosti považované za hlavnú činnosť a zakladajú vznik stálej prevádzkarne. Odsek bol aktualizovaný o výstupy Akcie 7 </w:t>
      </w:r>
      <w:r w:rsidR="004E30C8" w:rsidRPr="00BE458A">
        <w:rPr>
          <w:rFonts w:ascii="Times New Roman" w:hAnsi="Times New Roman"/>
          <w:sz w:val="24"/>
          <w:szCs w:val="24"/>
        </w:rPr>
        <w:t>Projekt</w:t>
      </w:r>
      <w:r w:rsidR="008D35FE" w:rsidRPr="00BE458A">
        <w:rPr>
          <w:rFonts w:ascii="Times New Roman" w:hAnsi="Times New Roman"/>
          <w:sz w:val="24"/>
          <w:szCs w:val="24"/>
        </w:rPr>
        <w:t>u</w:t>
      </w:r>
      <w:r w:rsidR="004E30C8" w:rsidRPr="00BE458A">
        <w:rPr>
          <w:rFonts w:ascii="Times New Roman" w:hAnsi="Times New Roman"/>
          <w:sz w:val="24"/>
          <w:szCs w:val="24"/>
        </w:rPr>
        <w:t xml:space="preserve"> </w:t>
      </w:r>
      <w:r w:rsidR="00BE3675" w:rsidRPr="00BE458A">
        <w:rPr>
          <w:rFonts w:ascii="Times New Roman" w:hAnsi="Times New Roman"/>
          <w:sz w:val="24"/>
          <w:szCs w:val="24"/>
        </w:rPr>
        <w:t>BEPS - Vyhýbanie sa situáciám existencie stálej prevádzkarne prostredníctvom výnimiek pre špecifické činnosti, aby sa zamedzilo obchádzaniu vzniku stálej prevádzkarne prostredníctvom činností spadajúcich do rozsahu prípravných a pomocných činností. Odsek je konštituovaný tak, že sa explicitná podmienka pomocného a prípravného charakteru činností vzťahuje nielen na všetky vyššie spomenuté činnosti samostatne</w:t>
      </w:r>
      <w:r w:rsidR="008D35FE" w:rsidRPr="00BE458A">
        <w:rPr>
          <w:rFonts w:ascii="Times New Roman" w:hAnsi="Times New Roman"/>
          <w:sz w:val="24"/>
          <w:szCs w:val="24"/>
        </w:rPr>
        <w:t>, ale</w:t>
      </w:r>
      <w:r w:rsidR="00BE3675" w:rsidRPr="00BE458A">
        <w:rPr>
          <w:rFonts w:ascii="Times New Roman" w:hAnsi="Times New Roman"/>
          <w:sz w:val="24"/>
          <w:szCs w:val="24"/>
        </w:rPr>
        <w:t xml:space="preserve"> aj na rôzne kombinácie týchto činností.</w:t>
      </w:r>
      <w:r w:rsidR="008A245F">
        <w:rPr>
          <w:rFonts w:ascii="Times New Roman" w:hAnsi="Times New Roman"/>
          <w:sz w:val="24"/>
          <w:szCs w:val="24"/>
        </w:rPr>
        <w:t xml:space="preserve"> </w:t>
      </w:r>
      <w:r w:rsidR="00640C77">
        <w:rPr>
          <w:rFonts w:ascii="Times New Roman" w:hAnsi="Times New Roman"/>
          <w:sz w:val="24"/>
          <w:szCs w:val="24"/>
        </w:rPr>
        <w:t xml:space="preserve">Na rozdiel od MZ OECD sa </w:t>
      </w:r>
      <w:r w:rsidR="00872F49">
        <w:rPr>
          <w:rFonts w:ascii="Times New Roman" w:hAnsi="Times New Roman"/>
          <w:sz w:val="24"/>
          <w:szCs w:val="24"/>
        </w:rPr>
        <w:t xml:space="preserve">dodanie tovaru nepovažuje </w:t>
      </w:r>
      <w:r w:rsidR="00640C77">
        <w:rPr>
          <w:rFonts w:ascii="Times New Roman" w:hAnsi="Times New Roman"/>
          <w:sz w:val="24"/>
          <w:szCs w:val="24"/>
        </w:rPr>
        <w:t>za</w:t>
      </w:r>
      <w:r w:rsidR="00872F49">
        <w:rPr>
          <w:rFonts w:ascii="Times New Roman" w:hAnsi="Times New Roman"/>
          <w:sz w:val="24"/>
          <w:szCs w:val="24"/>
        </w:rPr>
        <w:t xml:space="preserve"> prípravné alebo pomocné činnosti.</w:t>
      </w:r>
      <w:r w:rsidR="00640C77">
        <w:rPr>
          <w:rFonts w:ascii="Times New Roman" w:hAnsi="Times New Roman"/>
          <w:sz w:val="24"/>
          <w:szCs w:val="24"/>
        </w:rPr>
        <w:t xml:space="preserve"> </w:t>
      </w:r>
      <w:r w:rsidR="008A245F">
        <w:rPr>
          <w:rFonts w:ascii="Times New Roman" w:hAnsi="Times New Roman"/>
          <w:sz w:val="24"/>
          <w:szCs w:val="24"/>
        </w:rPr>
        <w:t xml:space="preserve"> </w:t>
      </w:r>
      <w:r w:rsidR="00BE3675" w:rsidRPr="00BE458A">
        <w:rPr>
          <w:rFonts w:ascii="Times New Roman" w:hAnsi="Times New Roman"/>
          <w:sz w:val="24"/>
          <w:szCs w:val="24"/>
        </w:rPr>
        <w:t xml:space="preserve">   </w:t>
      </w:r>
    </w:p>
    <w:p w14:paraId="7994C927" w14:textId="77777777" w:rsidR="00BE3675" w:rsidRPr="00BE458A" w:rsidRDefault="00BE3675" w:rsidP="00BE458A">
      <w:pPr>
        <w:spacing w:after="0" w:line="240" w:lineRule="auto"/>
        <w:jc w:val="both"/>
        <w:rPr>
          <w:rFonts w:ascii="Times New Roman" w:hAnsi="Times New Roman"/>
          <w:sz w:val="24"/>
          <w:szCs w:val="24"/>
          <w:u w:val="single"/>
        </w:rPr>
      </w:pPr>
    </w:p>
    <w:p w14:paraId="7EC7DEE2" w14:textId="7105E9C9" w:rsidR="000D0356" w:rsidRPr="00BE458A" w:rsidRDefault="000D0356" w:rsidP="00BE458A">
      <w:pPr>
        <w:spacing w:after="0" w:line="240" w:lineRule="auto"/>
        <w:jc w:val="both"/>
        <w:rPr>
          <w:rFonts w:ascii="Times New Roman" w:hAnsi="Times New Roman"/>
          <w:sz w:val="24"/>
          <w:szCs w:val="24"/>
        </w:rPr>
      </w:pPr>
      <w:r w:rsidRPr="00872F49">
        <w:rPr>
          <w:rFonts w:ascii="Times New Roman" w:hAnsi="Times New Roman"/>
          <w:sz w:val="24"/>
          <w:szCs w:val="24"/>
        </w:rPr>
        <w:t xml:space="preserve">Odsek </w:t>
      </w:r>
      <w:r w:rsidR="00872F49" w:rsidRPr="00872F49">
        <w:rPr>
          <w:rFonts w:ascii="Times New Roman" w:hAnsi="Times New Roman"/>
          <w:sz w:val="24"/>
          <w:szCs w:val="24"/>
        </w:rPr>
        <w:t>5</w:t>
      </w:r>
      <w:r w:rsidR="00872F49">
        <w:rPr>
          <w:rFonts w:ascii="Times New Roman" w:hAnsi="Times New Roman"/>
          <w:sz w:val="24"/>
          <w:szCs w:val="24"/>
        </w:rPr>
        <w:t xml:space="preserve"> </w:t>
      </w:r>
      <w:r w:rsidRPr="00BE458A">
        <w:rPr>
          <w:rFonts w:ascii="Times New Roman" w:hAnsi="Times New Roman"/>
          <w:sz w:val="24"/>
          <w:szCs w:val="24"/>
        </w:rPr>
        <w:t>zavádza tzv. anti-fragmentačné pravidlo pre zamedzenie rozdeľovania činností medzi úzko prepojenými osobami. Ods</w:t>
      </w:r>
      <w:r w:rsidR="00482DBE" w:rsidRPr="00BE458A">
        <w:rPr>
          <w:rFonts w:ascii="Times New Roman" w:hAnsi="Times New Roman"/>
          <w:sz w:val="24"/>
          <w:szCs w:val="24"/>
        </w:rPr>
        <w:t>ek</w:t>
      </w:r>
      <w:r w:rsidRPr="00BE458A">
        <w:rPr>
          <w:rFonts w:ascii="Times New Roman" w:hAnsi="Times New Roman"/>
          <w:sz w:val="24"/>
          <w:szCs w:val="24"/>
        </w:rPr>
        <w:t xml:space="preserve"> </w:t>
      </w:r>
      <w:r w:rsidR="00F76979">
        <w:rPr>
          <w:rFonts w:ascii="Times New Roman" w:hAnsi="Times New Roman"/>
          <w:sz w:val="24"/>
          <w:szCs w:val="24"/>
        </w:rPr>
        <w:t>4</w:t>
      </w:r>
      <w:r w:rsidRPr="00BE458A">
        <w:rPr>
          <w:rFonts w:ascii="Times New Roman" w:hAnsi="Times New Roman"/>
          <w:sz w:val="24"/>
          <w:szCs w:val="24"/>
        </w:rPr>
        <w:t xml:space="preserve"> sa </w:t>
      </w:r>
      <w:r w:rsidR="00EB7C31" w:rsidRPr="00BE458A">
        <w:rPr>
          <w:rFonts w:ascii="Times New Roman" w:hAnsi="Times New Roman"/>
          <w:sz w:val="24"/>
          <w:szCs w:val="24"/>
        </w:rPr>
        <w:t>neuplatňuje</w:t>
      </w:r>
      <w:r w:rsidRPr="00BE458A">
        <w:rPr>
          <w:rFonts w:ascii="Times New Roman" w:hAnsi="Times New Roman"/>
          <w:sz w:val="24"/>
          <w:szCs w:val="24"/>
        </w:rPr>
        <w:t xml:space="preserve"> na trvalé miesto podnikania, ktoré podnik využíva alebo udržiava, pokiaľ rovnaký podnik alebo úzko prepojený podnik vykonáva obchodné činnosti na rovnakom mieste alebo na inom mieste v zmluvnom štáte a toto miesto alebo druhé miesto predstavuje stálu prevádzkareň podniku alebo úzko prepojeného podniku, alebo celková činnosť vyplývajúca z kombinácie činností vykonávaných týmito dvoma </w:t>
      </w:r>
      <w:r w:rsidRPr="00BE458A">
        <w:rPr>
          <w:rFonts w:ascii="Times New Roman" w:hAnsi="Times New Roman"/>
          <w:sz w:val="24"/>
          <w:szCs w:val="24"/>
        </w:rPr>
        <w:lastRenderedPageBreak/>
        <w:t>podnikmi na rovnakom mieste, alebo rovnakým podnikom alebo úzko prepojeným podnikom na dvoch miestach, nie je prípravného alebo pomocného charakteru. Uvedené platí za predpokladu, že obchodné činnosti vykonávané týmito dvoma podnikmi na rovnakom mieste, alebo rovnakým podnikom alebo úzko prepojenými podnikmi na dvoch miestach, predstavujú doplnkové funkcie, ktoré sú súčasťou spoločnej obchodnej prevádzky.</w:t>
      </w:r>
    </w:p>
    <w:p w14:paraId="54BE8307" w14:textId="77777777" w:rsidR="000D0356" w:rsidRPr="00BE458A" w:rsidRDefault="000D0356" w:rsidP="00BE458A">
      <w:pPr>
        <w:spacing w:after="0" w:line="240" w:lineRule="auto"/>
        <w:jc w:val="both"/>
        <w:rPr>
          <w:rFonts w:ascii="Times New Roman" w:hAnsi="Times New Roman"/>
          <w:sz w:val="24"/>
          <w:szCs w:val="24"/>
        </w:rPr>
      </w:pPr>
    </w:p>
    <w:p w14:paraId="3463D66A" w14:textId="1B0F4DC7" w:rsidR="000D0356" w:rsidRPr="00BE458A" w:rsidRDefault="000D0356" w:rsidP="00BE458A">
      <w:pPr>
        <w:spacing w:after="0" w:line="240" w:lineRule="auto"/>
        <w:jc w:val="both"/>
        <w:rPr>
          <w:rFonts w:ascii="Times New Roman" w:hAnsi="Times New Roman"/>
          <w:sz w:val="24"/>
          <w:szCs w:val="24"/>
        </w:rPr>
      </w:pPr>
      <w:r w:rsidRPr="00F76979">
        <w:rPr>
          <w:rFonts w:ascii="Times New Roman" w:hAnsi="Times New Roman"/>
          <w:sz w:val="24"/>
          <w:szCs w:val="24"/>
        </w:rPr>
        <w:t xml:space="preserve">Odsek </w:t>
      </w:r>
      <w:r w:rsidR="00F76979" w:rsidRPr="00F76979">
        <w:rPr>
          <w:rFonts w:ascii="Times New Roman" w:hAnsi="Times New Roman"/>
          <w:sz w:val="24"/>
          <w:szCs w:val="24"/>
        </w:rPr>
        <w:t>6</w:t>
      </w:r>
      <w:r w:rsidR="00FC3E92">
        <w:rPr>
          <w:rFonts w:ascii="Times New Roman" w:hAnsi="Times New Roman"/>
          <w:sz w:val="24"/>
          <w:szCs w:val="24"/>
        </w:rPr>
        <w:t xml:space="preserve"> </w:t>
      </w:r>
      <w:r w:rsidR="006F4685">
        <w:rPr>
          <w:rFonts w:ascii="Times New Roman" w:hAnsi="Times New Roman"/>
          <w:sz w:val="24"/>
          <w:szCs w:val="24"/>
        </w:rPr>
        <w:t>stanovuje</w:t>
      </w:r>
      <w:r w:rsidR="00F76979">
        <w:rPr>
          <w:rFonts w:ascii="Times New Roman" w:hAnsi="Times New Roman"/>
          <w:sz w:val="24"/>
          <w:szCs w:val="24"/>
        </w:rPr>
        <w:t xml:space="preserve"> </w:t>
      </w:r>
      <w:r w:rsidR="00FC3E92">
        <w:rPr>
          <w:rFonts w:ascii="Times New Roman" w:hAnsi="Times New Roman"/>
          <w:sz w:val="24"/>
          <w:szCs w:val="24"/>
        </w:rPr>
        <w:t>alternatívny druh stálej prevádzkarne -</w:t>
      </w:r>
      <w:r w:rsidRPr="00BE458A">
        <w:rPr>
          <w:rFonts w:ascii="Times New Roman" w:hAnsi="Times New Roman"/>
          <w:sz w:val="24"/>
          <w:szCs w:val="24"/>
        </w:rPr>
        <w:t xml:space="preserve"> agentsk</w:t>
      </w:r>
      <w:r w:rsidR="006F4685">
        <w:rPr>
          <w:rFonts w:ascii="Times New Roman" w:hAnsi="Times New Roman"/>
          <w:sz w:val="24"/>
          <w:szCs w:val="24"/>
        </w:rPr>
        <w:t>á</w:t>
      </w:r>
      <w:r w:rsidRPr="00BE458A">
        <w:rPr>
          <w:rFonts w:ascii="Times New Roman" w:hAnsi="Times New Roman"/>
          <w:sz w:val="24"/>
          <w:szCs w:val="24"/>
        </w:rPr>
        <w:t xml:space="preserve"> stál</w:t>
      </w:r>
      <w:r w:rsidR="006F4685">
        <w:rPr>
          <w:rFonts w:ascii="Times New Roman" w:hAnsi="Times New Roman"/>
          <w:sz w:val="24"/>
          <w:szCs w:val="24"/>
        </w:rPr>
        <w:t>a</w:t>
      </w:r>
      <w:r w:rsidRPr="00BE458A">
        <w:rPr>
          <w:rFonts w:ascii="Times New Roman" w:hAnsi="Times New Roman"/>
          <w:sz w:val="24"/>
          <w:szCs w:val="24"/>
        </w:rPr>
        <w:t xml:space="preserve"> prevádzkar</w:t>
      </w:r>
      <w:r w:rsidR="006F4685">
        <w:rPr>
          <w:rFonts w:ascii="Times New Roman" w:hAnsi="Times New Roman"/>
          <w:sz w:val="24"/>
          <w:szCs w:val="24"/>
        </w:rPr>
        <w:t>eň</w:t>
      </w:r>
      <w:r w:rsidR="00FC3E92">
        <w:rPr>
          <w:rFonts w:ascii="Times New Roman" w:hAnsi="Times New Roman"/>
          <w:sz w:val="24"/>
          <w:szCs w:val="24"/>
        </w:rPr>
        <w:t>. Toto ustanovenie je v súlade s</w:t>
      </w:r>
      <w:r w:rsidRPr="00BE458A">
        <w:rPr>
          <w:rFonts w:ascii="Times New Roman" w:hAnsi="Times New Roman"/>
          <w:sz w:val="24"/>
          <w:szCs w:val="24"/>
        </w:rPr>
        <w:t xml:space="preserve"> odporúčan</w:t>
      </w:r>
      <w:r w:rsidR="00FC3E92">
        <w:rPr>
          <w:rFonts w:ascii="Times New Roman" w:hAnsi="Times New Roman"/>
          <w:sz w:val="24"/>
          <w:szCs w:val="24"/>
        </w:rPr>
        <w:t>iami</w:t>
      </w:r>
      <w:r w:rsidRPr="00BE458A">
        <w:rPr>
          <w:rFonts w:ascii="Times New Roman" w:hAnsi="Times New Roman"/>
          <w:sz w:val="24"/>
          <w:szCs w:val="24"/>
        </w:rPr>
        <w:t xml:space="preserve"> Akcie 7 </w:t>
      </w:r>
      <w:r w:rsidR="000B78AF" w:rsidRPr="00BE458A">
        <w:rPr>
          <w:rFonts w:ascii="Times New Roman" w:hAnsi="Times New Roman"/>
          <w:sz w:val="24"/>
          <w:szCs w:val="24"/>
        </w:rPr>
        <w:t xml:space="preserve">Projektu </w:t>
      </w:r>
      <w:r w:rsidRPr="00BE458A">
        <w:rPr>
          <w:rFonts w:ascii="Times New Roman" w:hAnsi="Times New Roman"/>
          <w:sz w:val="24"/>
          <w:szCs w:val="24"/>
        </w:rPr>
        <w:t>BEPS</w:t>
      </w:r>
      <w:r w:rsidR="00FC3E92">
        <w:rPr>
          <w:rFonts w:ascii="Times New Roman" w:hAnsi="Times New Roman"/>
          <w:sz w:val="24"/>
          <w:szCs w:val="24"/>
        </w:rPr>
        <w:t>, ktorých účelom</w:t>
      </w:r>
      <w:r w:rsidRPr="00BE458A">
        <w:rPr>
          <w:rFonts w:ascii="Times New Roman" w:hAnsi="Times New Roman"/>
          <w:sz w:val="24"/>
          <w:szCs w:val="24"/>
        </w:rPr>
        <w:t xml:space="preserve"> </w:t>
      </w:r>
      <w:r w:rsidR="00FC3E92">
        <w:rPr>
          <w:rFonts w:ascii="Times New Roman" w:hAnsi="Times New Roman"/>
          <w:sz w:val="24"/>
          <w:szCs w:val="24"/>
        </w:rPr>
        <w:t>je</w:t>
      </w:r>
      <w:r w:rsidRPr="00BE458A">
        <w:rPr>
          <w:rFonts w:ascii="Times New Roman" w:hAnsi="Times New Roman"/>
          <w:sz w:val="24"/>
          <w:szCs w:val="24"/>
        </w:rPr>
        <w:t xml:space="preserve"> zamedzeni</w:t>
      </w:r>
      <w:r w:rsidR="00FC3E92">
        <w:rPr>
          <w:rFonts w:ascii="Times New Roman" w:hAnsi="Times New Roman"/>
          <w:sz w:val="24"/>
          <w:szCs w:val="24"/>
        </w:rPr>
        <w:t>e</w:t>
      </w:r>
      <w:r w:rsidRPr="00BE458A">
        <w:rPr>
          <w:rFonts w:ascii="Times New Roman" w:hAnsi="Times New Roman"/>
          <w:sz w:val="24"/>
          <w:szCs w:val="24"/>
        </w:rPr>
        <w:t xml:space="preserve"> využívania komisionárskych štruktúr a podobných stratégií na obchádzanie podmienok vzniku stálej prevádzkarne. Predpokladom vzniku </w:t>
      </w:r>
      <w:r w:rsidR="006F4685">
        <w:rPr>
          <w:rFonts w:ascii="Times New Roman" w:hAnsi="Times New Roman"/>
          <w:sz w:val="24"/>
          <w:szCs w:val="24"/>
        </w:rPr>
        <w:t xml:space="preserve">tohto druhu </w:t>
      </w:r>
      <w:r w:rsidRPr="00BE458A">
        <w:rPr>
          <w:rFonts w:ascii="Times New Roman" w:hAnsi="Times New Roman"/>
          <w:sz w:val="24"/>
          <w:szCs w:val="24"/>
        </w:rPr>
        <w:t>stálej prevádzkarne je posudzovanie skutočnosti, či osoba, ktorá koná v zastúpení podniku obvykle uzatvára zmluvy alebo má rozhodujúcu úlohu vedúcu k uzavretiu zmlúv bez významných úprav zo strany podniku, pričom tieto zmluvy sa uzatvárajú v mene zahraničného podniku, alebo ich predmetom je prevod vlastníckych práv k majetku, alebo udelenie práv na používanie majetku podniku, prípadne sa týkajú poskytovania služieb podnikom</w:t>
      </w:r>
      <w:r w:rsidR="00F772EA" w:rsidRPr="00BE458A">
        <w:rPr>
          <w:rFonts w:ascii="Times New Roman" w:hAnsi="Times New Roman"/>
          <w:sz w:val="24"/>
          <w:szCs w:val="24"/>
        </w:rPr>
        <w:t>.</w:t>
      </w:r>
      <w:r w:rsidR="006F4685">
        <w:rPr>
          <w:rFonts w:ascii="Times New Roman" w:hAnsi="Times New Roman"/>
          <w:sz w:val="24"/>
          <w:szCs w:val="24"/>
        </w:rPr>
        <w:t xml:space="preserve"> Z</w:t>
      </w:r>
      <w:r w:rsidRPr="00BE458A">
        <w:rPr>
          <w:rFonts w:ascii="Times New Roman" w:hAnsi="Times New Roman"/>
          <w:sz w:val="24"/>
          <w:szCs w:val="24"/>
        </w:rPr>
        <w:t>ástupcom nemusí byť zamestnanec spoločnosti. Môže ísť o fyzickú alebo právnickú osobu bez ohľadu na miesto jej rezidencie. Výrazom „obvykle uzatvára zmluvy, alebo obvykle zohráva hlavnú úlohu, ktorá vedie k uzatváraniu zmlúv“ sa rozumejú nielen právomoci priamo podpisovať zmluvy, ale aj právomoci dojednávať všetky časti a detaily zmluvy spôsobom záväzným pre podnik, aj ak je predmetná zmluva podpisovaná inou osobu, alebo ak tomuto zástupcovi nebola formálne udelená právomoc na reprezentáciu podniku.</w:t>
      </w:r>
      <w:r w:rsidR="006F4685">
        <w:rPr>
          <w:rFonts w:ascii="Times New Roman" w:hAnsi="Times New Roman"/>
          <w:sz w:val="24"/>
          <w:szCs w:val="24"/>
        </w:rPr>
        <w:t xml:space="preserve"> Nad rámec MZ OECD sa za agentskú stálu prevádzkareň považuje aj činnosť zástupcu spočívajúca v udržiavaní zásob tovaru patriaceho podniku a </w:t>
      </w:r>
      <w:r w:rsidR="006F4685" w:rsidRPr="006F4685">
        <w:rPr>
          <w:rFonts w:ascii="Times New Roman" w:hAnsi="Times New Roman"/>
          <w:sz w:val="24"/>
          <w:szCs w:val="24"/>
        </w:rPr>
        <w:t>dodáva</w:t>
      </w:r>
      <w:r w:rsidR="006F4685">
        <w:rPr>
          <w:rFonts w:ascii="Times New Roman" w:hAnsi="Times New Roman"/>
          <w:sz w:val="24"/>
          <w:szCs w:val="24"/>
        </w:rPr>
        <w:t xml:space="preserve">nie tohto tovaru.  </w:t>
      </w:r>
    </w:p>
    <w:p w14:paraId="752580F0" w14:textId="77777777" w:rsidR="000D0356" w:rsidRPr="00BE458A" w:rsidRDefault="000D0356" w:rsidP="00BE458A">
      <w:pPr>
        <w:spacing w:after="0" w:line="240" w:lineRule="auto"/>
        <w:jc w:val="both"/>
        <w:rPr>
          <w:rFonts w:ascii="Times New Roman" w:hAnsi="Times New Roman"/>
          <w:sz w:val="24"/>
          <w:szCs w:val="24"/>
        </w:rPr>
      </w:pPr>
    </w:p>
    <w:p w14:paraId="6930B847" w14:textId="66294A58" w:rsidR="000D0356" w:rsidRPr="00BE458A" w:rsidRDefault="000D0356" w:rsidP="00BE458A">
      <w:pPr>
        <w:spacing w:after="0" w:line="240" w:lineRule="auto"/>
        <w:jc w:val="both"/>
        <w:rPr>
          <w:rFonts w:ascii="Times New Roman" w:hAnsi="Times New Roman"/>
          <w:sz w:val="24"/>
          <w:szCs w:val="24"/>
        </w:rPr>
      </w:pPr>
      <w:r w:rsidRPr="006F4685">
        <w:rPr>
          <w:rFonts w:ascii="Times New Roman" w:hAnsi="Times New Roman"/>
          <w:sz w:val="24"/>
          <w:szCs w:val="24"/>
        </w:rPr>
        <w:t xml:space="preserve">Odsek </w:t>
      </w:r>
      <w:r w:rsidR="006F4685" w:rsidRPr="006F4685">
        <w:rPr>
          <w:rFonts w:ascii="Times New Roman" w:hAnsi="Times New Roman"/>
          <w:sz w:val="24"/>
          <w:szCs w:val="24"/>
        </w:rPr>
        <w:t xml:space="preserve">7 </w:t>
      </w:r>
      <w:r w:rsidR="003E36AE">
        <w:rPr>
          <w:rFonts w:ascii="Times New Roman" w:hAnsi="Times New Roman"/>
          <w:sz w:val="24"/>
          <w:szCs w:val="24"/>
        </w:rPr>
        <w:t>stanovuje výnimku pre vznik agentskej stálej prevádzkarne podľa odseku 6. Ak o</w:t>
      </w:r>
      <w:r w:rsidRPr="00BE458A">
        <w:rPr>
          <w:rFonts w:ascii="Times New Roman" w:hAnsi="Times New Roman"/>
          <w:sz w:val="24"/>
          <w:szCs w:val="24"/>
        </w:rPr>
        <w:t>soba konajúca v zmluvnom štáte v mene podniku druhého zmluvného štátu vykonáva činnosť v prvom uvedenom štáte ako nezávislý zástupca a koná v mene tohto podniku v rámci riadneho výkonu tejto činnosti,</w:t>
      </w:r>
      <w:r w:rsidR="003E36AE">
        <w:rPr>
          <w:rFonts w:ascii="Times New Roman" w:hAnsi="Times New Roman"/>
          <w:sz w:val="24"/>
          <w:szCs w:val="24"/>
        </w:rPr>
        <w:t xml:space="preserve"> tak</w:t>
      </w:r>
      <w:r w:rsidRPr="00BE458A">
        <w:rPr>
          <w:rFonts w:ascii="Times New Roman" w:hAnsi="Times New Roman"/>
          <w:sz w:val="24"/>
          <w:szCs w:val="24"/>
        </w:rPr>
        <w:t xml:space="preserve"> nevzniká stála prevádzkareň. Pokiaľ však osoba koná výhradne alebo takmer výhradne v mene jedného alebo viacerých podnikov, s ktorými je úzko prepojená, takáto osoba sa nebude považovať za nezávislého zástupcu.</w:t>
      </w:r>
    </w:p>
    <w:p w14:paraId="0E142F57" w14:textId="77777777" w:rsidR="00791B42" w:rsidRPr="00BE458A" w:rsidRDefault="00791B42" w:rsidP="00BE458A">
      <w:pPr>
        <w:spacing w:after="0" w:line="240" w:lineRule="auto"/>
        <w:jc w:val="both"/>
        <w:rPr>
          <w:rFonts w:ascii="Times New Roman" w:hAnsi="Times New Roman"/>
          <w:sz w:val="24"/>
          <w:szCs w:val="24"/>
        </w:rPr>
      </w:pPr>
    </w:p>
    <w:p w14:paraId="3097F5DB" w14:textId="77777777" w:rsidR="00006776" w:rsidRDefault="00791B42" w:rsidP="00006776">
      <w:pPr>
        <w:spacing w:after="0" w:line="240" w:lineRule="auto"/>
        <w:jc w:val="both"/>
        <w:rPr>
          <w:rFonts w:ascii="Times New Roman" w:hAnsi="Times New Roman"/>
          <w:sz w:val="24"/>
          <w:szCs w:val="24"/>
        </w:rPr>
      </w:pPr>
      <w:r w:rsidRPr="003E36AE">
        <w:rPr>
          <w:rFonts w:ascii="Times New Roman" w:hAnsi="Times New Roman"/>
          <w:sz w:val="24"/>
          <w:szCs w:val="24"/>
        </w:rPr>
        <w:t xml:space="preserve">Odsek </w:t>
      </w:r>
      <w:r w:rsidR="003E36AE" w:rsidRPr="003E36AE">
        <w:rPr>
          <w:rFonts w:ascii="Times New Roman" w:hAnsi="Times New Roman"/>
          <w:sz w:val="24"/>
          <w:szCs w:val="24"/>
        </w:rPr>
        <w:t>8</w:t>
      </w:r>
      <w:r w:rsidRPr="00BE458A">
        <w:rPr>
          <w:rFonts w:ascii="Times New Roman" w:hAnsi="Times New Roman"/>
          <w:sz w:val="24"/>
          <w:szCs w:val="24"/>
        </w:rPr>
        <w:t xml:space="preserve"> </w:t>
      </w:r>
      <w:r w:rsidR="008308D0">
        <w:rPr>
          <w:rFonts w:ascii="Times New Roman" w:hAnsi="Times New Roman"/>
          <w:sz w:val="24"/>
          <w:szCs w:val="24"/>
        </w:rPr>
        <w:t>stanovuje</w:t>
      </w:r>
      <w:r w:rsidRPr="00BE458A">
        <w:rPr>
          <w:rFonts w:ascii="Times New Roman" w:hAnsi="Times New Roman"/>
          <w:sz w:val="24"/>
          <w:szCs w:val="24"/>
        </w:rPr>
        <w:t> alternatívn</w:t>
      </w:r>
      <w:r w:rsidR="008308D0">
        <w:rPr>
          <w:rFonts w:ascii="Times New Roman" w:hAnsi="Times New Roman"/>
          <w:sz w:val="24"/>
          <w:szCs w:val="24"/>
        </w:rPr>
        <w:t>y</w:t>
      </w:r>
      <w:r w:rsidRPr="00BE458A">
        <w:rPr>
          <w:rFonts w:ascii="Times New Roman" w:hAnsi="Times New Roman"/>
          <w:sz w:val="24"/>
          <w:szCs w:val="24"/>
        </w:rPr>
        <w:t xml:space="preserve"> druh stálej prevádzkarne</w:t>
      </w:r>
      <w:r w:rsidR="008308D0">
        <w:rPr>
          <w:rFonts w:ascii="Times New Roman" w:hAnsi="Times New Roman"/>
          <w:sz w:val="24"/>
          <w:szCs w:val="24"/>
        </w:rPr>
        <w:t xml:space="preserve"> – poisťovacia stála prevádzkareň, ktorá</w:t>
      </w:r>
      <w:r w:rsidRPr="00BE458A">
        <w:rPr>
          <w:rFonts w:ascii="Times New Roman" w:hAnsi="Times New Roman"/>
          <w:sz w:val="24"/>
          <w:szCs w:val="24"/>
        </w:rPr>
        <w:t xml:space="preserve"> vznik</w:t>
      </w:r>
      <w:r w:rsidR="008308D0">
        <w:rPr>
          <w:rFonts w:ascii="Times New Roman" w:hAnsi="Times New Roman"/>
          <w:sz w:val="24"/>
          <w:szCs w:val="24"/>
        </w:rPr>
        <w:t>á</w:t>
      </w:r>
      <w:r w:rsidRPr="00BE458A">
        <w:rPr>
          <w:rFonts w:ascii="Times New Roman" w:hAnsi="Times New Roman"/>
          <w:sz w:val="24"/>
          <w:szCs w:val="24"/>
        </w:rPr>
        <w:t xml:space="preserve"> z dôvodu vyberania poistného na území druhého zmluvného štátu alebo poisťovania rizík, ktoré</w:t>
      </w:r>
      <w:r w:rsidR="00407D09">
        <w:rPr>
          <w:rFonts w:ascii="Times New Roman" w:hAnsi="Times New Roman"/>
          <w:sz w:val="24"/>
          <w:szCs w:val="24"/>
        </w:rPr>
        <w:t xml:space="preserve"> tam vznikli. Uvedené ustanovenie vychádza zo znenia</w:t>
      </w:r>
      <w:r w:rsidRPr="00BE458A">
        <w:rPr>
          <w:rFonts w:ascii="Times New Roman" w:hAnsi="Times New Roman"/>
          <w:sz w:val="24"/>
          <w:szCs w:val="24"/>
        </w:rPr>
        <w:t xml:space="preserve"> </w:t>
      </w:r>
      <w:r w:rsidR="00BB30B0" w:rsidRPr="00BE458A">
        <w:rPr>
          <w:rFonts w:ascii="Times New Roman" w:hAnsi="Times New Roman"/>
          <w:sz w:val="24"/>
          <w:szCs w:val="24"/>
        </w:rPr>
        <w:t>M</w:t>
      </w:r>
      <w:r w:rsidRPr="00BE458A">
        <w:rPr>
          <w:rFonts w:ascii="Times New Roman" w:hAnsi="Times New Roman"/>
          <w:sz w:val="24"/>
          <w:szCs w:val="24"/>
        </w:rPr>
        <w:t xml:space="preserve">odelovej zmluvy OSN. </w:t>
      </w:r>
      <w:r w:rsidR="00006776" w:rsidRPr="000D0356">
        <w:rPr>
          <w:rFonts w:ascii="Times New Roman" w:hAnsi="Times New Roman"/>
          <w:sz w:val="24"/>
          <w:szCs w:val="24"/>
        </w:rPr>
        <w:t xml:space="preserve">Do rozsahu tohto ustanovenia spadajú aj zaisťovacie činnosti. </w:t>
      </w:r>
    </w:p>
    <w:p w14:paraId="52A85483" w14:textId="77777777" w:rsidR="009D78B7" w:rsidRPr="00BE458A" w:rsidRDefault="009D78B7" w:rsidP="00BE458A">
      <w:pPr>
        <w:spacing w:after="0" w:line="240" w:lineRule="auto"/>
        <w:jc w:val="both"/>
        <w:rPr>
          <w:rFonts w:ascii="Times New Roman" w:hAnsi="Times New Roman"/>
          <w:sz w:val="24"/>
          <w:szCs w:val="24"/>
        </w:rPr>
      </w:pPr>
    </w:p>
    <w:p w14:paraId="1EBEFBAF" w14:textId="2D218DC8" w:rsidR="009D78B7" w:rsidRPr="00BE458A" w:rsidRDefault="009D78B7" w:rsidP="00BE458A">
      <w:pPr>
        <w:spacing w:after="0" w:line="240" w:lineRule="auto"/>
        <w:jc w:val="both"/>
        <w:rPr>
          <w:rFonts w:ascii="Times New Roman" w:hAnsi="Times New Roman"/>
          <w:sz w:val="24"/>
          <w:szCs w:val="24"/>
        </w:rPr>
      </w:pPr>
      <w:r w:rsidRPr="00006776">
        <w:rPr>
          <w:rFonts w:ascii="Times New Roman" w:hAnsi="Times New Roman"/>
          <w:sz w:val="24"/>
          <w:szCs w:val="24"/>
        </w:rPr>
        <w:t xml:space="preserve">Odsek </w:t>
      </w:r>
      <w:r w:rsidR="00006776" w:rsidRPr="00006776">
        <w:rPr>
          <w:rFonts w:ascii="Times New Roman" w:hAnsi="Times New Roman"/>
          <w:sz w:val="24"/>
          <w:szCs w:val="24"/>
        </w:rPr>
        <w:t>9</w:t>
      </w:r>
      <w:r w:rsidRPr="00BE458A">
        <w:rPr>
          <w:rFonts w:ascii="Times New Roman" w:hAnsi="Times New Roman"/>
          <w:sz w:val="24"/>
          <w:szCs w:val="24"/>
        </w:rPr>
        <w:t xml:space="preserve"> vyjasňuje, že dcérska spoločnosť sama o sebe automaticky nepredstavuje stálu prevádzkareň materskej spoločnosti. Dcérska spoločnosť totiž predstavuje samostatný ekonomický a právny subjekt. Stála prevádzkareň môže materskej spoločnosti vzniknúť, ak sú splnené vyššie uvedené podmienky vzniku pre jednotlivé typy stálej prevádzkarne, napr. ak disponuje miestom patriacim dcérskej spoločnosti, ktoré jej je k dispozícii a prostredníctvom ktorého materská spoločnosť vykonáva svoje vlastné činnosti. Rovnaké princípy sa uplatňujú aj medzi jednotlivými podnikmi v rámci nadnárodných skupín.</w:t>
      </w:r>
    </w:p>
    <w:p w14:paraId="3768DC25" w14:textId="77777777" w:rsidR="00791B42" w:rsidRPr="00BE458A" w:rsidRDefault="00791B42" w:rsidP="00BE458A">
      <w:pPr>
        <w:spacing w:after="0" w:line="240" w:lineRule="auto"/>
        <w:jc w:val="both"/>
        <w:rPr>
          <w:rFonts w:ascii="Times New Roman" w:hAnsi="Times New Roman"/>
          <w:sz w:val="24"/>
          <w:szCs w:val="24"/>
        </w:rPr>
      </w:pPr>
    </w:p>
    <w:p w14:paraId="02253593" w14:textId="4EBAF151" w:rsidR="000D0356" w:rsidRPr="00BE458A" w:rsidRDefault="000D0356" w:rsidP="00BE458A">
      <w:pPr>
        <w:spacing w:after="0" w:line="240" w:lineRule="auto"/>
        <w:jc w:val="both"/>
        <w:rPr>
          <w:rFonts w:ascii="Times New Roman" w:hAnsi="Times New Roman"/>
          <w:sz w:val="24"/>
          <w:szCs w:val="24"/>
        </w:rPr>
      </w:pPr>
      <w:r w:rsidRPr="00CE35E1">
        <w:rPr>
          <w:rFonts w:ascii="Times New Roman" w:hAnsi="Times New Roman"/>
          <w:sz w:val="24"/>
          <w:szCs w:val="24"/>
        </w:rPr>
        <w:t xml:space="preserve">Odsek </w:t>
      </w:r>
      <w:r w:rsidR="00CE35E1" w:rsidRPr="00CE35E1">
        <w:rPr>
          <w:rFonts w:ascii="Times New Roman" w:hAnsi="Times New Roman"/>
          <w:sz w:val="24"/>
          <w:szCs w:val="24"/>
        </w:rPr>
        <w:t xml:space="preserve">10 </w:t>
      </w:r>
      <w:r w:rsidR="00CE35E1">
        <w:rPr>
          <w:rFonts w:ascii="Times New Roman" w:hAnsi="Times New Roman"/>
          <w:sz w:val="24"/>
          <w:szCs w:val="24"/>
        </w:rPr>
        <w:t>obsahuje</w:t>
      </w:r>
      <w:r w:rsidRPr="00BE458A">
        <w:rPr>
          <w:rFonts w:ascii="Times New Roman" w:hAnsi="Times New Roman"/>
          <w:sz w:val="24"/>
          <w:szCs w:val="24"/>
        </w:rPr>
        <w:t xml:space="preserve"> defin</w:t>
      </w:r>
      <w:r w:rsidR="00CE35E1">
        <w:rPr>
          <w:rFonts w:ascii="Times New Roman" w:hAnsi="Times New Roman"/>
          <w:sz w:val="24"/>
          <w:szCs w:val="24"/>
        </w:rPr>
        <w:t>íciu</w:t>
      </w:r>
      <w:r w:rsidRPr="00BE458A">
        <w:rPr>
          <w:rFonts w:ascii="Times New Roman" w:hAnsi="Times New Roman"/>
          <w:sz w:val="24"/>
          <w:szCs w:val="24"/>
        </w:rPr>
        <w:t xml:space="preserve"> pojm</w:t>
      </w:r>
      <w:r w:rsidR="00CE35E1">
        <w:rPr>
          <w:rFonts w:ascii="Times New Roman" w:hAnsi="Times New Roman"/>
          <w:sz w:val="24"/>
          <w:szCs w:val="24"/>
        </w:rPr>
        <w:t>u</w:t>
      </w:r>
      <w:r w:rsidRPr="00BE458A">
        <w:rPr>
          <w:rFonts w:ascii="Times New Roman" w:hAnsi="Times New Roman"/>
          <w:sz w:val="24"/>
          <w:szCs w:val="24"/>
        </w:rPr>
        <w:t xml:space="preserve"> úzko prepojen</w:t>
      </w:r>
      <w:r w:rsidR="00CE35E1">
        <w:rPr>
          <w:rFonts w:ascii="Times New Roman" w:hAnsi="Times New Roman"/>
          <w:sz w:val="24"/>
          <w:szCs w:val="24"/>
        </w:rPr>
        <w:t>á</w:t>
      </w:r>
      <w:r w:rsidRPr="00BE458A">
        <w:rPr>
          <w:rFonts w:ascii="Times New Roman" w:hAnsi="Times New Roman"/>
          <w:sz w:val="24"/>
          <w:szCs w:val="24"/>
        </w:rPr>
        <w:t xml:space="preserve"> osob</w:t>
      </w:r>
      <w:r w:rsidR="00CE35E1">
        <w:rPr>
          <w:rFonts w:ascii="Times New Roman" w:hAnsi="Times New Roman"/>
          <w:sz w:val="24"/>
          <w:szCs w:val="24"/>
        </w:rPr>
        <w:t>a</w:t>
      </w:r>
      <w:r w:rsidRPr="00BE458A">
        <w:rPr>
          <w:rFonts w:ascii="Times New Roman" w:hAnsi="Times New Roman"/>
          <w:sz w:val="24"/>
          <w:szCs w:val="24"/>
        </w:rPr>
        <w:t xml:space="preserve">, ktorý je použitý v </w:t>
      </w:r>
      <w:r w:rsidR="00823020" w:rsidRPr="00BE458A">
        <w:rPr>
          <w:rFonts w:ascii="Times New Roman" w:hAnsi="Times New Roman"/>
          <w:sz w:val="24"/>
          <w:szCs w:val="24"/>
        </w:rPr>
        <w:t>ostatných</w:t>
      </w:r>
      <w:r w:rsidRPr="00BE458A">
        <w:rPr>
          <w:rFonts w:ascii="Times New Roman" w:hAnsi="Times New Roman"/>
          <w:sz w:val="24"/>
          <w:szCs w:val="24"/>
        </w:rPr>
        <w:t xml:space="preserve"> ustanoveniach článku 5 zmluvy. Na účely tohto článku, osoba je úzko prepojená s podnikom, ak má kontrolu v inom podniku alebo sú obe pod kontrolou rovnakých osôb alebo podnikov. V každom prípade, osoba sa bude považovať za úzko prepojenú s podnikom, ak vlastní priamo alebo nepriamo viac ako 50 % majetkového podielu v druhej (alebo, v prípade spoločnosti, viac ako 50 % celkových hlasovacích práv a hodnoty akci</w:t>
      </w:r>
      <w:r w:rsidR="00CB512F" w:rsidRPr="00BE458A">
        <w:rPr>
          <w:rFonts w:ascii="Times New Roman" w:hAnsi="Times New Roman"/>
          <w:sz w:val="24"/>
          <w:szCs w:val="24"/>
        </w:rPr>
        <w:t>í</w:t>
      </w:r>
      <w:r w:rsidRPr="00BE458A">
        <w:rPr>
          <w:rFonts w:ascii="Times New Roman" w:hAnsi="Times New Roman"/>
          <w:sz w:val="24"/>
          <w:szCs w:val="24"/>
        </w:rPr>
        <w:t xml:space="preserve"> alebo účastinárskych podielov v tejto spoločnosti), alebo ak iná osoba vlastní priamo alebo nepriamo viac ako 50 % ekonomických </w:t>
      </w:r>
      <w:r w:rsidRPr="00BE458A">
        <w:rPr>
          <w:rFonts w:ascii="Times New Roman" w:hAnsi="Times New Roman"/>
          <w:sz w:val="24"/>
          <w:szCs w:val="24"/>
        </w:rPr>
        <w:lastRenderedPageBreak/>
        <w:t>práv (alebo, v prípade spoločnosti, viac ako 50 % celkových hlasovacích práv a hodnoty akcií spoločnosti alebo účastinárskych podielov v tejto spoločnosti) v osobe alebo podniku alebo v dvoch podnikoch.</w:t>
      </w:r>
    </w:p>
    <w:p w14:paraId="0B764C1B" w14:textId="77777777" w:rsidR="002E3E19" w:rsidRPr="00BE458A" w:rsidRDefault="002E3E19" w:rsidP="00BE458A">
      <w:pPr>
        <w:spacing w:after="0" w:line="240" w:lineRule="auto"/>
        <w:jc w:val="both"/>
        <w:rPr>
          <w:rFonts w:ascii="Times New Roman" w:hAnsi="Times New Roman"/>
          <w:sz w:val="24"/>
          <w:szCs w:val="24"/>
        </w:rPr>
      </w:pPr>
    </w:p>
    <w:p w14:paraId="54525C1C" w14:textId="5D0A1023" w:rsidR="002E3E19" w:rsidRPr="00BE458A" w:rsidRDefault="002E3E19" w:rsidP="00BE458A">
      <w:pPr>
        <w:spacing w:after="0" w:line="240" w:lineRule="auto"/>
        <w:jc w:val="both"/>
        <w:rPr>
          <w:rFonts w:ascii="Times New Roman" w:hAnsi="Times New Roman"/>
          <w:b/>
          <w:sz w:val="24"/>
          <w:szCs w:val="24"/>
          <w:u w:val="single"/>
        </w:rPr>
      </w:pPr>
      <w:r w:rsidRPr="00BE458A">
        <w:rPr>
          <w:rFonts w:ascii="Times New Roman" w:hAnsi="Times New Roman"/>
          <w:b/>
          <w:sz w:val="24"/>
          <w:szCs w:val="24"/>
          <w:u w:val="single"/>
        </w:rPr>
        <w:t>Člán</w:t>
      </w:r>
      <w:r w:rsidR="00692C99">
        <w:rPr>
          <w:rFonts w:ascii="Times New Roman" w:hAnsi="Times New Roman"/>
          <w:b/>
          <w:sz w:val="24"/>
          <w:szCs w:val="24"/>
          <w:u w:val="single"/>
        </w:rPr>
        <w:t>k</w:t>
      </w:r>
      <w:r w:rsidR="00377E85">
        <w:rPr>
          <w:rFonts w:ascii="Times New Roman" w:hAnsi="Times New Roman"/>
          <w:b/>
          <w:sz w:val="24"/>
          <w:szCs w:val="24"/>
          <w:u w:val="single"/>
        </w:rPr>
        <w:t>y</w:t>
      </w:r>
      <w:r w:rsidRPr="00BE458A">
        <w:rPr>
          <w:rFonts w:ascii="Times New Roman" w:hAnsi="Times New Roman"/>
          <w:b/>
          <w:sz w:val="24"/>
          <w:szCs w:val="24"/>
          <w:u w:val="single"/>
        </w:rPr>
        <w:t xml:space="preserve"> </w:t>
      </w:r>
      <w:r w:rsidR="00692C99">
        <w:rPr>
          <w:rFonts w:ascii="Times New Roman" w:hAnsi="Times New Roman"/>
          <w:b/>
          <w:sz w:val="24"/>
          <w:szCs w:val="24"/>
          <w:u w:val="single"/>
        </w:rPr>
        <w:t>6</w:t>
      </w:r>
      <w:r w:rsidR="00377E85">
        <w:rPr>
          <w:rFonts w:ascii="Times New Roman" w:hAnsi="Times New Roman"/>
          <w:b/>
          <w:sz w:val="24"/>
          <w:szCs w:val="24"/>
          <w:u w:val="single"/>
        </w:rPr>
        <w:t xml:space="preserve"> a 7</w:t>
      </w:r>
    </w:p>
    <w:p w14:paraId="368615B4" w14:textId="77DE5AF7" w:rsidR="00235718" w:rsidRDefault="00692C99" w:rsidP="00BE458A">
      <w:pPr>
        <w:spacing w:after="0" w:line="240" w:lineRule="auto"/>
        <w:jc w:val="both"/>
        <w:rPr>
          <w:rFonts w:ascii="Times New Roman" w:hAnsi="Times New Roman"/>
          <w:sz w:val="24"/>
          <w:szCs w:val="24"/>
        </w:rPr>
      </w:pPr>
      <w:r>
        <w:rPr>
          <w:rFonts w:ascii="Times New Roman" w:hAnsi="Times New Roman"/>
          <w:sz w:val="24"/>
          <w:szCs w:val="24"/>
        </w:rPr>
        <w:t xml:space="preserve">Článok 6 </w:t>
      </w:r>
      <w:r w:rsidR="00F74A0D">
        <w:rPr>
          <w:rFonts w:ascii="Times New Roman" w:hAnsi="Times New Roman"/>
          <w:sz w:val="24"/>
          <w:szCs w:val="24"/>
        </w:rPr>
        <w:t>zavádza do zmluvy</w:t>
      </w:r>
      <w:r>
        <w:rPr>
          <w:rFonts w:ascii="Times New Roman" w:hAnsi="Times New Roman"/>
          <w:sz w:val="24"/>
          <w:szCs w:val="24"/>
        </w:rPr>
        <w:t xml:space="preserve"> časové obmedzenie pre vykonanie úpravy ziskov prisúditeľných stálej prevádzkarn</w:t>
      </w:r>
      <w:r w:rsidR="009B4696">
        <w:rPr>
          <w:rFonts w:ascii="Times New Roman" w:hAnsi="Times New Roman"/>
          <w:sz w:val="24"/>
          <w:szCs w:val="24"/>
        </w:rPr>
        <w:t>i</w:t>
      </w:r>
      <w:r>
        <w:rPr>
          <w:rFonts w:ascii="Times New Roman" w:hAnsi="Times New Roman"/>
          <w:sz w:val="24"/>
          <w:szCs w:val="24"/>
        </w:rPr>
        <w:t xml:space="preserve"> podniku </w:t>
      </w:r>
      <w:r w:rsidR="00EE3B8F">
        <w:rPr>
          <w:rFonts w:ascii="Times New Roman" w:hAnsi="Times New Roman"/>
          <w:sz w:val="24"/>
          <w:szCs w:val="24"/>
        </w:rPr>
        <w:t xml:space="preserve">jedného štátu umiestnenej v druhom </w:t>
      </w:r>
      <w:r w:rsidR="009B1789">
        <w:rPr>
          <w:rFonts w:ascii="Times New Roman" w:hAnsi="Times New Roman"/>
          <w:sz w:val="24"/>
          <w:szCs w:val="24"/>
        </w:rPr>
        <w:t xml:space="preserve">štáte (primárna úprava) na 8 rokov od konca zdaňovacieho obdobia, </w:t>
      </w:r>
      <w:r w:rsidR="009B1789" w:rsidRPr="009B1789">
        <w:rPr>
          <w:rFonts w:ascii="Times New Roman" w:hAnsi="Times New Roman"/>
          <w:sz w:val="24"/>
          <w:szCs w:val="24"/>
        </w:rPr>
        <w:t xml:space="preserve">v ktorom by boli </w:t>
      </w:r>
      <w:r w:rsidR="002A0AF0">
        <w:rPr>
          <w:rFonts w:ascii="Times New Roman" w:hAnsi="Times New Roman"/>
          <w:sz w:val="24"/>
          <w:szCs w:val="24"/>
        </w:rPr>
        <w:t xml:space="preserve">tieto </w:t>
      </w:r>
      <w:r w:rsidR="009B1789" w:rsidRPr="009B1789">
        <w:rPr>
          <w:rFonts w:ascii="Times New Roman" w:hAnsi="Times New Roman"/>
          <w:sz w:val="24"/>
          <w:szCs w:val="24"/>
        </w:rPr>
        <w:t>zisky prisúditeľné</w:t>
      </w:r>
      <w:r w:rsidR="002A0AF0">
        <w:rPr>
          <w:rFonts w:ascii="Times New Roman" w:hAnsi="Times New Roman"/>
          <w:sz w:val="24"/>
          <w:szCs w:val="24"/>
        </w:rPr>
        <w:t>.</w:t>
      </w:r>
      <w:r w:rsidR="009B1789">
        <w:rPr>
          <w:rFonts w:ascii="Times New Roman" w:hAnsi="Times New Roman"/>
          <w:sz w:val="24"/>
          <w:szCs w:val="24"/>
        </w:rPr>
        <w:t xml:space="preserve"> </w:t>
      </w:r>
    </w:p>
    <w:p w14:paraId="32AB48D5" w14:textId="1B306F86" w:rsidR="002A0AF0" w:rsidRDefault="002A0AF0" w:rsidP="00BE458A">
      <w:pPr>
        <w:spacing w:after="0" w:line="240" w:lineRule="auto"/>
        <w:jc w:val="both"/>
        <w:rPr>
          <w:rFonts w:ascii="Times New Roman" w:hAnsi="Times New Roman"/>
          <w:sz w:val="24"/>
          <w:szCs w:val="24"/>
        </w:rPr>
      </w:pPr>
    </w:p>
    <w:p w14:paraId="48163109" w14:textId="0E676320" w:rsidR="00F74A0D" w:rsidRDefault="00F74A0D" w:rsidP="00F74A0D">
      <w:pPr>
        <w:spacing w:after="0" w:line="240" w:lineRule="auto"/>
        <w:jc w:val="both"/>
        <w:rPr>
          <w:rFonts w:ascii="Times New Roman" w:hAnsi="Times New Roman"/>
          <w:sz w:val="24"/>
          <w:szCs w:val="24"/>
        </w:rPr>
      </w:pPr>
      <w:r>
        <w:rPr>
          <w:rFonts w:ascii="Times New Roman" w:hAnsi="Times New Roman"/>
          <w:sz w:val="24"/>
          <w:szCs w:val="24"/>
        </w:rPr>
        <w:t>Článok 7 zavádza do zmluvy časové obmedzenie pre vykonanie</w:t>
      </w:r>
      <w:r w:rsidR="009B4696">
        <w:rPr>
          <w:rFonts w:ascii="Times New Roman" w:hAnsi="Times New Roman"/>
          <w:sz w:val="24"/>
          <w:szCs w:val="24"/>
        </w:rPr>
        <w:t xml:space="preserve"> primárnej</w:t>
      </w:r>
      <w:r>
        <w:rPr>
          <w:rFonts w:ascii="Times New Roman" w:hAnsi="Times New Roman"/>
          <w:sz w:val="24"/>
          <w:szCs w:val="24"/>
        </w:rPr>
        <w:t xml:space="preserve"> úpravy ziskov v prípade prepojených podnikov na 8 rokov od konca zdaňovacieho obdobia, </w:t>
      </w:r>
      <w:r w:rsidRPr="009B1789">
        <w:rPr>
          <w:rFonts w:ascii="Times New Roman" w:hAnsi="Times New Roman"/>
          <w:sz w:val="24"/>
          <w:szCs w:val="24"/>
        </w:rPr>
        <w:t xml:space="preserve">v ktorom by boli </w:t>
      </w:r>
      <w:r>
        <w:rPr>
          <w:rFonts w:ascii="Times New Roman" w:hAnsi="Times New Roman"/>
          <w:sz w:val="24"/>
          <w:szCs w:val="24"/>
        </w:rPr>
        <w:t xml:space="preserve">tieto </w:t>
      </w:r>
      <w:r w:rsidRPr="009B1789">
        <w:rPr>
          <w:rFonts w:ascii="Times New Roman" w:hAnsi="Times New Roman"/>
          <w:sz w:val="24"/>
          <w:szCs w:val="24"/>
        </w:rPr>
        <w:t xml:space="preserve">zisky </w:t>
      </w:r>
      <w:r>
        <w:rPr>
          <w:rFonts w:ascii="Times New Roman" w:hAnsi="Times New Roman"/>
          <w:sz w:val="24"/>
          <w:szCs w:val="24"/>
        </w:rPr>
        <w:t xml:space="preserve">dosiahnuteľné. </w:t>
      </w:r>
    </w:p>
    <w:p w14:paraId="3B0318ED" w14:textId="3E5BEC20" w:rsidR="00377E85" w:rsidRDefault="00377E85" w:rsidP="00F74A0D">
      <w:pPr>
        <w:spacing w:after="0" w:line="240" w:lineRule="auto"/>
        <w:jc w:val="both"/>
        <w:rPr>
          <w:rFonts w:ascii="Times New Roman" w:hAnsi="Times New Roman"/>
          <w:sz w:val="24"/>
          <w:szCs w:val="24"/>
        </w:rPr>
      </w:pPr>
    </w:p>
    <w:p w14:paraId="1B7D86F0" w14:textId="1D105422" w:rsidR="00377E85" w:rsidRDefault="00377E85" w:rsidP="00377E85">
      <w:pPr>
        <w:spacing w:after="0" w:line="240" w:lineRule="auto"/>
        <w:jc w:val="both"/>
        <w:rPr>
          <w:rFonts w:ascii="Times New Roman" w:hAnsi="Times New Roman"/>
          <w:sz w:val="24"/>
          <w:szCs w:val="24"/>
        </w:rPr>
      </w:pPr>
      <w:r>
        <w:rPr>
          <w:rFonts w:ascii="Times New Roman" w:hAnsi="Times New Roman"/>
          <w:sz w:val="24"/>
          <w:szCs w:val="24"/>
        </w:rPr>
        <w:t xml:space="preserve">V oboch prípadoch platí, že časové obmedzenie neplatí v prípade </w:t>
      </w:r>
      <w:r w:rsidRPr="009B1789">
        <w:rPr>
          <w:rFonts w:ascii="Times New Roman" w:hAnsi="Times New Roman"/>
          <w:sz w:val="24"/>
          <w:szCs w:val="24"/>
        </w:rPr>
        <w:t>podvodu, hrubej nedbanlivosti alebo vedomého zanedbania</w:t>
      </w:r>
      <w:r>
        <w:rPr>
          <w:rFonts w:ascii="Times New Roman" w:hAnsi="Times New Roman"/>
          <w:sz w:val="24"/>
          <w:szCs w:val="24"/>
        </w:rPr>
        <w:t>. Ob</w:t>
      </w:r>
      <w:r w:rsidR="009B4696">
        <w:rPr>
          <w:rFonts w:ascii="Times New Roman" w:hAnsi="Times New Roman"/>
          <w:sz w:val="24"/>
          <w:szCs w:val="24"/>
        </w:rPr>
        <w:t>e</w:t>
      </w:r>
      <w:r>
        <w:rPr>
          <w:rFonts w:ascii="Times New Roman" w:hAnsi="Times New Roman"/>
          <w:sz w:val="24"/>
          <w:szCs w:val="24"/>
        </w:rPr>
        <w:t xml:space="preserve"> ustanovenia predstavujú alternatívu splnenia minimálneho štandardu Akcie 14 Projektu BEPS zameraného na posilnenie mechanizmov riešenia daňových sporov. </w:t>
      </w:r>
    </w:p>
    <w:p w14:paraId="677E655C" w14:textId="65F13207" w:rsidR="00377E85" w:rsidRDefault="00377E85" w:rsidP="00F74A0D">
      <w:pPr>
        <w:spacing w:after="0" w:line="240" w:lineRule="auto"/>
        <w:jc w:val="both"/>
        <w:rPr>
          <w:rFonts w:ascii="Times New Roman" w:hAnsi="Times New Roman"/>
          <w:sz w:val="24"/>
          <w:szCs w:val="24"/>
        </w:rPr>
      </w:pPr>
    </w:p>
    <w:p w14:paraId="0E182C4D" w14:textId="1E2AA6A8" w:rsidR="00692C99" w:rsidRDefault="00F74A0D" w:rsidP="00BE458A">
      <w:pPr>
        <w:spacing w:after="0" w:line="240" w:lineRule="auto"/>
        <w:jc w:val="both"/>
        <w:rPr>
          <w:rFonts w:ascii="Times New Roman" w:hAnsi="Times New Roman"/>
          <w:b/>
          <w:sz w:val="24"/>
          <w:szCs w:val="24"/>
          <w:u w:val="single"/>
        </w:rPr>
      </w:pPr>
      <w:r w:rsidRPr="00F74A0D">
        <w:rPr>
          <w:rFonts w:ascii="Times New Roman" w:hAnsi="Times New Roman"/>
          <w:b/>
          <w:sz w:val="24"/>
          <w:szCs w:val="24"/>
          <w:u w:val="single"/>
        </w:rPr>
        <w:t>Článok 8</w:t>
      </w:r>
    </w:p>
    <w:p w14:paraId="1758535C" w14:textId="56CC261D" w:rsidR="00A00A27" w:rsidRPr="00BE458A" w:rsidRDefault="00F74A0D" w:rsidP="00BE458A">
      <w:pPr>
        <w:spacing w:after="0" w:line="240" w:lineRule="auto"/>
        <w:jc w:val="both"/>
        <w:rPr>
          <w:rFonts w:ascii="Times New Roman" w:hAnsi="Times New Roman"/>
          <w:color w:val="000000" w:themeColor="text1"/>
          <w:sz w:val="24"/>
          <w:szCs w:val="24"/>
        </w:rPr>
      </w:pPr>
      <w:r>
        <w:rPr>
          <w:rFonts w:ascii="Times New Roman" w:hAnsi="Times New Roman"/>
          <w:sz w:val="24"/>
          <w:szCs w:val="24"/>
        </w:rPr>
        <w:t>Č</w:t>
      </w:r>
      <w:r w:rsidR="00235718" w:rsidRPr="00BE458A">
        <w:rPr>
          <w:rFonts w:ascii="Times New Roman" w:hAnsi="Times New Roman"/>
          <w:sz w:val="24"/>
          <w:szCs w:val="24"/>
        </w:rPr>
        <w:t>lán</w:t>
      </w:r>
      <w:r w:rsidR="001E2B58">
        <w:rPr>
          <w:rFonts w:ascii="Times New Roman" w:hAnsi="Times New Roman"/>
          <w:sz w:val="24"/>
          <w:szCs w:val="24"/>
        </w:rPr>
        <w:t>ok</w:t>
      </w:r>
      <w:r w:rsidR="00235718" w:rsidRPr="00BE458A">
        <w:rPr>
          <w:rFonts w:ascii="Times New Roman" w:hAnsi="Times New Roman"/>
          <w:sz w:val="24"/>
          <w:szCs w:val="24"/>
        </w:rPr>
        <w:t xml:space="preserve"> </w:t>
      </w:r>
      <w:r>
        <w:rPr>
          <w:rFonts w:ascii="Times New Roman" w:hAnsi="Times New Roman"/>
          <w:sz w:val="24"/>
          <w:szCs w:val="24"/>
        </w:rPr>
        <w:t>8</w:t>
      </w:r>
      <w:r w:rsidR="00235718" w:rsidRPr="00BE458A">
        <w:rPr>
          <w:rFonts w:ascii="Times New Roman" w:hAnsi="Times New Roman"/>
          <w:sz w:val="24"/>
          <w:szCs w:val="24"/>
        </w:rPr>
        <w:t xml:space="preserve"> nahrádza</w:t>
      </w:r>
      <w:r w:rsidR="004C195B" w:rsidRPr="00BE458A">
        <w:rPr>
          <w:rFonts w:ascii="Times New Roman" w:hAnsi="Times New Roman"/>
          <w:sz w:val="24"/>
          <w:szCs w:val="24"/>
        </w:rPr>
        <w:t xml:space="preserve"> člán</w:t>
      </w:r>
      <w:r>
        <w:rPr>
          <w:rFonts w:ascii="Times New Roman" w:hAnsi="Times New Roman"/>
          <w:sz w:val="24"/>
          <w:szCs w:val="24"/>
        </w:rPr>
        <w:t>ok</w:t>
      </w:r>
      <w:r w:rsidR="00C179B3" w:rsidRPr="00BE458A">
        <w:rPr>
          <w:rFonts w:ascii="Times New Roman" w:hAnsi="Times New Roman"/>
          <w:sz w:val="24"/>
          <w:szCs w:val="24"/>
        </w:rPr>
        <w:t xml:space="preserve"> 2</w:t>
      </w:r>
      <w:r>
        <w:rPr>
          <w:rFonts w:ascii="Times New Roman" w:hAnsi="Times New Roman"/>
          <w:sz w:val="24"/>
          <w:szCs w:val="24"/>
        </w:rPr>
        <w:t>1</w:t>
      </w:r>
      <w:r w:rsidR="00C179B3" w:rsidRPr="00BE458A">
        <w:rPr>
          <w:rFonts w:ascii="Times New Roman" w:hAnsi="Times New Roman"/>
          <w:sz w:val="24"/>
          <w:szCs w:val="24"/>
        </w:rPr>
        <w:t xml:space="preserve"> (Metódy na zamedzenie dvojitého zdanenia) zmluvy, pričom pre rezidentov oboch zmluvných štátov zavádza metódu</w:t>
      </w:r>
      <w:r w:rsidR="00A00A27" w:rsidRPr="00BE458A">
        <w:rPr>
          <w:rFonts w:ascii="Times New Roman" w:hAnsi="Times New Roman"/>
          <w:sz w:val="24"/>
          <w:szCs w:val="24"/>
        </w:rPr>
        <w:t xml:space="preserve"> zápočtu dane. </w:t>
      </w:r>
      <w:r w:rsidR="00A00A27" w:rsidRPr="00BE458A">
        <w:rPr>
          <w:rFonts w:ascii="Times New Roman" w:hAnsi="Times New Roman"/>
          <w:color w:val="000000" w:themeColor="text1"/>
          <w:sz w:val="24"/>
          <w:szCs w:val="24"/>
        </w:rPr>
        <w:t>Vo vzťahu k rezidentom Slovenskej republiky sa uplatní tzv. bežný zápočet dane zaplatenej v zahraničí. To znamená, že daň uznaná na zápočet v Slovenskej republike nepresiahne pomernú časť dane pripadajúcej na príjmy zo zahraničia. Pri určení sadzby dane v Slovenskej republike sa berú do úvahy aj príjmy, ktoré už boli v zahraničí zdanené (uplatniteľné v prípade progresívnej sadzby dane).</w:t>
      </w:r>
      <w:r w:rsidR="00377E85">
        <w:rPr>
          <w:rFonts w:ascii="Times New Roman" w:hAnsi="Times New Roman"/>
          <w:color w:val="000000" w:themeColor="text1"/>
          <w:sz w:val="24"/>
          <w:szCs w:val="24"/>
        </w:rPr>
        <w:t xml:space="preserve"> </w:t>
      </w:r>
    </w:p>
    <w:p w14:paraId="71E7EF76" w14:textId="77777777" w:rsidR="00536E9E" w:rsidRPr="00BE458A" w:rsidRDefault="00536E9E" w:rsidP="00BE458A">
      <w:pPr>
        <w:spacing w:after="0" w:line="240" w:lineRule="auto"/>
        <w:jc w:val="both"/>
        <w:rPr>
          <w:rFonts w:ascii="Times New Roman" w:hAnsi="Times New Roman"/>
          <w:color w:val="000000" w:themeColor="text1"/>
          <w:sz w:val="24"/>
          <w:szCs w:val="24"/>
        </w:rPr>
      </w:pPr>
    </w:p>
    <w:p w14:paraId="69DA7375" w14:textId="23A45AA1" w:rsidR="00536E9E" w:rsidRPr="00BE458A" w:rsidRDefault="00536E9E" w:rsidP="00BE458A">
      <w:pPr>
        <w:spacing w:after="0" w:line="240" w:lineRule="auto"/>
        <w:jc w:val="both"/>
        <w:rPr>
          <w:rFonts w:ascii="Times New Roman" w:hAnsi="Times New Roman"/>
          <w:b/>
          <w:color w:val="000000" w:themeColor="text1"/>
          <w:sz w:val="24"/>
          <w:szCs w:val="24"/>
          <w:u w:val="single"/>
        </w:rPr>
      </w:pPr>
      <w:r w:rsidRPr="00BE458A">
        <w:rPr>
          <w:rFonts w:ascii="Times New Roman" w:hAnsi="Times New Roman"/>
          <w:b/>
          <w:color w:val="000000" w:themeColor="text1"/>
          <w:sz w:val="24"/>
          <w:szCs w:val="24"/>
          <w:u w:val="single"/>
        </w:rPr>
        <w:t xml:space="preserve">Článok </w:t>
      </w:r>
      <w:r w:rsidR="00F74A0D">
        <w:rPr>
          <w:rFonts w:ascii="Times New Roman" w:hAnsi="Times New Roman"/>
          <w:b/>
          <w:color w:val="000000" w:themeColor="text1"/>
          <w:sz w:val="24"/>
          <w:szCs w:val="24"/>
          <w:u w:val="single"/>
        </w:rPr>
        <w:t>9</w:t>
      </w:r>
    </w:p>
    <w:p w14:paraId="76C236EE" w14:textId="52718A82" w:rsidR="0057239A" w:rsidRPr="00BE458A" w:rsidRDefault="00272A77" w:rsidP="00377E85">
      <w:pPr>
        <w:spacing w:after="0" w:line="240" w:lineRule="auto"/>
        <w:jc w:val="both"/>
        <w:rPr>
          <w:rFonts w:ascii="Times New Roman" w:hAnsi="Times New Roman"/>
          <w:sz w:val="24"/>
          <w:szCs w:val="24"/>
        </w:rPr>
      </w:pPr>
      <w:r>
        <w:rPr>
          <w:rFonts w:ascii="Times New Roman" w:hAnsi="Times New Roman"/>
          <w:sz w:val="24"/>
          <w:szCs w:val="24"/>
        </w:rPr>
        <w:t>Č</w:t>
      </w:r>
      <w:r w:rsidR="00710642" w:rsidRPr="00BE458A">
        <w:rPr>
          <w:rFonts w:ascii="Times New Roman" w:hAnsi="Times New Roman"/>
          <w:sz w:val="24"/>
          <w:szCs w:val="24"/>
        </w:rPr>
        <w:t>lán</w:t>
      </w:r>
      <w:r>
        <w:rPr>
          <w:rFonts w:ascii="Times New Roman" w:hAnsi="Times New Roman"/>
          <w:sz w:val="24"/>
          <w:szCs w:val="24"/>
        </w:rPr>
        <w:t>ok</w:t>
      </w:r>
      <w:r w:rsidR="00710642" w:rsidRPr="00BE458A">
        <w:rPr>
          <w:rFonts w:ascii="Times New Roman" w:hAnsi="Times New Roman"/>
          <w:sz w:val="24"/>
          <w:szCs w:val="24"/>
        </w:rPr>
        <w:t xml:space="preserve"> </w:t>
      </w:r>
      <w:r w:rsidR="00377E85">
        <w:rPr>
          <w:rFonts w:ascii="Times New Roman" w:hAnsi="Times New Roman"/>
          <w:sz w:val="24"/>
          <w:szCs w:val="24"/>
        </w:rPr>
        <w:t xml:space="preserve">9 </w:t>
      </w:r>
      <w:r w:rsidR="00710642" w:rsidRPr="00BE458A">
        <w:rPr>
          <w:rFonts w:ascii="Times New Roman" w:hAnsi="Times New Roman"/>
          <w:sz w:val="24"/>
          <w:szCs w:val="24"/>
        </w:rPr>
        <w:t>nahrádza</w:t>
      </w:r>
      <w:r w:rsidR="004C195B" w:rsidRPr="00BE458A">
        <w:rPr>
          <w:rFonts w:ascii="Times New Roman" w:hAnsi="Times New Roman"/>
          <w:sz w:val="24"/>
          <w:szCs w:val="24"/>
        </w:rPr>
        <w:t xml:space="preserve"> </w:t>
      </w:r>
      <w:r w:rsidR="00377E85">
        <w:rPr>
          <w:rFonts w:ascii="Times New Roman" w:hAnsi="Times New Roman"/>
          <w:sz w:val="24"/>
          <w:szCs w:val="24"/>
        </w:rPr>
        <w:t>druh</w:t>
      </w:r>
      <w:r>
        <w:rPr>
          <w:rFonts w:ascii="Times New Roman" w:hAnsi="Times New Roman"/>
          <w:sz w:val="24"/>
          <w:szCs w:val="24"/>
        </w:rPr>
        <w:t>ú</w:t>
      </w:r>
      <w:r w:rsidR="00377E85">
        <w:rPr>
          <w:rFonts w:ascii="Times New Roman" w:hAnsi="Times New Roman"/>
          <w:sz w:val="24"/>
          <w:szCs w:val="24"/>
        </w:rPr>
        <w:t xml:space="preserve"> vet</w:t>
      </w:r>
      <w:r>
        <w:rPr>
          <w:rFonts w:ascii="Times New Roman" w:hAnsi="Times New Roman"/>
          <w:sz w:val="24"/>
          <w:szCs w:val="24"/>
        </w:rPr>
        <w:t>u</w:t>
      </w:r>
      <w:r w:rsidR="00377E85">
        <w:rPr>
          <w:rFonts w:ascii="Times New Roman" w:hAnsi="Times New Roman"/>
          <w:sz w:val="24"/>
          <w:szCs w:val="24"/>
        </w:rPr>
        <w:t xml:space="preserve"> </w:t>
      </w:r>
      <w:r>
        <w:rPr>
          <w:rFonts w:ascii="Times New Roman" w:hAnsi="Times New Roman"/>
          <w:sz w:val="24"/>
          <w:szCs w:val="24"/>
        </w:rPr>
        <w:t xml:space="preserve">v </w:t>
      </w:r>
      <w:r w:rsidR="00710642" w:rsidRPr="00BE458A">
        <w:rPr>
          <w:rFonts w:ascii="Times New Roman" w:hAnsi="Times New Roman"/>
          <w:sz w:val="24"/>
          <w:szCs w:val="24"/>
        </w:rPr>
        <w:t>článk</w:t>
      </w:r>
      <w:r w:rsidR="004C195B" w:rsidRPr="00BE458A">
        <w:rPr>
          <w:rFonts w:ascii="Times New Roman" w:hAnsi="Times New Roman"/>
          <w:sz w:val="24"/>
          <w:szCs w:val="24"/>
        </w:rPr>
        <w:t>u</w:t>
      </w:r>
      <w:r w:rsidR="00710642" w:rsidRPr="00BE458A">
        <w:rPr>
          <w:rFonts w:ascii="Times New Roman" w:hAnsi="Times New Roman"/>
          <w:sz w:val="24"/>
          <w:szCs w:val="24"/>
        </w:rPr>
        <w:t xml:space="preserve"> 2</w:t>
      </w:r>
      <w:r w:rsidR="001E2B58">
        <w:rPr>
          <w:rFonts w:ascii="Times New Roman" w:hAnsi="Times New Roman"/>
          <w:sz w:val="24"/>
          <w:szCs w:val="24"/>
        </w:rPr>
        <w:t>3</w:t>
      </w:r>
      <w:r w:rsidR="00710642" w:rsidRPr="00BE458A">
        <w:rPr>
          <w:rFonts w:ascii="Times New Roman" w:hAnsi="Times New Roman"/>
          <w:sz w:val="24"/>
          <w:szCs w:val="24"/>
        </w:rPr>
        <w:t xml:space="preserve"> (Procedúra vzájomnej dohody) </w:t>
      </w:r>
      <w:r w:rsidR="00377E85">
        <w:rPr>
          <w:rFonts w:ascii="Times New Roman" w:hAnsi="Times New Roman"/>
          <w:sz w:val="24"/>
          <w:szCs w:val="24"/>
        </w:rPr>
        <w:t xml:space="preserve">odseku 2 </w:t>
      </w:r>
      <w:r w:rsidR="00710642" w:rsidRPr="00BE458A">
        <w:rPr>
          <w:rFonts w:ascii="Times New Roman" w:hAnsi="Times New Roman"/>
          <w:sz w:val="24"/>
          <w:szCs w:val="24"/>
        </w:rPr>
        <w:t>zmluvy</w:t>
      </w:r>
      <w:r w:rsidR="00377E85">
        <w:rPr>
          <w:rFonts w:ascii="Times New Roman" w:hAnsi="Times New Roman"/>
          <w:sz w:val="24"/>
          <w:szCs w:val="24"/>
        </w:rPr>
        <w:t xml:space="preserve"> </w:t>
      </w:r>
      <w:r w:rsidR="00E8395B" w:rsidRPr="00BE458A">
        <w:rPr>
          <w:rFonts w:ascii="Times New Roman" w:hAnsi="Times New Roman"/>
          <w:sz w:val="24"/>
          <w:szCs w:val="24"/>
        </w:rPr>
        <w:t>v zmysle požiadaviek minimálnych štandardov podľa Akcie 14 Projektu BEPS</w:t>
      </w:r>
      <w:r w:rsidR="00710642" w:rsidRPr="00BE458A">
        <w:rPr>
          <w:rFonts w:ascii="Times New Roman" w:hAnsi="Times New Roman"/>
          <w:sz w:val="24"/>
          <w:szCs w:val="24"/>
        </w:rPr>
        <w:t xml:space="preserve">. </w:t>
      </w:r>
      <w:r w:rsidR="0057239A" w:rsidRPr="00BE458A">
        <w:rPr>
          <w:rFonts w:ascii="Times New Roman" w:hAnsi="Times New Roman"/>
          <w:sz w:val="24"/>
          <w:szCs w:val="24"/>
        </w:rPr>
        <w:t>Dohoda dosiahnutá v rámci procedúry</w:t>
      </w:r>
      <w:r w:rsidR="00377E85">
        <w:rPr>
          <w:rFonts w:ascii="Times New Roman" w:hAnsi="Times New Roman"/>
          <w:sz w:val="24"/>
          <w:szCs w:val="24"/>
        </w:rPr>
        <w:t xml:space="preserve"> vzájomnej dohoda</w:t>
      </w:r>
      <w:r w:rsidR="0057239A" w:rsidRPr="00BE458A">
        <w:rPr>
          <w:rFonts w:ascii="Times New Roman" w:hAnsi="Times New Roman"/>
          <w:sz w:val="24"/>
          <w:szCs w:val="24"/>
        </w:rPr>
        <w:t xml:space="preserve"> sa uplatní bez ohľadu na vnútroštátne lehoty pr</w:t>
      </w:r>
      <w:r w:rsidR="00377E85">
        <w:rPr>
          <w:rFonts w:ascii="Times New Roman" w:hAnsi="Times New Roman"/>
          <w:sz w:val="24"/>
          <w:szCs w:val="24"/>
        </w:rPr>
        <w:t>e zánik práva na vyrubenie dane, avšak najneskôr do 11 rokov od skončenia príslušného zdaňovacieho obdobia. Toto časové obmedzenie korešponduje s časovými obmedzeniami v článkoch 6 a</w:t>
      </w:r>
      <w:r w:rsidR="001E2B58">
        <w:rPr>
          <w:rFonts w:ascii="Times New Roman" w:hAnsi="Times New Roman"/>
          <w:sz w:val="24"/>
          <w:szCs w:val="24"/>
        </w:rPr>
        <w:t> </w:t>
      </w:r>
      <w:r w:rsidR="00377E85">
        <w:rPr>
          <w:rFonts w:ascii="Times New Roman" w:hAnsi="Times New Roman"/>
          <w:sz w:val="24"/>
          <w:szCs w:val="24"/>
        </w:rPr>
        <w:t>7</w:t>
      </w:r>
      <w:r w:rsidR="001E2B58">
        <w:rPr>
          <w:rFonts w:ascii="Times New Roman" w:hAnsi="Times New Roman"/>
          <w:sz w:val="24"/>
          <w:szCs w:val="24"/>
        </w:rPr>
        <w:t xml:space="preserve"> protokolu a článku 23 odseku 1 druhej vet</w:t>
      </w:r>
      <w:r>
        <w:rPr>
          <w:rFonts w:ascii="Times New Roman" w:hAnsi="Times New Roman"/>
          <w:sz w:val="24"/>
          <w:szCs w:val="24"/>
        </w:rPr>
        <w:t>e</w:t>
      </w:r>
      <w:r w:rsidR="001E2B58">
        <w:rPr>
          <w:rFonts w:ascii="Times New Roman" w:hAnsi="Times New Roman"/>
          <w:sz w:val="24"/>
          <w:szCs w:val="24"/>
        </w:rPr>
        <w:t xml:space="preserve"> zmluvy</w:t>
      </w:r>
      <w:r w:rsidR="00377E85">
        <w:rPr>
          <w:rFonts w:ascii="Times New Roman" w:hAnsi="Times New Roman"/>
          <w:sz w:val="24"/>
          <w:szCs w:val="24"/>
        </w:rPr>
        <w:t>, t. j. obmedzenie</w:t>
      </w:r>
      <w:r w:rsidR="001E2B58">
        <w:rPr>
          <w:rFonts w:ascii="Times New Roman" w:hAnsi="Times New Roman"/>
          <w:sz w:val="24"/>
          <w:szCs w:val="24"/>
        </w:rPr>
        <w:t xml:space="preserve"> možnosti vykonania</w:t>
      </w:r>
      <w:r w:rsidR="00377E85">
        <w:rPr>
          <w:rFonts w:ascii="Times New Roman" w:hAnsi="Times New Roman"/>
          <w:sz w:val="24"/>
          <w:szCs w:val="24"/>
        </w:rPr>
        <w:t xml:space="preserve"> primárnej úpravy ziskov stálej prevádzkarne alebo prepojeného podniku na 8 rokov </w:t>
      </w:r>
      <w:r w:rsidR="001E2B58">
        <w:rPr>
          <w:rFonts w:ascii="Times New Roman" w:hAnsi="Times New Roman"/>
          <w:sz w:val="24"/>
          <w:szCs w:val="24"/>
        </w:rPr>
        <w:t xml:space="preserve">a obmedzenie na predloženie žiadosti o riešenie prípadu na 3 roky. </w:t>
      </w:r>
    </w:p>
    <w:p w14:paraId="13C247EB" w14:textId="77777777" w:rsidR="0057239A" w:rsidRPr="00BE458A" w:rsidRDefault="0057239A" w:rsidP="00BE458A">
      <w:pPr>
        <w:widowControl w:val="0"/>
        <w:shd w:val="clear" w:color="auto" w:fill="FFFFFF"/>
        <w:tabs>
          <w:tab w:val="left" w:pos="451"/>
        </w:tabs>
        <w:autoSpaceDE w:val="0"/>
        <w:autoSpaceDN w:val="0"/>
        <w:adjustRightInd w:val="0"/>
        <w:spacing w:after="0" w:line="240" w:lineRule="auto"/>
        <w:jc w:val="both"/>
        <w:rPr>
          <w:rFonts w:ascii="Times New Roman" w:hAnsi="Times New Roman"/>
          <w:sz w:val="24"/>
          <w:szCs w:val="24"/>
        </w:rPr>
      </w:pPr>
    </w:p>
    <w:p w14:paraId="6351663A" w14:textId="288E8F37" w:rsidR="00E8395B" w:rsidRPr="00BE458A" w:rsidRDefault="00E8395B" w:rsidP="00BE458A">
      <w:pPr>
        <w:spacing w:after="0" w:line="240" w:lineRule="auto"/>
        <w:jc w:val="both"/>
        <w:rPr>
          <w:rFonts w:ascii="Times New Roman" w:hAnsi="Times New Roman"/>
          <w:b/>
          <w:sz w:val="24"/>
          <w:szCs w:val="24"/>
          <w:u w:val="single"/>
        </w:rPr>
      </w:pPr>
      <w:r w:rsidRPr="00BE458A">
        <w:rPr>
          <w:rFonts w:ascii="Times New Roman" w:hAnsi="Times New Roman"/>
          <w:b/>
          <w:sz w:val="24"/>
          <w:szCs w:val="24"/>
          <w:u w:val="single"/>
        </w:rPr>
        <w:t>Článok 1</w:t>
      </w:r>
      <w:r w:rsidR="001E2B58">
        <w:rPr>
          <w:rFonts w:ascii="Times New Roman" w:hAnsi="Times New Roman"/>
          <w:b/>
          <w:sz w:val="24"/>
          <w:szCs w:val="24"/>
          <w:u w:val="single"/>
        </w:rPr>
        <w:t>0</w:t>
      </w:r>
    </w:p>
    <w:p w14:paraId="2F97C93E" w14:textId="712949D7" w:rsidR="00755385" w:rsidRDefault="004C195B" w:rsidP="00BE458A">
      <w:pPr>
        <w:spacing w:after="0" w:line="240" w:lineRule="auto"/>
        <w:jc w:val="both"/>
        <w:rPr>
          <w:rFonts w:ascii="Times New Roman" w:hAnsi="Times New Roman"/>
          <w:sz w:val="24"/>
          <w:szCs w:val="24"/>
        </w:rPr>
      </w:pPr>
      <w:r w:rsidRPr="00BE458A">
        <w:rPr>
          <w:rFonts w:ascii="Times New Roman" w:hAnsi="Times New Roman"/>
          <w:sz w:val="24"/>
          <w:szCs w:val="24"/>
        </w:rPr>
        <w:t>V č</w:t>
      </w:r>
      <w:r w:rsidR="00E8395B" w:rsidRPr="00BE458A">
        <w:rPr>
          <w:rFonts w:ascii="Times New Roman" w:hAnsi="Times New Roman"/>
          <w:sz w:val="24"/>
          <w:szCs w:val="24"/>
        </w:rPr>
        <w:t>lánk</w:t>
      </w:r>
      <w:r w:rsidRPr="00BE458A">
        <w:rPr>
          <w:rFonts w:ascii="Times New Roman" w:hAnsi="Times New Roman"/>
          <w:sz w:val="24"/>
          <w:szCs w:val="24"/>
        </w:rPr>
        <w:t>u</w:t>
      </w:r>
      <w:r w:rsidR="00E8395B" w:rsidRPr="00BE458A">
        <w:rPr>
          <w:rFonts w:ascii="Times New Roman" w:hAnsi="Times New Roman"/>
          <w:sz w:val="24"/>
          <w:szCs w:val="24"/>
        </w:rPr>
        <w:t xml:space="preserve"> </w:t>
      </w:r>
      <w:r w:rsidR="001E2B58">
        <w:rPr>
          <w:rFonts w:ascii="Times New Roman" w:hAnsi="Times New Roman"/>
          <w:sz w:val="24"/>
          <w:szCs w:val="24"/>
        </w:rPr>
        <w:t>24 (Výmena informácií)</w:t>
      </w:r>
      <w:r w:rsidR="00E8395B" w:rsidRPr="00BE458A">
        <w:rPr>
          <w:rFonts w:ascii="Times New Roman" w:hAnsi="Times New Roman"/>
          <w:sz w:val="24"/>
          <w:szCs w:val="24"/>
        </w:rPr>
        <w:t xml:space="preserve"> </w:t>
      </w:r>
      <w:r w:rsidR="001E2B58">
        <w:rPr>
          <w:rFonts w:ascii="Times New Roman" w:hAnsi="Times New Roman"/>
          <w:sz w:val="24"/>
          <w:szCs w:val="24"/>
        </w:rPr>
        <w:t xml:space="preserve">odseku 2 zmluvy </w:t>
      </w:r>
      <w:r w:rsidRPr="00BE458A">
        <w:rPr>
          <w:rFonts w:ascii="Times New Roman" w:hAnsi="Times New Roman"/>
          <w:sz w:val="24"/>
          <w:szCs w:val="24"/>
        </w:rPr>
        <w:t xml:space="preserve">sa </w:t>
      </w:r>
      <w:r w:rsidR="001E2B58">
        <w:rPr>
          <w:rFonts w:ascii="Times New Roman" w:hAnsi="Times New Roman"/>
          <w:sz w:val="24"/>
          <w:szCs w:val="24"/>
        </w:rPr>
        <w:t xml:space="preserve">dopĺňa </w:t>
      </w:r>
      <w:r w:rsidR="001E2B58" w:rsidRPr="00BE458A">
        <w:rPr>
          <w:rFonts w:ascii="Times New Roman" w:hAnsi="Times New Roman"/>
          <w:sz w:val="24"/>
          <w:szCs w:val="24"/>
        </w:rPr>
        <w:t>veta</w:t>
      </w:r>
      <w:r w:rsidR="001E2B58">
        <w:rPr>
          <w:rFonts w:ascii="Times New Roman" w:hAnsi="Times New Roman"/>
          <w:sz w:val="24"/>
          <w:szCs w:val="24"/>
        </w:rPr>
        <w:t>, ktorá</w:t>
      </w:r>
      <w:r w:rsidR="001E2B58" w:rsidRPr="00BE458A">
        <w:rPr>
          <w:rFonts w:ascii="Times New Roman" w:hAnsi="Times New Roman"/>
          <w:sz w:val="24"/>
          <w:szCs w:val="24"/>
        </w:rPr>
        <w:t xml:space="preserve"> umožňuje v špecifických prípadoch poskytnúť získané informácie aj na iné ako daňové účely iným orgánom činným v trestnom konaní alebo justičným orgánom, ak sú splnené dve podmienky: informácie je možné poskytnúť na iné účely v súlade s vnútroštátnymi predpismi oboch zmluvných štátov a príslušný úrad zmluvného štátu poskytujúceho informácie povolí takéto použitie</w:t>
      </w:r>
      <w:r w:rsidR="00755385">
        <w:rPr>
          <w:rFonts w:ascii="Times New Roman" w:hAnsi="Times New Roman"/>
          <w:sz w:val="24"/>
          <w:szCs w:val="24"/>
        </w:rPr>
        <w:t xml:space="preserve">. </w:t>
      </w:r>
    </w:p>
    <w:p w14:paraId="5802BCB5" w14:textId="2726A6BD" w:rsidR="00755385" w:rsidRDefault="00755385" w:rsidP="00BE458A">
      <w:pPr>
        <w:spacing w:after="0" w:line="240" w:lineRule="auto"/>
        <w:jc w:val="both"/>
        <w:rPr>
          <w:rFonts w:ascii="Times New Roman" w:hAnsi="Times New Roman"/>
          <w:sz w:val="24"/>
          <w:szCs w:val="24"/>
        </w:rPr>
      </w:pPr>
    </w:p>
    <w:p w14:paraId="10D77987" w14:textId="54C0A582" w:rsidR="00755385" w:rsidRDefault="00755385" w:rsidP="00BE458A">
      <w:pPr>
        <w:spacing w:after="0" w:line="240" w:lineRule="auto"/>
        <w:jc w:val="both"/>
        <w:rPr>
          <w:rFonts w:ascii="Times New Roman" w:hAnsi="Times New Roman"/>
          <w:sz w:val="24"/>
          <w:szCs w:val="24"/>
        </w:rPr>
      </w:pPr>
      <w:r>
        <w:rPr>
          <w:rFonts w:ascii="Times New Roman" w:hAnsi="Times New Roman"/>
          <w:sz w:val="24"/>
          <w:szCs w:val="24"/>
        </w:rPr>
        <w:t xml:space="preserve">V článku 24 (Výmena informácií) odseku 5 zmluvy sa vypúšťa druhá veta, keďže sa Slovenská republika a Irán dohodli, že od dátumu účinnosti tohto protokolu budú uplatňovať odsek 5. </w:t>
      </w:r>
    </w:p>
    <w:p w14:paraId="79167224" w14:textId="77777777" w:rsidR="00755385" w:rsidRDefault="00755385" w:rsidP="00BE458A">
      <w:pPr>
        <w:spacing w:after="0" w:line="240" w:lineRule="auto"/>
        <w:jc w:val="both"/>
        <w:rPr>
          <w:rFonts w:ascii="Times New Roman" w:hAnsi="Times New Roman"/>
          <w:sz w:val="24"/>
          <w:szCs w:val="24"/>
        </w:rPr>
      </w:pPr>
    </w:p>
    <w:p w14:paraId="662E4809" w14:textId="01D1873D" w:rsidR="00E8395B" w:rsidRPr="00BE458A" w:rsidRDefault="00755385" w:rsidP="00BE458A">
      <w:pPr>
        <w:spacing w:after="0" w:line="240" w:lineRule="auto"/>
        <w:jc w:val="both"/>
        <w:rPr>
          <w:rFonts w:ascii="Times New Roman" w:hAnsi="Times New Roman"/>
          <w:sz w:val="24"/>
          <w:szCs w:val="24"/>
        </w:rPr>
      </w:pPr>
      <w:r>
        <w:rPr>
          <w:rFonts w:ascii="Times New Roman" w:hAnsi="Times New Roman"/>
          <w:sz w:val="24"/>
          <w:szCs w:val="24"/>
        </w:rPr>
        <w:t>Obe ustanovenia zabezpečujú súlad článku 24 (Výmena informácií) zmluvy so</w:t>
      </w:r>
      <w:r w:rsidRPr="00BE458A">
        <w:rPr>
          <w:rFonts w:ascii="Times New Roman" w:hAnsi="Times New Roman"/>
          <w:sz w:val="24"/>
          <w:szCs w:val="24"/>
        </w:rPr>
        <w:t xml:space="preserve"> súčasn</w:t>
      </w:r>
      <w:r>
        <w:rPr>
          <w:rFonts w:ascii="Times New Roman" w:hAnsi="Times New Roman"/>
          <w:sz w:val="24"/>
          <w:szCs w:val="24"/>
        </w:rPr>
        <w:t>ými</w:t>
      </w:r>
      <w:r w:rsidRPr="00BE458A">
        <w:rPr>
          <w:rFonts w:ascii="Times New Roman" w:hAnsi="Times New Roman"/>
          <w:sz w:val="24"/>
          <w:szCs w:val="24"/>
        </w:rPr>
        <w:t xml:space="preserve"> štandard</w:t>
      </w:r>
      <w:r>
        <w:rPr>
          <w:rFonts w:ascii="Times New Roman" w:hAnsi="Times New Roman"/>
          <w:sz w:val="24"/>
          <w:szCs w:val="24"/>
        </w:rPr>
        <w:t>mi</w:t>
      </w:r>
      <w:r w:rsidRPr="00BE458A">
        <w:rPr>
          <w:rFonts w:ascii="Times New Roman" w:hAnsi="Times New Roman"/>
          <w:sz w:val="24"/>
          <w:szCs w:val="24"/>
        </w:rPr>
        <w:t xml:space="preserve"> v oblasti výmeny informácií podľa článku 26 Modelovej zmluvy OECD. </w:t>
      </w:r>
    </w:p>
    <w:p w14:paraId="25DCECFE" w14:textId="77777777" w:rsidR="00CB0731" w:rsidRPr="00BE458A" w:rsidRDefault="00CB0731" w:rsidP="00BE458A">
      <w:pPr>
        <w:spacing w:after="0" w:line="240" w:lineRule="auto"/>
        <w:jc w:val="both"/>
        <w:rPr>
          <w:rFonts w:ascii="Times New Roman" w:hAnsi="Times New Roman"/>
          <w:sz w:val="24"/>
          <w:szCs w:val="24"/>
        </w:rPr>
      </w:pPr>
    </w:p>
    <w:p w14:paraId="0BD9051B" w14:textId="77777777" w:rsidR="00272A77" w:rsidRDefault="00272A77" w:rsidP="00BE458A">
      <w:pPr>
        <w:spacing w:after="0" w:line="240" w:lineRule="auto"/>
        <w:jc w:val="both"/>
        <w:rPr>
          <w:rFonts w:ascii="Times New Roman" w:hAnsi="Times New Roman"/>
          <w:b/>
          <w:sz w:val="24"/>
          <w:szCs w:val="24"/>
          <w:u w:val="single"/>
        </w:rPr>
      </w:pPr>
    </w:p>
    <w:p w14:paraId="72F5041A" w14:textId="625C5941" w:rsidR="00CB0731" w:rsidRPr="00BE458A" w:rsidRDefault="00CB0731" w:rsidP="00BE458A">
      <w:pPr>
        <w:spacing w:after="0" w:line="240" w:lineRule="auto"/>
        <w:jc w:val="both"/>
        <w:rPr>
          <w:rFonts w:ascii="Times New Roman" w:hAnsi="Times New Roman"/>
          <w:b/>
          <w:sz w:val="24"/>
          <w:szCs w:val="24"/>
          <w:u w:val="single"/>
        </w:rPr>
      </w:pPr>
      <w:r w:rsidRPr="00BE458A">
        <w:rPr>
          <w:rFonts w:ascii="Times New Roman" w:hAnsi="Times New Roman"/>
          <w:b/>
          <w:sz w:val="24"/>
          <w:szCs w:val="24"/>
          <w:u w:val="single"/>
        </w:rPr>
        <w:lastRenderedPageBreak/>
        <w:t xml:space="preserve">Článok </w:t>
      </w:r>
      <w:r w:rsidR="00755385">
        <w:rPr>
          <w:rFonts w:ascii="Times New Roman" w:hAnsi="Times New Roman"/>
          <w:b/>
          <w:sz w:val="24"/>
          <w:szCs w:val="24"/>
          <w:u w:val="single"/>
        </w:rPr>
        <w:t>11</w:t>
      </w:r>
    </w:p>
    <w:p w14:paraId="15776DE4" w14:textId="2B750DA6" w:rsidR="00DD62E0" w:rsidRPr="00BE458A" w:rsidRDefault="00755385" w:rsidP="00BE458A">
      <w:pPr>
        <w:spacing w:after="0" w:line="240" w:lineRule="auto"/>
        <w:jc w:val="both"/>
        <w:rPr>
          <w:rFonts w:ascii="Times New Roman" w:hAnsi="Times New Roman"/>
          <w:sz w:val="24"/>
          <w:szCs w:val="24"/>
        </w:rPr>
      </w:pPr>
      <w:r>
        <w:rPr>
          <w:rFonts w:ascii="Times New Roman" w:hAnsi="Times New Roman"/>
          <w:sz w:val="24"/>
          <w:szCs w:val="24"/>
        </w:rPr>
        <w:t>Č</w:t>
      </w:r>
      <w:r w:rsidR="00CB0731" w:rsidRPr="00BE458A">
        <w:rPr>
          <w:rFonts w:ascii="Times New Roman" w:hAnsi="Times New Roman"/>
          <w:sz w:val="24"/>
          <w:szCs w:val="24"/>
        </w:rPr>
        <w:t>lánok</w:t>
      </w:r>
      <w:r>
        <w:rPr>
          <w:rFonts w:ascii="Times New Roman" w:hAnsi="Times New Roman"/>
          <w:sz w:val="24"/>
          <w:szCs w:val="24"/>
        </w:rPr>
        <w:t xml:space="preserve"> 11 protokolu nahrádza článok </w:t>
      </w:r>
      <w:r w:rsidR="00CB0731" w:rsidRPr="00BE458A">
        <w:rPr>
          <w:rFonts w:ascii="Times New Roman" w:hAnsi="Times New Roman"/>
          <w:sz w:val="24"/>
          <w:szCs w:val="24"/>
        </w:rPr>
        <w:t>26</w:t>
      </w:r>
      <w:r>
        <w:rPr>
          <w:rFonts w:ascii="Times New Roman" w:hAnsi="Times New Roman"/>
          <w:sz w:val="24"/>
          <w:szCs w:val="24"/>
        </w:rPr>
        <w:t xml:space="preserve"> (Obmedzenie výhod zo zmluvy)</w:t>
      </w:r>
      <w:r w:rsidR="00CB0731" w:rsidRPr="00BE458A">
        <w:rPr>
          <w:rFonts w:ascii="Times New Roman" w:hAnsi="Times New Roman"/>
          <w:sz w:val="24"/>
          <w:szCs w:val="24"/>
        </w:rPr>
        <w:t xml:space="preserve"> zmluvy</w:t>
      </w:r>
      <w:r>
        <w:rPr>
          <w:rFonts w:ascii="Times New Roman" w:hAnsi="Times New Roman"/>
          <w:sz w:val="24"/>
          <w:szCs w:val="24"/>
        </w:rPr>
        <w:t>. Článok 11</w:t>
      </w:r>
      <w:r w:rsidR="00CB0731" w:rsidRPr="00BE458A">
        <w:rPr>
          <w:rFonts w:ascii="Times New Roman" w:hAnsi="Times New Roman"/>
          <w:sz w:val="24"/>
          <w:szCs w:val="24"/>
        </w:rPr>
        <w:t xml:space="preserve"> zabezpečuje implementáciu minimálnych štandardov podľa Akcie 6 Projektu BEPS zameraných na boj proti zneužívaniu zmlúv</w:t>
      </w:r>
      <w:r>
        <w:rPr>
          <w:rFonts w:ascii="Times New Roman" w:hAnsi="Times New Roman"/>
          <w:sz w:val="24"/>
          <w:szCs w:val="24"/>
        </w:rPr>
        <w:t xml:space="preserve">, pričom </w:t>
      </w:r>
      <w:r w:rsidR="00CB0731" w:rsidRPr="00BE458A">
        <w:rPr>
          <w:rFonts w:ascii="Times New Roman" w:hAnsi="Times New Roman"/>
          <w:sz w:val="24"/>
          <w:szCs w:val="24"/>
        </w:rPr>
        <w:t xml:space="preserve">obsahuje test hlavného účelu (PPT -„principal purpose test“). </w:t>
      </w:r>
      <w:r w:rsidR="00EE3518">
        <w:rPr>
          <w:rFonts w:ascii="Times New Roman" w:hAnsi="Times New Roman"/>
          <w:sz w:val="24"/>
          <w:szCs w:val="24"/>
        </w:rPr>
        <w:t xml:space="preserve">Na základe tohto testu nebude výhoda zo zmluvy </w:t>
      </w:r>
      <w:r w:rsidR="00DD62E0" w:rsidRPr="00BE458A">
        <w:rPr>
          <w:rFonts w:ascii="Times New Roman" w:hAnsi="Times New Roman"/>
          <w:sz w:val="24"/>
          <w:szCs w:val="24"/>
        </w:rPr>
        <w:t>poskytnutá v súvislosti s</w:t>
      </w:r>
      <w:r w:rsidR="00EE3518">
        <w:rPr>
          <w:rFonts w:ascii="Times New Roman" w:hAnsi="Times New Roman"/>
          <w:sz w:val="24"/>
          <w:szCs w:val="24"/>
        </w:rPr>
        <w:t xml:space="preserve"> určitým </w:t>
      </w:r>
      <w:r w:rsidR="00DD62E0" w:rsidRPr="00BE458A">
        <w:rPr>
          <w:rFonts w:ascii="Times New Roman" w:hAnsi="Times New Roman"/>
          <w:sz w:val="24"/>
          <w:szCs w:val="24"/>
        </w:rPr>
        <w:t>príjmom</w:t>
      </w:r>
      <w:r w:rsidR="000B4907" w:rsidRPr="00BE458A">
        <w:rPr>
          <w:rFonts w:ascii="Times New Roman" w:hAnsi="Times New Roman"/>
          <w:sz w:val="24"/>
          <w:szCs w:val="24"/>
        </w:rPr>
        <w:t>, ak</w:t>
      </w:r>
      <w:r w:rsidR="00DD62E0" w:rsidRPr="00BE458A">
        <w:rPr>
          <w:rFonts w:ascii="Times New Roman" w:hAnsi="Times New Roman"/>
          <w:sz w:val="24"/>
          <w:szCs w:val="24"/>
        </w:rPr>
        <w:t xml:space="preserve"> je možné prísť</w:t>
      </w:r>
      <w:r w:rsidR="000B4907" w:rsidRPr="00BE458A">
        <w:rPr>
          <w:rFonts w:ascii="Times New Roman" w:hAnsi="Times New Roman"/>
          <w:sz w:val="24"/>
          <w:szCs w:val="24"/>
        </w:rPr>
        <w:t xml:space="preserve"> s ohľadom na všetky príslušné skutočnosti a okolnosti</w:t>
      </w:r>
      <w:r w:rsidR="00DD62E0" w:rsidRPr="00BE458A">
        <w:rPr>
          <w:rFonts w:ascii="Times New Roman" w:hAnsi="Times New Roman"/>
          <w:sz w:val="24"/>
          <w:szCs w:val="24"/>
        </w:rPr>
        <w:t xml:space="preserve"> k záveru, že získanie takejto výhody bolo jedným z hlavných účelov dohody alebo transakcie, z ktorých priamo alebo nepriamo vyplynula </w:t>
      </w:r>
      <w:r w:rsidR="000B4907" w:rsidRPr="00BE458A">
        <w:rPr>
          <w:rFonts w:ascii="Times New Roman" w:hAnsi="Times New Roman"/>
          <w:sz w:val="24"/>
          <w:szCs w:val="24"/>
        </w:rPr>
        <w:t>táto</w:t>
      </w:r>
      <w:r w:rsidR="00DD62E0" w:rsidRPr="00BE458A">
        <w:rPr>
          <w:rFonts w:ascii="Times New Roman" w:hAnsi="Times New Roman"/>
          <w:sz w:val="24"/>
          <w:szCs w:val="24"/>
        </w:rPr>
        <w:t xml:space="preserve"> výhoda</w:t>
      </w:r>
      <w:r w:rsidR="000B4907" w:rsidRPr="00BE458A">
        <w:rPr>
          <w:rFonts w:ascii="Times New Roman" w:hAnsi="Times New Roman"/>
          <w:sz w:val="24"/>
          <w:szCs w:val="24"/>
        </w:rPr>
        <w:t>.</w:t>
      </w:r>
      <w:r w:rsidR="00DD62E0" w:rsidRPr="00BE458A">
        <w:rPr>
          <w:rFonts w:ascii="Times New Roman" w:hAnsi="Times New Roman"/>
          <w:sz w:val="24"/>
          <w:szCs w:val="24"/>
        </w:rPr>
        <w:t xml:space="preserve"> </w:t>
      </w:r>
      <w:r w:rsidR="000B4907" w:rsidRPr="00BE458A">
        <w:rPr>
          <w:rFonts w:ascii="Times New Roman" w:hAnsi="Times New Roman"/>
          <w:sz w:val="24"/>
          <w:szCs w:val="24"/>
        </w:rPr>
        <w:t>Uvedené neplatí, ak</w:t>
      </w:r>
      <w:r w:rsidR="00DD62E0" w:rsidRPr="00BE458A">
        <w:rPr>
          <w:rFonts w:ascii="Times New Roman" w:hAnsi="Times New Roman"/>
          <w:sz w:val="24"/>
          <w:szCs w:val="24"/>
        </w:rPr>
        <w:t xml:space="preserve"> bude preukázané, že poskytnutie tejto výhody za takýchto okolností by bolo v súlade s cieľom a s účelom príslušných ustanovení zmluvy.</w:t>
      </w:r>
      <w:r w:rsidR="000A465A">
        <w:rPr>
          <w:rFonts w:ascii="Times New Roman" w:hAnsi="Times New Roman"/>
          <w:sz w:val="24"/>
          <w:szCs w:val="24"/>
        </w:rPr>
        <w:t xml:space="preserve"> Článok 11 obsahuje nad</w:t>
      </w:r>
      <w:r w:rsidR="00EE3518">
        <w:rPr>
          <w:rFonts w:ascii="Times New Roman" w:hAnsi="Times New Roman"/>
          <w:sz w:val="24"/>
          <w:szCs w:val="24"/>
        </w:rPr>
        <w:t xml:space="preserve"> rámec MZ OECD </w:t>
      </w:r>
      <w:r w:rsidR="000A465A">
        <w:rPr>
          <w:rFonts w:ascii="Times New Roman" w:hAnsi="Times New Roman"/>
          <w:sz w:val="24"/>
          <w:szCs w:val="24"/>
        </w:rPr>
        <w:t xml:space="preserve">ustanovenie, </w:t>
      </w:r>
      <w:r w:rsidR="00154DFB">
        <w:rPr>
          <w:rFonts w:ascii="Times New Roman" w:hAnsi="Times New Roman"/>
          <w:sz w:val="24"/>
          <w:szCs w:val="24"/>
        </w:rPr>
        <w:t>ktoré zaväzuje príslušný orgán zmluvného štátu informovať príslušný orgán druhého štátu o odopretí výhod zo zmluvy pre rezidenta tohto druhého štátu.</w:t>
      </w:r>
    </w:p>
    <w:p w14:paraId="67603258" w14:textId="77777777" w:rsidR="000B4907" w:rsidRPr="00BE458A" w:rsidRDefault="000B4907" w:rsidP="00BE458A">
      <w:pPr>
        <w:spacing w:after="0" w:line="240" w:lineRule="auto"/>
        <w:jc w:val="both"/>
        <w:rPr>
          <w:rFonts w:ascii="Times New Roman" w:hAnsi="Times New Roman"/>
          <w:sz w:val="24"/>
          <w:szCs w:val="24"/>
        </w:rPr>
      </w:pPr>
    </w:p>
    <w:p w14:paraId="7078396D" w14:textId="5CA65852" w:rsidR="000B4907" w:rsidRPr="00BE458A" w:rsidRDefault="000B4907" w:rsidP="00BE458A">
      <w:pPr>
        <w:spacing w:after="0" w:line="240" w:lineRule="auto"/>
        <w:jc w:val="both"/>
        <w:rPr>
          <w:rFonts w:ascii="Times New Roman" w:hAnsi="Times New Roman"/>
          <w:b/>
          <w:sz w:val="24"/>
          <w:szCs w:val="24"/>
          <w:u w:val="single"/>
        </w:rPr>
      </w:pPr>
      <w:r w:rsidRPr="00BE458A">
        <w:rPr>
          <w:rFonts w:ascii="Times New Roman" w:hAnsi="Times New Roman"/>
          <w:b/>
          <w:sz w:val="24"/>
          <w:szCs w:val="24"/>
          <w:u w:val="single"/>
        </w:rPr>
        <w:t xml:space="preserve">Článok </w:t>
      </w:r>
      <w:r w:rsidR="00154DFB">
        <w:rPr>
          <w:rFonts w:ascii="Times New Roman" w:hAnsi="Times New Roman"/>
          <w:b/>
          <w:sz w:val="24"/>
          <w:szCs w:val="24"/>
          <w:u w:val="single"/>
        </w:rPr>
        <w:t>12</w:t>
      </w:r>
    </w:p>
    <w:p w14:paraId="07A094BF" w14:textId="17CCB9A1" w:rsidR="000C64D8" w:rsidRPr="00BE458A" w:rsidRDefault="00760739" w:rsidP="00BE458A">
      <w:pPr>
        <w:spacing w:after="0" w:line="240" w:lineRule="auto"/>
        <w:jc w:val="both"/>
        <w:rPr>
          <w:rFonts w:ascii="Times New Roman" w:hAnsi="Times New Roman"/>
          <w:sz w:val="24"/>
          <w:szCs w:val="24"/>
        </w:rPr>
      </w:pPr>
      <w:r w:rsidRPr="00BE458A">
        <w:rPr>
          <w:rFonts w:ascii="Times New Roman" w:hAnsi="Times New Roman"/>
          <w:sz w:val="24"/>
          <w:szCs w:val="24"/>
        </w:rPr>
        <w:t>Článok stanovuje spôsob nadobudnutia platnosti protokolu. Protokol nadobudne platnosť prvým dňom tretieho mesiaca nasledujúceho po dátume doručenia neskoršieho oznámenia o splnení vnútroštátneho schvaľovacieho procesu. Ustanovenia zmluvy sa zo strany Slovenskej republiky začnú vykonávať od 1. januára roku nasledujúc</w:t>
      </w:r>
      <w:r w:rsidR="000C64D8" w:rsidRPr="00BE458A">
        <w:rPr>
          <w:rFonts w:ascii="Times New Roman" w:hAnsi="Times New Roman"/>
          <w:sz w:val="24"/>
          <w:szCs w:val="24"/>
        </w:rPr>
        <w:t>eho</w:t>
      </w:r>
      <w:r w:rsidRPr="00BE458A">
        <w:rPr>
          <w:rFonts w:ascii="Times New Roman" w:hAnsi="Times New Roman"/>
          <w:sz w:val="24"/>
          <w:szCs w:val="24"/>
        </w:rPr>
        <w:t xml:space="preserve"> po roku, v ktorom </w:t>
      </w:r>
      <w:r w:rsidR="009C48FC" w:rsidRPr="00BE458A">
        <w:rPr>
          <w:rFonts w:ascii="Times New Roman" w:hAnsi="Times New Roman"/>
          <w:sz w:val="24"/>
          <w:szCs w:val="24"/>
        </w:rPr>
        <w:t>protokol</w:t>
      </w:r>
      <w:r w:rsidRPr="00BE458A">
        <w:rPr>
          <w:rFonts w:ascii="Times New Roman" w:hAnsi="Times New Roman"/>
          <w:sz w:val="24"/>
          <w:szCs w:val="24"/>
        </w:rPr>
        <w:t xml:space="preserve"> nadobudne platnosť.</w:t>
      </w:r>
      <w:r w:rsidR="00854510" w:rsidRPr="00BE458A">
        <w:rPr>
          <w:rFonts w:ascii="Times New Roman" w:hAnsi="Times New Roman"/>
          <w:sz w:val="24"/>
          <w:szCs w:val="24"/>
        </w:rPr>
        <w:t xml:space="preserve"> </w:t>
      </w:r>
      <w:r w:rsidR="00F025DC">
        <w:rPr>
          <w:rFonts w:ascii="Times New Roman" w:hAnsi="Times New Roman"/>
          <w:sz w:val="24"/>
          <w:szCs w:val="24"/>
        </w:rPr>
        <w:t>Pravidlá pre nado</w:t>
      </w:r>
      <w:r w:rsidR="008221E2">
        <w:rPr>
          <w:rFonts w:ascii="Times New Roman" w:hAnsi="Times New Roman"/>
          <w:sz w:val="24"/>
          <w:szCs w:val="24"/>
        </w:rPr>
        <w:t>budnutie účinnosti sú uvedené osobitne aj</w:t>
      </w:r>
      <w:r w:rsidR="00F025DC">
        <w:rPr>
          <w:rFonts w:ascii="Times New Roman" w:hAnsi="Times New Roman"/>
          <w:sz w:val="24"/>
          <w:szCs w:val="24"/>
        </w:rPr>
        <w:t xml:space="preserve"> pre Irán, </w:t>
      </w:r>
      <w:r w:rsidR="008221E2">
        <w:rPr>
          <w:rFonts w:ascii="Times New Roman" w:hAnsi="Times New Roman"/>
          <w:sz w:val="24"/>
          <w:szCs w:val="24"/>
        </w:rPr>
        <w:t xml:space="preserve">keďže používa odlišný kalendár (Iránsky kalendár - </w:t>
      </w:r>
      <w:r w:rsidR="008221E2" w:rsidRPr="008221E2">
        <w:rPr>
          <w:rFonts w:ascii="Times New Roman" w:hAnsi="Times New Roman"/>
          <w:sz w:val="24"/>
          <w:szCs w:val="24"/>
        </w:rPr>
        <w:t>Solar Hijri</w:t>
      </w:r>
      <w:r w:rsidR="008221E2">
        <w:rPr>
          <w:rFonts w:ascii="Times New Roman" w:hAnsi="Times New Roman"/>
          <w:sz w:val="24"/>
          <w:szCs w:val="24"/>
        </w:rPr>
        <w:t>).</w:t>
      </w:r>
      <w:r w:rsidR="00F025DC">
        <w:rPr>
          <w:rFonts w:ascii="Times New Roman" w:hAnsi="Times New Roman"/>
          <w:sz w:val="24"/>
          <w:szCs w:val="24"/>
        </w:rPr>
        <w:t xml:space="preserve"> </w:t>
      </w:r>
    </w:p>
    <w:p w14:paraId="12E5A040" w14:textId="77777777" w:rsidR="000C64D8" w:rsidRPr="00BE458A" w:rsidRDefault="000C64D8" w:rsidP="00BE458A">
      <w:pPr>
        <w:spacing w:after="0" w:line="240" w:lineRule="auto"/>
        <w:jc w:val="both"/>
        <w:rPr>
          <w:rFonts w:ascii="Times New Roman" w:hAnsi="Times New Roman"/>
          <w:sz w:val="24"/>
          <w:szCs w:val="24"/>
        </w:rPr>
      </w:pPr>
    </w:p>
    <w:p w14:paraId="021D8B6A" w14:textId="3C8FC326" w:rsidR="000C64D8" w:rsidRPr="00BE458A" w:rsidRDefault="000C64D8" w:rsidP="00BE458A">
      <w:pPr>
        <w:spacing w:after="0" w:line="240" w:lineRule="auto"/>
        <w:jc w:val="both"/>
        <w:rPr>
          <w:rFonts w:ascii="Times New Roman" w:hAnsi="Times New Roman"/>
          <w:b/>
          <w:sz w:val="24"/>
          <w:szCs w:val="24"/>
          <w:u w:val="single"/>
        </w:rPr>
      </w:pPr>
      <w:r w:rsidRPr="00BE458A">
        <w:rPr>
          <w:rFonts w:ascii="Times New Roman" w:hAnsi="Times New Roman"/>
          <w:b/>
          <w:sz w:val="24"/>
          <w:szCs w:val="24"/>
          <w:u w:val="single"/>
        </w:rPr>
        <w:t>Článok 1</w:t>
      </w:r>
      <w:r w:rsidR="008221E2">
        <w:rPr>
          <w:rFonts w:ascii="Times New Roman" w:hAnsi="Times New Roman"/>
          <w:b/>
          <w:sz w:val="24"/>
          <w:szCs w:val="24"/>
          <w:u w:val="single"/>
        </w:rPr>
        <w:t>3</w:t>
      </w:r>
    </w:p>
    <w:p w14:paraId="10549493" w14:textId="7E99DD77" w:rsidR="00E15772" w:rsidRPr="00BE458A" w:rsidRDefault="000C64D8" w:rsidP="00BE458A">
      <w:pPr>
        <w:spacing w:after="0" w:line="240" w:lineRule="auto"/>
        <w:jc w:val="both"/>
        <w:rPr>
          <w:rFonts w:ascii="Times New Roman" w:hAnsi="Times New Roman"/>
          <w:b/>
          <w:sz w:val="24"/>
          <w:szCs w:val="24"/>
          <w:u w:val="single"/>
        </w:rPr>
      </w:pPr>
      <w:r w:rsidRPr="00BE458A">
        <w:rPr>
          <w:rFonts w:ascii="Times New Roman" w:hAnsi="Times New Roman"/>
          <w:sz w:val="24"/>
          <w:szCs w:val="24"/>
        </w:rPr>
        <w:t xml:space="preserve">Článok stanovuje ukončenie účinnosti protokolu. Ustanovenia protokolu </w:t>
      </w:r>
      <w:r w:rsidR="0038227C">
        <w:rPr>
          <w:rFonts w:ascii="Times New Roman" w:hAnsi="Times New Roman"/>
          <w:sz w:val="24"/>
          <w:szCs w:val="24"/>
        </w:rPr>
        <w:t>sa prestanú vykonávať</w:t>
      </w:r>
      <w:r w:rsidRPr="00BE458A">
        <w:rPr>
          <w:rFonts w:ascii="Times New Roman" w:hAnsi="Times New Roman"/>
          <w:sz w:val="24"/>
          <w:szCs w:val="24"/>
        </w:rPr>
        <w:t xml:space="preserve">, keď </w:t>
      </w:r>
      <w:r w:rsidR="0038227C">
        <w:rPr>
          <w:rFonts w:ascii="Times New Roman" w:hAnsi="Times New Roman"/>
          <w:sz w:val="24"/>
          <w:szCs w:val="24"/>
        </w:rPr>
        <w:t xml:space="preserve">sa </w:t>
      </w:r>
      <w:r w:rsidRPr="00BE458A">
        <w:rPr>
          <w:rFonts w:ascii="Times New Roman" w:hAnsi="Times New Roman"/>
          <w:sz w:val="24"/>
          <w:szCs w:val="24"/>
        </w:rPr>
        <w:t>zmluva</w:t>
      </w:r>
      <w:r w:rsidR="0038227C">
        <w:rPr>
          <w:rFonts w:ascii="Times New Roman" w:hAnsi="Times New Roman"/>
          <w:sz w:val="24"/>
          <w:szCs w:val="24"/>
        </w:rPr>
        <w:t xml:space="preserve"> prestane vykonávať</w:t>
      </w:r>
      <w:bookmarkStart w:id="0" w:name="_GoBack"/>
      <w:bookmarkEnd w:id="0"/>
      <w:r w:rsidRPr="00BE458A">
        <w:rPr>
          <w:rFonts w:ascii="Times New Roman" w:hAnsi="Times New Roman"/>
          <w:sz w:val="24"/>
          <w:szCs w:val="24"/>
        </w:rPr>
        <w:t xml:space="preserve"> podľa ustanovení článku 2</w:t>
      </w:r>
      <w:r w:rsidR="008221E2">
        <w:rPr>
          <w:rFonts w:ascii="Times New Roman" w:hAnsi="Times New Roman"/>
          <w:sz w:val="24"/>
          <w:szCs w:val="24"/>
        </w:rPr>
        <w:t xml:space="preserve">8 </w:t>
      </w:r>
      <w:r w:rsidR="008221E2" w:rsidRPr="008221E2">
        <w:rPr>
          <w:rFonts w:ascii="Times New Roman" w:hAnsi="Times New Roman"/>
          <w:sz w:val="24"/>
          <w:szCs w:val="24"/>
        </w:rPr>
        <w:t>(Ukončenie platnosti)</w:t>
      </w:r>
      <w:r w:rsidRPr="00BE458A">
        <w:rPr>
          <w:rFonts w:ascii="Times New Roman" w:hAnsi="Times New Roman"/>
          <w:sz w:val="24"/>
          <w:szCs w:val="24"/>
        </w:rPr>
        <w:t xml:space="preserve"> zmluvy, t.j. posledným dňom v roku, v ktorom bola zmluva vypovedaná alebo posledným dňom zdaňovacieho obdobia začínajúceho v roku, v ktorom bola zmluva vypovedaná. </w:t>
      </w:r>
    </w:p>
    <w:p w14:paraId="2DA7C4D0" w14:textId="15F26D37" w:rsidR="004A603D" w:rsidRPr="00BE458A" w:rsidRDefault="00A34EF5" w:rsidP="00BE458A">
      <w:pPr>
        <w:spacing w:after="0" w:line="240" w:lineRule="auto"/>
        <w:jc w:val="both"/>
        <w:rPr>
          <w:rFonts w:ascii="Times New Roman" w:hAnsi="Times New Roman"/>
          <w:sz w:val="24"/>
          <w:szCs w:val="24"/>
        </w:rPr>
      </w:pPr>
      <w:r w:rsidRPr="00BE458A">
        <w:rPr>
          <w:rFonts w:ascii="Times New Roman" w:hAnsi="Times New Roman"/>
          <w:sz w:val="24"/>
          <w:szCs w:val="24"/>
        </w:rPr>
        <w:t xml:space="preserve">  </w:t>
      </w:r>
    </w:p>
    <w:p w14:paraId="70C9B2AB" w14:textId="77777777" w:rsidR="004A603D" w:rsidRPr="00BE458A" w:rsidRDefault="004A603D" w:rsidP="00BE458A">
      <w:pPr>
        <w:spacing w:after="0" w:line="240" w:lineRule="auto"/>
        <w:jc w:val="both"/>
        <w:rPr>
          <w:rFonts w:ascii="Times New Roman" w:hAnsi="Times New Roman"/>
          <w:sz w:val="24"/>
          <w:szCs w:val="24"/>
        </w:rPr>
      </w:pPr>
    </w:p>
    <w:p w14:paraId="67068958" w14:textId="183628D8" w:rsidR="00E16079" w:rsidRPr="00BE458A" w:rsidRDefault="004A603D" w:rsidP="00BE458A">
      <w:pPr>
        <w:spacing w:after="0" w:line="240" w:lineRule="auto"/>
        <w:jc w:val="both"/>
        <w:rPr>
          <w:rFonts w:ascii="Times New Roman" w:hAnsi="Times New Roman"/>
          <w:sz w:val="24"/>
          <w:szCs w:val="24"/>
        </w:rPr>
      </w:pPr>
      <w:r w:rsidRPr="00BE458A">
        <w:rPr>
          <w:rFonts w:ascii="Times New Roman" w:hAnsi="Times New Roman"/>
          <w:sz w:val="24"/>
          <w:szCs w:val="24"/>
        </w:rPr>
        <w:t xml:space="preserve"> </w:t>
      </w:r>
    </w:p>
    <w:p w14:paraId="0094EAA6" w14:textId="77777777" w:rsidR="0020168D" w:rsidRPr="00BE458A" w:rsidRDefault="0020168D" w:rsidP="00BE458A">
      <w:pPr>
        <w:spacing w:after="0" w:line="240" w:lineRule="auto"/>
        <w:jc w:val="both"/>
        <w:rPr>
          <w:rFonts w:ascii="Times New Roman" w:hAnsi="Times New Roman"/>
          <w:sz w:val="24"/>
          <w:szCs w:val="24"/>
          <w:highlight w:val="yellow"/>
        </w:rPr>
      </w:pPr>
    </w:p>
    <w:p w14:paraId="697EB5B0" w14:textId="77777777" w:rsidR="00D27209" w:rsidRPr="00BE458A" w:rsidRDefault="00D27209" w:rsidP="00BE458A">
      <w:pPr>
        <w:spacing w:after="0" w:line="240" w:lineRule="auto"/>
        <w:jc w:val="both"/>
        <w:rPr>
          <w:rFonts w:ascii="Times New Roman" w:hAnsi="Times New Roman"/>
          <w:sz w:val="24"/>
          <w:szCs w:val="24"/>
          <w:highlight w:val="yellow"/>
        </w:rPr>
      </w:pPr>
    </w:p>
    <w:p w14:paraId="510152E2" w14:textId="77777777" w:rsidR="00D27209" w:rsidRPr="00BE458A" w:rsidRDefault="00D27209" w:rsidP="00BE458A">
      <w:pPr>
        <w:spacing w:after="0" w:line="240" w:lineRule="auto"/>
        <w:jc w:val="both"/>
        <w:rPr>
          <w:rFonts w:ascii="Times New Roman" w:hAnsi="Times New Roman"/>
          <w:sz w:val="24"/>
          <w:szCs w:val="24"/>
          <w:highlight w:val="yellow"/>
        </w:rPr>
      </w:pPr>
    </w:p>
    <w:sectPr w:rsidR="00D27209" w:rsidRPr="00BE458A" w:rsidSect="00BE458A">
      <w:footerReference w:type="default" r:id="rId8"/>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411E5" w14:textId="77777777" w:rsidR="007E70D4" w:rsidRDefault="007E70D4" w:rsidP="004957A9">
      <w:pPr>
        <w:spacing w:after="0" w:line="240" w:lineRule="auto"/>
      </w:pPr>
      <w:r>
        <w:separator/>
      </w:r>
    </w:p>
  </w:endnote>
  <w:endnote w:type="continuationSeparator" w:id="0">
    <w:p w14:paraId="57E6B811" w14:textId="77777777" w:rsidR="007E70D4" w:rsidRDefault="007E70D4" w:rsidP="0049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E65B" w14:textId="248F4919" w:rsidR="00235808" w:rsidRDefault="00235808">
    <w:pPr>
      <w:pStyle w:val="Pta"/>
      <w:jc w:val="center"/>
    </w:pPr>
    <w:r>
      <w:fldChar w:fldCharType="begin"/>
    </w:r>
    <w:r>
      <w:instrText>PAGE   \* MERGEFORMAT</w:instrText>
    </w:r>
    <w:r>
      <w:fldChar w:fldCharType="separate"/>
    </w:r>
    <w:r w:rsidR="0038227C">
      <w:rPr>
        <w:noProof/>
      </w:rPr>
      <w:t>6</w:t>
    </w:r>
    <w:r>
      <w:fldChar w:fldCharType="end"/>
    </w:r>
  </w:p>
  <w:p w14:paraId="093F122B" w14:textId="77777777" w:rsidR="00235808" w:rsidRDefault="002358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E676" w14:textId="77777777" w:rsidR="007E70D4" w:rsidRDefault="007E70D4" w:rsidP="004957A9">
      <w:pPr>
        <w:spacing w:after="0" w:line="240" w:lineRule="auto"/>
      </w:pPr>
      <w:r>
        <w:separator/>
      </w:r>
    </w:p>
  </w:footnote>
  <w:footnote w:type="continuationSeparator" w:id="0">
    <w:p w14:paraId="48BCF17F" w14:textId="77777777" w:rsidR="007E70D4" w:rsidRDefault="007E70D4" w:rsidP="004957A9">
      <w:pPr>
        <w:spacing w:after="0" w:line="240" w:lineRule="auto"/>
      </w:pPr>
      <w:r>
        <w:continuationSeparator/>
      </w:r>
    </w:p>
  </w:footnote>
  <w:footnote w:id="1">
    <w:p w14:paraId="486885C3" w14:textId="77777777" w:rsidR="00235808" w:rsidRPr="00C94E6B" w:rsidRDefault="00235808">
      <w:pPr>
        <w:pStyle w:val="Textpoznmkypodiarou"/>
        <w:rPr>
          <w:rFonts w:ascii="Times New Roman" w:hAnsi="Times New Roman"/>
        </w:rPr>
      </w:pPr>
      <w:r w:rsidRPr="00C94E6B">
        <w:rPr>
          <w:rStyle w:val="Odkaznapoznmkupodiarou"/>
          <w:rFonts w:ascii="Times New Roman" w:hAnsi="Times New Roman"/>
        </w:rPr>
        <w:footnoteRef/>
      </w:r>
      <w:r>
        <w:rPr>
          <w:rFonts w:ascii="Times New Roman" w:hAnsi="Times New Roman"/>
        </w:rPr>
        <w:t>)</w:t>
      </w:r>
      <w:r w:rsidRPr="00C94E6B">
        <w:rPr>
          <w:rFonts w:ascii="Times New Roman" w:hAnsi="Times New Roman"/>
        </w:rPr>
        <w:t xml:space="preserve"> </w:t>
      </w:r>
      <w:hyperlink r:id="rId1" w:anchor="page1" w:history="1">
        <w:r w:rsidRPr="00C94E6B">
          <w:rPr>
            <w:rStyle w:val="Hypertextovprepojenie"/>
            <w:rFonts w:ascii="Times New Roman" w:eastAsiaTheme="majorEastAsia" w:hAnsi="Times New Roman"/>
            <w:color w:val="auto"/>
          </w:rPr>
          <w:t>https://read.oecd-ilibrary.org/taxation/model-tax-convention-on-income-and-on-capital-2017-full-version_g2g972ee-en#page1</w:t>
        </w:r>
      </w:hyperlink>
    </w:p>
    <w:p w14:paraId="6CE05943" w14:textId="77777777" w:rsidR="00235808" w:rsidRDefault="00235808">
      <w:pPr>
        <w:pStyle w:val="Textpoznmkypodiarou"/>
      </w:pPr>
    </w:p>
  </w:footnote>
  <w:footnote w:id="2">
    <w:p w14:paraId="75CD4DDB" w14:textId="45A025DF" w:rsidR="00235808" w:rsidRDefault="00235808">
      <w:pPr>
        <w:pStyle w:val="Textpoznmkypodiarou"/>
      </w:pPr>
      <w:r w:rsidRPr="00C94E6B">
        <w:rPr>
          <w:rStyle w:val="Odkaznapoznmkupodiarou"/>
          <w:rFonts w:ascii="Times New Roman" w:hAnsi="Times New Roman"/>
        </w:rPr>
        <w:footnoteRef/>
      </w:r>
      <w:r>
        <w:rPr>
          <w:rFonts w:ascii="Times New Roman" w:hAnsi="Times New Roman"/>
        </w:rPr>
        <w:t>)</w:t>
      </w:r>
      <w:r w:rsidRPr="00C94E6B">
        <w:rPr>
          <w:rFonts w:ascii="Times New Roman" w:hAnsi="Times New Roman"/>
        </w:rPr>
        <w:t xml:space="preserve"> </w:t>
      </w:r>
      <w:hyperlink r:id="rId2" w:history="1">
        <w:r w:rsidR="00B26E11" w:rsidRPr="00B26E11">
          <w:rPr>
            <w:rStyle w:val="Hypertextovprepojenie"/>
            <w:rFonts w:ascii="Times New Roman" w:eastAsiaTheme="majorEastAsia" w:hAnsi="Times New Roman"/>
            <w:color w:val="auto"/>
          </w:rPr>
          <w:t>https://financing.desa.un.org/sites/default/files/2023-05/UN%20Model_2021.pdf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432A"/>
    <w:multiLevelType w:val="hybridMultilevel"/>
    <w:tmpl w:val="532C147C"/>
    <w:lvl w:ilvl="0" w:tplc="AF2815C4">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9E44236"/>
    <w:multiLevelType w:val="hybridMultilevel"/>
    <w:tmpl w:val="8B2ED314"/>
    <w:lvl w:ilvl="0" w:tplc="5FB2BCA8">
      <w:numFmt w:val="bullet"/>
      <w:lvlText w:val="-"/>
      <w:lvlJc w:val="left"/>
      <w:pPr>
        <w:ind w:left="720" w:hanging="360"/>
      </w:pPr>
      <w:rPr>
        <w:rFonts w:ascii="Courier New" w:eastAsia="Times New Roman"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F0B3B2E"/>
    <w:multiLevelType w:val="hybridMultilevel"/>
    <w:tmpl w:val="18025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E17484"/>
    <w:multiLevelType w:val="hybridMultilevel"/>
    <w:tmpl w:val="EA0A1226"/>
    <w:lvl w:ilvl="0" w:tplc="7AA6A37A">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44C6147"/>
    <w:multiLevelType w:val="hybridMultilevel"/>
    <w:tmpl w:val="532EA23C"/>
    <w:lvl w:ilvl="0" w:tplc="8536E96C">
      <w:numFmt w:val="bullet"/>
      <w:lvlText w:val=""/>
      <w:lvlJc w:val="left"/>
      <w:pPr>
        <w:ind w:left="720" w:hanging="360"/>
      </w:pPr>
      <w:rPr>
        <w:rFonts w:ascii="Symbol" w:eastAsiaTheme="minorEastAsia" w:hAnsi="Symbol" w:hint="default"/>
        <w:b/>
        <w:color w:val="000000"/>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44E30EA"/>
    <w:multiLevelType w:val="hybridMultilevel"/>
    <w:tmpl w:val="07C0C042"/>
    <w:lvl w:ilvl="0" w:tplc="270A1BA6">
      <w:start w:val="1"/>
      <w:numFmt w:val="lowerLetter"/>
      <w:lvlText w:val="%1)"/>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CBE25F6"/>
    <w:multiLevelType w:val="hybridMultilevel"/>
    <w:tmpl w:val="0CE055C2"/>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5C209FF"/>
    <w:multiLevelType w:val="multilevel"/>
    <w:tmpl w:val="E7A6732A"/>
    <w:lvl w:ilvl="0">
      <w:start w:val="7"/>
      <w:numFmt w:val="decimal"/>
      <w:lvlText w:val="%1."/>
      <w:legacy w:legacy="1" w:legacySpace="0" w:legacyIndent="451"/>
      <w:lvlJc w:val="left"/>
      <w:rPr>
        <w:rFonts w:ascii="Times New Roman" w:hAnsi="Times New Roman" w:cs="Times New Roman" w:hint="default"/>
      </w:rPr>
    </w:lvl>
    <w:lvl w:ilvl="1" w:tentative="1">
      <w:start w:val="1"/>
      <w:numFmt w:val="lowerLetter"/>
      <w:lvlText w:val="%2."/>
      <w:lvlJc w:val="left"/>
      <w:pPr>
        <w:tabs>
          <w:tab w:val="num" w:pos="2383"/>
        </w:tabs>
        <w:ind w:left="2383" w:hanging="360"/>
      </w:pPr>
      <w:rPr>
        <w:rFonts w:cs="Times New Roman"/>
      </w:rPr>
    </w:lvl>
    <w:lvl w:ilvl="2" w:tentative="1">
      <w:start w:val="1"/>
      <w:numFmt w:val="lowerRoman"/>
      <w:lvlText w:val="%3."/>
      <w:lvlJc w:val="right"/>
      <w:pPr>
        <w:tabs>
          <w:tab w:val="num" w:pos="3103"/>
        </w:tabs>
        <w:ind w:left="3103" w:hanging="180"/>
      </w:pPr>
      <w:rPr>
        <w:rFonts w:cs="Times New Roman"/>
      </w:rPr>
    </w:lvl>
    <w:lvl w:ilvl="3" w:tentative="1">
      <w:start w:val="1"/>
      <w:numFmt w:val="decimal"/>
      <w:lvlText w:val="%4."/>
      <w:lvlJc w:val="left"/>
      <w:pPr>
        <w:tabs>
          <w:tab w:val="num" w:pos="3823"/>
        </w:tabs>
        <w:ind w:left="3823" w:hanging="360"/>
      </w:pPr>
      <w:rPr>
        <w:rFonts w:cs="Times New Roman"/>
      </w:rPr>
    </w:lvl>
    <w:lvl w:ilvl="4" w:tentative="1">
      <w:start w:val="1"/>
      <w:numFmt w:val="lowerLetter"/>
      <w:lvlText w:val="%5."/>
      <w:lvlJc w:val="left"/>
      <w:pPr>
        <w:tabs>
          <w:tab w:val="num" w:pos="4543"/>
        </w:tabs>
        <w:ind w:left="4543" w:hanging="360"/>
      </w:pPr>
      <w:rPr>
        <w:rFonts w:cs="Times New Roman"/>
      </w:rPr>
    </w:lvl>
    <w:lvl w:ilvl="5" w:tentative="1">
      <w:start w:val="1"/>
      <w:numFmt w:val="lowerRoman"/>
      <w:lvlText w:val="%6."/>
      <w:lvlJc w:val="right"/>
      <w:pPr>
        <w:tabs>
          <w:tab w:val="num" w:pos="5263"/>
        </w:tabs>
        <w:ind w:left="5263" w:hanging="180"/>
      </w:pPr>
      <w:rPr>
        <w:rFonts w:cs="Times New Roman"/>
      </w:rPr>
    </w:lvl>
    <w:lvl w:ilvl="6" w:tentative="1">
      <w:start w:val="1"/>
      <w:numFmt w:val="decimal"/>
      <w:lvlText w:val="%7."/>
      <w:lvlJc w:val="left"/>
      <w:pPr>
        <w:tabs>
          <w:tab w:val="num" w:pos="5983"/>
        </w:tabs>
        <w:ind w:left="5983" w:hanging="360"/>
      </w:pPr>
      <w:rPr>
        <w:rFonts w:cs="Times New Roman"/>
      </w:rPr>
    </w:lvl>
    <w:lvl w:ilvl="7" w:tentative="1">
      <w:start w:val="1"/>
      <w:numFmt w:val="lowerLetter"/>
      <w:lvlText w:val="%8."/>
      <w:lvlJc w:val="left"/>
      <w:pPr>
        <w:tabs>
          <w:tab w:val="num" w:pos="6703"/>
        </w:tabs>
        <w:ind w:left="6703" w:hanging="360"/>
      </w:pPr>
      <w:rPr>
        <w:rFonts w:cs="Times New Roman"/>
      </w:rPr>
    </w:lvl>
    <w:lvl w:ilvl="8" w:tentative="1">
      <w:start w:val="1"/>
      <w:numFmt w:val="lowerRoman"/>
      <w:lvlText w:val="%9."/>
      <w:lvlJc w:val="right"/>
      <w:pPr>
        <w:tabs>
          <w:tab w:val="num" w:pos="7423"/>
        </w:tabs>
        <w:ind w:left="7423" w:hanging="180"/>
      </w:pPr>
      <w:rPr>
        <w:rFonts w:cs="Times New Roman"/>
      </w:rPr>
    </w:lvl>
  </w:abstractNum>
  <w:abstractNum w:abstractNumId="8" w15:restartNumberingAfterBreak="0">
    <w:nsid w:val="701B1E12"/>
    <w:multiLevelType w:val="hybridMultilevel"/>
    <w:tmpl w:val="7BF4B8FA"/>
    <w:lvl w:ilvl="0" w:tplc="CE5E7F86">
      <w:numFmt w:val="bullet"/>
      <w:lvlText w:val="-"/>
      <w:lvlJc w:val="left"/>
      <w:pPr>
        <w:ind w:left="720" w:hanging="360"/>
      </w:pPr>
      <w:rPr>
        <w:rFonts w:ascii="Arial Narrow" w:eastAsiaTheme="minorEastAsia" w:hAnsi="Arial Narrow"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0E30FE7"/>
    <w:multiLevelType w:val="hybridMultilevel"/>
    <w:tmpl w:val="E7788074"/>
    <w:lvl w:ilvl="0" w:tplc="656E8DA2">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83E46D7"/>
    <w:multiLevelType w:val="hybridMultilevel"/>
    <w:tmpl w:val="745AFF0E"/>
    <w:lvl w:ilvl="0" w:tplc="59EE9D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79F338C6"/>
    <w:multiLevelType w:val="hybridMultilevel"/>
    <w:tmpl w:val="DB2EEEE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A7B236D"/>
    <w:multiLevelType w:val="hybridMultilevel"/>
    <w:tmpl w:val="2FFC4B90"/>
    <w:lvl w:ilvl="0" w:tplc="281C087E">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A887C19"/>
    <w:multiLevelType w:val="singleLevel"/>
    <w:tmpl w:val="1DE076AE"/>
    <w:lvl w:ilvl="0">
      <w:start w:val="50"/>
      <w:numFmt w:val="decimal"/>
      <w:lvlText w:val="%1."/>
      <w:legacy w:legacy="1" w:legacySpace="0" w:legacyIndent="451"/>
      <w:lvlJc w:val="left"/>
      <w:rPr>
        <w:rFonts w:ascii="Times New Roman" w:hAnsi="Times New Roman" w:cs="Times New Roman" w:hint="default"/>
      </w:rPr>
    </w:lvl>
  </w:abstractNum>
  <w:abstractNum w:abstractNumId="14" w15:restartNumberingAfterBreak="0">
    <w:nsid w:val="7BEE2CD7"/>
    <w:multiLevelType w:val="singleLevel"/>
    <w:tmpl w:val="EA16F1DA"/>
    <w:lvl w:ilvl="0">
      <w:start w:val="1"/>
      <w:numFmt w:val="decimal"/>
      <w:lvlText w:val="%1."/>
      <w:legacy w:legacy="1" w:legacySpace="0" w:legacyIndent="451"/>
      <w:lvlJc w:val="left"/>
      <w:rPr>
        <w:rFonts w:ascii="Times New Roman" w:hAnsi="Times New Roman" w:cs="Times New Roman" w:hint="default"/>
      </w:rPr>
    </w:lvl>
  </w:abstractNum>
  <w:abstractNum w:abstractNumId="15" w15:restartNumberingAfterBreak="0">
    <w:nsid w:val="7E0E2B4D"/>
    <w:multiLevelType w:val="hybridMultilevel"/>
    <w:tmpl w:val="CBDC382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12"/>
  </w:num>
  <w:num w:numId="4">
    <w:abstractNumId w:val="6"/>
  </w:num>
  <w:num w:numId="5">
    <w:abstractNumId w:val="2"/>
  </w:num>
  <w:num w:numId="6">
    <w:abstractNumId w:val="0"/>
  </w:num>
  <w:num w:numId="7">
    <w:abstractNumId w:val="15"/>
  </w:num>
  <w:num w:numId="8">
    <w:abstractNumId w:val="7"/>
  </w:num>
  <w:num w:numId="9">
    <w:abstractNumId w:val="14"/>
  </w:num>
  <w:num w:numId="10">
    <w:abstractNumId w:val="13"/>
  </w:num>
  <w:num w:numId="11">
    <w:abstractNumId w:val="5"/>
  </w:num>
  <w:num w:numId="12">
    <w:abstractNumId w:val="10"/>
  </w:num>
  <w:num w:numId="13">
    <w:abstractNumId w:val="3"/>
  </w:num>
  <w:num w:numId="14">
    <w:abstractNumId w:val="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6D"/>
    <w:rsid w:val="0000111C"/>
    <w:rsid w:val="000020BC"/>
    <w:rsid w:val="0000263D"/>
    <w:rsid w:val="00006776"/>
    <w:rsid w:val="00010404"/>
    <w:rsid w:val="000105EE"/>
    <w:rsid w:val="000116EB"/>
    <w:rsid w:val="00012FA0"/>
    <w:rsid w:val="00013742"/>
    <w:rsid w:val="00014FDD"/>
    <w:rsid w:val="000171F8"/>
    <w:rsid w:val="00017DE3"/>
    <w:rsid w:val="00020A71"/>
    <w:rsid w:val="000211F7"/>
    <w:rsid w:val="000222F7"/>
    <w:rsid w:val="00022785"/>
    <w:rsid w:val="00024D6C"/>
    <w:rsid w:val="000255CA"/>
    <w:rsid w:val="00025C2A"/>
    <w:rsid w:val="00025FB5"/>
    <w:rsid w:val="0002629E"/>
    <w:rsid w:val="0002684F"/>
    <w:rsid w:val="00026C99"/>
    <w:rsid w:val="00033DA1"/>
    <w:rsid w:val="00033E41"/>
    <w:rsid w:val="000359E0"/>
    <w:rsid w:val="0004136D"/>
    <w:rsid w:val="00043F52"/>
    <w:rsid w:val="0004718C"/>
    <w:rsid w:val="00050C4F"/>
    <w:rsid w:val="00051939"/>
    <w:rsid w:val="000523D6"/>
    <w:rsid w:val="0005249C"/>
    <w:rsid w:val="00055799"/>
    <w:rsid w:val="000574C9"/>
    <w:rsid w:val="000600C0"/>
    <w:rsid w:val="00062228"/>
    <w:rsid w:val="0006246D"/>
    <w:rsid w:val="00062D0A"/>
    <w:rsid w:val="0006318E"/>
    <w:rsid w:val="00070B31"/>
    <w:rsid w:val="00072D20"/>
    <w:rsid w:val="00075A20"/>
    <w:rsid w:val="000773C4"/>
    <w:rsid w:val="00083021"/>
    <w:rsid w:val="00083BB2"/>
    <w:rsid w:val="00087A79"/>
    <w:rsid w:val="00090361"/>
    <w:rsid w:val="00090F30"/>
    <w:rsid w:val="00091041"/>
    <w:rsid w:val="0009123A"/>
    <w:rsid w:val="000A3D84"/>
    <w:rsid w:val="000A422F"/>
    <w:rsid w:val="000A465A"/>
    <w:rsid w:val="000A4825"/>
    <w:rsid w:val="000A7452"/>
    <w:rsid w:val="000A7E06"/>
    <w:rsid w:val="000B2CD8"/>
    <w:rsid w:val="000B4907"/>
    <w:rsid w:val="000B5376"/>
    <w:rsid w:val="000B541E"/>
    <w:rsid w:val="000B573E"/>
    <w:rsid w:val="000B78AF"/>
    <w:rsid w:val="000B7BC8"/>
    <w:rsid w:val="000C1580"/>
    <w:rsid w:val="000C25B5"/>
    <w:rsid w:val="000C3ADD"/>
    <w:rsid w:val="000C4CC7"/>
    <w:rsid w:val="000C5C88"/>
    <w:rsid w:val="000C5FCE"/>
    <w:rsid w:val="000C64D8"/>
    <w:rsid w:val="000C6A25"/>
    <w:rsid w:val="000D0356"/>
    <w:rsid w:val="000D0812"/>
    <w:rsid w:val="000D1CD6"/>
    <w:rsid w:val="000D1D23"/>
    <w:rsid w:val="000D2B21"/>
    <w:rsid w:val="000D3BE3"/>
    <w:rsid w:val="000D52E4"/>
    <w:rsid w:val="000D7693"/>
    <w:rsid w:val="000E1060"/>
    <w:rsid w:val="000E4557"/>
    <w:rsid w:val="000E4B6E"/>
    <w:rsid w:val="000E5371"/>
    <w:rsid w:val="000E6C70"/>
    <w:rsid w:val="000E702C"/>
    <w:rsid w:val="000E7794"/>
    <w:rsid w:val="000F0459"/>
    <w:rsid w:val="000F24FB"/>
    <w:rsid w:val="000F3150"/>
    <w:rsid w:val="000F3F58"/>
    <w:rsid w:val="000F4140"/>
    <w:rsid w:val="000F4C56"/>
    <w:rsid w:val="001002E8"/>
    <w:rsid w:val="0010146B"/>
    <w:rsid w:val="0010163E"/>
    <w:rsid w:val="00101822"/>
    <w:rsid w:val="001025A6"/>
    <w:rsid w:val="00103A02"/>
    <w:rsid w:val="001044C3"/>
    <w:rsid w:val="00105136"/>
    <w:rsid w:val="0010612B"/>
    <w:rsid w:val="00106503"/>
    <w:rsid w:val="00106E1F"/>
    <w:rsid w:val="001107EB"/>
    <w:rsid w:val="001129D1"/>
    <w:rsid w:val="00112AAF"/>
    <w:rsid w:val="00112F96"/>
    <w:rsid w:val="001132E8"/>
    <w:rsid w:val="00115879"/>
    <w:rsid w:val="00115E9B"/>
    <w:rsid w:val="00120073"/>
    <w:rsid w:val="001211D5"/>
    <w:rsid w:val="0012141C"/>
    <w:rsid w:val="00121BA3"/>
    <w:rsid w:val="0012370E"/>
    <w:rsid w:val="00123AC0"/>
    <w:rsid w:val="0012644C"/>
    <w:rsid w:val="001268C6"/>
    <w:rsid w:val="001275CD"/>
    <w:rsid w:val="001314A5"/>
    <w:rsid w:val="0013290E"/>
    <w:rsid w:val="00136ACA"/>
    <w:rsid w:val="00136C98"/>
    <w:rsid w:val="00136D45"/>
    <w:rsid w:val="00137FB6"/>
    <w:rsid w:val="00141BF3"/>
    <w:rsid w:val="00143998"/>
    <w:rsid w:val="00144699"/>
    <w:rsid w:val="0014575D"/>
    <w:rsid w:val="00145908"/>
    <w:rsid w:val="001474F2"/>
    <w:rsid w:val="00147B9A"/>
    <w:rsid w:val="001546B6"/>
    <w:rsid w:val="00154DFB"/>
    <w:rsid w:val="001564A1"/>
    <w:rsid w:val="00157495"/>
    <w:rsid w:val="001578DF"/>
    <w:rsid w:val="001604C0"/>
    <w:rsid w:val="00161F76"/>
    <w:rsid w:val="00162174"/>
    <w:rsid w:val="001639E3"/>
    <w:rsid w:val="00166766"/>
    <w:rsid w:val="001671D9"/>
    <w:rsid w:val="00170A9D"/>
    <w:rsid w:val="00171EDE"/>
    <w:rsid w:val="00175394"/>
    <w:rsid w:val="00175CFF"/>
    <w:rsid w:val="00180BA9"/>
    <w:rsid w:val="00183D09"/>
    <w:rsid w:val="0018555C"/>
    <w:rsid w:val="0018660B"/>
    <w:rsid w:val="001915DF"/>
    <w:rsid w:val="00191630"/>
    <w:rsid w:val="00191F8F"/>
    <w:rsid w:val="00193EAF"/>
    <w:rsid w:val="001966BF"/>
    <w:rsid w:val="0019764A"/>
    <w:rsid w:val="00197B20"/>
    <w:rsid w:val="001A25B0"/>
    <w:rsid w:val="001A78C1"/>
    <w:rsid w:val="001A7AB8"/>
    <w:rsid w:val="001A7D50"/>
    <w:rsid w:val="001B1B77"/>
    <w:rsid w:val="001B43D8"/>
    <w:rsid w:val="001B5388"/>
    <w:rsid w:val="001C0811"/>
    <w:rsid w:val="001C08A7"/>
    <w:rsid w:val="001C33B6"/>
    <w:rsid w:val="001C3CB0"/>
    <w:rsid w:val="001C574C"/>
    <w:rsid w:val="001C6726"/>
    <w:rsid w:val="001C71E1"/>
    <w:rsid w:val="001D158B"/>
    <w:rsid w:val="001D1E8B"/>
    <w:rsid w:val="001D3F5E"/>
    <w:rsid w:val="001D4860"/>
    <w:rsid w:val="001D5174"/>
    <w:rsid w:val="001D5A1B"/>
    <w:rsid w:val="001D6A47"/>
    <w:rsid w:val="001D79F8"/>
    <w:rsid w:val="001E290B"/>
    <w:rsid w:val="001E2B58"/>
    <w:rsid w:val="001E34B3"/>
    <w:rsid w:val="001E5742"/>
    <w:rsid w:val="001E5912"/>
    <w:rsid w:val="001F015B"/>
    <w:rsid w:val="001F19F5"/>
    <w:rsid w:val="001F2B7F"/>
    <w:rsid w:val="001F3013"/>
    <w:rsid w:val="001F3023"/>
    <w:rsid w:val="00200A63"/>
    <w:rsid w:val="00200CCA"/>
    <w:rsid w:val="0020168D"/>
    <w:rsid w:val="002027A4"/>
    <w:rsid w:val="0020318F"/>
    <w:rsid w:val="00206965"/>
    <w:rsid w:val="0020747D"/>
    <w:rsid w:val="00207BA7"/>
    <w:rsid w:val="00212524"/>
    <w:rsid w:val="002138F1"/>
    <w:rsid w:val="002149D3"/>
    <w:rsid w:val="00214C01"/>
    <w:rsid w:val="002158A5"/>
    <w:rsid w:val="002228E6"/>
    <w:rsid w:val="00222A7E"/>
    <w:rsid w:val="00223CE3"/>
    <w:rsid w:val="00225E5E"/>
    <w:rsid w:val="00226723"/>
    <w:rsid w:val="00226C45"/>
    <w:rsid w:val="002320C1"/>
    <w:rsid w:val="002322DC"/>
    <w:rsid w:val="0023325D"/>
    <w:rsid w:val="0023337F"/>
    <w:rsid w:val="00233D44"/>
    <w:rsid w:val="0023426F"/>
    <w:rsid w:val="00235718"/>
    <w:rsid w:val="00235808"/>
    <w:rsid w:val="00235A0F"/>
    <w:rsid w:val="00237370"/>
    <w:rsid w:val="002419DA"/>
    <w:rsid w:val="00250712"/>
    <w:rsid w:val="00251687"/>
    <w:rsid w:val="002516E7"/>
    <w:rsid w:val="00251DF7"/>
    <w:rsid w:val="0025268E"/>
    <w:rsid w:val="00257BF0"/>
    <w:rsid w:val="002611B0"/>
    <w:rsid w:val="00262492"/>
    <w:rsid w:val="0026294D"/>
    <w:rsid w:val="00264742"/>
    <w:rsid w:val="00267F6B"/>
    <w:rsid w:val="00270B8B"/>
    <w:rsid w:val="00271E9D"/>
    <w:rsid w:val="00272A77"/>
    <w:rsid w:val="002731DB"/>
    <w:rsid w:val="00274439"/>
    <w:rsid w:val="002755A9"/>
    <w:rsid w:val="00277884"/>
    <w:rsid w:val="00280042"/>
    <w:rsid w:val="00280876"/>
    <w:rsid w:val="00280E34"/>
    <w:rsid w:val="002819E6"/>
    <w:rsid w:val="002858EB"/>
    <w:rsid w:val="00286373"/>
    <w:rsid w:val="00287F07"/>
    <w:rsid w:val="00290721"/>
    <w:rsid w:val="00292460"/>
    <w:rsid w:val="002934C7"/>
    <w:rsid w:val="00296934"/>
    <w:rsid w:val="00297B97"/>
    <w:rsid w:val="002A0412"/>
    <w:rsid w:val="002A0492"/>
    <w:rsid w:val="002A0AF0"/>
    <w:rsid w:val="002A101C"/>
    <w:rsid w:val="002A10DC"/>
    <w:rsid w:val="002A1465"/>
    <w:rsid w:val="002A3C0B"/>
    <w:rsid w:val="002A46C4"/>
    <w:rsid w:val="002B2456"/>
    <w:rsid w:val="002B29D9"/>
    <w:rsid w:val="002B2B1B"/>
    <w:rsid w:val="002B3A4D"/>
    <w:rsid w:val="002B3E8F"/>
    <w:rsid w:val="002B6445"/>
    <w:rsid w:val="002C02E3"/>
    <w:rsid w:val="002C0AA5"/>
    <w:rsid w:val="002C294E"/>
    <w:rsid w:val="002C613F"/>
    <w:rsid w:val="002C711C"/>
    <w:rsid w:val="002D1041"/>
    <w:rsid w:val="002D125D"/>
    <w:rsid w:val="002D2155"/>
    <w:rsid w:val="002D2E2C"/>
    <w:rsid w:val="002D3695"/>
    <w:rsid w:val="002D66C9"/>
    <w:rsid w:val="002D6AC7"/>
    <w:rsid w:val="002E270E"/>
    <w:rsid w:val="002E3E19"/>
    <w:rsid w:val="002E4873"/>
    <w:rsid w:val="002E5DAC"/>
    <w:rsid w:val="002E6931"/>
    <w:rsid w:val="002F244D"/>
    <w:rsid w:val="002F4BE6"/>
    <w:rsid w:val="00304736"/>
    <w:rsid w:val="00304A35"/>
    <w:rsid w:val="003071BA"/>
    <w:rsid w:val="003072C6"/>
    <w:rsid w:val="00307CB0"/>
    <w:rsid w:val="00310007"/>
    <w:rsid w:val="003109CC"/>
    <w:rsid w:val="00312B40"/>
    <w:rsid w:val="003165FD"/>
    <w:rsid w:val="00316C79"/>
    <w:rsid w:val="00317017"/>
    <w:rsid w:val="0031751D"/>
    <w:rsid w:val="00317EC9"/>
    <w:rsid w:val="00320116"/>
    <w:rsid w:val="003209EE"/>
    <w:rsid w:val="00322B86"/>
    <w:rsid w:val="0033091A"/>
    <w:rsid w:val="00331142"/>
    <w:rsid w:val="00333F20"/>
    <w:rsid w:val="0033783E"/>
    <w:rsid w:val="0034243A"/>
    <w:rsid w:val="003442D9"/>
    <w:rsid w:val="003449CF"/>
    <w:rsid w:val="003454D0"/>
    <w:rsid w:val="0034642F"/>
    <w:rsid w:val="00347006"/>
    <w:rsid w:val="00347C9D"/>
    <w:rsid w:val="00347F37"/>
    <w:rsid w:val="00351985"/>
    <w:rsid w:val="00351D7F"/>
    <w:rsid w:val="00352845"/>
    <w:rsid w:val="00352FA4"/>
    <w:rsid w:val="003622F2"/>
    <w:rsid w:val="00363805"/>
    <w:rsid w:val="00364BC7"/>
    <w:rsid w:val="00364FB8"/>
    <w:rsid w:val="003663DC"/>
    <w:rsid w:val="00367430"/>
    <w:rsid w:val="00367CD4"/>
    <w:rsid w:val="00371FC1"/>
    <w:rsid w:val="003720CC"/>
    <w:rsid w:val="00374067"/>
    <w:rsid w:val="00374321"/>
    <w:rsid w:val="00375BD7"/>
    <w:rsid w:val="00377457"/>
    <w:rsid w:val="00377E59"/>
    <w:rsid w:val="00377E85"/>
    <w:rsid w:val="00380C59"/>
    <w:rsid w:val="00381DFB"/>
    <w:rsid w:val="0038227C"/>
    <w:rsid w:val="003822C2"/>
    <w:rsid w:val="003827BC"/>
    <w:rsid w:val="00382C29"/>
    <w:rsid w:val="00382DA0"/>
    <w:rsid w:val="00385D52"/>
    <w:rsid w:val="003903A2"/>
    <w:rsid w:val="00392BDF"/>
    <w:rsid w:val="00392D2B"/>
    <w:rsid w:val="003947B5"/>
    <w:rsid w:val="003959EA"/>
    <w:rsid w:val="003959F3"/>
    <w:rsid w:val="003975CA"/>
    <w:rsid w:val="003A3193"/>
    <w:rsid w:val="003A54DD"/>
    <w:rsid w:val="003A7F53"/>
    <w:rsid w:val="003B1128"/>
    <w:rsid w:val="003B1766"/>
    <w:rsid w:val="003B29A0"/>
    <w:rsid w:val="003B5C01"/>
    <w:rsid w:val="003B626B"/>
    <w:rsid w:val="003C1F8B"/>
    <w:rsid w:val="003C2062"/>
    <w:rsid w:val="003C285C"/>
    <w:rsid w:val="003D2F8B"/>
    <w:rsid w:val="003D42BB"/>
    <w:rsid w:val="003D4DF7"/>
    <w:rsid w:val="003D54C3"/>
    <w:rsid w:val="003E36AE"/>
    <w:rsid w:val="003E7508"/>
    <w:rsid w:val="003E7624"/>
    <w:rsid w:val="003E7742"/>
    <w:rsid w:val="003E7D2B"/>
    <w:rsid w:val="003F00AA"/>
    <w:rsid w:val="003F0AE8"/>
    <w:rsid w:val="003F3278"/>
    <w:rsid w:val="003F64BB"/>
    <w:rsid w:val="003F76FC"/>
    <w:rsid w:val="003F7808"/>
    <w:rsid w:val="00400FD2"/>
    <w:rsid w:val="004036C5"/>
    <w:rsid w:val="004048D6"/>
    <w:rsid w:val="004052D9"/>
    <w:rsid w:val="004053B3"/>
    <w:rsid w:val="00406675"/>
    <w:rsid w:val="00406C67"/>
    <w:rsid w:val="00407D09"/>
    <w:rsid w:val="00407F51"/>
    <w:rsid w:val="00407F7A"/>
    <w:rsid w:val="00410DD3"/>
    <w:rsid w:val="00413CA6"/>
    <w:rsid w:val="00414C18"/>
    <w:rsid w:val="00414F5C"/>
    <w:rsid w:val="004151BD"/>
    <w:rsid w:val="00415746"/>
    <w:rsid w:val="00415A8A"/>
    <w:rsid w:val="00422341"/>
    <w:rsid w:val="00423BD0"/>
    <w:rsid w:val="004251F3"/>
    <w:rsid w:val="004277BF"/>
    <w:rsid w:val="004301FD"/>
    <w:rsid w:val="004322B2"/>
    <w:rsid w:val="00432963"/>
    <w:rsid w:val="00436AC7"/>
    <w:rsid w:val="004403F7"/>
    <w:rsid w:val="00440C9A"/>
    <w:rsid w:val="00441457"/>
    <w:rsid w:val="00442710"/>
    <w:rsid w:val="00444A88"/>
    <w:rsid w:val="00445AFA"/>
    <w:rsid w:val="00445C9D"/>
    <w:rsid w:val="004462AC"/>
    <w:rsid w:val="0044741D"/>
    <w:rsid w:val="0045000A"/>
    <w:rsid w:val="00451BB1"/>
    <w:rsid w:val="00452D25"/>
    <w:rsid w:val="004566D9"/>
    <w:rsid w:val="004607FD"/>
    <w:rsid w:val="0046124F"/>
    <w:rsid w:val="004625D2"/>
    <w:rsid w:val="0046277C"/>
    <w:rsid w:val="004630BF"/>
    <w:rsid w:val="0046319A"/>
    <w:rsid w:val="0046470F"/>
    <w:rsid w:val="0047006D"/>
    <w:rsid w:val="00472325"/>
    <w:rsid w:val="004734BB"/>
    <w:rsid w:val="0047476A"/>
    <w:rsid w:val="004747EA"/>
    <w:rsid w:val="0047486D"/>
    <w:rsid w:val="00474CC3"/>
    <w:rsid w:val="00475BD8"/>
    <w:rsid w:val="00481FD8"/>
    <w:rsid w:val="00482DBE"/>
    <w:rsid w:val="004850AB"/>
    <w:rsid w:val="0048653B"/>
    <w:rsid w:val="00486BB4"/>
    <w:rsid w:val="00487A01"/>
    <w:rsid w:val="00491293"/>
    <w:rsid w:val="00493EB1"/>
    <w:rsid w:val="0049498D"/>
    <w:rsid w:val="004957A9"/>
    <w:rsid w:val="0049619E"/>
    <w:rsid w:val="004A0556"/>
    <w:rsid w:val="004A129C"/>
    <w:rsid w:val="004A41D5"/>
    <w:rsid w:val="004A4D45"/>
    <w:rsid w:val="004A551F"/>
    <w:rsid w:val="004A603D"/>
    <w:rsid w:val="004B0C22"/>
    <w:rsid w:val="004B12B4"/>
    <w:rsid w:val="004B41ED"/>
    <w:rsid w:val="004B6C9E"/>
    <w:rsid w:val="004B7080"/>
    <w:rsid w:val="004C0F83"/>
    <w:rsid w:val="004C188E"/>
    <w:rsid w:val="004C195B"/>
    <w:rsid w:val="004C3F57"/>
    <w:rsid w:val="004C4D82"/>
    <w:rsid w:val="004C5C82"/>
    <w:rsid w:val="004D1036"/>
    <w:rsid w:val="004D13EF"/>
    <w:rsid w:val="004D174C"/>
    <w:rsid w:val="004D1ACE"/>
    <w:rsid w:val="004D2BD6"/>
    <w:rsid w:val="004D48BC"/>
    <w:rsid w:val="004D7BF7"/>
    <w:rsid w:val="004E00E1"/>
    <w:rsid w:val="004E0367"/>
    <w:rsid w:val="004E12CB"/>
    <w:rsid w:val="004E1E02"/>
    <w:rsid w:val="004E30C8"/>
    <w:rsid w:val="004E382E"/>
    <w:rsid w:val="004E4A4D"/>
    <w:rsid w:val="004E7FB8"/>
    <w:rsid w:val="004F01D7"/>
    <w:rsid w:val="004F0BDF"/>
    <w:rsid w:val="004F2B0C"/>
    <w:rsid w:val="004F5B32"/>
    <w:rsid w:val="004F723A"/>
    <w:rsid w:val="00500FB3"/>
    <w:rsid w:val="00503688"/>
    <w:rsid w:val="0050449D"/>
    <w:rsid w:val="005061CC"/>
    <w:rsid w:val="005061E7"/>
    <w:rsid w:val="00506503"/>
    <w:rsid w:val="0050658B"/>
    <w:rsid w:val="00506BDA"/>
    <w:rsid w:val="00506E4E"/>
    <w:rsid w:val="0050781A"/>
    <w:rsid w:val="00512669"/>
    <w:rsid w:val="00512EAA"/>
    <w:rsid w:val="00512EED"/>
    <w:rsid w:val="0051378A"/>
    <w:rsid w:val="0051556F"/>
    <w:rsid w:val="00516323"/>
    <w:rsid w:val="00516461"/>
    <w:rsid w:val="00516BD4"/>
    <w:rsid w:val="005178CE"/>
    <w:rsid w:val="00521E14"/>
    <w:rsid w:val="0052277C"/>
    <w:rsid w:val="00522FAD"/>
    <w:rsid w:val="00523987"/>
    <w:rsid w:val="0052690F"/>
    <w:rsid w:val="00526FE2"/>
    <w:rsid w:val="00530114"/>
    <w:rsid w:val="0053016D"/>
    <w:rsid w:val="00531FAC"/>
    <w:rsid w:val="005328B9"/>
    <w:rsid w:val="00532BA1"/>
    <w:rsid w:val="00535C97"/>
    <w:rsid w:val="00535DAC"/>
    <w:rsid w:val="0053680B"/>
    <w:rsid w:val="00536BB4"/>
    <w:rsid w:val="00536E9E"/>
    <w:rsid w:val="00541880"/>
    <w:rsid w:val="00546911"/>
    <w:rsid w:val="00546A1C"/>
    <w:rsid w:val="00547AFE"/>
    <w:rsid w:val="00551CF9"/>
    <w:rsid w:val="00552D2D"/>
    <w:rsid w:val="00553E38"/>
    <w:rsid w:val="005540F1"/>
    <w:rsid w:val="00556C9D"/>
    <w:rsid w:val="0055749B"/>
    <w:rsid w:val="00557A60"/>
    <w:rsid w:val="00557E74"/>
    <w:rsid w:val="005623FF"/>
    <w:rsid w:val="00562963"/>
    <w:rsid w:val="00564705"/>
    <w:rsid w:val="0056497B"/>
    <w:rsid w:val="00571B65"/>
    <w:rsid w:val="0057239A"/>
    <w:rsid w:val="005725A3"/>
    <w:rsid w:val="0057335A"/>
    <w:rsid w:val="00576341"/>
    <w:rsid w:val="00576977"/>
    <w:rsid w:val="00581BE6"/>
    <w:rsid w:val="00581C82"/>
    <w:rsid w:val="0058585B"/>
    <w:rsid w:val="00587098"/>
    <w:rsid w:val="005873E0"/>
    <w:rsid w:val="00590163"/>
    <w:rsid w:val="00590CA7"/>
    <w:rsid w:val="00591098"/>
    <w:rsid w:val="00592315"/>
    <w:rsid w:val="0059303E"/>
    <w:rsid w:val="00593333"/>
    <w:rsid w:val="00596E00"/>
    <w:rsid w:val="005A03A3"/>
    <w:rsid w:val="005A03E9"/>
    <w:rsid w:val="005A1D17"/>
    <w:rsid w:val="005A2843"/>
    <w:rsid w:val="005A3524"/>
    <w:rsid w:val="005A3ED9"/>
    <w:rsid w:val="005B0EFA"/>
    <w:rsid w:val="005B3A5B"/>
    <w:rsid w:val="005B4E5D"/>
    <w:rsid w:val="005B4E89"/>
    <w:rsid w:val="005B61AE"/>
    <w:rsid w:val="005B688C"/>
    <w:rsid w:val="005C1FAC"/>
    <w:rsid w:val="005C2C81"/>
    <w:rsid w:val="005C323A"/>
    <w:rsid w:val="005C699F"/>
    <w:rsid w:val="005D25DF"/>
    <w:rsid w:val="005D2829"/>
    <w:rsid w:val="005D3526"/>
    <w:rsid w:val="005D4EE8"/>
    <w:rsid w:val="005D6EC0"/>
    <w:rsid w:val="005D71E4"/>
    <w:rsid w:val="005E1003"/>
    <w:rsid w:val="005E1F05"/>
    <w:rsid w:val="005E20ED"/>
    <w:rsid w:val="005E4318"/>
    <w:rsid w:val="005E76AB"/>
    <w:rsid w:val="005E7E02"/>
    <w:rsid w:val="005F1435"/>
    <w:rsid w:val="005F14EF"/>
    <w:rsid w:val="005F2232"/>
    <w:rsid w:val="005F4DF1"/>
    <w:rsid w:val="005F5D3B"/>
    <w:rsid w:val="005F6365"/>
    <w:rsid w:val="005F701A"/>
    <w:rsid w:val="00601156"/>
    <w:rsid w:val="00601166"/>
    <w:rsid w:val="00601FF6"/>
    <w:rsid w:val="00604576"/>
    <w:rsid w:val="00605072"/>
    <w:rsid w:val="00605529"/>
    <w:rsid w:val="006062AC"/>
    <w:rsid w:val="00610505"/>
    <w:rsid w:val="00615411"/>
    <w:rsid w:val="00620649"/>
    <w:rsid w:val="00621091"/>
    <w:rsid w:val="00621A87"/>
    <w:rsid w:val="00621C21"/>
    <w:rsid w:val="006237B7"/>
    <w:rsid w:val="00623971"/>
    <w:rsid w:val="00623C24"/>
    <w:rsid w:val="00625581"/>
    <w:rsid w:val="006255AF"/>
    <w:rsid w:val="00627BC8"/>
    <w:rsid w:val="00627E8C"/>
    <w:rsid w:val="006317A9"/>
    <w:rsid w:val="0063272D"/>
    <w:rsid w:val="00633B39"/>
    <w:rsid w:val="0063496E"/>
    <w:rsid w:val="00636563"/>
    <w:rsid w:val="00640943"/>
    <w:rsid w:val="00640C77"/>
    <w:rsid w:val="00642013"/>
    <w:rsid w:val="0064283F"/>
    <w:rsid w:val="00644DAA"/>
    <w:rsid w:val="00646FB7"/>
    <w:rsid w:val="0065091D"/>
    <w:rsid w:val="006511CD"/>
    <w:rsid w:val="006534ED"/>
    <w:rsid w:val="006546F3"/>
    <w:rsid w:val="006568A0"/>
    <w:rsid w:val="00662781"/>
    <w:rsid w:val="00662BE6"/>
    <w:rsid w:val="00662D90"/>
    <w:rsid w:val="0066344F"/>
    <w:rsid w:val="00663B88"/>
    <w:rsid w:val="006657BC"/>
    <w:rsid w:val="00665F8A"/>
    <w:rsid w:val="00667B8B"/>
    <w:rsid w:val="006702DD"/>
    <w:rsid w:val="0067163A"/>
    <w:rsid w:val="00672C18"/>
    <w:rsid w:val="00673AAE"/>
    <w:rsid w:val="00674848"/>
    <w:rsid w:val="00674B8E"/>
    <w:rsid w:val="00680661"/>
    <w:rsid w:val="0068088E"/>
    <w:rsid w:val="0068153E"/>
    <w:rsid w:val="0068263B"/>
    <w:rsid w:val="00682976"/>
    <w:rsid w:val="0068465E"/>
    <w:rsid w:val="00685410"/>
    <w:rsid w:val="0068564B"/>
    <w:rsid w:val="00691F72"/>
    <w:rsid w:val="00692ADF"/>
    <w:rsid w:val="00692C99"/>
    <w:rsid w:val="00692D16"/>
    <w:rsid w:val="0069443F"/>
    <w:rsid w:val="00694A29"/>
    <w:rsid w:val="00695C5D"/>
    <w:rsid w:val="0069638D"/>
    <w:rsid w:val="0069678C"/>
    <w:rsid w:val="00696D33"/>
    <w:rsid w:val="00697EC2"/>
    <w:rsid w:val="006A27BA"/>
    <w:rsid w:val="006A28C7"/>
    <w:rsid w:val="006A589D"/>
    <w:rsid w:val="006A58C4"/>
    <w:rsid w:val="006A64FC"/>
    <w:rsid w:val="006A65CB"/>
    <w:rsid w:val="006A6725"/>
    <w:rsid w:val="006A7497"/>
    <w:rsid w:val="006A7600"/>
    <w:rsid w:val="006B15C5"/>
    <w:rsid w:val="006B2CB0"/>
    <w:rsid w:val="006B33F4"/>
    <w:rsid w:val="006B3BAD"/>
    <w:rsid w:val="006B79AB"/>
    <w:rsid w:val="006C2F21"/>
    <w:rsid w:val="006C36D6"/>
    <w:rsid w:val="006C473A"/>
    <w:rsid w:val="006C4D1A"/>
    <w:rsid w:val="006C5EE0"/>
    <w:rsid w:val="006C61F3"/>
    <w:rsid w:val="006D0C68"/>
    <w:rsid w:val="006D0E6A"/>
    <w:rsid w:val="006D13F5"/>
    <w:rsid w:val="006D31B3"/>
    <w:rsid w:val="006D3378"/>
    <w:rsid w:val="006D4ACB"/>
    <w:rsid w:val="006D4C04"/>
    <w:rsid w:val="006D6D0D"/>
    <w:rsid w:val="006D74A2"/>
    <w:rsid w:val="006D7EEC"/>
    <w:rsid w:val="006D7FE6"/>
    <w:rsid w:val="006E0E22"/>
    <w:rsid w:val="006E32E9"/>
    <w:rsid w:val="006E3F3B"/>
    <w:rsid w:val="006E4CBB"/>
    <w:rsid w:val="006E4EFA"/>
    <w:rsid w:val="006E5514"/>
    <w:rsid w:val="006F1A80"/>
    <w:rsid w:val="006F21D1"/>
    <w:rsid w:val="006F2217"/>
    <w:rsid w:val="006F39C5"/>
    <w:rsid w:val="006F4685"/>
    <w:rsid w:val="00700463"/>
    <w:rsid w:val="0070074D"/>
    <w:rsid w:val="0070343E"/>
    <w:rsid w:val="0070360F"/>
    <w:rsid w:val="007100C7"/>
    <w:rsid w:val="00710642"/>
    <w:rsid w:val="00712FB0"/>
    <w:rsid w:val="00713446"/>
    <w:rsid w:val="00714773"/>
    <w:rsid w:val="007157E7"/>
    <w:rsid w:val="00716D0B"/>
    <w:rsid w:val="007178B0"/>
    <w:rsid w:val="00720389"/>
    <w:rsid w:val="007205AC"/>
    <w:rsid w:val="00721E90"/>
    <w:rsid w:val="00726294"/>
    <w:rsid w:val="00730636"/>
    <w:rsid w:val="007316A3"/>
    <w:rsid w:val="00732CA0"/>
    <w:rsid w:val="00733786"/>
    <w:rsid w:val="00733FC0"/>
    <w:rsid w:val="00734790"/>
    <w:rsid w:val="00735519"/>
    <w:rsid w:val="00736676"/>
    <w:rsid w:val="00741A51"/>
    <w:rsid w:val="00742593"/>
    <w:rsid w:val="00742E26"/>
    <w:rsid w:val="00744114"/>
    <w:rsid w:val="007460D1"/>
    <w:rsid w:val="0074697E"/>
    <w:rsid w:val="00747316"/>
    <w:rsid w:val="00747764"/>
    <w:rsid w:val="00750CCB"/>
    <w:rsid w:val="007516AA"/>
    <w:rsid w:val="0075327C"/>
    <w:rsid w:val="00755385"/>
    <w:rsid w:val="007563C6"/>
    <w:rsid w:val="00757FA8"/>
    <w:rsid w:val="00760739"/>
    <w:rsid w:val="007624DC"/>
    <w:rsid w:val="00764D75"/>
    <w:rsid w:val="007655E4"/>
    <w:rsid w:val="00766897"/>
    <w:rsid w:val="00766ECB"/>
    <w:rsid w:val="00767848"/>
    <w:rsid w:val="00767A33"/>
    <w:rsid w:val="0077042E"/>
    <w:rsid w:val="00770AFC"/>
    <w:rsid w:val="00771E65"/>
    <w:rsid w:val="00772922"/>
    <w:rsid w:val="00772959"/>
    <w:rsid w:val="007734FF"/>
    <w:rsid w:val="00777460"/>
    <w:rsid w:val="007779D9"/>
    <w:rsid w:val="00781048"/>
    <w:rsid w:val="0078394B"/>
    <w:rsid w:val="00783E18"/>
    <w:rsid w:val="00784AA0"/>
    <w:rsid w:val="007854AE"/>
    <w:rsid w:val="00785DAB"/>
    <w:rsid w:val="00786254"/>
    <w:rsid w:val="007901D1"/>
    <w:rsid w:val="00791831"/>
    <w:rsid w:val="00791B42"/>
    <w:rsid w:val="00797088"/>
    <w:rsid w:val="007A0404"/>
    <w:rsid w:val="007A2E25"/>
    <w:rsid w:val="007A3D0B"/>
    <w:rsid w:val="007A40A8"/>
    <w:rsid w:val="007A59E9"/>
    <w:rsid w:val="007A6667"/>
    <w:rsid w:val="007B054B"/>
    <w:rsid w:val="007B2C6A"/>
    <w:rsid w:val="007B4A6C"/>
    <w:rsid w:val="007B589D"/>
    <w:rsid w:val="007C1C67"/>
    <w:rsid w:val="007C246D"/>
    <w:rsid w:val="007C33B6"/>
    <w:rsid w:val="007C5638"/>
    <w:rsid w:val="007C5A34"/>
    <w:rsid w:val="007C5B83"/>
    <w:rsid w:val="007C5C47"/>
    <w:rsid w:val="007C65C7"/>
    <w:rsid w:val="007C6812"/>
    <w:rsid w:val="007C762B"/>
    <w:rsid w:val="007D0AE8"/>
    <w:rsid w:val="007D1063"/>
    <w:rsid w:val="007D16D9"/>
    <w:rsid w:val="007D1CF8"/>
    <w:rsid w:val="007D217C"/>
    <w:rsid w:val="007D44FB"/>
    <w:rsid w:val="007D718C"/>
    <w:rsid w:val="007D7C65"/>
    <w:rsid w:val="007E236F"/>
    <w:rsid w:val="007E2E0F"/>
    <w:rsid w:val="007E6840"/>
    <w:rsid w:val="007E70D4"/>
    <w:rsid w:val="007F0846"/>
    <w:rsid w:val="007F1BCF"/>
    <w:rsid w:val="007F3868"/>
    <w:rsid w:val="007F404F"/>
    <w:rsid w:val="007F423E"/>
    <w:rsid w:val="007F6F78"/>
    <w:rsid w:val="007F79B7"/>
    <w:rsid w:val="00800124"/>
    <w:rsid w:val="00800EEC"/>
    <w:rsid w:val="0080240F"/>
    <w:rsid w:val="00804CB0"/>
    <w:rsid w:val="00805A73"/>
    <w:rsid w:val="00806A8A"/>
    <w:rsid w:val="00807E8B"/>
    <w:rsid w:val="008117A7"/>
    <w:rsid w:val="00821BC0"/>
    <w:rsid w:val="008221E2"/>
    <w:rsid w:val="00822A4F"/>
    <w:rsid w:val="00823020"/>
    <w:rsid w:val="008230E3"/>
    <w:rsid w:val="00824F19"/>
    <w:rsid w:val="0082508F"/>
    <w:rsid w:val="008251AA"/>
    <w:rsid w:val="00826F60"/>
    <w:rsid w:val="00827205"/>
    <w:rsid w:val="0083048A"/>
    <w:rsid w:val="008308D0"/>
    <w:rsid w:val="00831481"/>
    <w:rsid w:val="008319E2"/>
    <w:rsid w:val="00832434"/>
    <w:rsid w:val="008326A0"/>
    <w:rsid w:val="008332FF"/>
    <w:rsid w:val="008335F6"/>
    <w:rsid w:val="00836712"/>
    <w:rsid w:val="00836BFD"/>
    <w:rsid w:val="00836EE9"/>
    <w:rsid w:val="00837512"/>
    <w:rsid w:val="00837559"/>
    <w:rsid w:val="0083765E"/>
    <w:rsid w:val="00843453"/>
    <w:rsid w:val="00843970"/>
    <w:rsid w:val="008439B9"/>
    <w:rsid w:val="008465E2"/>
    <w:rsid w:val="008509AF"/>
    <w:rsid w:val="008512CC"/>
    <w:rsid w:val="00854510"/>
    <w:rsid w:val="0085593F"/>
    <w:rsid w:val="00857280"/>
    <w:rsid w:val="00860174"/>
    <w:rsid w:val="00861429"/>
    <w:rsid w:val="008633D7"/>
    <w:rsid w:val="00864CBB"/>
    <w:rsid w:val="00865117"/>
    <w:rsid w:val="00865825"/>
    <w:rsid w:val="00865DC0"/>
    <w:rsid w:val="008674B0"/>
    <w:rsid w:val="00867C53"/>
    <w:rsid w:val="00871524"/>
    <w:rsid w:val="00872F49"/>
    <w:rsid w:val="0087531A"/>
    <w:rsid w:val="00876751"/>
    <w:rsid w:val="00877BF7"/>
    <w:rsid w:val="0088185C"/>
    <w:rsid w:val="00882894"/>
    <w:rsid w:val="008832CE"/>
    <w:rsid w:val="00883549"/>
    <w:rsid w:val="00883551"/>
    <w:rsid w:val="00884154"/>
    <w:rsid w:val="00884FEE"/>
    <w:rsid w:val="00886461"/>
    <w:rsid w:val="00886E97"/>
    <w:rsid w:val="0089092A"/>
    <w:rsid w:val="008931C1"/>
    <w:rsid w:val="008945BE"/>
    <w:rsid w:val="0089545D"/>
    <w:rsid w:val="00895BF1"/>
    <w:rsid w:val="00897A69"/>
    <w:rsid w:val="00897DCA"/>
    <w:rsid w:val="008A0A72"/>
    <w:rsid w:val="008A1583"/>
    <w:rsid w:val="008A245F"/>
    <w:rsid w:val="008A257B"/>
    <w:rsid w:val="008A4172"/>
    <w:rsid w:val="008A6039"/>
    <w:rsid w:val="008A68D0"/>
    <w:rsid w:val="008B0491"/>
    <w:rsid w:val="008B166E"/>
    <w:rsid w:val="008B16DB"/>
    <w:rsid w:val="008B2B78"/>
    <w:rsid w:val="008B30E4"/>
    <w:rsid w:val="008B3913"/>
    <w:rsid w:val="008B45AC"/>
    <w:rsid w:val="008B4E79"/>
    <w:rsid w:val="008B5A1D"/>
    <w:rsid w:val="008B6002"/>
    <w:rsid w:val="008B661E"/>
    <w:rsid w:val="008B6CDB"/>
    <w:rsid w:val="008C30EB"/>
    <w:rsid w:val="008C4AE1"/>
    <w:rsid w:val="008C675D"/>
    <w:rsid w:val="008C6A44"/>
    <w:rsid w:val="008D0539"/>
    <w:rsid w:val="008D0C7F"/>
    <w:rsid w:val="008D1CCE"/>
    <w:rsid w:val="008D2112"/>
    <w:rsid w:val="008D2164"/>
    <w:rsid w:val="008D218A"/>
    <w:rsid w:val="008D35FE"/>
    <w:rsid w:val="008D3EFC"/>
    <w:rsid w:val="008D4AF0"/>
    <w:rsid w:val="008D55B2"/>
    <w:rsid w:val="008D62F7"/>
    <w:rsid w:val="008D6E33"/>
    <w:rsid w:val="008E0E87"/>
    <w:rsid w:val="008E4522"/>
    <w:rsid w:val="008E4ADB"/>
    <w:rsid w:val="008F32C5"/>
    <w:rsid w:val="008F38FC"/>
    <w:rsid w:val="008F4DB0"/>
    <w:rsid w:val="008F511E"/>
    <w:rsid w:val="008F5AAC"/>
    <w:rsid w:val="008F5FF1"/>
    <w:rsid w:val="00901A8A"/>
    <w:rsid w:val="00903298"/>
    <w:rsid w:val="00903865"/>
    <w:rsid w:val="00905215"/>
    <w:rsid w:val="009054E3"/>
    <w:rsid w:val="009061E0"/>
    <w:rsid w:val="0091011C"/>
    <w:rsid w:val="009106AD"/>
    <w:rsid w:val="00911053"/>
    <w:rsid w:val="0091190F"/>
    <w:rsid w:val="009123C8"/>
    <w:rsid w:val="00913922"/>
    <w:rsid w:val="0091427F"/>
    <w:rsid w:val="00914A5F"/>
    <w:rsid w:val="00915737"/>
    <w:rsid w:val="00915C6C"/>
    <w:rsid w:val="009170A4"/>
    <w:rsid w:val="00920D96"/>
    <w:rsid w:val="00921AC5"/>
    <w:rsid w:val="009233B3"/>
    <w:rsid w:val="0092424B"/>
    <w:rsid w:val="0092465B"/>
    <w:rsid w:val="00925195"/>
    <w:rsid w:val="0092608A"/>
    <w:rsid w:val="00926CDC"/>
    <w:rsid w:val="009319B1"/>
    <w:rsid w:val="0093367D"/>
    <w:rsid w:val="009336C1"/>
    <w:rsid w:val="009358E7"/>
    <w:rsid w:val="009359F1"/>
    <w:rsid w:val="009401FC"/>
    <w:rsid w:val="00941EC5"/>
    <w:rsid w:val="009452CB"/>
    <w:rsid w:val="0095234E"/>
    <w:rsid w:val="00952C80"/>
    <w:rsid w:val="00955E18"/>
    <w:rsid w:val="00957221"/>
    <w:rsid w:val="009573A5"/>
    <w:rsid w:val="00960DCB"/>
    <w:rsid w:val="00961589"/>
    <w:rsid w:val="00964C94"/>
    <w:rsid w:val="009669E6"/>
    <w:rsid w:val="0097024E"/>
    <w:rsid w:val="00974EF9"/>
    <w:rsid w:val="0097727C"/>
    <w:rsid w:val="0098118A"/>
    <w:rsid w:val="009824BF"/>
    <w:rsid w:val="0098346E"/>
    <w:rsid w:val="00983CA8"/>
    <w:rsid w:val="00984874"/>
    <w:rsid w:val="00991452"/>
    <w:rsid w:val="00991849"/>
    <w:rsid w:val="0099191C"/>
    <w:rsid w:val="00991BBE"/>
    <w:rsid w:val="00994274"/>
    <w:rsid w:val="00994704"/>
    <w:rsid w:val="00994A9C"/>
    <w:rsid w:val="00994F87"/>
    <w:rsid w:val="00995A54"/>
    <w:rsid w:val="00997D2E"/>
    <w:rsid w:val="009A1AE8"/>
    <w:rsid w:val="009A2651"/>
    <w:rsid w:val="009A27BD"/>
    <w:rsid w:val="009A42C7"/>
    <w:rsid w:val="009A5148"/>
    <w:rsid w:val="009A65B8"/>
    <w:rsid w:val="009A79AA"/>
    <w:rsid w:val="009B1506"/>
    <w:rsid w:val="009B1789"/>
    <w:rsid w:val="009B22D7"/>
    <w:rsid w:val="009B2C5F"/>
    <w:rsid w:val="009B3B75"/>
    <w:rsid w:val="009B4696"/>
    <w:rsid w:val="009B484E"/>
    <w:rsid w:val="009B49CB"/>
    <w:rsid w:val="009B5BED"/>
    <w:rsid w:val="009B6871"/>
    <w:rsid w:val="009B6E1E"/>
    <w:rsid w:val="009C168B"/>
    <w:rsid w:val="009C2AA7"/>
    <w:rsid w:val="009C407D"/>
    <w:rsid w:val="009C48FC"/>
    <w:rsid w:val="009C5482"/>
    <w:rsid w:val="009C5550"/>
    <w:rsid w:val="009C6FEB"/>
    <w:rsid w:val="009D2D2F"/>
    <w:rsid w:val="009D3677"/>
    <w:rsid w:val="009D78B7"/>
    <w:rsid w:val="009D7F7A"/>
    <w:rsid w:val="009E06AC"/>
    <w:rsid w:val="009E1D17"/>
    <w:rsid w:val="009E217D"/>
    <w:rsid w:val="009E2D1E"/>
    <w:rsid w:val="009E2EE3"/>
    <w:rsid w:val="009E306D"/>
    <w:rsid w:val="009E3C5F"/>
    <w:rsid w:val="009E594D"/>
    <w:rsid w:val="009E5B24"/>
    <w:rsid w:val="009E5B5E"/>
    <w:rsid w:val="009F34DD"/>
    <w:rsid w:val="009F3C72"/>
    <w:rsid w:val="009F3ED3"/>
    <w:rsid w:val="009F4A8D"/>
    <w:rsid w:val="009F69E0"/>
    <w:rsid w:val="009F7B32"/>
    <w:rsid w:val="00A00A27"/>
    <w:rsid w:val="00A00E7A"/>
    <w:rsid w:val="00A01CA4"/>
    <w:rsid w:val="00A04DA8"/>
    <w:rsid w:val="00A06700"/>
    <w:rsid w:val="00A0685B"/>
    <w:rsid w:val="00A076CC"/>
    <w:rsid w:val="00A10C77"/>
    <w:rsid w:val="00A11EA9"/>
    <w:rsid w:val="00A125AB"/>
    <w:rsid w:val="00A13408"/>
    <w:rsid w:val="00A14256"/>
    <w:rsid w:val="00A1492A"/>
    <w:rsid w:val="00A16D91"/>
    <w:rsid w:val="00A2122C"/>
    <w:rsid w:val="00A222E9"/>
    <w:rsid w:val="00A22C5C"/>
    <w:rsid w:val="00A2381F"/>
    <w:rsid w:val="00A24736"/>
    <w:rsid w:val="00A2492B"/>
    <w:rsid w:val="00A270DB"/>
    <w:rsid w:val="00A30CF8"/>
    <w:rsid w:val="00A321B3"/>
    <w:rsid w:val="00A329E1"/>
    <w:rsid w:val="00A34B25"/>
    <w:rsid w:val="00A34EF5"/>
    <w:rsid w:val="00A35024"/>
    <w:rsid w:val="00A35031"/>
    <w:rsid w:val="00A35A78"/>
    <w:rsid w:val="00A35CC0"/>
    <w:rsid w:val="00A41AC9"/>
    <w:rsid w:val="00A41B55"/>
    <w:rsid w:val="00A41B71"/>
    <w:rsid w:val="00A42D96"/>
    <w:rsid w:val="00A431E5"/>
    <w:rsid w:val="00A4376D"/>
    <w:rsid w:val="00A442EF"/>
    <w:rsid w:val="00A44667"/>
    <w:rsid w:val="00A47E2E"/>
    <w:rsid w:val="00A503CA"/>
    <w:rsid w:val="00A50C71"/>
    <w:rsid w:val="00A50DD9"/>
    <w:rsid w:val="00A5191E"/>
    <w:rsid w:val="00A5199E"/>
    <w:rsid w:val="00A531E4"/>
    <w:rsid w:val="00A53EE4"/>
    <w:rsid w:val="00A55C64"/>
    <w:rsid w:val="00A63138"/>
    <w:rsid w:val="00A752F6"/>
    <w:rsid w:val="00A8025E"/>
    <w:rsid w:val="00A8144A"/>
    <w:rsid w:val="00A836D3"/>
    <w:rsid w:val="00A83793"/>
    <w:rsid w:val="00A84F5E"/>
    <w:rsid w:val="00A865C6"/>
    <w:rsid w:val="00A9055D"/>
    <w:rsid w:val="00A91D5F"/>
    <w:rsid w:val="00A929C5"/>
    <w:rsid w:val="00A92B52"/>
    <w:rsid w:val="00A94408"/>
    <w:rsid w:val="00A9598F"/>
    <w:rsid w:val="00AA0976"/>
    <w:rsid w:val="00AA3775"/>
    <w:rsid w:val="00AA550A"/>
    <w:rsid w:val="00AA5B22"/>
    <w:rsid w:val="00AA7954"/>
    <w:rsid w:val="00AB07E9"/>
    <w:rsid w:val="00AB337B"/>
    <w:rsid w:val="00AB34D9"/>
    <w:rsid w:val="00AB3A10"/>
    <w:rsid w:val="00AB4E4E"/>
    <w:rsid w:val="00AB5CC2"/>
    <w:rsid w:val="00AB5E4A"/>
    <w:rsid w:val="00AC0332"/>
    <w:rsid w:val="00AC0517"/>
    <w:rsid w:val="00AC0C9D"/>
    <w:rsid w:val="00AC1B94"/>
    <w:rsid w:val="00AC23F1"/>
    <w:rsid w:val="00AC24A0"/>
    <w:rsid w:val="00AC5B26"/>
    <w:rsid w:val="00AC5B9A"/>
    <w:rsid w:val="00AD1D59"/>
    <w:rsid w:val="00AD33AC"/>
    <w:rsid w:val="00AD364F"/>
    <w:rsid w:val="00AD391A"/>
    <w:rsid w:val="00AD4761"/>
    <w:rsid w:val="00AD63DC"/>
    <w:rsid w:val="00AD69F8"/>
    <w:rsid w:val="00AD793C"/>
    <w:rsid w:val="00AE134C"/>
    <w:rsid w:val="00AE3043"/>
    <w:rsid w:val="00AE3532"/>
    <w:rsid w:val="00AE3ADA"/>
    <w:rsid w:val="00AE47F7"/>
    <w:rsid w:val="00AE4CD4"/>
    <w:rsid w:val="00AE5459"/>
    <w:rsid w:val="00AF32C2"/>
    <w:rsid w:val="00AF3324"/>
    <w:rsid w:val="00AF580F"/>
    <w:rsid w:val="00AF6E4B"/>
    <w:rsid w:val="00AF7435"/>
    <w:rsid w:val="00AF76E8"/>
    <w:rsid w:val="00AF7E3B"/>
    <w:rsid w:val="00B03DDA"/>
    <w:rsid w:val="00B06694"/>
    <w:rsid w:val="00B07A83"/>
    <w:rsid w:val="00B1036F"/>
    <w:rsid w:val="00B113B0"/>
    <w:rsid w:val="00B16C0D"/>
    <w:rsid w:val="00B17432"/>
    <w:rsid w:val="00B20374"/>
    <w:rsid w:val="00B22686"/>
    <w:rsid w:val="00B24F56"/>
    <w:rsid w:val="00B252B7"/>
    <w:rsid w:val="00B25FD0"/>
    <w:rsid w:val="00B26E11"/>
    <w:rsid w:val="00B27F67"/>
    <w:rsid w:val="00B306E7"/>
    <w:rsid w:val="00B31AA8"/>
    <w:rsid w:val="00B34688"/>
    <w:rsid w:val="00B34970"/>
    <w:rsid w:val="00B34B21"/>
    <w:rsid w:val="00B36339"/>
    <w:rsid w:val="00B36EE7"/>
    <w:rsid w:val="00B37B78"/>
    <w:rsid w:val="00B41757"/>
    <w:rsid w:val="00B446BB"/>
    <w:rsid w:val="00B44781"/>
    <w:rsid w:val="00B46676"/>
    <w:rsid w:val="00B474EC"/>
    <w:rsid w:val="00B47B37"/>
    <w:rsid w:val="00B557C1"/>
    <w:rsid w:val="00B565E9"/>
    <w:rsid w:val="00B604A8"/>
    <w:rsid w:val="00B62319"/>
    <w:rsid w:val="00B62409"/>
    <w:rsid w:val="00B63313"/>
    <w:rsid w:val="00B645EA"/>
    <w:rsid w:val="00B65958"/>
    <w:rsid w:val="00B66213"/>
    <w:rsid w:val="00B674C7"/>
    <w:rsid w:val="00B675A9"/>
    <w:rsid w:val="00B70854"/>
    <w:rsid w:val="00B70E95"/>
    <w:rsid w:val="00B70F82"/>
    <w:rsid w:val="00B71126"/>
    <w:rsid w:val="00B7235F"/>
    <w:rsid w:val="00B751BB"/>
    <w:rsid w:val="00B759B0"/>
    <w:rsid w:val="00B76962"/>
    <w:rsid w:val="00B77A11"/>
    <w:rsid w:val="00B77AC9"/>
    <w:rsid w:val="00B802F6"/>
    <w:rsid w:val="00B812AC"/>
    <w:rsid w:val="00B818C3"/>
    <w:rsid w:val="00B818EB"/>
    <w:rsid w:val="00B81EEB"/>
    <w:rsid w:val="00B82A76"/>
    <w:rsid w:val="00B82CA6"/>
    <w:rsid w:val="00B837DA"/>
    <w:rsid w:val="00B86836"/>
    <w:rsid w:val="00B9219F"/>
    <w:rsid w:val="00B927F3"/>
    <w:rsid w:val="00B94098"/>
    <w:rsid w:val="00B94278"/>
    <w:rsid w:val="00B96FBD"/>
    <w:rsid w:val="00BA222F"/>
    <w:rsid w:val="00BA3561"/>
    <w:rsid w:val="00BA4DD1"/>
    <w:rsid w:val="00BA52A1"/>
    <w:rsid w:val="00BA5CF0"/>
    <w:rsid w:val="00BA6864"/>
    <w:rsid w:val="00BA6D6D"/>
    <w:rsid w:val="00BA7331"/>
    <w:rsid w:val="00BB0CE5"/>
    <w:rsid w:val="00BB0DE4"/>
    <w:rsid w:val="00BB184E"/>
    <w:rsid w:val="00BB2444"/>
    <w:rsid w:val="00BB2B0F"/>
    <w:rsid w:val="00BB30B0"/>
    <w:rsid w:val="00BB3FB9"/>
    <w:rsid w:val="00BB6CFE"/>
    <w:rsid w:val="00BC0A3E"/>
    <w:rsid w:val="00BC19B7"/>
    <w:rsid w:val="00BC547A"/>
    <w:rsid w:val="00BC5BFA"/>
    <w:rsid w:val="00BC71C8"/>
    <w:rsid w:val="00BC7751"/>
    <w:rsid w:val="00BC7B67"/>
    <w:rsid w:val="00BD2A40"/>
    <w:rsid w:val="00BD3533"/>
    <w:rsid w:val="00BD63F0"/>
    <w:rsid w:val="00BD6A29"/>
    <w:rsid w:val="00BE0220"/>
    <w:rsid w:val="00BE1EC2"/>
    <w:rsid w:val="00BE219D"/>
    <w:rsid w:val="00BE2ECC"/>
    <w:rsid w:val="00BE3112"/>
    <w:rsid w:val="00BE3675"/>
    <w:rsid w:val="00BE458A"/>
    <w:rsid w:val="00BE5E57"/>
    <w:rsid w:val="00BE63FD"/>
    <w:rsid w:val="00BE718D"/>
    <w:rsid w:val="00BE7F9A"/>
    <w:rsid w:val="00BF1A6E"/>
    <w:rsid w:val="00BF1E60"/>
    <w:rsid w:val="00BF674F"/>
    <w:rsid w:val="00BF7992"/>
    <w:rsid w:val="00BF7C69"/>
    <w:rsid w:val="00C018BF"/>
    <w:rsid w:val="00C0408B"/>
    <w:rsid w:val="00C053B0"/>
    <w:rsid w:val="00C11EB3"/>
    <w:rsid w:val="00C129A8"/>
    <w:rsid w:val="00C1360D"/>
    <w:rsid w:val="00C1439E"/>
    <w:rsid w:val="00C14547"/>
    <w:rsid w:val="00C1776B"/>
    <w:rsid w:val="00C179B3"/>
    <w:rsid w:val="00C20461"/>
    <w:rsid w:val="00C241C5"/>
    <w:rsid w:val="00C245A6"/>
    <w:rsid w:val="00C303B7"/>
    <w:rsid w:val="00C3070C"/>
    <w:rsid w:val="00C31F22"/>
    <w:rsid w:val="00C346AE"/>
    <w:rsid w:val="00C35420"/>
    <w:rsid w:val="00C35945"/>
    <w:rsid w:val="00C359DB"/>
    <w:rsid w:val="00C35E21"/>
    <w:rsid w:val="00C35EB7"/>
    <w:rsid w:val="00C403C7"/>
    <w:rsid w:val="00C403D4"/>
    <w:rsid w:val="00C4251F"/>
    <w:rsid w:val="00C42FD9"/>
    <w:rsid w:val="00C50B19"/>
    <w:rsid w:val="00C51557"/>
    <w:rsid w:val="00C52345"/>
    <w:rsid w:val="00C53F88"/>
    <w:rsid w:val="00C546B5"/>
    <w:rsid w:val="00C547DA"/>
    <w:rsid w:val="00C556A6"/>
    <w:rsid w:val="00C603FC"/>
    <w:rsid w:val="00C60BEA"/>
    <w:rsid w:val="00C62CF8"/>
    <w:rsid w:val="00C64AAD"/>
    <w:rsid w:val="00C65124"/>
    <w:rsid w:val="00C65FA7"/>
    <w:rsid w:val="00C6622C"/>
    <w:rsid w:val="00C66C32"/>
    <w:rsid w:val="00C67568"/>
    <w:rsid w:val="00C707DD"/>
    <w:rsid w:val="00C70BF3"/>
    <w:rsid w:val="00C71115"/>
    <w:rsid w:val="00C741BF"/>
    <w:rsid w:val="00C75A4C"/>
    <w:rsid w:val="00C76715"/>
    <w:rsid w:val="00C77A75"/>
    <w:rsid w:val="00C80C82"/>
    <w:rsid w:val="00C82ACC"/>
    <w:rsid w:val="00C83EB1"/>
    <w:rsid w:val="00C845CF"/>
    <w:rsid w:val="00C84C05"/>
    <w:rsid w:val="00C84E97"/>
    <w:rsid w:val="00C85677"/>
    <w:rsid w:val="00C87AD1"/>
    <w:rsid w:val="00C903AE"/>
    <w:rsid w:val="00C910AB"/>
    <w:rsid w:val="00C927BF"/>
    <w:rsid w:val="00C932B1"/>
    <w:rsid w:val="00C94E6B"/>
    <w:rsid w:val="00C964C8"/>
    <w:rsid w:val="00C96A5D"/>
    <w:rsid w:val="00C97526"/>
    <w:rsid w:val="00C977C8"/>
    <w:rsid w:val="00CA08B1"/>
    <w:rsid w:val="00CA1B83"/>
    <w:rsid w:val="00CA2FA5"/>
    <w:rsid w:val="00CA331E"/>
    <w:rsid w:val="00CA5BF5"/>
    <w:rsid w:val="00CA734E"/>
    <w:rsid w:val="00CB0731"/>
    <w:rsid w:val="00CB1BEB"/>
    <w:rsid w:val="00CB3686"/>
    <w:rsid w:val="00CB4EAD"/>
    <w:rsid w:val="00CB512F"/>
    <w:rsid w:val="00CB7085"/>
    <w:rsid w:val="00CB772B"/>
    <w:rsid w:val="00CB7DBE"/>
    <w:rsid w:val="00CC07E7"/>
    <w:rsid w:val="00CC27DF"/>
    <w:rsid w:val="00CC31BA"/>
    <w:rsid w:val="00CC449D"/>
    <w:rsid w:val="00CC5BBA"/>
    <w:rsid w:val="00CC66B3"/>
    <w:rsid w:val="00CC7B65"/>
    <w:rsid w:val="00CD6804"/>
    <w:rsid w:val="00CD6973"/>
    <w:rsid w:val="00CD6E93"/>
    <w:rsid w:val="00CE1F9B"/>
    <w:rsid w:val="00CE2D7F"/>
    <w:rsid w:val="00CE35E1"/>
    <w:rsid w:val="00CE3FD3"/>
    <w:rsid w:val="00CE55E6"/>
    <w:rsid w:val="00CF5559"/>
    <w:rsid w:val="00D01097"/>
    <w:rsid w:val="00D015EE"/>
    <w:rsid w:val="00D01A50"/>
    <w:rsid w:val="00D02478"/>
    <w:rsid w:val="00D044A0"/>
    <w:rsid w:val="00D04653"/>
    <w:rsid w:val="00D066CD"/>
    <w:rsid w:val="00D075D2"/>
    <w:rsid w:val="00D07847"/>
    <w:rsid w:val="00D108E1"/>
    <w:rsid w:val="00D10D10"/>
    <w:rsid w:val="00D115C9"/>
    <w:rsid w:val="00D11938"/>
    <w:rsid w:val="00D125F3"/>
    <w:rsid w:val="00D12BA8"/>
    <w:rsid w:val="00D1590C"/>
    <w:rsid w:val="00D17AC7"/>
    <w:rsid w:val="00D17FC3"/>
    <w:rsid w:val="00D22D87"/>
    <w:rsid w:val="00D2382E"/>
    <w:rsid w:val="00D2602B"/>
    <w:rsid w:val="00D266D9"/>
    <w:rsid w:val="00D27209"/>
    <w:rsid w:val="00D3142A"/>
    <w:rsid w:val="00D3362A"/>
    <w:rsid w:val="00D37045"/>
    <w:rsid w:val="00D3719A"/>
    <w:rsid w:val="00D41694"/>
    <w:rsid w:val="00D42EED"/>
    <w:rsid w:val="00D46EBB"/>
    <w:rsid w:val="00D5696D"/>
    <w:rsid w:val="00D60536"/>
    <w:rsid w:val="00D605F3"/>
    <w:rsid w:val="00D608EC"/>
    <w:rsid w:val="00D60C14"/>
    <w:rsid w:val="00D60FBD"/>
    <w:rsid w:val="00D62337"/>
    <w:rsid w:val="00D62642"/>
    <w:rsid w:val="00D65B35"/>
    <w:rsid w:val="00D66114"/>
    <w:rsid w:val="00D66421"/>
    <w:rsid w:val="00D678E6"/>
    <w:rsid w:val="00D700B0"/>
    <w:rsid w:val="00D70856"/>
    <w:rsid w:val="00D77299"/>
    <w:rsid w:val="00D85A96"/>
    <w:rsid w:val="00D870B9"/>
    <w:rsid w:val="00D87C3D"/>
    <w:rsid w:val="00D90E2F"/>
    <w:rsid w:val="00D92B06"/>
    <w:rsid w:val="00D93A7A"/>
    <w:rsid w:val="00D9478D"/>
    <w:rsid w:val="00D95765"/>
    <w:rsid w:val="00DA0B6F"/>
    <w:rsid w:val="00DA1C40"/>
    <w:rsid w:val="00DA3A94"/>
    <w:rsid w:val="00DA3E34"/>
    <w:rsid w:val="00DB09A4"/>
    <w:rsid w:val="00DB0EB0"/>
    <w:rsid w:val="00DB296B"/>
    <w:rsid w:val="00DB2E36"/>
    <w:rsid w:val="00DB6841"/>
    <w:rsid w:val="00DC0145"/>
    <w:rsid w:val="00DC1A1B"/>
    <w:rsid w:val="00DC5884"/>
    <w:rsid w:val="00DC6533"/>
    <w:rsid w:val="00DC6ED9"/>
    <w:rsid w:val="00DC7C50"/>
    <w:rsid w:val="00DD1010"/>
    <w:rsid w:val="00DD173E"/>
    <w:rsid w:val="00DD1B44"/>
    <w:rsid w:val="00DD3293"/>
    <w:rsid w:val="00DD3DBD"/>
    <w:rsid w:val="00DD4E73"/>
    <w:rsid w:val="00DD5A58"/>
    <w:rsid w:val="00DD5DD1"/>
    <w:rsid w:val="00DD62E0"/>
    <w:rsid w:val="00DE2439"/>
    <w:rsid w:val="00DE4A87"/>
    <w:rsid w:val="00DE50C8"/>
    <w:rsid w:val="00DE6303"/>
    <w:rsid w:val="00DF105F"/>
    <w:rsid w:val="00DF11FD"/>
    <w:rsid w:val="00DF1C1C"/>
    <w:rsid w:val="00DF4105"/>
    <w:rsid w:val="00DF4CF4"/>
    <w:rsid w:val="00DF5AD2"/>
    <w:rsid w:val="00DF5F26"/>
    <w:rsid w:val="00DF6544"/>
    <w:rsid w:val="00DF6E82"/>
    <w:rsid w:val="00DF7C7E"/>
    <w:rsid w:val="00E02D7F"/>
    <w:rsid w:val="00E042F4"/>
    <w:rsid w:val="00E07026"/>
    <w:rsid w:val="00E10A7C"/>
    <w:rsid w:val="00E10AA9"/>
    <w:rsid w:val="00E15772"/>
    <w:rsid w:val="00E15DC8"/>
    <w:rsid w:val="00E16079"/>
    <w:rsid w:val="00E171EA"/>
    <w:rsid w:val="00E175CE"/>
    <w:rsid w:val="00E17EFF"/>
    <w:rsid w:val="00E20BE5"/>
    <w:rsid w:val="00E21D93"/>
    <w:rsid w:val="00E22314"/>
    <w:rsid w:val="00E226C6"/>
    <w:rsid w:val="00E2374E"/>
    <w:rsid w:val="00E2537B"/>
    <w:rsid w:val="00E25EDB"/>
    <w:rsid w:val="00E2650C"/>
    <w:rsid w:val="00E26E99"/>
    <w:rsid w:val="00E27294"/>
    <w:rsid w:val="00E31388"/>
    <w:rsid w:val="00E33C79"/>
    <w:rsid w:val="00E3563C"/>
    <w:rsid w:val="00E35A2B"/>
    <w:rsid w:val="00E36477"/>
    <w:rsid w:val="00E4046C"/>
    <w:rsid w:val="00E42DE9"/>
    <w:rsid w:val="00E42F20"/>
    <w:rsid w:val="00E43231"/>
    <w:rsid w:val="00E46745"/>
    <w:rsid w:val="00E474D8"/>
    <w:rsid w:val="00E50FA4"/>
    <w:rsid w:val="00E5125A"/>
    <w:rsid w:val="00E5394E"/>
    <w:rsid w:val="00E54150"/>
    <w:rsid w:val="00E54B3B"/>
    <w:rsid w:val="00E57EAF"/>
    <w:rsid w:val="00E622E8"/>
    <w:rsid w:val="00E657F7"/>
    <w:rsid w:val="00E65BB3"/>
    <w:rsid w:val="00E65D98"/>
    <w:rsid w:val="00E65E83"/>
    <w:rsid w:val="00E67548"/>
    <w:rsid w:val="00E704A1"/>
    <w:rsid w:val="00E723F7"/>
    <w:rsid w:val="00E7282A"/>
    <w:rsid w:val="00E74A89"/>
    <w:rsid w:val="00E74EBD"/>
    <w:rsid w:val="00E7778D"/>
    <w:rsid w:val="00E821D3"/>
    <w:rsid w:val="00E822FE"/>
    <w:rsid w:val="00E82481"/>
    <w:rsid w:val="00E836D0"/>
    <w:rsid w:val="00E8395B"/>
    <w:rsid w:val="00E84D4A"/>
    <w:rsid w:val="00E85007"/>
    <w:rsid w:val="00E85596"/>
    <w:rsid w:val="00E85760"/>
    <w:rsid w:val="00E86A87"/>
    <w:rsid w:val="00E90661"/>
    <w:rsid w:val="00E90782"/>
    <w:rsid w:val="00E91BDD"/>
    <w:rsid w:val="00E9218E"/>
    <w:rsid w:val="00E93077"/>
    <w:rsid w:val="00E94167"/>
    <w:rsid w:val="00E95F16"/>
    <w:rsid w:val="00E968C6"/>
    <w:rsid w:val="00EA7ADF"/>
    <w:rsid w:val="00EB0F49"/>
    <w:rsid w:val="00EB19BB"/>
    <w:rsid w:val="00EB2A1F"/>
    <w:rsid w:val="00EB38CF"/>
    <w:rsid w:val="00EB681C"/>
    <w:rsid w:val="00EB68E8"/>
    <w:rsid w:val="00EB7B4B"/>
    <w:rsid w:val="00EB7C31"/>
    <w:rsid w:val="00EC076F"/>
    <w:rsid w:val="00EC210C"/>
    <w:rsid w:val="00EC35C9"/>
    <w:rsid w:val="00EC453D"/>
    <w:rsid w:val="00ED24ED"/>
    <w:rsid w:val="00ED33DC"/>
    <w:rsid w:val="00ED4B32"/>
    <w:rsid w:val="00ED51D6"/>
    <w:rsid w:val="00EE1879"/>
    <w:rsid w:val="00EE2FF3"/>
    <w:rsid w:val="00EE3518"/>
    <w:rsid w:val="00EE3B8F"/>
    <w:rsid w:val="00EE4ADB"/>
    <w:rsid w:val="00EE5A81"/>
    <w:rsid w:val="00EF1CC6"/>
    <w:rsid w:val="00EF2500"/>
    <w:rsid w:val="00EF6A32"/>
    <w:rsid w:val="00F00CA5"/>
    <w:rsid w:val="00F020CA"/>
    <w:rsid w:val="00F025DC"/>
    <w:rsid w:val="00F02A23"/>
    <w:rsid w:val="00F032CB"/>
    <w:rsid w:val="00F0339C"/>
    <w:rsid w:val="00F0343C"/>
    <w:rsid w:val="00F0343E"/>
    <w:rsid w:val="00F06739"/>
    <w:rsid w:val="00F10189"/>
    <w:rsid w:val="00F10694"/>
    <w:rsid w:val="00F11710"/>
    <w:rsid w:val="00F14554"/>
    <w:rsid w:val="00F16DE1"/>
    <w:rsid w:val="00F17814"/>
    <w:rsid w:val="00F17888"/>
    <w:rsid w:val="00F17B7E"/>
    <w:rsid w:val="00F223C7"/>
    <w:rsid w:val="00F25D46"/>
    <w:rsid w:val="00F31AA7"/>
    <w:rsid w:val="00F31B99"/>
    <w:rsid w:val="00F3252A"/>
    <w:rsid w:val="00F338AB"/>
    <w:rsid w:val="00F34C33"/>
    <w:rsid w:val="00F3779F"/>
    <w:rsid w:val="00F41DFF"/>
    <w:rsid w:val="00F449E1"/>
    <w:rsid w:val="00F4678F"/>
    <w:rsid w:val="00F52368"/>
    <w:rsid w:val="00F52519"/>
    <w:rsid w:val="00F53A4A"/>
    <w:rsid w:val="00F5694B"/>
    <w:rsid w:val="00F603A5"/>
    <w:rsid w:val="00F61F84"/>
    <w:rsid w:val="00F64B28"/>
    <w:rsid w:val="00F678AB"/>
    <w:rsid w:val="00F74A0D"/>
    <w:rsid w:val="00F75E97"/>
    <w:rsid w:val="00F76979"/>
    <w:rsid w:val="00F772EA"/>
    <w:rsid w:val="00F85212"/>
    <w:rsid w:val="00F86700"/>
    <w:rsid w:val="00F8692E"/>
    <w:rsid w:val="00F874CE"/>
    <w:rsid w:val="00F92237"/>
    <w:rsid w:val="00F93ED2"/>
    <w:rsid w:val="00F96223"/>
    <w:rsid w:val="00F96A4D"/>
    <w:rsid w:val="00F96A71"/>
    <w:rsid w:val="00FA028A"/>
    <w:rsid w:val="00FA0673"/>
    <w:rsid w:val="00FA0F8F"/>
    <w:rsid w:val="00FA17DC"/>
    <w:rsid w:val="00FA1F76"/>
    <w:rsid w:val="00FA28D5"/>
    <w:rsid w:val="00FA2CDF"/>
    <w:rsid w:val="00FA2E3E"/>
    <w:rsid w:val="00FA30B4"/>
    <w:rsid w:val="00FA6534"/>
    <w:rsid w:val="00FB11C7"/>
    <w:rsid w:val="00FB13C7"/>
    <w:rsid w:val="00FB2F12"/>
    <w:rsid w:val="00FB39BE"/>
    <w:rsid w:val="00FB3C2C"/>
    <w:rsid w:val="00FB6022"/>
    <w:rsid w:val="00FC21F5"/>
    <w:rsid w:val="00FC3E92"/>
    <w:rsid w:val="00FC438E"/>
    <w:rsid w:val="00FC49FB"/>
    <w:rsid w:val="00FC4F5B"/>
    <w:rsid w:val="00FC5422"/>
    <w:rsid w:val="00FC73A3"/>
    <w:rsid w:val="00FC744E"/>
    <w:rsid w:val="00FC7975"/>
    <w:rsid w:val="00FD03E5"/>
    <w:rsid w:val="00FD4D2D"/>
    <w:rsid w:val="00FD5840"/>
    <w:rsid w:val="00FD61A9"/>
    <w:rsid w:val="00FD642C"/>
    <w:rsid w:val="00FD68F6"/>
    <w:rsid w:val="00FE2A12"/>
    <w:rsid w:val="00FE36FF"/>
    <w:rsid w:val="00FE3F9C"/>
    <w:rsid w:val="00FE64B7"/>
    <w:rsid w:val="00FE73FB"/>
    <w:rsid w:val="00FE7958"/>
    <w:rsid w:val="00FE7CE6"/>
    <w:rsid w:val="00FF0186"/>
    <w:rsid w:val="00FF0A38"/>
    <w:rsid w:val="00FF31CA"/>
    <w:rsid w:val="00FF66EC"/>
    <w:rsid w:val="00FF75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F3EEC"/>
  <w14:defaultImageDpi w14:val="0"/>
  <w15:docId w15:val="{CE1AA420-1B9F-4DDC-ABDE-F1CB2F7A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szCs w:val="36"/>
    </w:rPr>
  </w:style>
  <w:style w:type="paragraph" w:styleId="Nadpis1">
    <w:name w:val="heading 1"/>
    <w:basedOn w:val="Normlny"/>
    <w:next w:val="Normlny"/>
    <w:link w:val="Nadpis1Char"/>
    <w:uiPriority w:val="9"/>
    <w:qFormat/>
    <w:rsid w:val="0052690F"/>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Nadpis2">
    <w:name w:val="heading 2"/>
    <w:basedOn w:val="Normlny"/>
    <w:next w:val="Normlny"/>
    <w:link w:val="Nadpis2Char"/>
    <w:uiPriority w:val="9"/>
    <w:semiHidden/>
    <w:unhideWhenUsed/>
    <w:qFormat/>
    <w:rsid w:val="00D27209"/>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2690F"/>
    <w:rPr>
      <w:rFonts w:asciiTheme="majorHAnsi" w:eastAsiaTheme="majorEastAsia" w:hAnsiTheme="majorHAnsi" w:cs="Times New Roman"/>
      <w:color w:val="365F91" w:themeColor="accent1" w:themeShade="BF"/>
      <w:sz w:val="32"/>
      <w:szCs w:val="32"/>
    </w:rPr>
  </w:style>
  <w:style w:type="character" w:customStyle="1" w:styleId="Nadpis2Char">
    <w:name w:val="Nadpis 2 Char"/>
    <w:basedOn w:val="Predvolenpsmoodseku"/>
    <w:link w:val="Nadpis2"/>
    <w:uiPriority w:val="9"/>
    <w:semiHidden/>
    <w:locked/>
    <w:rsid w:val="00D27209"/>
    <w:rPr>
      <w:rFonts w:asciiTheme="majorHAnsi" w:eastAsiaTheme="majorEastAsia" w:hAnsiTheme="majorHAnsi" w:cs="Times New Roman"/>
      <w:b/>
      <w:bCs/>
      <w:color w:val="4F81BD" w:themeColor="accent1"/>
      <w:sz w:val="26"/>
      <w:szCs w:val="26"/>
    </w:rPr>
  </w:style>
  <w:style w:type="paragraph" w:styleId="Hlavika">
    <w:name w:val="header"/>
    <w:basedOn w:val="Normlny"/>
    <w:link w:val="HlavikaChar"/>
    <w:uiPriority w:val="99"/>
    <w:unhideWhenUsed/>
    <w:rsid w:val="004957A9"/>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957A9"/>
    <w:rPr>
      <w:rFonts w:cs="Times New Roman"/>
    </w:rPr>
  </w:style>
  <w:style w:type="paragraph" w:styleId="Pta">
    <w:name w:val="footer"/>
    <w:basedOn w:val="Normlny"/>
    <w:link w:val="PtaChar"/>
    <w:uiPriority w:val="99"/>
    <w:unhideWhenUsed/>
    <w:rsid w:val="004957A9"/>
    <w:pPr>
      <w:tabs>
        <w:tab w:val="center" w:pos="4536"/>
        <w:tab w:val="right" w:pos="9072"/>
      </w:tabs>
      <w:spacing w:after="0" w:line="240" w:lineRule="auto"/>
    </w:pPr>
  </w:style>
  <w:style w:type="character" w:customStyle="1" w:styleId="PtaChar">
    <w:name w:val="Päta Char"/>
    <w:basedOn w:val="Predvolenpsmoodseku"/>
    <w:link w:val="Pta"/>
    <w:uiPriority w:val="99"/>
    <w:locked/>
    <w:rsid w:val="004957A9"/>
    <w:rPr>
      <w:rFonts w:cs="Times New Roman"/>
    </w:rPr>
  </w:style>
  <w:style w:type="character" w:styleId="Odkaznakomentr">
    <w:name w:val="annotation reference"/>
    <w:basedOn w:val="Predvolenpsmoodseku"/>
    <w:uiPriority w:val="99"/>
    <w:semiHidden/>
    <w:unhideWhenUsed/>
    <w:rsid w:val="00A35A78"/>
    <w:rPr>
      <w:rFonts w:cs="Times New Roman"/>
      <w:sz w:val="16"/>
      <w:szCs w:val="16"/>
    </w:rPr>
  </w:style>
  <w:style w:type="paragraph" w:styleId="Textkomentra">
    <w:name w:val="annotation text"/>
    <w:basedOn w:val="Normlny"/>
    <w:link w:val="TextkomentraChar"/>
    <w:uiPriority w:val="99"/>
    <w:unhideWhenUsed/>
    <w:rsid w:val="00A35A78"/>
    <w:pPr>
      <w:spacing w:line="240" w:lineRule="auto"/>
    </w:pPr>
    <w:rPr>
      <w:sz w:val="20"/>
      <w:szCs w:val="20"/>
    </w:rPr>
  </w:style>
  <w:style w:type="character" w:customStyle="1" w:styleId="TextkomentraChar">
    <w:name w:val="Text komentára Char"/>
    <w:basedOn w:val="Predvolenpsmoodseku"/>
    <w:link w:val="Textkomentra"/>
    <w:uiPriority w:val="99"/>
    <w:locked/>
    <w:rsid w:val="00A35A78"/>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A35A78"/>
    <w:rPr>
      <w:b/>
      <w:bCs/>
    </w:rPr>
  </w:style>
  <w:style w:type="character" w:customStyle="1" w:styleId="PredmetkomentraChar">
    <w:name w:val="Predmet komentára Char"/>
    <w:basedOn w:val="TextkomentraChar"/>
    <w:link w:val="Predmetkomentra"/>
    <w:uiPriority w:val="99"/>
    <w:semiHidden/>
    <w:locked/>
    <w:rsid w:val="00A35A78"/>
    <w:rPr>
      <w:rFonts w:cs="Times New Roman"/>
      <w:b/>
      <w:bCs/>
      <w:sz w:val="20"/>
      <w:szCs w:val="20"/>
    </w:rPr>
  </w:style>
  <w:style w:type="paragraph" w:styleId="Textbubliny">
    <w:name w:val="Balloon Text"/>
    <w:basedOn w:val="Normlny"/>
    <w:link w:val="TextbublinyChar"/>
    <w:uiPriority w:val="99"/>
    <w:semiHidden/>
    <w:unhideWhenUsed/>
    <w:rsid w:val="00A35A7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35A78"/>
    <w:rPr>
      <w:rFonts w:ascii="Tahoma" w:hAnsi="Tahoma" w:cs="Tahoma"/>
      <w:sz w:val="16"/>
      <w:szCs w:val="16"/>
    </w:rPr>
  </w:style>
  <w:style w:type="paragraph" w:styleId="Odsekzoznamu">
    <w:name w:val="List Paragraph"/>
    <w:basedOn w:val="Normlny"/>
    <w:uiPriority w:val="34"/>
    <w:qFormat/>
    <w:rsid w:val="004B41ED"/>
    <w:pPr>
      <w:spacing w:after="100" w:afterAutospacing="1" w:line="240" w:lineRule="auto"/>
      <w:ind w:left="720" w:hanging="357"/>
      <w:contextualSpacing/>
      <w:jc w:val="both"/>
    </w:pPr>
    <w:rPr>
      <w:rFonts w:asciiTheme="minorHAnsi" w:hAnsiTheme="minorHAnsi"/>
      <w:szCs w:val="22"/>
    </w:rPr>
  </w:style>
  <w:style w:type="paragraph" w:styleId="Bezriadkovania">
    <w:name w:val="No Spacing"/>
    <w:uiPriority w:val="1"/>
    <w:qFormat/>
    <w:rsid w:val="0052690F"/>
    <w:pPr>
      <w:spacing w:after="0" w:line="240" w:lineRule="auto"/>
    </w:pPr>
    <w:rPr>
      <w:rFonts w:cs="Times New Roman"/>
      <w:szCs w:val="36"/>
    </w:rPr>
  </w:style>
  <w:style w:type="paragraph" w:customStyle="1" w:styleId="Vchodzie">
    <w:name w:val="Vchodzie"/>
    <w:rsid w:val="008F511E"/>
    <w:pPr>
      <w:widowControl w:val="0"/>
      <w:autoSpaceDN w:val="0"/>
      <w:adjustRightInd w:val="0"/>
    </w:pPr>
    <w:rPr>
      <w:rFonts w:eastAsiaTheme="minorEastAsia"/>
    </w:rPr>
  </w:style>
  <w:style w:type="paragraph" w:styleId="Revzia">
    <w:name w:val="Revision"/>
    <w:hidden/>
    <w:uiPriority w:val="99"/>
    <w:semiHidden/>
    <w:rsid w:val="00410DD3"/>
    <w:pPr>
      <w:spacing w:after="0" w:line="240" w:lineRule="auto"/>
    </w:pPr>
    <w:rPr>
      <w:rFonts w:cs="Times New Roman"/>
      <w:szCs w:val="36"/>
    </w:rPr>
  </w:style>
  <w:style w:type="paragraph" w:customStyle="1" w:styleId="CharCharCharCharCharCharCharCharCharCharCharCharCharCharChar">
    <w:name w:val="Char Char Char Char Char Char Char Char Char Char Char Char Char Char Char"/>
    <w:basedOn w:val="Normlny"/>
    <w:rsid w:val="001564A1"/>
    <w:pPr>
      <w:spacing w:after="160" w:line="240" w:lineRule="exact"/>
    </w:pPr>
    <w:rPr>
      <w:rFonts w:ascii="Verdana" w:hAnsi="Verdana"/>
      <w:sz w:val="20"/>
      <w:szCs w:val="24"/>
      <w:lang w:val="en-US"/>
    </w:rPr>
  </w:style>
  <w:style w:type="paragraph" w:styleId="Textpoznmkypodiarou">
    <w:name w:val="footnote text"/>
    <w:basedOn w:val="Normlny"/>
    <w:link w:val="TextpoznmkypodiarouChar"/>
    <w:uiPriority w:val="99"/>
    <w:rsid w:val="008931C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8931C1"/>
    <w:rPr>
      <w:rFonts w:cs="Times New Roman"/>
      <w:sz w:val="20"/>
      <w:szCs w:val="20"/>
    </w:rPr>
  </w:style>
  <w:style w:type="character" w:styleId="Odkaznapoznmkupodiarou">
    <w:name w:val="footnote reference"/>
    <w:basedOn w:val="Predvolenpsmoodseku"/>
    <w:uiPriority w:val="99"/>
    <w:rsid w:val="008931C1"/>
    <w:rPr>
      <w:rFonts w:cs="Times New Roman"/>
      <w:vertAlign w:val="superscript"/>
    </w:rPr>
  </w:style>
  <w:style w:type="character" w:styleId="Hypertextovprepojenie">
    <w:name w:val="Hyperlink"/>
    <w:basedOn w:val="Predvolenpsmoodseku"/>
    <w:uiPriority w:val="99"/>
    <w:unhideWhenUsed/>
    <w:rsid w:val="001578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46641">
      <w:bodyDiv w:val="1"/>
      <w:marLeft w:val="0"/>
      <w:marRight w:val="0"/>
      <w:marTop w:val="0"/>
      <w:marBottom w:val="0"/>
      <w:divBdr>
        <w:top w:val="none" w:sz="0" w:space="0" w:color="auto"/>
        <w:left w:val="none" w:sz="0" w:space="0" w:color="auto"/>
        <w:bottom w:val="none" w:sz="0" w:space="0" w:color="auto"/>
        <w:right w:val="none" w:sz="0" w:space="0" w:color="auto"/>
      </w:divBdr>
    </w:div>
    <w:div w:id="779568445">
      <w:marLeft w:val="0"/>
      <w:marRight w:val="0"/>
      <w:marTop w:val="0"/>
      <w:marBottom w:val="0"/>
      <w:divBdr>
        <w:top w:val="none" w:sz="0" w:space="0" w:color="auto"/>
        <w:left w:val="none" w:sz="0" w:space="0" w:color="auto"/>
        <w:bottom w:val="none" w:sz="0" w:space="0" w:color="auto"/>
        <w:right w:val="none" w:sz="0" w:space="0" w:color="auto"/>
      </w:divBdr>
      <w:divsChild>
        <w:div w:id="779568429">
          <w:marLeft w:val="0"/>
          <w:marRight w:val="0"/>
          <w:marTop w:val="0"/>
          <w:marBottom w:val="0"/>
          <w:divBdr>
            <w:top w:val="none" w:sz="0" w:space="0" w:color="auto"/>
            <w:left w:val="none" w:sz="0" w:space="0" w:color="auto"/>
            <w:bottom w:val="none" w:sz="0" w:space="0" w:color="auto"/>
            <w:right w:val="none" w:sz="0" w:space="0" w:color="auto"/>
          </w:divBdr>
        </w:div>
        <w:div w:id="779568443">
          <w:marLeft w:val="0"/>
          <w:marRight w:val="0"/>
          <w:marTop w:val="0"/>
          <w:marBottom w:val="0"/>
          <w:divBdr>
            <w:top w:val="none" w:sz="0" w:space="0" w:color="auto"/>
            <w:left w:val="none" w:sz="0" w:space="0" w:color="auto"/>
            <w:bottom w:val="none" w:sz="0" w:space="0" w:color="auto"/>
            <w:right w:val="none" w:sz="0" w:space="0" w:color="auto"/>
          </w:divBdr>
        </w:div>
        <w:div w:id="779568448">
          <w:marLeft w:val="0"/>
          <w:marRight w:val="0"/>
          <w:marTop w:val="0"/>
          <w:marBottom w:val="0"/>
          <w:divBdr>
            <w:top w:val="none" w:sz="0" w:space="0" w:color="auto"/>
            <w:left w:val="none" w:sz="0" w:space="0" w:color="auto"/>
            <w:bottom w:val="none" w:sz="0" w:space="0" w:color="auto"/>
            <w:right w:val="none" w:sz="0" w:space="0" w:color="auto"/>
          </w:divBdr>
        </w:div>
        <w:div w:id="779568456">
          <w:marLeft w:val="0"/>
          <w:marRight w:val="0"/>
          <w:marTop w:val="0"/>
          <w:marBottom w:val="0"/>
          <w:divBdr>
            <w:top w:val="none" w:sz="0" w:space="0" w:color="auto"/>
            <w:left w:val="none" w:sz="0" w:space="0" w:color="auto"/>
            <w:bottom w:val="none" w:sz="0" w:space="0" w:color="auto"/>
            <w:right w:val="none" w:sz="0" w:space="0" w:color="auto"/>
          </w:divBdr>
        </w:div>
        <w:div w:id="779568458">
          <w:marLeft w:val="0"/>
          <w:marRight w:val="0"/>
          <w:marTop w:val="0"/>
          <w:marBottom w:val="0"/>
          <w:divBdr>
            <w:top w:val="none" w:sz="0" w:space="0" w:color="auto"/>
            <w:left w:val="none" w:sz="0" w:space="0" w:color="auto"/>
            <w:bottom w:val="none" w:sz="0" w:space="0" w:color="auto"/>
            <w:right w:val="none" w:sz="0" w:space="0" w:color="auto"/>
          </w:divBdr>
        </w:div>
        <w:div w:id="779568463">
          <w:marLeft w:val="0"/>
          <w:marRight w:val="0"/>
          <w:marTop w:val="0"/>
          <w:marBottom w:val="0"/>
          <w:divBdr>
            <w:top w:val="none" w:sz="0" w:space="0" w:color="auto"/>
            <w:left w:val="none" w:sz="0" w:space="0" w:color="auto"/>
            <w:bottom w:val="none" w:sz="0" w:space="0" w:color="auto"/>
            <w:right w:val="none" w:sz="0" w:space="0" w:color="auto"/>
          </w:divBdr>
        </w:div>
        <w:div w:id="779568465">
          <w:marLeft w:val="0"/>
          <w:marRight w:val="0"/>
          <w:marTop w:val="0"/>
          <w:marBottom w:val="0"/>
          <w:divBdr>
            <w:top w:val="none" w:sz="0" w:space="0" w:color="auto"/>
            <w:left w:val="none" w:sz="0" w:space="0" w:color="auto"/>
            <w:bottom w:val="none" w:sz="0" w:space="0" w:color="auto"/>
            <w:right w:val="none" w:sz="0" w:space="0" w:color="auto"/>
          </w:divBdr>
        </w:div>
        <w:div w:id="779568470">
          <w:marLeft w:val="0"/>
          <w:marRight w:val="0"/>
          <w:marTop w:val="0"/>
          <w:marBottom w:val="0"/>
          <w:divBdr>
            <w:top w:val="none" w:sz="0" w:space="0" w:color="auto"/>
            <w:left w:val="none" w:sz="0" w:space="0" w:color="auto"/>
            <w:bottom w:val="none" w:sz="0" w:space="0" w:color="auto"/>
            <w:right w:val="none" w:sz="0" w:space="0" w:color="auto"/>
          </w:divBdr>
        </w:div>
        <w:div w:id="779568476">
          <w:marLeft w:val="0"/>
          <w:marRight w:val="0"/>
          <w:marTop w:val="0"/>
          <w:marBottom w:val="0"/>
          <w:divBdr>
            <w:top w:val="none" w:sz="0" w:space="0" w:color="auto"/>
            <w:left w:val="none" w:sz="0" w:space="0" w:color="auto"/>
            <w:bottom w:val="none" w:sz="0" w:space="0" w:color="auto"/>
            <w:right w:val="none" w:sz="0" w:space="0" w:color="auto"/>
          </w:divBdr>
        </w:div>
        <w:div w:id="779568481">
          <w:marLeft w:val="0"/>
          <w:marRight w:val="0"/>
          <w:marTop w:val="0"/>
          <w:marBottom w:val="0"/>
          <w:divBdr>
            <w:top w:val="none" w:sz="0" w:space="0" w:color="auto"/>
            <w:left w:val="none" w:sz="0" w:space="0" w:color="auto"/>
            <w:bottom w:val="none" w:sz="0" w:space="0" w:color="auto"/>
            <w:right w:val="none" w:sz="0" w:space="0" w:color="auto"/>
          </w:divBdr>
        </w:div>
        <w:div w:id="779568492">
          <w:marLeft w:val="0"/>
          <w:marRight w:val="0"/>
          <w:marTop w:val="0"/>
          <w:marBottom w:val="0"/>
          <w:divBdr>
            <w:top w:val="none" w:sz="0" w:space="0" w:color="auto"/>
            <w:left w:val="none" w:sz="0" w:space="0" w:color="auto"/>
            <w:bottom w:val="none" w:sz="0" w:space="0" w:color="auto"/>
            <w:right w:val="none" w:sz="0" w:space="0" w:color="auto"/>
          </w:divBdr>
        </w:div>
        <w:div w:id="779568493">
          <w:marLeft w:val="0"/>
          <w:marRight w:val="0"/>
          <w:marTop w:val="0"/>
          <w:marBottom w:val="0"/>
          <w:divBdr>
            <w:top w:val="none" w:sz="0" w:space="0" w:color="auto"/>
            <w:left w:val="none" w:sz="0" w:space="0" w:color="auto"/>
            <w:bottom w:val="none" w:sz="0" w:space="0" w:color="auto"/>
            <w:right w:val="none" w:sz="0" w:space="0" w:color="auto"/>
          </w:divBdr>
        </w:div>
        <w:div w:id="779568499">
          <w:marLeft w:val="0"/>
          <w:marRight w:val="0"/>
          <w:marTop w:val="0"/>
          <w:marBottom w:val="0"/>
          <w:divBdr>
            <w:top w:val="none" w:sz="0" w:space="0" w:color="auto"/>
            <w:left w:val="none" w:sz="0" w:space="0" w:color="auto"/>
            <w:bottom w:val="none" w:sz="0" w:space="0" w:color="auto"/>
            <w:right w:val="none" w:sz="0" w:space="0" w:color="auto"/>
          </w:divBdr>
        </w:div>
        <w:div w:id="779568506">
          <w:marLeft w:val="0"/>
          <w:marRight w:val="0"/>
          <w:marTop w:val="0"/>
          <w:marBottom w:val="0"/>
          <w:divBdr>
            <w:top w:val="none" w:sz="0" w:space="0" w:color="auto"/>
            <w:left w:val="none" w:sz="0" w:space="0" w:color="auto"/>
            <w:bottom w:val="none" w:sz="0" w:space="0" w:color="auto"/>
            <w:right w:val="none" w:sz="0" w:space="0" w:color="auto"/>
          </w:divBdr>
        </w:div>
        <w:div w:id="779568510">
          <w:marLeft w:val="0"/>
          <w:marRight w:val="0"/>
          <w:marTop w:val="0"/>
          <w:marBottom w:val="0"/>
          <w:divBdr>
            <w:top w:val="none" w:sz="0" w:space="0" w:color="auto"/>
            <w:left w:val="none" w:sz="0" w:space="0" w:color="auto"/>
            <w:bottom w:val="none" w:sz="0" w:space="0" w:color="auto"/>
            <w:right w:val="none" w:sz="0" w:space="0" w:color="auto"/>
          </w:divBdr>
        </w:div>
        <w:div w:id="779568517">
          <w:marLeft w:val="0"/>
          <w:marRight w:val="0"/>
          <w:marTop w:val="0"/>
          <w:marBottom w:val="0"/>
          <w:divBdr>
            <w:top w:val="none" w:sz="0" w:space="0" w:color="auto"/>
            <w:left w:val="none" w:sz="0" w:space="0" w:color="auto"/>
            <w:bottom w:val="none" w:sz="0" w:space="0" w:color="auto"/>
            <w:right w:val="none" w:sz="0" w:space="0" w:color="auto"/>
          </w:divBdr>
        </w:div>
        <w:div w:id="779568526">
          <w:marLeft w:val="0"/>
          <w:marRight w:val="0"/>
          <w:marTop w:val="0"/>
          <w:marBottom w:val="0"/>
          <w:divBdr>
            <w:top w:val="none" w:sz="0" w:space="0" w:color="auto"/>
            <w:left w:val="none" w:sz="0" w:space="0" w:color="auto"/>
            <w:bottom w:val="none" w:sz="0" w:space="0" w:color="auto"/>
            <w:right w:val="none" w:sz="0" w:space="0" w:color="auto"/>
          </w:divBdr>
        </w:div>
        <w:div w:id="779568534">
          <w:marLeft w:val="0"/>
          <w:marRight w:val="0"/>
          <w:marTop w:val="0"/>
          <w:marBottom w:val="0"/>
          <w:divBdr>
            <w:top w:val="none" w:sz="0" w:space="0" w:color="auto"/>
            <w:left w:val="none" w:sz="0" w:space="0" w:color="auto"/>
            <w:bottom w:val="none" w:sz="0" w:space="0" w:color="auto"/>
            <w:right w:val="none" w:sz="0" w:space="0" w:color="auto"/>
          </w:divBdr>
        </w:div>
        <w:div w:id="779568545">
          <w:marLeft w:val="0"/>
          <w:marRight w:val="0"/>
          <w:marTop w:val="0"/>
          <w:marBottom w:val="0"/>
          <w:divBdr>
            <w:top w:val="none" w:sz="0" w:space="0" w:color="auto"/>
            <w:left w:val="none" w:sz="0" w:space="0" w:color="auto"/>
            <w:bottom w:val="none" w:sz="0" w:space="0" w:color="auto"/>
            <w:right w:val="none" w:sz="0" w:space="0" w:color="auto"/>
          </w:divBdr>
        </w:div>
        <w:div w:id="779568559">
          <w:marLeft w:val="0"/>
          <w:marRight w:val="0"/>
          <w:marTop w:val="0"/>
          <w:marBottom w:val="0"/>
          <w:divBdr>
            <w:top w:val="none" w:sz="0" w:space="0" w:color="auto"/>
            <w:left w:val="none" w:sz="0" w:space="0" w:color="auto"/>
            <w:bottom w:val="none" w:sz="0" w:space="0" w:color="auto"/>
            <w:right w:val="none" w:sz="0" w:space="0" w:color="auto"/>
          </w:divBdr>
        </w:div>
        <w:div w:id="779568561">
          <w:marLeft w:val="0"/>
          <w:marRight w:val="0"/>
          <w:marTop w:val="0"/>
          <w:marBottom w:val="0"/>
          <w:divBdr>
            <w:top w:val="none" w:sz="0" w:space="0" w:color="auto"/>
            <w:left w:val="none" w:sz="0" w:space="0" w:color="auto"/>
            <w:bottom w:val="none" w:sz="0" w:space="0" w:color="auto"/>
            <w:right w:val="none" w:sz="0" w:space="0" w:color="auto"/>
          </w:divBdr>
        </w:div>
        <w:div w:id="779568562">
          <w:marLeft w:val="0"/>
          <w:marRight w:val="0"/>
          <w:marTop w:val="0"/>
          <w:marBottom w:val="0"/>
          <w:divBdr>
            <w:top w:val="none" w:sz="0" w:space="0" w:color="auto"/>
            <w:left w:val="none" w:sz="0" w:space="0" w:color="auto"/>
            <w:bottom w:val="none" w:sz="0" w:space="0" w:color="auto"/>
            <w:right w:val="none" w:sz="0" w:space="0" w:color="auto"/>
          </w:divBdr>
        </w:div>
        <w:div w:id="779568570">
          <w:marLeft w:val="0"/>
          <w:marRight w:val="0"/>
          <w:marTop w:val="0"/>
          <w:marBottom w:val="0"/>
          <w:divBdr>
            <w:top w:val="none" w:sz="0" w:space="0" w:color="auto"/>
            <w:left w:val="none" w:sz="0" w:space="0" w:color="auto"/>
            <w:bottom w:val="none" w:sz="0" w:space="0" w:color="auto"/>
            <w:right w:val="none" w:sz="0" w:space="0" w:color="auto"/>
          </w:divBdr>
        </w:div>
        <w:div w:id="779568576">
          <w:marLeft w:val="0"/>
          <w:marRight w:val="0"/>
          <w:marTop w:val="0"/>
          <w:marBottom w:val="0"/>
          <w:divBdr>
            <w:top w:val="none" w:sz="0" w:space="0" w:color="auto"/>
            <w:left w:val="none" w:sz="0" w:space="0" w:color="auto"/>
            <w:bottom w:val="none" w:sz="0" w:space="0" w:color="auto"/>
            <w:right w:val="none" w:sz="0" w:space="0" w:color="auto"/>
          </w:divBdr>
        </w:div>
        <w:div w:id="779568581">
          <w:marLeft w:val="0"/>
          <w:marRight w:val="0"/>
          <w:marTop w:val="0"/>
          <w:marBottom w:val="0"/>
          <w:divBdr>
            <w:top w:val="none" w:sz="0" w:space="0" w:color="auto"/>
            <w:left w:val="none" w:sz="0" w:space="0" w:color="auto"/>
            <w:bottom w:val="none" w:sz="0" w:space="0" w:color="auto"/>
            <w:right w:val="none" w:sz="0" w:space="0" w:color="auto"/>
          </w:divBdr>
        </w:div>
        <w:div w:id="779568582">
          <w:marLeft w:val="0"/>
          <w:marRight w:val="0"/>
          <w:marTop w:val="0"/>
          <w:marBottom w:val="0"/>
          <w:divBdr>
            <w:top w:val="none" w:sz="0" w:space="0" w:color="auto"/>
            <w:left w:val="none" w:sz="0" w:space="0" w:color="auto"/>
            <w:bottom w:val="none" w:sz="0" w:space="0" w:color="auto"/>
            <w:right w:val="none" w:sz="0" w:space="0" w:color="auto"/>
          </w:divBdr>
        </w:div>
        <w:div w:id="779568589">
          <w:marLeft w:val="0"/>
          <w:marRight w:val="0"/>
          <w:marTop w:val="0"/>
          <w:marBottom w:val="0"/>
          <w:divBdr>
            <w:top w:val="none" w:sz="0" w:space="0" w:color="auto"/>
            <w:left w:val="none" w:sz="0" w:space="0" w:color="auto"/>
            <w:bottom w:val="none" w:sz="0" w:space="0" w:color="auto"/>
            <w:right w:val="none" w:sz="0" w:space="0" w:color="auto"/>
          </w:divBdr>
        </w:div>
      </w:divsChild>
    </w:div>
    <w:div w:id="779568483">
      <w:marLeft w:val="0"/>
      <w:marRight w:val="0"/>
      <w:marTop w:val="0"/>
      <w:marBottom w:val="0"/>
      <w:divBdr>
        <w:top w:val="none" w:sz="0" w:space="0" w:color="auto"/>
        <w:left w:val="none" w:sz="0" w:space="0" w:color="auto"/>
        <w:bottom w:val="none" w:sz="0" w:space="0" w:color="auto"/>
        <w:right w:val="none" w:sz="0" w:space="0" w:color="auto"/>
      </w:divBdr>
      <w:divsChild>
        <w:div w:id="779568436">
          <w:marLeft w:val="0"/>
          <w:marRight w:val="0"/>
          <w:marTop w:val="0"/>
          <w:marBottom w:val="0"/>
          <w:divBdr>
            <w:top w:val="none" w:sz="0" w:space="0" w:color="auto"/>
            <w:left w:val="none" w:sz="0" w:space="0" w:color="auto"/>
            <w:bottom w:val="none" w:sz="0" w:space="0" w:color="auto"/>
            <w:right w:val="none" w:sz="0" w:space="0" w:color="auto"/>
          </w:divBdr>
        </w:div>
        <w:div w:id="779568469">
          <w:marLeft w:val="0"/>
          <w:marRight w:val="0"/>
          <w:marTop w:val="0"/>
          <w:marBottom w:val="0"/>
          <w:divBdr>
            <w:top w:val="none" w:sz="0" w:space="0" w:color="auto"/>
            <w:left w:val="none" w:sz="0" w:space="0" w:color="auto"/>
            <w:bottom w:val="none" w:sz="0" w:space="0" w:color="auto"/>
            <w:right w:val="none" w:sz="0" w:space="0" w:color="auto"/>
          </w:divBdr>
        </w:div>
        <w:div w:id="779568477">
          <w:marLeft w:val="0"/>
          <w:marRight w:val="0"/>
          <w:marTop w:val="0"/>
          <w:marBottom w:val="0"/>
          <w:divBdr>
            <w:top w:val="none" w:sz="0" w:space="0" w:color="auto"/>
            <w:left w:val="none" w:sz="0" w:space="0" w:color="auto"/>
            <w:bottom w:val="none" w:sz="0" w:space="0" w:color="auto"/>
            <w:right w:val="none" w:sz="0" w:space="0" w:color="auto"/>
          </w:divBdr>
        </w:div>
        <w:div w:id="779568489">
          <w:marLeft w:val="0"/>
          <w:marRight w:val="0"/>
          <w:marTop w:val="0"/>
          <w:marBottom w:val="0"/>
          <w:divBdr>
            <w:top w:val="none" w:sz="0" w:space="0" w:color="auto"/>
            <w:left w:val="none" w:sz="0" w:space="0" w:color="auto"/>
            <w:bottom w:val="none" w:sz="0" w:space="0" w:color="auto"/>
            <w:right w:val="none" w:sz="0" w:space="0" w:color="auto"/>
          </w:divBdr>
        </w:div>
        <w:div w:id="779568555">
          <w:marLeft w:val="0"/>
          <w:marRight w:val="0"/>
          <w:marTop w:val="0"/>
          <w:marBottom w:val="0"/>
          <w:divBdr>
            <w:top w:val="none" w:sz="0" w:space="0" w:color="auto"/>
            <w:left w:val="none" w:sz="0" w:space="0" w:color="auto"/>
            <w:bottom w:val="none" w:sz="0" w:space="0" w:color="auto"/>
            <w:right w:val="none" w:sz="0" w:space="0" w:color="auto"/>
          </w:divBdr>
        </w:div>
        <w:div w:id="779568558">
          <w:marLeft w:val="0"/>
          <w:marRight w:val="0"/>
          <w:marTop w:val="0"/>
          <w:marBottom w:val="0"/>
          <w:divBdr>
            <w:top w:val="none" w:sz="0" w:space="0" w:color="auto"/>
            <w:left w:val="none" w:sz="0" w:space="0" w:color="auto"/>
            <w:bottom w:val="none" w:sz="0" w:space="0" w:color="auto"/>
            <w:right w:val="none" w:sz="0" w:space="0" w:color="auto"/>
          </w:divBdr>
        </w:div>
        <w:div w:id="779568586">
          <w:marLeft w:val="0"/>
          <w:marRight w:val="0"/>
          <w:marTop w:val="0"/>
          <w:marBottom w:val="0"/>
          <w:divBdr>
            <w:top w:val="none" w:sz="0" w:space="0" w:color="auto"/>
            <w:left w:val="none" w:sz="0" w:space="0" w:color="auto"/>
            <w:bottom w:val="none" w:sz="0" w:space="0" w:color="auto"/>
            <w:right w:val="none" w:sz="0" w:space="0" w:color="auto"/>
          </w:divBdr>
        </w:div>
        <w:div w:id="779568590">
          <w:marLeft w:val="0"/>
          <w:marRight w:val="0"/>
          <w:marTop w:val="0"/>
          <w:marBottom w:val="0"/>
          <w:divBdr>
            <w:top w:val="none" w:sz="0" w:space="0" w:color="auto"/>
            <w:left w:val="none" w:sz="0" w:space="0" w:color="auto"/>
            <w:bottom w:val="none" w:sz="0" w:space="0" w:color="auto"/>
            <w:right w:val="none" w:sz="0" w:space="0" w:color="auto"/>
          </w:divBdr>
        </w:div>
        <w:div w:id="779568593">
          <w:marLeft w:val="0"/>
          <w:marRight w:val="0"/>
          <w:marTop w:val="0"/>
          <w:marBottom w:val="0"/>
          <w:divBdr>
            <w:top w:val="none" w:sz="0" w:space="0" w:color="auto"/>
            <w:left w:val="none" w:sz="0" w:space="0" w:color="auto"/>
            <w:bottom w:val="none" w:sz="0" w:space="0" w:color="auto"/>
            <w:right w:val="none" w:sz="0" w:space="0" w:color="auto"/>
          </w:divBdr>
        </w:div>
        <w:div w:id="779568600">
          <w:marLeft w:val="0"/>
          <w:marRight w:val="0"/>
          <w:marTop w:val="0"/>
          <w:marBottom w:val="0"/>
          <w:divBdr>
            <w:top w:val="none" w:sz="0" w:space="0" w:color="auto"/>
            <w:left w:val="none" w:sz="0" w:space="0" w:color="auto"/>
            <w:bottom w:val="none" w:sz="0" w:space="0" w:color="auto"/>
            <w:right w:val="none" w:sz="0" w:space="0" w:color="auto"/>
          </w:divBdr>
        </w:div>
      </w:divsChild>
    </w:div>
    <w:div w:id="779568515">
      <w:marLeft w:val="0"/>
      <w:marRight w:val="0"/>
      <w:marTop w:val="0"/>
      <w:marBottom w:val="0"/>
      <w:divBdr>
        <w:top w:val="none" w:sz="0" w:space="0" w:color="auto"/>
        <w:left w:val="none" w:sz="0" w:space="0" w:color="auto"/>
        <w:bottom w:val="none" w:sz="0" w:space="0" w:color="auto"/>
        <w:right w:val="none" w:sz="0" w:space="0" w:color="auto"/>
      </w:divBdr>
      <w:divsChild>
        <w:div w:id="779568430">
          <w:marLeft w:val="0"/>
          <w:marRight w:val="0"/>
          <w:marTop w:val="0"/>
          <w:marBottom w:val="0"/>
          <w:divBdr>
            <w:top w:val="none" w:sz="0" w:space="0" w:color="auto"/>
            <w:left w:val="none" w:sz="0" w:space="0" w:color="auto"/>
            <w:bottom w:val="none" w:sz="0" w:space="0" w:color="auto"/>
            <w:right w:val="none" w:sz="0" w:space="0" w:color="auto"/>
          </w:divBdr>
        </w:div>
        <w:div w:id="779568434">
          <w:marLeft w:val="0"/>
          <w:marRight w:val="0"/>
          <w:marTop w:val="0"/>
          <w:marBottom w:val="0"/>
          <w:divBdr>
            <w:top w:val="none" w:sz="0" w:space="0" w:color="auto"/>
            <w:left w:val="none" w:sz="0" w:space="0" w:color="auto"/>
            <w:bottom w:val="none" w:sz="0" w:space="0" w:color="auto"/>
            <w:right w:val="none" w:sz="0" w:space="0" w:color="auto"/>
          </w:divBdr>
        </w:div>
        <w:div w:id="779568435">
          <w:marLeft w:val="0"/>
          <w:marRight w:val="0"/>
          <w:marTop w:val="0"/>
          <w:marBottom w:val="0"/>
          <w:divBdr>
            <w:top w:val="none" w:sz="0" w:space="0" w:color="auto"/>
            <w:left w:val="none" w:sz="0" w:space="0" w:color="auto"/>
            <w:bottom w:val="none" w:sz="0" w:space="0" w:color="auto"/>
            <w:right w:val="none" w:sz="0" w:space="0" w:color="auto"/>
          </w:divBdr>
        </w:div>
        <w:div w:id="779568437">
          <w:marLeft w:val="0"/>
          <w:marRight w:val="0"/>
          <w:marTop w:val="0"/>
          <w:marBottom w:val="0"/>
          <w:divBdr>
            <w:top w:val="none" w:sz="0" w:space="0" w:color="auto"/>
            <w:left w:val="none" w:sz="0" w:space="0" w:color="auto"/>
            <w:bottom w:val="none" w:sz="0" w:space="0" w:color="auto"/>
            <w:right w:val="none" w:sz="0" w:space="0" w:color="auto"/>
          </w:divBdr>
        </w:div>
        <w:div w:id="779568438">
          <w:marLeft w:val="0"/>
          <w:marRight w:val="0"/>
          <w:marTop w:val="0"/>
          <w:marBottom w:val="0"/>
          <w:divBdr>
            <w:top w:val="none" w:sz="0" w:space="0" w:color="auto"/>
            <w:left w:val="none" w:sz="0" w:space="0" w:color="auto"/>
            <w:bottom w:val="none" w:sz="0" w:space="0" w:color="auto"/>
            <w:right w:val="none" w:sz="0" w:space="0" w:color="auto"/>
          </w:divBdr>
        </w:div>
        <w:div w:id="779568444">
          <w:marLeft w:val="0"/>
          <w:marRight w:val="0"/>
          <w:marTop w:val="0"/>
          <w:marBottom w:val="0"/>
          <w:divBdr>
            <w:top w:val="none" w:sz="0" w:space="0" w:color="auto"/>
            <w:left w:val="none" w:sz="0" w:space="0" w:color="auto"/>
            <w:bottom w:val="none" w:sz="0" w:space="0" w:color="auto"/>
            <w:right w:val="none" w:sz="0" w:space="0" w:color="auto"/>
          </w:divBdr>
        </w:div>
        <w:div w:id="779568457">
          <w:marLeft w:val="0"/>
          <w:marRight w:val="0"/>
          <w:marTop w:val="0"/>
          <w:marBottom w:val="0"/>
          <w:divBdr>
            <w:top w:val="none" w:sz="0" w:space="0" w:color="auto"/>
            <w:left w:val="none" w:sz="0" w:space="0" w:color="auto"/>
            <w:bottom w:val="none" w:sz="0" w:space="0" w:color="auto"/>
            <w:right w:val="none" w:sz="0" w:space="0" w:color="auto"/>
          </w:divBdr>
        </w:div>
        <w:div w:id="779568460">
          <w:marLeft w:val="0"/>
          <w:marRight w:val="0"/>
          <w:marTop w:val="0"/>
          <w:marBottom w:val="0"/>
          <w:divBdr>
            <w:top w:val="none" w:sz="0" w:space="0" w:color="auto"/>
            <w:left w:val="none" w:sz="0" w:space="0" w:color="auto"/>
            <w:bottom w:val="none" w:sz="0" w:space="0" w:color="auto"/>
            <w:right w:val="none" w:sz="0" w:space="0" w:color="auto"/>
          </w:divBdr>
        </w:div>
        <w:div w:id="779568464">
          <w:marLeft w:val="0"/>
          <w:marRight w:val="0"/>
          <w:marTop w:val="0"/>
          <w:marBottom w:val="0"/>
          <w:divBdr>
            <w:top w:val="none" w:sz="0" w:space="0" w:color="auto"/>
            <w:left w:val="none" w:sz="0" w:space="0" w:color="auto"/>
            <w:bottom w:val="none" w:sz="0" w:space="0" w:color="auto"/>
            <w:right w:val="none" w:sz="0" w:space="0" w:color="auto"/>
          </w:divBdr>
        </w:div>
        <w:div w:id="779568466">
          <w:marLeft w:val="0"/>
          <w:marRight w:val="0"/>
          <w:marTop w:val="0"/>
          <w:marBottom w:val="0"/>
          <w:divBdr>
            <w:top w:val="none" w:sz="0" w:space="0" w:color="auto"/>
            <w:left w:val="none" w:sz="0" w:space="0" w:color="auto"/>
            <w:bottom w:val="none" w:sz="0" w:space="0" w:color="auto"/>
            <w:right w:val="none" w:sz="0" w:space="0" w:color="auto"/>
          </w:divBdr>
        </w:div>
        <w:div w:id="779568467">
          <w:marLeft w:val="0"/>
          <w:marRight w:val="0"/>
          <w:marTop w:val="0"/>
          <w:marBottom w:val="0"/>
          <w:divBdr>
            <w:top w:val="none" w:sz="0" w:space="0" w:color="auto"/>
            <w:left w:val="none" w:sz="0" w:space="0" w:color="auto"/>
            <w:bottom w:val="none" w:sz="0" w:space="0" w:color="auto"/>
            <w:right w:val="none" w:sz="0" w:space="0" w:color="auto"/>
          </w:divBdr>
        </w:div>
        <w:div w:id="779568472">
          <w:marLeft w:val="0"/>
          <w:marRight w:val="0"/>
          <w:marTop w:val="0"/>
          <w:marBottom w:val="0"/>
          <w:divBdr>
            <w:top w:val="none" w:sz="0" w:space="0" w:color="auto"/>
            <w:left w:val="none" w:sz="0" w:space="0" w:color="auto"/>
            <w:bottom w:val="none" w:sz="0" w:space="0" w:color="auto"/>
            <w:right w:val="none" w:sz="0" w:space="0" w:color="auto"/>
          </w:divBdr>
        </w:div>
        <w:div w:id="779568475">
          <w:marLeft w:val="0"/>
          <w:marRight w:val="0"/>
          <w:marTop w:val="0"/>
          <w:marBottom w:val="0"/>
          <w:divBdr>
            <w:top w:val="none" w:sz="0" w:space="0" w:color="auto"/>
            <w:left w:val="none" w:sz="0" w:space="0" w:color="auto"/>
            <w:bottom w:val="none" w:sz="0" w:space="0" w:color="auto"/>
            <w:right w:val="none" w:sz="0" w:space="0" w:color="auto"/>
          </w:divBdr>
        </w:div>
        <w:div w:id="779568479">
          <w:marLeft w:val="0"/>
          <w:marRight w:val="0"/>
          <w:marTop w:val="0"/>
          <w:marBottom w:val="0"/>
          <w:divBdr>
            <w:top w:val="none" w:sz="0" w:space="0" w:color="auto"/>
            <w:left w:val="none" w:sz="0" w:space="0" w:color="auto"/>
            <w:bottom w:val="none" w:sz="0" w:space="0" w:color="auto"/>
            <w:right w:val="none" w:sz="0" w:space="0" w:color="auto"/>
          </w:divBdr>
        </w:div>
        <w:div w:id="779568484">
          <w:marLeft w:val="0"/>
          <w:marRight w:val="0"/>
          <w:marTop w:val="0"/>
          <w:marBottom w:val="0"/>
          <w:divBdr>
            <w:top w:val="none" w:sz="0" w:space="0" w:color="auto"/>
            <w:left w:val="none" w:sz="0" w:space="0" w:color="auto"/>
            <w:bottom w:val="none" w:sz="0" w:space="0" w:color="auto"/>
            <w:right w:val="none" w:sz="0" w:space="0" w:color="auto"/>
          </w:divBdr>
        </w:div>
        <w:div w:id="779568495">
          <w:marLeft w:val="0"/>
          <w:marRight w:val="0"/>
          <w:marTop w:val="0"/>
          <w:marBottom w:val="0"/>
          <w:divBdr>
            <w:top w:val="none" w:sz="0" w:space="0" w:color="auto"/>
            <w:left w:val="none" w:sz="0" w:space="0" w:color="auto"/>
            <w:bottom w:val="none" w:sz="0" w:space="0" w:color="auto"/>
            <w:right w:val="none" w:sz="0" w:space="0" w:color="auto"/>
          </w:divBdr>
        </w:div>
        <w:div w:id="779568498">
          <w:marLeft w:val="0"/>
          <w:marRight w:val="0"/>
          <w:marTop w:val="0"/>
          <w:marBottom w:val="0"/>
          <w:divBdr>
            <w:top w:val="none" w:sz="0" w:space="0" w:color="auto"/>
            <w:left w:val="none" w:sz="0" w:space="0" w:color="auto"/>
            <w:bottom w:val="none" w:sz="0" w:space="0" w:color="auto"/>
            <w:right w:val="none" w:sz="0" w:space="0" w:color="auto"/>
          </w:divBdr>
        </w:div>
        <w:div w:id="779568500">
          <w:marLeft w:val="0"/>
          <w:marRight w:val="0"/>
          <w:marTop w:val="0"/>
          <w:marBottom w:val="0"/>
          <w:divBdr>
            <w:top w:val="none" w:sz="0" w:space="0" w:color="auto"/>
            <w:left w:val="none" w:sz="0" w:space="0" w:color="auto"/>
            <w:bottom w:val="none" w:sz="0" w:space="0" w:color="auto"/>
            <w:right w:val="none" w:sz="0" w:space="0" w:color="auto"/>
          </w:divBdr>
        </w:div>
        <w:div w:id="779568503">
          <w:marLeft w:val="0"/>
          <w:marRight w:val="0"/>
          <w:marTop w:val="0"/>
          <w:marBottom w:val="0"/>
          <w:divBdr>
            <w:top w:val="none" w:sz="0" w:space="0" w:color="auto"/>
            <w:left w:val="none" w:sz="0" w:space="0" w:color="auto"/>
            <w:bottom w:val="none" w:sz="0" w:space="0" w:color="auto"/>
            <w:right w:val="none" w:sz="0" w:space="0" w:color="auto"/>
          </w:divBdr>
        </w:div>
        <w:div w:id="779568505">
          <w:marLeft w:val="0"/>
          <w:marRight w:val="0"/>
          <w:marTop w:val="0"/>
          <w:marBottom w:val="0"/>
          <w:divBdr>
            <w:top w:val="none" w:sz="0" w:space="0" w:color="auto"/>
            <w:left w:val="none" w:sz="0" w:space="0" w:color="auto"/>
            <w:bottom w:val="none" w:sz="0" w:space="0" w:color="auto"/>
            <w:right w:val="none" w:sz="0" w:space="0" w:color="auto"/>
          </w:divBdr>
        </w:div>
        <w:div w:id="779568512">
          <w:marLeft w:val="0"/>
          <w:marRight w:val="0"/>
          <w:marTop w:val="0"/>
          <w:marBottom w:val="0"/>
          <w:divBdr>
            <w:top w:val="none" w:sz="0" w:space="0" w:color="auto"/>
            <w:left w:val="none" w:sz="0" w:space="0" w:color="auto"/>
            <w:bottom w:val="none" w:sz="0" w:space="0" w:color="auto"/>
            <w:right w:val="none" w:sz="0" w:space="0" w:color="auto"/>
          </w:divBdr>
        </w:div>
        <w:div w:id="779568513">
          <w:marLeft w:val="0"/>
          <w:marRight w:val="0"/>
          <w:marTop w:val="0"/>
          <w:marBottom w:val="0"/>
          <w:divBdr>
            <w:top w:val="none" w:sz="0" w:space="0" w:color="auto"/>
            <w:left w:val="none" w:sz="0" w:space="0" w:color="auto"/>
            <w:bottom w:val="none" w:sz="0" w:space="0" w:color="auto"/>
            <w:right w:val="none" w:sz="0" w:space="0" w:color="auto"/>
          </w:divBdr>
        </w:div>
        <w:div w:id="779568520">
          <w:marLeft w:val="0"/>
          <w:marRight w:val="0"/>
          <w:marTop w:val="0"/>
          <w:marBottom w:val="0"/>
          <w:divBdr>
            <w:top w:val="none" w:sz="0" w:space="0" w:color="auto"/>
            <w:left w:val="none" w:sz="0" w:space="0" w:color="auto"/>
            <w:bottom w:val="none" w:sz="0" w:space="0" w:color="auto"/>
            <w:right w:val="none" w:sz="0" w:space="0" w:color="auto"/>
          </w:divBdr>
        </w:div>
        <w:div w:id="779568521">
          <w:marLeft w:val="0"/>
          <w:marRight w:val="0"/>
          <w:marTop w:val="0"/>
          <w:marBottom w:val="0"/>
          <w:divBdr>
            <w:top w:val="none" w:sz="0" w:space="0" w:color="auto"/>
            <w:left w:val="none" w:sz="0" w:space="0" w:color="auto"/>
            <w:bottom w:val="none" w:sz="0" w:space="0" w:color="auto"/>
            <w:right w:val="none" w:sz="0" w:space="0" w:color="auto"/>
          </w:divBdr>
        </w:div>
        <w:div w:id="779568523">
          <w:marLeft w:val="0"/>
          <w:marRight w:val="0"/>
          <w:marTop w:val="0"/>
          <w:marBottom w:val="0"/>
          <w:divBdr>
            <w:top w:val="none" w:sz="0" w:space="0" w:color="auto"/>
            <w:left w:val="none" w:sz="0" w:space="0" w:color="auto"/>
            <w:bottom w:val="none" w:sz="0" w:space="0" w:color="auto"/>
            <w:right w:val="none" w:sz="0" w:space="0" w:color="auto"/>
          </w:divBdr>
        </w:div>
        <w:div w:id="779568524">
          <w:marLeft w:val="0"/>
          <w:marRight w:val="0"/>
          <w:marTop w:val="0"/>
          <w:marBottom w:val="0"/>
          <w:divBdr>
            <w:top w:val="none" w:sz="0" w:space="0" w:color="auto"/>
            <w:left w:val="none" w:sz="0" w:space="0" w:color="auto"/>
            <w:bottom w:val="none" w:sz="0" w:space="0" w:color="auto"/>
            <w:right w:val="none" w:sz="0" w:space="0" w:color="auto"/>
          </w:divBdr>
        </w:div>
        <w:div w:id="779568525">
          <w:marLeft w:val="0"/>
          <w:marRight w:val="0"/>
          <w:marTop w:val="0"/>
          <w:marBottom w:val="0"/>
          <w:divBdr>
            <w:top w:val="none" w:sz="0" w:space="0" w:color="auto"/>
            <w:left w:val="none" w:sz="0" w:space="0" w:color="auto"/>
            <w:bottom w:val="none" w:sz="0" w:space="0" w:color="auto"/>
            <w:right w:val="none" w:sz="0" w:space="0" w:color="auto"/>
          </w:divBdr>
        </w:div>
        <w:div w:id="779568532">
          <w:marLeft w:val="0"/>
          <w:marRight w:val="0"/>
          <w:marTop w:val="0"/>
          <w:marBottom w:val="0"/>
          <w:divBdr>
            <w:top w:val="none" w:sz="0" w:space="0" w:color="auto"/>
            <w:left w:val="none" w:sz="0" w:space="0" w:color="auto"/>
            <w:bottom w:val="none" w:sz="0" w:space="0" w:color="auto"/>
            <w:right w:val="none" w:sz="0" w:space="0" w:color="auto"/>
          </w:divBdr>
        </w:div>
        <w:div w:id="779568537">
          <w:marLeft w:val="0"/>
          <w:marRight w:val="0"/>
          <w:marTop w:val="0"/>
          <w:marBottom w:val="0"/>
          <w:divBdr>
            <w:top w:val="none" w:sz="0" w:space="0" w:color="auto"/>
            <w:left w:val="none" w:sz="0" w:space="0" w:color="auto"/>
            <w:bottom w:val="none" w:sz="0" w:space="0" w:color="auto"/>
            <w:right w:val="none" w:sz="0" w:space="0" w:color="auto"/>
          </w:divBdr>
        </w:div>
        <w:div w:id="779568541">
          <w:marLeft w:val="0"/>
          <w:marRight w:val="0"/>
          <w:marTop w:val="0"/>
          <w:marBottom w:val="0"/>
          <w:divBdr>
            <w:top w:val="none" w:sz="0" w:space="0" w:color="auto"/>
            <w:left w:val="none" w:sz="0" w:space="0" w:color="auto"/>
            <w:bottom w:val="none" w:sz="0" w:space="0" w:color="auto"/>
            <w:right w:val="none" w:sz="0" w:space="0" w:color="auto"/>
          </w:divBdr>
        </w:div>
        <w:div w:id="779568548">
          <w:marLeft w:val="0"/>
          <w:marRight w:val="0"/>
          <w:marTop w:val="0"/>
          <w:marBottom w:val="0"/>
          <w:divBdr>
            <w:top w:val="none" w:sz="0" w:space="0" w:color="auto"/>
            <w:left w:val="none" w:sz="0" w:space="0" w:color="auto"/>
            <w:bottom w:val="none" w:sz="0" w:space="0" w:color="auto"/>
            <w:right w:val="none" w:sz="0" w:space="0" w:color="auto"/>
          </w:divBdr>
        </w:div>
        <w:div w:id="779568549">
          <w:marLeft w:val="0"/>
          <w:marRight w:val="0"/>
          <w:marTop w:val="0"/>
          <w:marBottom w:val="0"/>
          <w:divBdr>
            <w:top w:val="none" w:sz="0" w:space="0" w:color="auto"/>
            <w:left w:val="none" w:sz="0" w:space="0" w:color="auto"/>
            <w:bottom w:val="none" w:sz="0" w:space="0" w:color="auto"/>
            <w:right w:val="none" w:sz="0" w:space="0" w:color="auto"/>
          </w:divBdr>
        </w:div>
        <w:div w:id="779568551">
          <w:marLeft w:val="0"/>
          <w:marRight w:val="0"/>
          <w:marTop w:val="0"/>
          <w:marBottom w:val="0"/>
          <w:divBdr>
            <w:top w:val="none" w:sz="0" w:space="0" w:color="auto"/>
            <w:left w:val="none" w:sz="0" w:space="0" w:color="auto"/>
            <w:bottom w:val="none" w:sz="0" w:space="0" w:color="auto"/>
            <w:right w:val="none" w:sz="0" w:space="0" w:color="auto"/>
          </w:divBdr>
        </w:div>
        <w:div w:id="779568564">
          <w:marLeft w:val="0"/>
          <w:marRight w:val="0"/>
          <w:marTop w:val="0"/>
          <w:marBottom w:val="0"/>
          <w:divBdr>
            <w:top w:val="none" w:sz="0" w:space="0" w:color="auto"/>
            <w:left w:val="none" w:sz="0" w:space="0" w:color="auto"/>
            <w:bottom w:val="none" w:sz="0" w:space="0" w:color="auto"/>
            <w:right w:val="none" w:sz="0" w:space="0" w:color="auto"/>
          </w:divBdr>
        </w:div>
        <w:div w:id="779568565">
          <w:marLeft w:val="0"/>
          <w:marRight w:val="0"/>
          <w:marTop w:val="0"/>
          <w:marBottom w:val="0"/>
          <w:divBdr>
            <w:top w:val="none" w:sz="0" w:space="0" w:color="auto"/>
            <w:left w:val="none" w:sz="0" w:space="0" w:color="auto"/>
            <w:bottom w:val="none" w:sz="0" w:space="0" w:color="auto"/>
            <w:right w:val="none" w:sz="0" w:space="0" w:color="auto"/>
          </w:divBdr>
        </w:div>
        <w:div w:id="779568573">
          <w:marLeft w:val="0"/>
          <w:marRight w:val="0"/>
          <w:marTop w:val="0"/>
          <w:marBottom w:val="0"/>
          <w:divBdr>
            <w:top w:val="none" w:sz="0" w:space="0" w:color="auto"/>
            <w:left w:val="none" w:sz="0" w:space="0" w:color="auto"/>
            <w:bottom w:val="none" w:sz="0" w:space="0" w:color="auto"/>
            <w:right w:val="none" w:sz="0" w:space="0" w:color="auto"/>
          </w:divBdr>
        </w:div>
        <w:div w:id="779568579">
          <w:marLeft w:val="0"/>
          <w:marRight w:val="0"/>
          <w:marTop w:val="0"/>
          <w:marBottom w:val="0"/>
          <w:divBdr>
            <w:top w:val="none" w:sz="0" w:space="0" w:color="auto"/>
            <w:left w:val="none" w:sz="0" w:space="0" w:color="auto"/>
            <w:bottom w:val="none" w:sz="0" w:space="0" w:color="auto"/>
            <w:right w:val="none" w:sz="0" w:space="0" w:color="auto"/>
          </w:divBdr>
        </w:div>
        <w:div w:id="779568583">
          <w:marLeft w:val="0"/>
          <w:marRight w:val="0"/>
          <w:marTop w:val="0"/>
          <w:marBottom w:val="0"/>
          <w:divBdr>
            <w:top w:val="none" w:sz="0" w:space="0" w:color="auto"/>
            <w:left w:val="none" w:sz="0" w:space="0" w:color="auto"/>
            <w:bottom w:val="none" w:sz="0" w:space="0" w:color="auto"/>
            <w:right w:val="none" w:sz="0" w:space="0" w:color="auto"/>
          </w:divBdr>
        </w:div>
        <w:div w:id="779568588">
          <w:marLeft w:val="0"/>
          <w:marRight w:val="0"/>
          <w:marTop w:val="0"/>
          <w:marBottom w:val="0"/>
          <w:divBdr>
            <w:top w:val="none" w:sz="0" w:space="0" w:color="auto"/>
            <w:left w:val="none" w:sz="0" w:space="0" w:color="auto"/>
            <w:bottom w:val="none" w:sz="0" w:space="0" w:color="auto"/>
            <w:right w:val="none" w:sz="0" w:space="0" w:color="auto"/>
          </w:divBdr>
        </w:div>
        <w:div w:id="779568594">
          <w:marLeft w:val="0"/>
          <w:marRight w:val="0"/>
          <w:marTop w:val="0"/>
          <w:marBottom w:val="0"/>
          <w:divBdr>
            <w:top w:val="none" w:sz="0" w:space="0" w:color="auto"/>
            <w:left w:val="none" w:sz="0" w:space="0" w:color="auto"/>
            <w:bottom w:val="none" w:sz="0" w:space="0" w:color="auto"/>
            <w:right w:val="none" w:sz="0" w:space="0" w:color="auto"/>
          </w:divBdr>
        </w:div>
        <w:div w:id="779568599">
          <w:marLeft w:val="0"/>
          <w:marRight w:val="0"/>
          <w:marTop w:val="0"/>
          <w:marBottom w:val="0"/>
          <w:divBdr>
            <w:top w:val="none" w:sz="0" w:space="0" w:color="auto"/>
            <w:left w:val="none" w:sz="0" w:space="0" w:color="auto"/>
            <w:bottom w:val="none" w:sz="0" w:space="0" w:color="auto"/>
            <w:right w:val="none" w:sz="0" w:space="0" w:color="auto"/>
          </w:divBdr>
        </w:div>
        <w:div w:id="779568601">
          <w:marLeft w:val="0"/>
          <w:marRight w:val="0"/>
          <w:marTop w:val="0"/>
          <w:marBottom w:val="0"/>
          <w:divBdr>
            <w:top w:val="none" w:sz="0" w:space="0" w:color="auto"/>
            <w:left w:val="none" w:sz="0" w:space="0" w:color="auto"/>
            <w:bottom w:val="none" w:sz="0" w:space="0" w:color="auto"/>
            <w:right w:val="none" w:sz="0" w:space="0" w:color="auto"/>
          </w:divBdr>
        </w:div>
      </w:divsChild>
    </w:div>
    <w:div w:id="779568540">
      <w:marLeft w:val="0"/>
      <w:marRight w:val="0"/>
      <w:marTop w:val="0"/>
      <w:marBottom w:val="0"/>
      <w:divBdr>
        <w:top w:val="none" w:sz="0" w:space="0" w:color="auto"/>
        <w:left w:val="none" w:sz="0" w:space="0" w:color="auto"/>
        <w:bottom w:val="none" w:sz="0" w:space="0" w:color="auto"/>
        <w:right w:val="none" w:sz="0" w:space="0" w:color="auto"/>
      </w:divBdr>
      <w:divsChild>
        <w:div w:id="779568452">
          <w:marLeft w:val="0"/>
          <w:marRight w:val="0"/>
          <w:marTop w:val="0"/>
          <w:marBottom w:val="0"/>
          <w:divBdr>
            <w:top w:val="none" w:sz="0" w:space="0" w:color="auto"/>
            <w:left w:val="none" w:sz="0" w:space="0" w:color="auto"/>
            <w:bottom w:val="none" w:sz="0" w:space="0" w:color="auto"/>
            <w:right w:val="none" w:sz="0" w:space="0" w:color="auto"/>
          </w:divBdr>
        </w:div>
        <w:div w:id="779568473">
          <w:marLeft w:val="0"/>
          <w:marRight w:val="0"/>
          <w:marTop w:val="0"/>
          <w:marBottom w:val="0"/>
          <w:divBdr>
            <w:top w:val="none" w:sz="0" w:space="0" w:color="auto"/>
            <w:left w:val="none" w:sz="0" w:space="0" w:color="auto"/>
            <w:bottom w:val="none" w:sz="0" w:space="0" w:color="auto"/>
            <w:right w:val="none" w:sz="0" w:space="0" w:color="auto"/>
          </w:divBdr>
        </w:div>
        <w:div w:id="779568487">
          <w:marLeft w:val="0"/>
          <w:marRight w:val="0"/>
          <w:marTop w:val="0"/>
          <w:marBottom w:val="0"/>
          <w:divBdr>
            <w:top w:val="none" w:sz="0" w:space="0" w:color="auto"/>
            <w:left w:val="none" w:sz="0" w:space="0" w:color="auto"/>
            <w:bottom w:val="none" w:sz="0" w:space="0" w:color="auto"/>
            <w:right w:val="none" w:sz="0" w:space="0" w:color="auto"/>
          </w:divBdr>
        </w:div>
        <w:div w:id="779568494">
          <w:marLeft w:val="0"/>
          <w:marRight w:val="0"/>
          <w:marTop w:val="0"/>
          <w:marBottom w:val="0"/>
          <w:divBdr>
            <w:top w:val="none" w:sz="0" w:space="0" w:color="auto"/>
            <w:left w:val="none" w:sz="0" w:space="0" w:color="auto"/>
            <w:bottom w:val="none" w:sz="0" w:space="0" w:color="auto"/>
            <w:right w:val="none" w:sz="0" w:space="0" w:color="auto"/>
          </w:divBdr>
        </w:div>
        <w:div w:id="779568496">
          <w:marLeft w:val="0"/>
          <w:marRight w:val="0"/>
          <w:marTop w:val="0"/>
          <w:marBottom w:val="0"/>
          <w:divBdr>
            <w:top w:val="none" w:sz="0" w:space="0" w:color="auto"/>
            <w:left w:val="none" w:sz="0" w:space="0" w:color="auto"/>
            <w:bottom w:val="none" w:sz="0" w:space="0" w:color="auto"/>
            <w:right w:val="none" w:sz="0" w:space="0" w:color="auto"/>
          </w:divBdr>
        </w:div>
        <w:div w:id="779568518">
          <w:marLeft w:val="0"/>
          <w:marRight w:val="0"/>
          <w:marTop w:val="0"/>
          <w:marBottom w:val="0"/>
          <w:divBdr>
            <w:top w:val="none" w:sz="0" w:space="0" w:color="auto"/>
            <w:left w:val="none" w:sz="0" w:space="0" w:color="auto"/>
            <w:bottom w:val="none" w:sz="0" w:space="0" w:color="auto"/>
            <w:right w:val="none" w:sz="0" w:space="0" w:color="auto"/>
          </w:divBdr>
        </w:div>
        <w:div w:id="779568522">
          <w:marLeft w:val="0"/>
          <w:marRight w:val="0"/>
          <w:marTop w:val="0"/>
          <w:marBottom w:val="0"/>
          <w:divBdr>
            <w:top w:val="none" w:sz="0" w:space="0" w:color="auto"/>
            <w:left w:val="none" w:sz="0" w:space="0" w:color="auto"/>
            <w:bottom w:val="none" w:sz="0" w:space="0" w:color="auto"/>
            <w:right w:val="none" w:sz="0" w:space="0" w:color="auto"/>
          </w:divBdr>
        </w:div>
        <w:div w:id="779568529">
          <w:marLeft w:val="0"/>
          <w:marRight w:val="0"/>
          <w:marTop w:val="0"/>
          <w:marBottom w:val="0"/>
          <w:divBdr>
            <w:top w:val="none" w:sz="0" w:space="0" w:color="auto"/>
            <w:left w:val="none" w:sz="0" w:space="0" w:color="auto"/>
            <w:bottom w:val="none" w:sz="0" w:space="0" w:color="auto"/>
            <w:right w:val="none" w:sz="0" w:space="0" w:color="auto"/>
          </w:divBdr>
        </w:div>
        <w:div w:id="779568560">
          <w:marLeft w:val="0"/>
          <w:marRight w:val="0"/>
          <w:marTop w:val="0"/>
          <w:marBottom w:val="0"/>
          <w:divBdr>
            <w:top w:val="none" w:sz="0" w:space="0" w:color="auto"/>
            <w:left w:val="none" w:sz="0" w:space="0" w:color="auto"/>
            <w:bottom w:val="none" w:sz="0" w:space="0" w:color="auto"/>
            <w:right w:val="none" w:sz="0" w:space="0" w:color="auto"/>
          </w:divBdr>
        </w:div>
        <w:div w:id="779568578">
          <w:marLeft w:val="0"/>
          <w:marRight w:val="0"/>
          <w:marTop w:val="0"/>
          <w:marBottom w:val="0"/>
          <w:divBdr>
            <w:top w:val="none" w:sz="0" w:space="0" w:color="auto"/>
            <w:left w:val="none" w:sz="0" w:space="0" w:color="auto"/>
            <w:bottom w:val="none" w:sz="0" w:space="0" w:color="auto"/>
            <w:right w:val="none" w:sz="0" w:space="0" w:color="auto"/>
          </w:divBdr>
        </w:div>
        <w:div w:id="779568584">
          <w:marLeft w:val="0"/>
          <w:marRight w:val="0"/>
          <w:marTop w:val="0"/>
          <w:marBottom w:val="0"/>
          <w:divBdr>
            <w:top w:val="none" w:sz="0" w:space="0" w:color="auto"/>
            <w:left w:val="none" w:sz="0" w:space="0" w:color="auto"/>
            <w:bottom w:val="none" w:sz="0" w:space="0" w:color="auto"/>
            <w:right w:val="none" w:sz="0" w:space="0" w:color="auto"/>
          </w:divBdr>
        </w:div>
        <w:div w:id="779568597">
          <w:marLeft w:val="0"/>
          <w:marRight w:val="0"/>
          <w:marTop w:val="0"/>
          <w:marBottom w:val="0"/>
          <w:divBdr>
            <w:top w:val="none" w:sz="0" w:space="0" w:color="auto"/>
            <w:left w:val="none" w:sz="0" w:space="0" w:color="auto"/>
            <w:bottom w:val="none" w:sz="0" w:space="0" w:color="auto"/>
            <w:right w:val="none" w:sz="0" w:space="0" w:color="auto"/>
          </w:divBdr>
        </w:div>
      </w:divsChild>
    </w:div>
    <w:div w:id="779568557">
      <w:marLeft w:val="0"/>
      <w:marRight w:val="0"/>
      <w:marTop w:val="0"/>
      <w:marBottom w:val="0"/>
      <w:divBdr>
        <w:top w:val="none" w:sz="0" w:space="0" w:color="auto"/>
        <w:left w:val="none" w:sz="0" w:space="0" w:color="auto"/>
        <w:bottom w:val="none" w:sz="0" w:space="0" w:color="auto"/>
        <w:right w:val="none" w:sz="0" w:space="0" w:color="auto"/>
      </w:divBdr>
      <w:divsChild>
        <w:div w:id="779568440">
          <w:marLeft w:val="0"/>
          <w:marRight w:val="0"/>
          <w:marTop w:val="0"/>
          <w:marBottom w:val="0"/>
          <w:divBdr>
            <w:top w:val="none" w:sz="0" w:space="0" w:color="auto"/>
            <w:left w:val="none" w:sz="0" w:space="0" w:color="auto"/>
            <w:bottom w:val="none" w:sz="0" w:space="0" w:color="auto"/>
            <w:right w:val="none" w:sz="0" w:space="0" w:color="auto"/>
          </w:divBdr>
        </w:div>
        <w:div w:id="779568442">
          <w:marLeft w:val="0"/>
          <w:marRight w:val="0"/>
          <w:marTop w:val="0"/>
          <w:marBottom w:val="0"/>
          <w:divBdr>
            <w:top w:val="none" w:sz="0" w:space="0" w:color="auto"/>
            <w:left w:val="none" w:sz="0" w:space="0" w:color="auto"/>
            <w:bottom w:val="none" w:sz="0" w:space="0" w:color="auto"/>
            <w:right w:val="none" w:sz="0" w:space="0" w:color="auto"/>
          </w:divBdr>
        </w:div>
        <w:div w:id="779568446">
          <w:marLeft w:val="0"/>
          <w:marRight w:val="0"/>
          <w:marTop w:val="0"/>
          <w:marBottom w:val="0"/>
          <w:divBdr>
            <w:top w:val="none" w:sz="0" w:space="0" w:color="auto"/>
            <w:left w:val="none" w:sz="0" w:space="0" w:color="auto"/>
            <w:bottom w:val="none" w:sz="0" w:space="0" w:color="auto"/>
            <w:right w:val="none" w:sz="0" w:space="0" w:color="auto"/>
          </w:divBdr>
        </w:div>
        <w:div w:id="779568449">
          <w:marLeft w:val="0"/>
          <w:marRight w:val="0"/>
          <w:marTop w:val="0"/>
          <w:marBottom w:val="0"/>
          <w:divBdr>
            <w:top w:val="none" w:sz="0" w:space="0" w:color="auto"/>
            <w:left w:val="none" w:sz="0" w:space="0" w:color="auto"/>
            <w:bottom w:val="none" w:sz="0" w:space="0" w:color="auto"/>
            <w:right w:val="none" w:sz="0" w:space="0" w:color="auto"/>
          </w:divBdr>
        </w:div>
        <w:div w:id="779568450">
          <w:marLeft w:val="0"/>
          <w:marRight w:val="0"/>
          <w:marTop w:val="0"/>
          <w:marBottom w:val="0"/>
          <w:divBdr>
            <w:top w:val="none" w:sz="0" w:space="0" w:color="auto"/>
            <w:left w:val="none" w:sz="0" w:space="0" w:color="auto"/>
            <w:bottom w:val="none" w:sz="0" w:space="0" w:color="auto"/>
            <w:right w:val="none" w:sz="0" w:space="0" w:color="auto"/>
          </w:divBdr>
        </w:div>
        <w:div w:id="779568451">
          <w:marLeft w:val="0"/>
          <w:marRight w:val="0"/>
          <w:marTop w:val="0"/>
          <w:marBottom w:val="0"/>
          <w:divBdr>
            <w:top w:val="none" w:sz="0" w:space="0" w:color="auto"/>
            <w:left w:val="none" w:sz="0" w:space="0" w:color="auto"/>
            <w:bottom w:val="none" w:sz="0" w:space="0" w:color="auto"/>
            <w:right w:val="none" w:sz="0" w:space="0" w:color="auto"/>
          </w:divBdr>
        </w:div>
        <w:div w:id="779568455">
          <w:marLeft w:val="0"/>
          <w:marRight w:val="0"/>
          <w:marTop w:val="0"/>
          <w:marBottom w:val="0"/>
          <w:divBdr>
            <w:top w:val="none" w:sz="0" w:space="0" w:color="auto"/>
            <w:left w:val="none" w:sz="0" w:space="0" w:color="auto"/>
            <w:bottom w:val="none" w:sz="0" w:space="0" w:color="auto"/>
            <w:right w:val="none" w:sz="0" w:space="0" w:color="auto"/>
          </w:divBdr>
        </w:div>
        <w:div w:id="779568462">
          <w:marLeft w:val="0"/>
          <w:marRight w:val="0"/>
          <w:marTop w:val="0"/>
          <w:marBottom w:val="0"/>
          <w:divBdr>
            <w:top w:val="none" w:sz="0" w:space="0" w:color="auto"/>
            <w:left w:val="none" w:sz="0" w:space="0" w:color="auto"/>
            <w:bottom w:val="none" w:sz="0" w:space="0" w:color="auto"/>
            <w:right w:val="none" w:sz="0" w:space="0" w:color="auto"/>
          </w:divBdr>
        </w:div>
        <w:div w:id="779568468">
          <w:marLeft w:val="0"/>
          <w:marRight w:val="0"/>
          <w:marTop w:val="0"/>
          <w:marBottom w:val="0"/>
          <w:divBdr>
            <w:top w:val="none" w:sz="0" w:space="0" w:color="auto"/>
            <w:left w:val="none" w:sz="0" w:space="0" w:color="auto"/>
            <w:bottom w:val="none" w:sz="0" w:space="0" w:color="auto"/>
            <w:right w:val="none" w:sz="0" w:space="0" w:color="auto"/>
          </w:divBdr>
        </w:div>
        <w:div w:id="779568474">
          <w:marLeft w:val="0"/>
          <w:marRight w:val="0"/>
          <w:marTop w:val="0"/>
          <w:marBottom w:val="0"/>
          <w:divBdr>
            <w:top w:val="none" w:sz="0" w:space="0" w:color="auto"/>
            <w:left w:val="none" w:sz="0" w:space="0" w:color="auto"/>
            <w:bottom w:val="none" w:sz="0" w:space="0" w:color="auto"/>
            <w:right w:val="none" w:sz="0" w:space="0" w:color="auto"/>
          </w:divBdr>
        </w:div>
        <w:div w:id="779568480">
          <w:marLeft w:val="0"/>
          <w:marRight w:val="0"/>
          <w:marTop w:val="0"/>
          <w:marBottom w:val="0"/>
          <w:divBdr>
            <w:top w:val="none" w:sz="0" w:space="0" w:color="auto"/>
            <w:left w:val="none" w:sz="0" w:space="0" w:color="auto"/>
            <w:bottom w:val="none" w:sz="0" w:space="0" w:color="auto"/>
            <w:right w:val="none" w:sz="0" w:space="0" w:color="auto"/>
          </w:divBdr>
        </w:div>
        <w:div w:id="779568485">
          <w:marLeft w:val="0"/>
          <w:marRight w:val="0"/>
          <w:marTop w:val="0"/>
          <w:marBottom w:val="0"/>
          <w:divBdr>
            <w:top w:val="none" w:sz="0" w:space="0" w:color="auto"/>
            <w:left w:val="none" w:sz="0" w:space="0" w:color="auto"/>
            <w:bottom w:val="none" w:sz="0" w:space="0" w:color="auto"/>
            <w:right w:val="none" w:sz="0" w:space="0" w:color="auto"/>
          </w:divBdr>
        </w:div>
        <w:div w:id="779568488">
          <w:marLeft w:val="0"/>
          <w:marRight w:val="0"/>
          <w:marTop w:val="0"/>
          <w:marBottom w:val="0"/>
          <w:divBdr>
            <w:top w:val="none" w:sz="0" w:space="0" w:color="auto"/>
            <w:left w:val="none" w:sz="0" w:space="0" w:color="auto"/>
            <w:bottom w:val="none" w:sz="0" w:space="0" w:color="auto"/>
            <w:right w:val="none" w:sz="0" w:space="0" w:color="auto"/>
          </w:divBdr>
        </w:div>
        <w:div w:id="779568511">
          <w:marLeft w:val="0"/>
          <w:marRight w:val="0"/>
          <w:marTop w:val="0"/>
          <w:marBottom w:val="0"/>
          <w:divBdr>
            <w:top w:val="none" w:sz="0" w:space="0" w:color="auto"/>
            <w:left w:val="none" w:sz="0" w:space="0" w:color="auto"/>
            <w:bottom w:val="none" w:sz="0" w:space="0" w:color="auto"/>
            <w:right w:val="none" w:sz="0" w:space="0" w:color="auto"/>
          </w:divBdr>
        </w:div>
        <w:div w:id="779568538">
          <w:marLeft w:val="0"/>
          <w:marRight w:val="0"/>
          <w:marTop w:val="0"/>
          <w:marBottom w:val="0"/>
          <w:divBdr>
            <w:top w:val="none" w:sz="0" w:space="0" w:color="auto"/>
            <w:left w:val="none" w:sz="0" w:space="0" w:color="auto"/>
            <w:bottom w:val="none" w:sz="0" w:space="0" w:color="auto"/>
            <w:right w:val="none" w:sz="0" w:space="0" w:color="auto"/>
          </w:divBdr>
        </w:div>
        <w:div w:id="779568552">
          <w:marLeft w:val="0"/>
          <w:marRight w:val="0"/>
          <w:marTop w:val="0"/>
          <w:marBottom w:val="0"/>
          <w:divBdr>
            <w:top w:val="none" w:sz="0" w:space="0" w:color="auto"/>
            <w:left w:val="none" w:sz="0" w:space="0" w:color="auto"/>
            <w:bottom w:val="none" w:sz="0" w:space="0" w:color="auto"/>
            <w:right w:val="none" w:sz="0" w:space="0" w:color="auto"/>
          </w:divBdr>
        </w:div>
        <w:div w:id="779568556">
          <w:marLeft w:val="0"/>
          <w:marRight w:val="0"/>
          <w:marTop w:val="0"/>
          <w:marBottom w:val="0"/>
          <w:divBdr>
            <w:top w:val="none" w:sz="0" w:space="0" w:color="auto"/>
            <w:left w:val="none" w:sz="0" w:space="0" w:color="auto"/>
            <w:bottom w:val="none" w:sz="0" w:space="0" w:color="auto"/>
            <w:right w:val="none" w:sz="0" w:space="0" w:color="auto"/>
          </w:divBdr>
        </w:div>
        <w:div w:id="779568571">
          <w:marLeft w:val="0"/>
          <w:marRight w:val="0"/>
          <w:marTop w:val="0"/>
          <w:marBottom w:val="0"/>
          <w:divBdr>
            <w:top w:val="none" w:sz="0" w:space="0" w:color="auto"/>
            <w:left w:val="none" w:sz="0" w:space="0" w:color="auto"/>
            <w:bottom w:val="none" w:sz="0" w:space="0" w:color="auto"/>
            <w:right w:val="none" w:sz="0" w:space="0" w:color="auto"/>
          </w:divBdr>
        </w:div>
        <w:div w:id="779568572">
          <w:marLeft w:val="0"/>
          <w:marRight w:val="0"/>
          <w:marTop w:val="0"/>
          <w:marBottom w:val="0"/>
          <w:divBdr>
            <w:top w:val="none" w:sz="0" w:space="0" w:color="auto"/>
            <w:left w:val="none" w:sz="0" w:space="0" w:color="auto"/>
            <w:bottom w:val="none" w:sz="0" w:space="0" w:color="auto"/>
            <w:right w:val="none" w:sz="0" w:space="0" w:color="auto"/>
          </w:divBdr>
        </w:div>
      </w:divsChild>
    </w:div>
    <w:div w:id="779568563">
      <w:marLeft w:val="0"/>
      <w:marRight w:val="0"/>
      <w:marTop w:val="0"/>
      <w:marBottom w:val="0"/>
      <w:divBdr>
        <w:top w:val="none" w:sz="0" w:space="0" w:color="auto"/>
        <w:left w:val="none" w:sz="0" w:space="0" w:color="auto"/>
        <w:bottom w:val="none" w:sz="0" w:space="0" w:color="auto"/>
        <w:right w:val="none" w:sz="0" w:space="0" w:color="auto"/>
      </w:divBdr>
      <w:divsChild>
        <w:div w:id="779568432">
          <w:marLeft w:val="0"/>
          <w:marRight w:val="0"/>
          <w:marTop w:val="0"/>
          <w:marBottom w:val="0"/>
          <w:divBdr>
            <w:top w:val="none" w:sz="0" w:space="0" w:color="auto"/>
            <w:left w:val="none" w:sz="0" w:space="0" w:color="auto"/>
            <w:bottom w:val="none" w:sz="0" w:space="0" w:color="auto"/>
            <w:right w:val="none" w:sz="0" w:space="0" w:color="auto"/>
          </w:divBdr>
        </w:div>
        <w:div w:id="779568439">
          <w:marLeft w:val="0"/>
          <w:marRight w:val="0"/>
          <w:marTop w:val="0"/>
          <w:marBottom w:val="0"/>
          <w:divBdr>
            <w:top w:val="none" w:sz="0" w:space="0" w:color="auto"/>
            <w:left w:val="none" w:sz="0" w:space="0" w:color="auto"/>
            <w:bottom w:val="none" w:sz="0" w:space="0" w:color="auto"/>
            <w:right w:val="none" w:sz="0" w:space="0" w:color="auto"/>
          </w:divBdr>
        </w:div>
        <w:div w:id="779568453">
          <w:marLeft w:val="0"/>
          <w:marRight w:val="0"/>
          <w:marTop w:val="0"/>
          <w:marBottom w:val="0"/>
          <w:divBdr>
            <w:top w:val="none" w:sz="0" w:space="0" w:color="auto"/>
            <w:left w:val="none" w:sz="0" w:space="0" w:color="auto"/>
            <w:bottom w:val="none" w:sz="0" w:space="0" w:color="auto"/>
            <w:right w:val="none" w:sz="0" w:space="0" w:color="auto"/>
          </w:divBdr>
        </w:div>
        <w:div w:id="779568461">
          <w:marLeft w:val="0"/>
          <w:marRight w:val="0"/>
          <w:marTop w:val="0"/>
          <w:marBottom w:val="0"/>
          <w:divBdr>
            <w:top w:val="none" w:sz="0" w:space="0" w:color="auto"/>
            <w:left w:val="none" w:sz="0" w:space="0" w:color="auto"/>
            <w:bottom w:val="none" w:sz="0" w:space="0" w:color="auto"/>
            <w:right w:val="none" w:sz="0" w:space="0" w:color="auto"/>
          </w:divBdr>
        </w:div>
        <w:div w:id="779568471">
          <w:marLeft w:val="0"/>
          <w:marRight w:val="0"/>
          <w:marTop w:val="0"/>
          <w:marBottom w:val="0"/>
          <w:divBdr>
            <w:top w:val="none" w:sz="0" w:space="0" w:color="auto"/>
            <w:left w:val="none" w:sz="0" w:space="0" w:color="auto"/>
            <w:bottom w:val="none" w:sz="0" w:space="0" w:color="auto"/>
            <w:right w:val="none" w:sz="0" w:space="0" w:color="auto"/>
          </w:divBdr>
        </w:div>
        <w:div w:id="779568478">
          <w:marLeft w:val="0"/>
          <w:marRight w:val="0"/>
          <w:marTop w:val="0"/>
          <w:marBottom w:val="0"/>
          <w:divBdr>
            <w:top w:val="none" w:sz="0" w:space="0" w:color="auto"/>
            <w:left w:val="none" w:sz="0" w:space="0" w:color="auto"/>
            <w:bottom w:val="none" w:sz="0" w:space="0" w:color="auto"/>
            <w:right w:val="none" w:sz="0" w:space="0" w:color="auto"/>
          </w:divBdr>
        </w:div>
        <w:div w:id="779568482">
          <w:marLeft w:val="0"/>
          <w:marRight w:val="0"/>
          <w:marTop w:val="0"/>
          <w:marBottom w:val="0"/>
          <w:divBdr>
            <w:top w:val="none" w:sz="0" w:space="0" w:color="auto"/>
            <w:left w:val="none" w:sz="0" w:space="0" w:color="auto"/>
            <w:bottom w:val="none" w:sz="0" w:space="0" w:color="auto"/>
            <w:right w:val="none" w:sz="0" w:space="0" w:color="auto"/>
          </w:divBdr>
        </w:div>
        <w:div w:id="779568486">
          <w:marLeft w:val="0"/>
          <w:marRight w:val="0"/>
          <w:marTop w:val="0"/>
          <w:marBottom w:val="0"/>
          <w:divBdr>
            <w:top w:val="none" w:sz="0" w:space="0" w:color="auto"/>
            <w:left w:val="none" w:sz="0" w:space="0" w:color="auto"/>
            <w:bottom w:val="none" w:sz="0" w:space="0" w:color="auto"/>
            <w:right w:val="none" w:sz="0" w:space="0" w:color="auto"/>
          </w:divBdr>
        </w:div>
        <w:div w:id="779568490">
          <w:marLeft w:val="0"/>
          <w:marRight w:val="0"/>
          <w:marTop w:val="0"/>
          <w:marBottom w:val="0"/>
          <w:divBdr>
            <w:top w:val="none" w:sz="0" w:space="0" w:color="auto"/>
            <w:left w:val="none" w:sz="0" w:space="0" w:color="auto"/>
            <w:bottom w:val="none" w:sz="0" w:space="0" w:color="auto"/>
            <w:right w:val="none" w:sz="0" w:space="0" w:color="auto"/>
          </w:divBdr>
        </w:div>
        <w:div w:id="779568497">
          <w:marLeft w:val="0"/>
          <w:marRight w:val="0"/>
          <w:marTop w:val="0"/>
          <w:marBottom w:val="0"/>
          <w:divBdr>
            <w:top w:val="none" w:sz="0" w:space="0" w:color="auto"/>
            <w:left w:val="none" w:sz="0" w:space="0" w:color="auto"/>
            <w:bottom w:val="none" w:sz="0" w:space="0" w:color="auto"/>
            <w:right w:val="none" w:sz="0" w:space="0" w:color="auto"/>
          </w:divBdr>
        </w:div>
        <w:div w:id="779568501">
          <w:marLeft w:val="0"/>
          <w:marRight w:val="0"/>
          <w:marTop w:val="0"/>
          <w:marBottom w:val="0"/>
          <w:divBdr>
            <w:top w:val="none" w:sz="0" w:space="0" w:color="auto"/>
            <w:left w:val="none" w:sz="0" w:space="0" w:color="auto"/>
            <w:bottom w:val="none" w:sz="0" w:space="0" w:color="auto"/>
            <w:right w:val="none" w:sz="0" w:space="0" w:color="auto"/>
          </w:divBdr>
        </w:div>
        <w:div w:id="779568502">
          <w:marLeft w:val="0"/>
          <w:marRight w:val="0"/>
          <w:marTop w:val="0"/>
          <w:marBottom w:val="0"/>
          <w:divBdr>
            <w:top w:val="none" w:sz="0" w:space="0" w:color="auto"/>
            <w:left w:val="none" w:sz="0" w:space="0" w:color="auto"/>
            <w:bottom w:val="none" w:sz="0" w:space="0" w:color="auto"/>
            <w:right w:val="none" w:sz="0" w:space="0" w:color="auto"/>
          </w:divBdr>
        </w:div>
        <w:div w:id="779568504">
          <w:marLeft w:val="0"/>
          <w:marRight w:val="0"/>
          <w:marTop w:val="0"/>
          <w:marBottom w:val="0"/>
          <w:divBdr>
            <w:top w:val="none" w:sz="0" w:space="0" w:color="auto"/>
            <w:left w:val="none" w:sz="0" w:space="0" w:color="auto"/>
            <w:bottom w:val="none" w:sz="0" w:space="0" w:color="auto"/>
            <w:right w:val="none" w:sz="0" w:space="0" w:color="auto"/>
          </w:divBdr>
        </w:div>
        <w:div w:id="779568508">
          <w:marLeft w:val="0"/>
          <w:marRight w:val="0"/>
          <w:marTop w:val="0"/>
          <w:marBottom w:val="0"/>
          <w:divBdr>
            <w:top w:val="none" w:sz="0" w:space="0" w:color="auto"/>
            <w:left w:val="none" w:sz="0" w:space="0" w:color="auto"/>
            <w:bottom w:val="none" w:sz="0" w:space="0" w:color="auto"/>
            <w:right w:val="none" w:sz="0" w:space="0" w:color="auto"/>
          </w:divBdr>
        </w:div>
        <w:div w:id="779568509">
          <w:marLeft w:val="0"/>
          <w:marRight w:val="0"/>
          <w:marTop w:val="0"/>
          <w:marBottom w:val="0"/>
          <w:divBdr>
            <w:top w:val="none" w:sz="0" w:space="0" w:color="auto"/>
            <w:left w:val="none" w:sz="0" w:space="0" w:color="auto"/>
            <w:bottom w:val="none" w:sz="0" w:space="0" w:color="auto"/>
            <w:right w:val="none" w:sz="0" w:space="0" w:color="auto"/>
          </w:divBdr>
        </w:div>
        <w:div w:id="779568516">
          <w:marLeft w:val="0"/>
          <w:marRight w:val="0"/>
          <w:marTop w:val="0"/>
          <w:marBottom w:val="0"/>
          <w:divBdr>
            <w:top w:val="none" w:sz="0" w:space="0" w:color="auto"/>
            <w:left w:val="none" w:sz="0" w:space="0" w:color="auto"/>
            <w:bottom w:val="none" w:sz="0" w:space="0" w:color="auto"/>
            <w:right w:val="none" w:sz="0" w:space="0" w:color="auto"/>
          </w:divBdr>
        </w:div>
        <w:div w:id="779568519">
          <w:marLeft w:val="0"/>
          <w:marRight w:val="0"/>
          <w:marTop w:val="0"/>
          <w:marBottom w:val="0"/>
          <w:divBdr>
            <w:top w:val="none" w:sz="0" w:space="0" w:color="auto"/>
            <w:left w:val="none" w:sz="0" w:space="0" w:color="auto"/>
            <w:bottom w:val="none" w:sz="0" w:space="0" w:color="auto"/>
            <w:right w:val="none" w:sz="0" w:space="0" w:color="auto"/>
          </w:divBdr>
        </w:div>
        <w:div w:id="779568528">
          <w:marLeft w:val="0"/>
          <w:marRight w:val="0"/>
          <w:marTop w:val="0"/>
          <w:marBottom w:val="0"/>
          <w:divBdr>
            <w:top w:val="none" w:sz="0" w:space="0" w:color="auto"/>
            <w:left w:val="none" w:sz="0" w:space="0" w:color="auto"/>
            <w:bottom w:val="none" w:sz="0" w:space="0" w:color="auto"/>
            <w:right w:val="none" w:sz="0" w:space="0" w:color="auto"/>
          </w:divBdr>
        </w:div>
        <w:div w:id="779568530">
          <w:marLeft w:val="0"/>
          <w:marRight w:val="0"/>
          <w:marTop w:val="0"/>
          <w:marBottom w:val="0"/>
          <w:divBdr>
            <w:top w:val="none" w:sz="0" w:space="0" w:color="auto"/>
            <w:left w:val="none" w:sz="0" w:space="0" w:color="auto"/>
            <w:bottom w:val="none" w:sz="0" w:space="0" w:color="auto"/>
            <w:right w:val="none" w:sz="0" w:space="0" w:color="auto"/>
          </w:divBdr>
        </w:div>
        <w:div w:id="779568531">
          <w:marLeft w:val="0"/>
          <w:marRight w:val="0"/>
          <w:marTop w:val="0"/>
          <w:marBottom w:val="0"/>
          <w:divBdr>
            <w:top w:val="none" w:sz="0" w:space="0" w:color="auto"/>
            <w:left w:val="none" w:sz="0" w:space="0" w:color="auto"/>
            <w:bottom w:val="none" w:sz="0" w:space="0" w:color="auto"/>
            <w:right w:val="none" w:sz="0" w:space="0" w:color="auto"/>
          </w:divBdr>
        </w:div>
        <w:div w:id="779568535">
          <w:marLeft w:val="0"/>
          <w:marRight w:val="0"/>
          <w:marTop w:val="0"/>
          <w:marBottom w:val="0"/>
          <w:divBdr>
            <w:top w:val="none" w:sz="0" w:space="0" w:color="auto"/>
            <w:left w:val="none" w:sz="0" w:space="0" w:color="auto"/>
            <w:bottom w:val="none" w:sz="0" w:space="0" w:color="auto"/>
            <w:right w:val="none" w:sz="0" w:space="0" w:color="auto"/>
          </w:divBdr>
        </w:div>
        <w:div w:id="779568539">
          <w:marLeft w:val="0"/>
          <w:marRight w:val="0"/>
          <w:marTop w:val="0"/>
          <w:marBottom w:val="0"/>
          <w:divBdr>
            <w:top w:val="none" w:sz="0" w:space="0" w:color="auto"/>
            <w:left w:val="none" w:sz="0" w:space="0" w:color="auto"/>
            <w:bottom w:val="none" w:sz="0" w:space="0" w:color="auto"/>
            <w:right w:val="none" w:sz="0" w:space="0" w:color="auto"/>
          </w:divBdr>
        </w:div>
        <w:div w:id="779568542">
          <w:marLeft w:val="0"/>
          <w:marRight w:val="0"/>
          <w:marTop w:val="0"/>
          <w:marBottom w:val="0"/>
          <w:divBdr>
            <w:top w:val="none" w:sz="0" w:space="0" w:color="auto"/>
            <w:left w:val="none" w:sz="0" w:space="0" w:color="auto"/>
            <w:bottom w:val="none" w:sz="0" w:space="0" w:color="auto"/>
            <w:right w:val="none" w:sz="0" w:space="0" w:color="auto"/>
          </w:divBdr>
        </w:div>
        <w:div w:id="779568543">
          <w:marLeft w:val="0"/>
          <w:marRight w:val="0"/>
          <w:marTop w:val="0"/>
          <w:marBottom w:val="0"/>
          <w:divBdr>
            <w:top w:val="none" w:sz="0" w:space="0" w:color="auto"/>
            <w:left w:val="none" w:sz="0" w:space="0" w:color="auto"/>
            <w:bottom w:val="none" w:sz="0" w:space="0" w:color="auto"/>
            <w:right w:val="none" w:sz="0" w:space="0" w:color="auto"/>
          </w:divBdr>
        </w:div>
        <w:div w:id="779568544">
          <w:marLeft w:val="0"/>
          <w:marRight w:val="0"/>
          <w:marTop w:val="0"/>
          <w:marBottom w:val="0"/>
          <w:divBdr>
            <w:top w:val="none" w:sz="0" w:space="0" w:color="auto"/>
            <w:left w:val="none" w:sz="0" w:space="0" w:color="auto"/>
            <w:bottom w:val="none" w:sz="0" w:space="0" w:color="auto"/>
            <w:right w:val="none" w:sz="0" w:space="0" w:color="auto"/>
          </w:divBdr>
        </w:div>
        <w:div w:id="779568547">
          <w:marLeft w:val="0"/>
          <w:marRight w:val="0"/>
          <w:marTop w:val="0"/>
          <w:marBottom w:val="0"/>
          <w:divBdr>
            <w:top w:val="none" w:sz="0" w:space="0" w:color="auto"/>
            <w:left w:val="none" w:sz="0" w:space="0" w:color="auto"/>
            <w:bottom w:val="none" w:sz="0" w:space="0" w:color="auto"/>
            <w:right w:val="none" w:sz="0" w:space="0" w:color="auto"/>
          </w:divBdr>
        </w:div>
        <w:div w:id="779568550">
          <w:marLeft w:val="0"/>
          <w:marRight w:val="0"/>
          <w:marTop w:val="0"/>
          <w:marBottom w:val="0"/>
          <w:divBdr>
            <w:top w:val="none" w:sz="0" w:space="0" w:color="auto"/>
            <w:left w:val="none" w:sz="0" w:space="0" w:color="auto"/>
            <w:bottom w:val="none" w:sz="0" w:space="0" w:color="auto"/>
            <w:right w:val="none" w:sz="0" w:space="0" w:color="auto"/>
          </w:divBdr>
        </w:div>
        <w:div w:id="779568554">
          <w:marLeft w:val="0"/>
          <w:marRight w:val="0"/>
          <w:marTop w:val="0"/>
          <w:marBottom w:val="0"/>
          <w:divBdr>
            <w:top w:val="none" w:sz="0" w:space="0" w:color="auto"/>
            <w:left w:val="none" w:sz="0" w:space="0" w:color="auto"/>
            <w:bottom w:val="none" w:sz="0" w:space="0" w:color="auto"/>
            <w:right w:val="none" w:sz="0" w:space="0" w:color="auto"/>
          </w:divBdr>
        </w:div>
        <w:div w:id="779568567">
          <w:marLeft w:val="0"/>
          <w:marRight w:val="0"/>
          <w:marTop w:val="0"/>
          <w:marBottom w:val="0"/>
          <w:divBdr>
            <w:top w:val="none" w:sz="0" w:space="0" w:color="auto"/>
            <w:left w:val="none" w:sz="0" w:space="0" w:color="auto"/>
            <w:bottom w:val="none" w:sz="0" w:space="0" w:color="auto"/>
            <w:right w:val="none" w:sz="0" w:space="0" w:color="auto"/>
          </w:divBdr>
        </w:div>
        <w:div w:id="779568568">
          <w:marLeft w:val="0"/>
          <w:marRight w:val="0"/>
          <w:marTop w:val="0"/>
          <w:marBottom w:val="0"/>
          <w:divBdr>
            <w:top w:val="none" w:sz="0" w:space="0" w:color="auto"/>
            <w:left w:val="none" w:sz="0" w:space="0" w:color="auto"/>
            <w:bottom w:val="none" w:sz="0" w:space="0" w:color="auto"/>
            <w:right w:val="none" w:sz="0" w:space="0" w:color="auto"/>
          </w:divBdr>
        </w:div>
        <w:div w:id="779568574">
          <w:marLeft w:val="0"/>
          <w:marRight w:val="0"/>
          <w:marTop w:val="0"/>
          <w:marBottom w:val="0"/>
          <w:divBdr>
            <w:top w:val="none" w:sz="0" w:space="0" w:color="auto"/>
            <w:left w:val="none" w:sz="0" w:space="0" w:color="auto"/>
            <w:bottom w:val="none" w:sz="0" w:space="0" w:color="auto"/>
            <w:right w:val="none" w:sz="0" w:space="0" w:color="auto"/>
          </w:divBdr>
        </w:div>
        <w:div w:id="779568577">
          <w:marLeft w:val="0"/>
          <w:marRight w:val="0"/>
          <w:marTop w:val="0"/>
          <w:marBottom w:val="0"/>
          <w:divBdr>
            <w:top w:val="none" w:sz="0" w:space="0" w:color="auto"/>
            <w:left w:val="none" w:sz="0" w:space="0" w:color="auto"/>
            <w:bottom w:val="none" w:sz="0" w:space="0" w:color="auto"/>
            <w:right w:val="none" w:sz="0" w:space="0" w:color="auto"/>
          </w:divBdr>
        </w:div>
        <w:div w:id="779568580">
          <w:marLeft w:val="0"/>
          <w:marRight w:val="0"/>
          <w:marTop w:val="0"/>
          <w:marBottom w:val="0"/>
          <w:divBdr>
            <w:top w:val="none" w:sz="0" w:space="0" w:color="auto"/>
            <w:left w:val="none" w:sz="0" w:space="0" w:color="auto"/>
            <w:bottom w:val="none" w:sz="0" w:space="0" w:color="auto"/>
            <w:right w:val="none" w:sz="0" w:space="0" w:color="auto"/>
          </w:divBdr>
        </w:div>
        <w:div w:id="779568585">
          <w:marLeft w:val="0"/>
          <w:marRight w:val="0"/>
          <w:marTop w:val="0"/>
          <w:marBottom w:val="0"/>
          <w:divBdr>
            <w:top w:val="none" w:sz="0" w:space="0" w:color="auto"/>
            <w:left w:val="none" w:sz="0" w:space="0" w:color="auto"/>
            <w:bottom w:val="none" w:sz="0" w:space="0" w:color="auto"/>
            <w:right w:val="none" w:sz="0" w:space="0" w:color="auto"/>
          </w:divBdr>
        </w:div>
        <w:div w:id="779568587">
          <w:marLeft w:val="0"/>
          <w:marRight w:val="0"/>
          <w:marTop w:val="0"/>
          <w:marBottom w:val="0"/>
          <w:divBdr>
            <w:top w:val="none" w:sz="0" w:space="0" w:color="auto"/>
            <w:left w:val="none" w:sz="0" w:space="0" w:color="auto"/>
            <w:bottom w:val="none" w:sz="0" w:space="0" w:color="auto"/>
            <w:right w:val="none" w:sz="0" w:space="0" w:color="auto"/>
          </w:divBdr>
        </w:div>
        <w:div w:id="779568598">
          <w:marLeft w:val="0"/>
          <w:marRight w:val="0"/>
          <w:marTop w:val="0"/>
          <w:marBottom w:val="0"/>
          <w:divBdr>
            <w:top w:val="none" w:sz="0" w:space="0" w:color="auto"/>
            <w:left w:val="none" w:sz="0" w:space="0" w:color="auto"/>
            <w:bottom w:val="none" w:sz="0" w:space="0" w:color="auto"/>
            <w:right w:val="none" w:sz="0" w:space="0" w:color="auto"/>
          </w:divBdr>
        </w:div>
      </w:divsChild>
    </w:div>
    <w:div w:id="779568592">
      <w:marLeft w:val="0"/>
      <w:marRight w:val="0"/>
      <w:marTop w:val="0"/>
      <w:marBottom w:val="0"/>
      <w:divBdr>
        <w:top w:val="none" w:sz="0" w:space="0" w:color="auto"/>
        <w:left w:val="none" w:sz="0" w:space="0" w:color="auto"/>
        <w:bottom w:val="none" w:sz="0" w:space="0" w:color="auto"/>
        <w:right w:val="none" w:sz="0" w:space="0" w:color="auto"/>
      </w:divBdr>
      <w:divsChild>
        <w:div w:id="779568431">
          <w:marLeft w:val="0"/>
          <w:marRight w:val="0"/>
          <w:marTop w:val="0"/>
          <w:marBottom w:val="0"/>
          <w:divBdr>
            <w:top w:val="none" w:sz="0" w:space="0" w:color="auto"/>
            <w:left w:val="none" w:sz="0" w:space="0" w:color="auto"/>
            <w:bottom w:val="none" w:sz="0" w:space="0" w:color="auto"/>
            <w:right w:val="none" w:sz="0" w:space="0" w:color="auto"/>
          </w:divBdr>
        </w:div>
        <w:div w:id="779568433">
          <w:marLeft w:val="0"/>
          <w:marRight w:val="0"/>
          <w:marTop w:val="0"/>
          <w:marBottom w:val="0"/>
          <w:divBdr>
            <w:top w:val="none" w:sz="0" w:space="0" w:color="auto"/>
            <w:left w:val="none" w:sz="0" w:space="0" w:color="auto"/>
            <w:bottom w:val="none" w:sz="0" w:space="0" w:color="auto"/>
            <w:right w:val="none" w:sz="0" w:space="0" w:color="auto"/>
          </w:divBdr>
        </w:div>
        <w:div w:id="779568441">
          <w:marLeft w:val="0"/>
          <w:marRight w:val="0"/>
          <w:marTop w:val="0"/>
          <w:marBottom w:val="0"/>
          <w:divBdr>
            <w:top w:val="none" w:sz="0" w:space="0" w:color="auto"/>
            <w:left w:val="none" w:sz="0" w:space="0" w:color="auto"/>
            <w:bottom w:val="none" w:sz="0" w:space="0" w:color="auto"/>
            <w:right w:val="none" w:sz="0" w:space="0" w:color="auto"/>
          </w:divBdr>
        </w:div>
        <w:div w:id="779568447">
          <w:marLeft w:val="0"/>
          <w:marRight w:val="0"/>
          <w:marTop w:val="0"/>
          <w:marBottom w:val="0"/>
          <w:divBdr>
            <w:top w:val="none" w:sz="0" w:space="0" w:color="auto"/>
            <w:left w:val="none" w:sz="0" w:space="0" w:color="auto"/>
            <w:bottom w:val="none" w:sz="0" w:space="0" w:color="auto"/>
            <w:right w:val="none" w:sz="0" w:space="0" w:color="auto"/>
          </w:divBdr>
        </w:div>
        <w:div w:id="779568454">
          <w:marLeft w:val="0"/>
          <w:marRight w:val="0"/>
          <w:marTop w:val="0"/>
          <w:marBottom w:val="0"/>
          <w:divBdr>
            <w:top w:val="none" w:sz="0" w:space="0" w:color="auto"/>
            <w:left w:val="none" w:sz="0" w:space="0" w:color="auto"/>
            <w:bottom w:val="none" w:sz="0" w:space="0" w:color="auto"/>
            <w:right w:val="none" w:sz="0" w:space="0" w:color="auto"/>
          </w:divBdr>
        </w:div>
        <w:div w:id="779568459">
          <w:marLeft w:val="0"/>
          <w:marRight w:val="0"/>
          <w:marTop w:val="0"/>
          <w:marBottom w:val="0"/>
          <w:divBdr>
            <w:top w:val="none" w:sz="0" w:space="0" w:color="auto"/>
            <w:left w:val="none" w:sz="0" w:space="0" w:color="auto"/>
            <w:bottom w:val="none" w:sz="0" w:space="0" w:color="auto"/>
            <w:right w:val="none" w:sz="0" w:space="0" w:color="auto"/>
          </w:divBdr>
        </w:div>
        <w:div w:id="779568491">
          <w:marLeft w:val="0"/>
          <w:marRight w:val="0"/>
          <w:marTop w:val="0"/>
          <w:marBottom w:val="0"/>
          <w:divBdr>
            <w:top w:val="none" w:sz="0" w:space="0" w:color="auto"/>
            <w:left w:val="none" w:sz="0" w:space="0" w:color="auto"/>
            <w:bottom w:val="none" w:sz="0" w:space="0" w:color="auto"/>
            <w:right w:val="none" w:sz="0" w:space="0" w:color="auto"/>
          </w:divBdr>
        </w:div>
        <w:div w:id="779568507">
          <w:marLeft w:val="0"/>
          <w:marRight w:val="0"/>
          <w:marTop w:val="0"/>
          <w:marBottom w:val="0"/>
          <w:divBdr>
            <w:top w:val="none" w:sz="0" w:space="0" w:color="auto"/>
            <w:left w:val="none" w:sz="0" w:space="0" w:color="auto"/>
            <w:bottom w:val="none" w:sz="0" w:space="0" w:color="auto"/>
            <w:right w:val="none" w:sz="0" w:space="0" w:color="auto"/>
          </w:divBdr>
        </w:div>
        <w:div w:id="779568514">
          <w:marLeft w:val="0"/>
          <w:marRight w:val="0"/>
          <w:marTop w:val="0"/>
          <w:marBottom w:val="0"/>
          <w:divBdr>
            <w:top w:val="none" w:sz="0" w:space="0" w:color="auto"/>
            <w:left w:val="none" w:sz="0" w:space="0" w:color="auto"/>
            <w:bottom w:val="none" w:sz="0" w:space="0" w:color="auto"/>
            <w:right w:val="none" w:sz="0" w:space="0" w:color="auto"/>
          </w:divBdr>
        </w:div>
        <w:div w:id="779568527">
          <w:marLeft w:val="0"/>
          <w:marRight w:val="0"/>
          <w:marTop w:val="0"/>
          <w:marBottom w:val="0"/>
          <w:divBdr>
            <w:top w:val="none" w:sz="0" w:space="0" w:color="auto"/>
            <w:left w:val="none" w:sz="0" w:space="0" w:color="auto"/>
            <w:bottom w:val="none" w:sz="0" w:space="0" w:color="auto"/>
            <w:right w:val="none" w:sz="0" w:space="0" w:color="auto"/>
          </w:divBdr>
        </w:div>
        <w:div w:id="779568533">
          <w:marLeft w:val="0"/>
          <w:marRight w:val="0"/>
          <w:marTop w:val="0"/>
          <w:marBottom w:val="0"/>
          <w:divBdr>
            <w:top w:val="none" w:sz="0" w:space="0" w:color="auto"/>
            <w:left w:val="none" w:sz="0" w:space="0" w:color="auto"/>
            <w:bottom w:val="none" w:sz="0" w:space="0" w:color="auto"/>
            <w:right w:val="none" w:sz="0" w:space="0" w:color="auto"/>
          </w:divBdr>
        </w:div>
        <w:div w:id="779568536">
          <w:marLeft w:val="0"/>
          <w:marRight w:val="0"/>
          <w:marTop w:val="0"/>
          <w:marBottom w:val="0"/>
          <w:divBdr>
            <w:top w:val="none" w:sz="0" w:space="0" w:color="auto"/>
            <w:left w:val="none" w:sz="0" w:space="0" w:color="auto"/>
            <w:bottom w:val="none" w:sz="0" w:space="0" w:color="auto"/>
            <w:right w:val="none" w:sz="0" w:space="0" w:color="auto"/>
          </w:divBdr>
        </w:div>
        <w:div w:id="779568546">
          <w:marLeft w:val="0"/>
          <w:marRight w:val="0"/>
          <w:marTop w:val="0"/>
          <w:marBottom w:val="0"/>
          <w:divBdr>
            <w:top w:val="none" w:sz="0" w:space="0" w:color="auto"/>
            <w:left w:val="none" w:sz="0" w:space="0" w:color="auto"/>
            <w:bottom w:val="none" w:sz="0" w:space="0" w:color="auto"/>
            <w:right w:val="none" w:sz="0" w:space="0" w:color="auto"/>
          </w:divBdr>
        </w:div>
        <w:div w:id="779568553">
          <w:marLeft w:val="0"/>
          <w:marRight w:val="0"/>
          <w:marTop w:val="0"/>
          <w:marBottom w:val="0"/>
          <w:divBdr>
            <w:top w:val="none" w:sz="0" w:space="0" w:color="auto"/>
            <w:left w:val="none" w:sz="0" w:space="0" w:color="auto"/>
            <w:bottom w:val="none" w:sz="0" w:space="0" w:color="auto"/>
            <w:right w:val="none" w:sz="0" w:space="0" w:color="auto"/>
          </w:divBdr>
        </w:div>
        <w:div w:id="779568566">
          <w:marLeft w:val="0"/>
          <w:marRight w:val="0"/>
          <w:marTop w:val="0"/>
          <w:marBottom w:val="0"/>
          <w:divBdr>
            <w:top w:val="none" w:sz="0" w:space="0" w:color="auto"/>
            <w:left w:val="none" w:sz="0" w:space="0" w:color="auto"/>
            <w:bottom w:val="none" w:sz="0" w:space="0" w:color="auto"/>
            <w:right w:val="none" w:sz="0" w:space="0" w:color="auto"/>
          </w:divBdr>
        </w:div>
        <w:div w:id="779568569">
          <w:marLeft w:val="0"/>
          <w:marRight w:val="0"/>
          <w:marTop w:val="0"/>
          <w:marBottom w:val="0"/>
          <w:divBdr>
            <w:top w:val="none" w:sz="0" w:space="0" w:color="auto"/>
            <w:left w:val="none" w:sz="0" w:space="0" w:color="auto"/>
            <w:bottom w:val="none" w:sz="0" w:space="0" w:color="auto"/>
            <w:right w:val="none" w:sz="0" w:space="0" w:color="auto"/>
          </w:divBdr>
        </w:div>
        <w:div w:id="779568575">
          <w:marLeft w:val="0"/>
          <w:marRight w:val="0"/>
          <w:marTop w:val="0"/>
          <w:marBottom w:val="0"/>
          <w:divBdr>
            <w:top w:val="none" w:sz="0" w:space="0" w:color="auto"/>
            <w:left w:val="none" w:sz="0" w:space="0" w:color="auto"/>
            <w:bottom w:val="none" w:sz="0" w:space="0" w:color="auto"/>
            <w:right w:val="none" w:sz="0" w:space="0" w:color="auto"/>
          </w:divBdr>
        </w:div>
        <w:div w:id="779568591">
          <w:marLeft w:val="0"/>
          <w:marRight w:val="0"/>
          <w:marTop w:val="0"/>
          <w:marBottom w:val="0"/>
          <w:divBdr>
            <w:top w:val="none" w:sz="0" w:space="0" w:color="auto"/>
            <w:left w:val="none" w:sz="0" w:space="0" w:color="auto"/>
            <w:bottom w:val="none" w:sz="0" w:space="0" w:color="auto"/>
            <w:right w:val="none" w:sz="0" w:space="0" w:color="auto"/>
          </w:divBdr>
        </w:div>
        <w:div w:id="779568595">
          <w:marLeft w:val="0"/>
          <w:marRight w:val="0"/>
          <w:marTop w:val="0"/>
          <w:marBottom w:val="0"/>
          <w:divBdr>
            <w:top w:val="none" w:sz="0" w:space="0" w:color="auto"/>
            <w:left w:val="none" w:sz="0" w:space="0" w:color="auto"/>
            <w:bottom w:val="none" w:sz="0" w:space="0" w:color="auto"/>
            <w:right w:val="none" w:sz="0" w:space="0" w:color="auto"/>
          </w:divBdr>
        </w:div>
        <w:div w:id="779568596">
          <w:marLeft w:val="0"/>
          <w:marRight w:val="0"/>
          <w:marTop w:val="0"/>
          <w:marBottom w:val="0"/>
          <w:divBdr>
            <w:top w:val="none" w:sz="0" w:space="0" w:color="auto"/>
            <w:left w:val="none" w:sz="0" w:space="0" w:color="auto"/>
            <w:bottom w:val="none" w:sz="0" w:space="0" w:color="auto"/>
            <w:right w:val="none" w:sz="0" w:space="0" w:color="auto"/>
          </w:divBdr>
        </w:div>
        <w:div w:id="779568602">
          <w:marLeft w:val="0"/>
          <w:marRight w:val="0"/>
          <w:marTop w:val="0"/>
          <w:marBottom w:val="0"/>
          <w:divBdr>
            <w:top w:val="none" w:sz="0" w:space="0" w:color="auto"/>
            <w:left w:val="none" w:sz="0" w:space="0" w:color="auto"/>
            <w:bottom w:val="none" w:sz="0" w:space="0" w:color="auto"/>
            <w:right w:val="none" w:sz="0" w:space="0" w:color="auto"/>
          </w:divBdr>
        </w:div>
      </w:divsChild>
    </w:div>
    <w:div w:id="779568607">
      <w:marLeft w:val="0"/>
      <w:marRight w:val="0"/>
      <w:marTop w:val="0"/>
      <w:marBottom w:val="0"/>
      <w:divBdr>
        <w:top w:val="none" w:sz="0" w:space="0" w:color="auto"/>
        <w:left w:val="none" w:sz="0" w:space="0" w:color="auto"/>
        <w:bottom w:val="none" w:sz="0" w:space="0" w:color="auto"/>
        <w:right w:val="none" w:sz="0" w:space="0" w:color="auto"/>
      </w:divBdr>
      <w:divsChild>
        <w:div w:id="779568425">
          <w:marLeft w:val="0"/>
          <w:marRight w:val="0"/>
          <w:marTop w:val="0"/>
          <w:marBottom w:val="0"/>
          <w:divBdr>
            <w:top w:val="none" w:sz="0" w:space="0" w:color="auto"/>
            <w:left w:val="none" w:sz="0" w:space="0" w:color="auto"/>
            <w:bottom w:val="none" w:sz="0" w:space="0" w:color="auto"/>
            <w:right w:val="none" w:sz="0" w:space="0" w:color="auto"/>
          </w:divBdr>
          <w:divsChild>
            <w:div w:id="779568605">
              <w:marLeft w:val="0"/>
              <w:marRight w:val="0"/>
              <w:marTop w:val="0"/>
              <w:marBottom w:val="0"/>
              <w:divBdr>
                <w:top w:val="none" w:sz="0" w:space="0" w:color="auto"/>
                <w:left w:val="none" w:sz="0" w:space="0" w:color="auto"/>
                <w:bottom w:val="none" w:sz="0" w:space="0" w:color="auto"/>
                <w:right w:val="none" w:sz="0" w:space="0" w:color="auto"/>
              </w:divBdr>
              <w:divsChild>
                <w:div w:id="779568603">
                  <w:marLeft w:val="0"/>
                  <w:marRight w:val="0"/>
                  <w:marTop w:val="0"/>
                  <w:marBottom w:val="0"/>
                  <w:divBdr>
                    <w:top w:val="none" w:sz="0" w:space="0" w:color="auto"/>
                    <w:left w:val="none" w:sz="0" w:space="0" w:color="auto"/>
                    <w:bottom w:val="none" w:sz="0" w:space="0" w:color="auto"/>
                    <w:right w:val="none" w:sz="0" w:space="0" w:color="auto"/>
                  </w:divBdr>
                  <w:divsChild>
                    <w:div w:id="779568604">
                      <w:marLeft w:val="0"/>
                      <w:marRight w:val="0"/>
                      <w:marTop w:val="0"/>
                      <w:marBottom w:val="0"/>
                      <w:divBdr>
                        <w:top w:val="none" w:sz="0" w:space="0" w:color="auto"/>
                        <w:left w:val="none" w:sz="0" w:space="0" w:color="auto"/>
                        <w:bottom w:val="none" w:sz="0" w:space="0" w:color="auto"/>
                        <w:right w:val="none" w:sz="0" w:space="0" w:color="auto"/>
                      </w:divBdr>
                      <w:divsChild>
                        <w:div w:id="779568423">
                          <w:marLeft w:val="0"/>
                          <w:marRight w:val="0"/>
                          <w:marTop w:val="0"/>
                          <w:marBottom w:val="0"/>
                          <w:divBdr>
                            <w:top w:val="none" w:sz="0" w:space="0" w:color="auto"/>
                            <w:left w:val="none" w:sz="0" w:space="0" w:color="auto"/>
                            <w:bottom w:val="none" w:sz="0" w:space="0" w:color="auto"/>
                            <w:right w:val="none" w:sz="0" w:space="0" w:color="auto"/>
                          </w:divBdr>
                          <w:divsChild>
                            <w:div w:id="779568426">
                              <w:marLeft w:val="0"/>
                              <w:marRight w:val="0"/>
                              <w:marTop w:val="0"/>
                              <w:marBottom w:val="0"/>
                              <w:divBdr>
                                <w:top w:val="none" w:sz="0" w:space="0" w:color="auto"/>
                                <w:left w:val="none" w:sz="0" w:space="0" w:color="auto"/>
                                <w:bottom w:val="none" w:sz="0" w:space="0" w:color="auto"/>
                                <w:right w:val="none" w:sz="0" w:space="0" w:color="auto"/>
                              </w:divBdr>
                              <w:divsChild>
                                <w:div w:id="779568424">
                                  <w:marLeft w:val="0"/>
                                  <w:marRight w:val="0"/>
                                  <w:marTop w:val="0"/>
                                  <w:marBottom w:val="0"/>
                                  <w:divBdr>
                                    <w:top w:val="none" w:sz="0" w:space="0" w:color="auto"/>
                                    <w:left w:val="none" w:sz="0" w:space="0" w:color="auto"/>
                                    <w:bottom w:val="none" w:sz="0" w:space="0" w:color="auto"/>
                                    <w:right w:val="none" w:sz="0" w:space="0" w:color="auto"/>
                                  </w:divBdr>
                                  <w:divsChild>
                                    <w:div w:id="779568427">
                                      <w:marLeft w:val="0"/>
                                      <w:marRight w:val="0"/>
                                      <w:marTop w:val="0"/>
                                      <w:marBottom w:val="0"/>
                                      <w:divBdr>
                                        <w:top w:val="none" w:sz="0" w:space="0" w:color="auto"/>
                                        <w:left w:val="none" w:sz="0" w:space="0" w:color="auto"/>
                                        <w:bottom w:val="none" w:sz="0" w:space="0" w:color="auto"/>
                                        <w:right w:val="none" w:sz="0" w:space="0" w:color="auto"/>
                                      </w:divBdr>
                                      <w:divsChild>
                                        <w:div w:id="779568428">
                                          <w:marLeft w:val="0"/>
                                          <w:marRight w:val="0"/>
                                          <w:marTop w:val="0"/>
                                          <w:marBottom w:val="495"/>
                                          <w:divBdr>
                                            <w:top w:val="none" w:sz="0" w:space="0" w:color="auto"/>
                                            <w:left w:val="none" w:sz="0" w:space="0" w:color="auto"/>
                                            <w:bottom w:val="none" w:sz="0" w:space="0" w:color="auto"/>
                                            <w:right w:val="none" w:sz="0" w:space="0" w:color="auto"/>
                                          </w:divBdr>
                                          <w:divsChild>
                                            <w:div w:id="7795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7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inancing.desa.un.org/sites/default/files/2023-05/UN%20Model_2021.pdf" TargetMode="External"/><Relationship Id="rId1" Type="http://schemas.openxmlformats.org/officeDocument/2006/relationships/hyperlink" Target="https://read.oecd-ilibrary.org/taxation/model-tax-convention-on-income-and-on-capital-2017-full-version_g2g972ee-en"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87DE8-9B04-4F37-8DD3-005BA4CA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6</Pages>
  <Words>2645</Words>
  <Characters>16134</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Ministerstvo financií</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Kuchar</dc:creator>
  <cp:keywords/>
  <dc:description/>
  <cp:lastModifiedBy>Kuchar Jakub</cp:lastModifiedBy>
  <cp:revision>42</cp:revision>
  <cp:lastPrinted>2014-06-09T12:33:00Z</cp:lastPrinted>
  <dcterms:created xsi:type="dcterms:W3CDTF">2022-01-03T14:43:00Z</dcterms:created>
  <dcterms:modified xsi:type="dcterms:W3CDTF">2023-10-17T06:44:00Z</dcterms:modified>
</cp:coreProperties>
</file>