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2B8F1" w14:textId="77777777" w:rsidR="00792CC6" w:rsidRPr="00E417EA" w:rsidRDefault="0070775D">
      <w:pPr>
        <w:spacing w:after="0" w:line="259" w:lineRule="auto"/>
        <w:ind w:left="0" w:right="123" w:firstLine="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sz w:val="46"/>
        </w:rPr>
        <w:t xml:space="preserve">ZBIERKA </w:t>
      </w:r>
      <w:r w:rsidRPr="00E417EA">
        <w:rPr>
          <w:rFonts w:ascii="Times New Roman" w:hAnsi="Times New Roman" w:cs="Times New Roman"/>
          <w:noProof/>
        </w:rPr>
        <w:drawing>
          <wp:inline distT="0" distB="0" distL="0" distR="0" wp14:anchorId="527FACCB" wp14:editId="0714BD3E">
            <wp:extent cx="359969" cy="4351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69" cy="4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7EA">
        <w:rPr>
          <w:rFonts w:ascii="Times New Roman" w:hAnsi="Times New Roman" w:cs="Times New Roman"/>
          <w:sz w:val="46"/>
        </w:rPr>
        <w:t xml:space="preserve"> ZÁKONOV</w:t>
      </w:r>
    </w:p>
    <w:p w14:paraId="6B3D9D09" w14:textId="77777777" w:rsidR="00792CC6" w:rsidRPr="00E417EA" w:rsidRDefault="0070775D">
      <w:pPr>
        <w:spacing w:after="11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sz w:val="34"/>
        </w:rPr>
        <w:t>SLOVENSKEJ REPUBLIKY</w:t>
      </w:r>
    </w:p>
    <w:p w14:paraId="35BE57E8" w14:textId="77777777" w:rsidR="00792CC6" w:rsidRPr="00E417EA" w:rsidRDefault="0070775D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sz w:val="28"/>
        </w:rPr>
        <w:t>Ročník 2013</w:t>
      </w:r>
    </w:p>
    <w:p w14:paraId="623F4003" w14:textId="77777777" w:rsidR="00792CC6" w:rsidRPr="00E417EA" w:rsidRDefault="0070775D">
      <w:pPr>
        <w:spacing w:after="49" w:line="259" w:lineRule="auto"/>
        <w:ind w:left="0" w:firstLine="0"/>
        <w:jc w:val="left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41ACB0AA" wp14:editId="19024BFE">
                <wp:extent cx="6155614" cy="12598"/>
                <wp:effectExtent l="0" t="0" r="0" b="0"/>
                <wp:docPr id="9189" name="Group 9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2598"/>
                          <a:chOff x="0" y="0"/>
                          <a:chExt cx="6155614" cy="1259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25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C73A7" id="Group 9189" o:spid="_x0000_s1026" style="width:484.7pt;height:1pt;mso-position-horizontal-relative:char;mso-position-vertical-relative:line" coordsize="6155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">
                <v:shape id="Shape 17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" path="m,l6155614,e" filled="f" strokeweight=".34994mm">
                  <v:stroke miterlimit="83231f" joinstyle="miter"/>
                  <v:path arrowok="t" textboxrect="0,0,6155614,0"/>
                </v:shape>
                <w10:anchorlock/>
              </v:group>
            </w:pict>
          </mc:Fallback>
        </mc:AlternateContent>
      </w:r>
    </w:p>
    <w:p w14:paraId="2F87A009" w14:textId="77777777" w:rsidR="00792CC6" w:rsidRPr="00E417EA" w:rsidRDefault="0070775D">
      <w:pPr>
        <w:tabs>
          <w:tab w:val="right" w:pos="9694"/>
        </w:tabs>
        <w:spacing w:after="144" w:line="259" w:lineRule="auto"/>
        <w:ind w:left="0" w:firstLine="0"/>
        <w:jc w:val="left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sz w:val="22"/>
        </w:rPr>
        <w:t>Vyhlásené: 15. 6. 2013</w:t>
      </w:r>
      <w:r w:rsidRPr="00E417EA">
        <w:rPr>
          <w:rFonts w:ascii="Times New Roman" w:hAnsi="Times New Roman" w:cs="Times New Roman"/>
          <w:sz w:val="22"/>
        </w:rPr>
        <w:tab/>
        <w:t>Časová verzia predpisu účinná od: 1. 2.2018</w:t>
      </w:r>
    </w:p>
    <w:p w14:paraId="01135729" w14:textId="77777777" w:rsidR="00792CC6" w:rsidRPr="00E417EA" w:rsidRDefault="0070775D">
      <w:pPr>
        <w:spacing w:after="295" w:line="259" w:lineRule="auto"/>
        <w:ind w:left="0" w:firstLine="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sz w:val="22"/>
        </w:rPr>
        <w:t>Obsah dokumentu je právne záväzný.</w:t>
      </w:r>
    </w:p>
    <w:p w14:paraId="5E0363DC" w14:textId="77777777" w:rsidR="00792CC6" w:rsidRPr="00E417EA" w:rsidRDefault="0070775D">
      <w:pPr>
        <w:spacing w:after="111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152</w:t>
      </w:r>
    </w:p>
    <w:p w14:paraId="431ACFF5" w14:textId="77777777" w:rsidR="00792CC6" w:rsidRPr="00E417EA" w:rsidRDefault="0070775D">
      <w:pPr>
        <w:spacing w:after="20" w:line="248" w:lineRule="auto"/>
        <w:ind w:left="680" w:right="58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NARIADENIE VLÁDY</w:t>
      </w:r>
    </w:p>
    <w:p w14:paraId="76A8B18F" w14:textId="77777777" w:rsidR="00E417EA" w:rsidRDefault="0070775D">
      <w:pPr>
        <w:spacing w:after="20" w:line="317" w:lineRule="auto"/>
        <w:ind w:left="3725" w:right="3715"/>
        <w:jc w:val="center"/>
        <w:rPr>
          <w:rFonts w:ascii="Times New Roman" w:hAnsi="Times New Roman" w:cs="Times New Roman"/>
          <w:b/>
        </w:rPr>
      </w:pPr>
      <w:r w:rsidRPr="00E417EA">
        <w:rPr>
          <w:rFonts w:ascii="Times New Roman" w:hAnsi="Times New Roman" w:cs="Times New Roman"/>
          <w:b/>
        </w:rPr>
        <w:t xml:space="preserve">Slovenskej republiky </w:t>
      </w:r>
    </w:p>
    <w:p w14:paraId="40B0A6B2" w14:textId="77777777" w:rsidR="00792CC6" w:rsidRPr="00E417EA" w:rsidRDefault="0070775D">
      <w:pPr>
        <w:spacing w:after="20" w:line="317" w:lineRule="auto"/>
        <w:ind w:left="3725" w:right="3715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z 30. mája 2013</w:t>
      </w:r>
    </w:p>
    <w:p w14:paraId="53F7DC4B" w14:textId="77777777" w:rsidR="00792CC6" w:rsidRPr="00E417EA" w:rsidRDefault="0070775D">
      <w:pPr>
        <w:spacing w:after="688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o podmienkach poskytovania podpory v poľnohospodárstve formou prechodných vnútroštátnych platieb</w:t>
      </w:r>
    </w:p>
    <w:p w14:paraId="66CB1D15" w14:textId="77777777" w:rsidR="00792CC6" w:rsidRDefault="0070775D" w:rsidP="00317CC6">
      <w:pPr>
        <w:spacing w:after="0"/>
        <w:ind w:left="-15" w:firstLine="22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Vláda Slovenskej republiky podľa § 2 ods. 1 písm. k) zákona č. 19/2002 Z. z., ktorým sa ustanovujú podmienky vydávania aproximačných nariadení vlády Slovenskej republiky v znení zákona č. 207/2002 Z. z. nariaďuje:</w:t>
      </w:r>
    </w:p>
    <w:p w14:paraId="1927A7CA" w14:textId="77777777" w:rsidR="00317CC6" w:rsidRPr="00E417EA" w:rsidRDefault="00317CC6" w:rsidP="00317CC6">
      <w:pPr>
        <w:spacing w:after="0"/>
        <w:rPr>
          <w:rFonts w:ascii="Times New Roman" w:hAnsi="Times New Roman" w:cs="Times New Roman"/>
        </w:rPr>
      </w:pPr>
    </w:p>
    <w:p w14:paraId="215CBF36" w14:textId="77777777" w:rsidR="00792CC6" w:rsidRPr="00E417EA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1</w:t>
      </w:r>
    </w:p>
    <w:p w14:paraId="7E203163" w14:textId="77777777" w:rsidR="00792CC6" w:rsidRPr="00E417EA" w:rsidRDefault="0070775D">
      <w:pPr>
        <w:spacing w:after="214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Úvodné ustanovenia</w:t>
      </w:r>
    </w:p>
    <w:p w14:paraId="34139AB4" w14:textId="77777777" w:rsidR="00E417EA" w:rsidRDefault="0070775D" w:rsidP="00E10A67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(1) Toto nariadenie vlády ustanovuje podmienky poskytovania podpory v poľnohospodárstve formou prechodných vnútroštátnych platieb,</w:t>
      </w:r>
      <w:r w:rsidRPr="00E417EA">
        <w:rPr>
          <w:rFonts w:ascii="Times New Roman" w:hAnsi="Times New Roman" w:cs="Times New Roman"/>
          <w:sz w:val="15"/>
          <w:vertAlign w:val="superscript"/>
        </w:rPr>
        <w:t>1</w:t>
      </w:r>
      <w:r w:rsidRPr="00E417EA">
        <w:rPr>
          <w:rFonts w:ascii="Times New Roman" w:hAnsi="Times New Roman" w:cs="Times New Roman"/>
          <w:sz w:val="18"/>
        </w:rPr>
        <w:t xml:space="preserve">) </w:t>
      </w:r>
      <w:r w:rsidRPr="00E417EA">
        <w:rPr>
          <w:rFonts w:ascii="Times New Roman" w:hAnsi="Times New Roman" w:cs="Times New Roman"/>
        </w:rPr>
        <w:t xml:space="preserve">ktorými sú </w:t>
      </w:r>
    </w:p>
    <w:p w14:paraId="6F22A90E" w14:textId="77777777" w:rsidR="00792CC6" w:rsidRDefault="0070775D" w:rsidP="00E10A67">
      <w:pPr>
        <w:tabs>
          <w:tab w:val="left" w:pos="284"/>
          <w:tab w:val="left" w:pos="426"/>
        </w:tabs>
        <w:spacing w:after="0" w:line="315" w:lineRule="auto"/>
        <w:ind w:left="-15" w:firstLine="22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a)</w:t>
      </w:r>
      <w:r w:rsidR="00E417EA">
        <w:rPr>
          <w:rFonts w:ascii="Times New Roman" w:hAnsi="Times New Roman" w:cs="Times New Roman"/>
        </w:rPr>
        <w:tab/>
      </w:r>
      <w:r w:rsidRPr="00E417EA">
        <w:rPr>
          <w:rFonts w:ascii="Times New Roman" w:hAnsi="Times New Roman" w:cs="Times New Roman"/>
        </w:rPr>
        <w:t>doplnková vnútroštátna platba na plochu,</w:t>
      </w:r>
    </w:p>
    <w:p w14:paraId="1FBC6ABC" w14:textId="77777777" w:rsidR="00E417EA" w:rsidRDefault="00E417EA" w:rsidP="00E10A67">
      <w:pPr>
        <w:tabs>
          <w:tab w:val="left" w:pos="284"/>
          <w:tab w:val="left" w:pos="426"/>
        </w:tabs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 xml:space="preserve">doplnková </w:t>
      </w:r>
      <w:r w:rsidRPr="00E417EA">
        <w:rPr>
          <w:rFonts w:ascii="Times New Roman" w:hAnsi="Times New Roman" w:cs="Times New Roman"/>
        </w:rPr>
        <w:t>vnútroštátna platba na chmeľ</w:t>
      </w:r>
      <w:r>
        <w:rPr>
          <w:rFonts w:ascii="Times New Roman" w:hAnsi="Times New Roman" w:cs="Times New Roman"/>
        </w:rPr>
        <w:t>,</w:t>
      </w:r>
    </w:p>
    <w:p w14:paraId="1A577076" w14:textId="77777777" w:rsidR="00E417EA" w:rsidRPr="00E417EA" w:rsidRDefault="00E417EA" w:rsidP="00E10A67">
      <w:pPr>
        <w:tabs>
          <w:tab w:val="left" w:pos="284"/>
          <w:tab w:val="left" w:pos="426"/>
        </w:tabs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 xml:space="preserve">doplnková </w:t>
      </w:r>
      <w:r w:rsidRPr="00E417EA">
        <w:rPr>
          <w:rFonts w:ascii="Times New Roman" w:hAnsi="Times New Roman" w:cs="Times New Roman"/>
        </w:rPr>
        <w:t>vnútroštátna platba na dobytčie jednotky</w:t>
      </w:r>
      <w:r>
        <w:rPr>
          <w:rFonts w:ascii="Times New Roman" w:hAnsi="Times New Roman" w:cs="Times New Roman"/>
        </w:rPr>
        <w:t>.</w:t>
      </w:r>
    </w:p>
    <w:p w14:paraId="27822141" w14:textId="77777777" w:rsidR="00E417EA" w:rsidRDefault="00E417EA" w:rsidP="0098240F">
      <w:pPr>
        <w:spacing w:after="0"/>
        <w:rPr>
          <w:rFonts w:ascii="Times New Roman" w:hAnsi="Times New Roman" w:cs="Times New Roman"/>
        </w:rPr>
      </w:pPr>
    </w:p>
    <w:p w14:paraId="464291E8" w14:textId="77777777" w:rsidR="00792CC6" w:rsidRDefault="0070775D" w:rsidP="00317CC6">
      <w:pPr>
        <w:spacing w:after="0"/>
        <w:ind w:left="-15" w:firstLine="22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(2) Žiadosť o platbu podľa odseku 1 (ďalej len „žiadosť“) môže podať Pôdohospodárskej platobnej agentúre (ďalej len „platobná agentúra“) osoba, ktorá vykonáva poľnohospodársku činnosť</w:t>
      </w:r>
      <w:r w:rsidRPr="00E417EA">
        <w:rPr>
          <w:rFonts w:ascii="Times New Roman" w:hAnsi="Times New Roman" w:cs="Times New Roman"/>
          <w:sz w:val="15"/>
          <w:vertAlign w:val="superscript"/>
        </w:rPr>
        <w:t>2</w:t>
      </w:r>
      <w:r w:rsidRPr="00E417EA">
        <w:rPr>
          <w:rFonts w:ascii="Times New Roman" w:hAnsi="Times New Roman" w:cs="Times New Roman"/>
          <w:sz w:val="18"/>
        </w:rPr>
        <w:t xml:space="preserve">) </w:t>
      </w:r>
      <w:r w:rsidRPr="00E417EA">
        <w:rPr>
          <w:rFonts w:ascii="Times New Roman" w:hAnsi="Times New Roman" w:cs="Times New Roman"/>
        </w:rPr>
        <w:t>na území Slovenskej republiky (ďalej len „žiadateľ“).</w:t>
      </w:r>
    </w:p>
    <w:p w14:paraId="02E43C37" w14:textId="77777777" w:rsidR="00317CC6" w:rsidRDefault="00317CC6" w:rsidP="00317CC6">
      <w:pPr>
        <w:spacing w:after="0"/>
        <w:rPr>
          <w:rFonts w:ascii="Times New Roman" w:hAnsi="Times New Roman" w:cs="Times New Roman"/>
        </w:rPr>
      </w:pPr>
    </w:p>
    <w:p w14:paraId="08E6AFAC" w14:textId="77777777" w:rsidR="00792CC6" w:rsidRPr="00E417EA" w:rsidRDefault="0070775D" w:rsidP="00317CC6">
      <w:pPr>
        <w:spacing w:after="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2</w:t>
      </w:r>
    </w:p>
    <w:p w14:paraId="14EE1AFA" w14:textId="77777777" w:rsidR="00792CC6" w:rsidRPr="00E417EA" w:rsidRDefault="0070775D">
      <w:pPr>
        <w:spacing w:after="214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Doplnková vnútroštátna platba na plochu</w:t>
      </w:r>
    </w:p>
    <w:p w14:paraId="0D8DA9DA" w14:textId="77777777" w:rsidR="00792CC6" w:rsidRPr="00E417EA" w:rsidRDefault="00E417EA" w:rsidP="00E10A67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Doplnková vnútroštátna platba na plochu sa môže poskytnúť žiadateľovi, </w:t>
      </w:r>
      <w:r w:rsidR="0070775D" w:rsidRPr="00E417EA">
        <w:rPr>
          <w:rFonts w:ascii="Times New Roman" w:hAnsi="Times New Roman" w:cs="Times New Roman"/>
        </w:rPr>
        <w:t>ak poľnohospodárska pôda podľa odseku 2</w:t>
      </w:r>
    </w:p>
    <w:p w14:paraId="0EB9CDE7" w14:textId="77777777" w:rsidR="00792CC6" w:rsidRPr="00E417EA" w:rsidRDefault="0070775D" w:rsidP="00E10A67">
      <w:pPr>
        <w:numPr>
          <w:ilvl w:val="0"/>
          <w:numId w:val="2"/>
        </w:numPr>
        <w:tabs>
          <w:tab w:val="left" w:pos="567"/>
        </w:tabs>
        <w:spacing w:after="0"/>
        <w:ind w:firstLine="1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bola obhospodarovaná k 30. júnu 2003,</w:t>
      </w:r>
    </w:p>
    <w:p w14:paraId="091CCD82" w14:textId="77777777" w:rsidR="00792CC6" w:rsidRPr="00E417EA" w:rsidRDefault="0070775D" w:rsidP="00E10A67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dosahuje výmeru najmenej 1 ha; táto podmienka je splnená, ak táto výmera zahŕňa viaceré súvislé diely pôdnych blokov príslušného druhu pozemku s výmerou najmenej 0,3 ha obhospodarovanej jedným žiadateľom,</w:t>
      </w:r>
    </w:p>
    <w:p w14:paraId="3104A0FF" w14:textId="77777777" w:rsidR="00792CC6" w:rsidRDefault="0070775D" w:rsidP="00E10A67">
      <w:pPr>
        <w:numPr>
          <w:ilvl w:val="0"/>
          <w:numId w:val="2"/>
        </w:numPr>
        <w:tabs>
          <w:tab w:val="left" w:pos="567"/>
        </w:tabs>
        <w:spacing w:after="0"/>
        <w:ind w:firstLine="1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má viditeľne označené a vymedzené hranice, ak nie je hranica prirodzene ohraničená.</w:t>
      </w:r>
    </w:p>
    <w:p w14:paraId="19A131A4" w14:textId="77777777" w:rsidR="00E10A67" w:rsidRPr="00E417EA" w:rsidRDefault="00E10A67" w:rsidP="00317CC6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14:paraId="57FA17FD" w14:textId="1B620450" w:rsidR="00792CC6" w:rsidRDefault="00E10A67" w:rsidP="00E10A67">
      <w:pPr>
        <w:spacing w:after="0" w:line="315" w:lineRule="auto"/>
        <w:ind w:left="-15" w:firstLine="22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(2) Doplnková vnútroštátna platba na plochu sa môže poskytnúť na </w:t>
      </w:r>
      <w:r w:rsidR="0070775D" w:rsidRPr="00E417EA">
        <w:rPr>
          <w:rFonts w:ascii="Times New Roman" w:hAnsi="Times New Roman" w:cs="Times New Roman"/>
        </w:rPr>
        <w:t>žiadateľom obhospodarovanú výmeru ornej pôdy, vinohradov, ovocných sadov a chmeľníc vedenú v evidencii dielov pôdnych blokov.</w:t>
      </w:r>
      <w:r w:rsidR="0070775D" w:rsidRPr="00E417EA">
        <w:rPr>
          <w:rFonts w:ascii="Times New Roman" w:hAnsi="Times New Roman" w:cs="Times New Roman"/>
          <w:sz w:val="15"/>
          <w:vertAlign w:val="superscript"/>
        </w:rPr>
        <w:t>4</w:t>
      </w:r>
      <w:r w:rsidR="0070775D" w:rsidRPr="00E417EA">
        <w:rPr>
          <w:rFonts w:ascii="Times New Roman" w:hAnsi="Times New Roman" w:cs="Times New Roman"/>
          <w:sz w:val="18"/>
        </w:rPr>
        <w:t>)</w:t>
      </w:r>
    </w:p>
    <w:p w14:paraId="307717F8" w14:textId="77777777" w:rsidR="00E10A67" w:rsidRPr="00E417EA" w:rsidRDefault="00E10A67" w:rsidP="00E10A67">
      <w:pPr>
        <w:spacing w:after="0" w:line="260" w:lineRule="auto"/>
        <w:jc w:val="left"/>
        <w:rPr>
          <w:rFonts w:ascii="Times New Roman" w:hAnsi="Times New Roman" w:cs="Times New Roman"/>
        </w:rPr>
      </w:pPr>
    </w:p>
    <w:p w14:paraId="63DF5929" w14:textId="77777777" w:rsidR="00792CC6" w:rsidRPr="00C56492" w:rsidRDefault="00E10A67" w:rsidP="00E10A67">
      <w:pPr>
        <w:spacing w:after="0" w:line="315" w:lineRule="auto"/>
        <w:ind w:left="-15" w:firstLine="2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(3) </w:t>
      </w:r>
      <w:r w:rsidR="0070775D" w:rsidRPr="00E417EA">
        <w:rPr>
          <w:rFonts w:ascii="Times New Roman" w:hAnsi="Times New Roman" w:cs="Times New Roman"/>
        </w:rPr>
        <w:t xml:space="preserve">Doplnková vnútroštátna platba na plochu sa môže poskytnúť žiadateľovi najviac na určenú výmeru ornej pôdy, vinohradov, ovocných sadov a chmeľníc podľa žiadosti </w:t>
      </w:r>
      <w:r w:rsidR="0070775D" w:rsidRPr="00C56492">
        <w:rPr>
          <w:rFonts w:ascii="Times New Roman" w:hAnsi="Times New Roman" w:cs="Times New Roman"/>
          <w:color w:val="auto"/>
        </w:rPr>
        <w:t>o</w:t>
      </w:r>
      <w:r w:rsidRPr="00C56492">
        <w:rPr>
          <w:rFonts w:ascii="Times New Roman" w:hAnsi="Times New Roman" w:cs="Times New Roman"/>
          <w:color w:val="auto"/>
        </w:rPr>
        <w:t xml:space="preserve"> základnú podporu príjmu v záujme udržateľnosti</w:t>
      </w:r>
      <w:r w:rsidR="0070775D" w:rsidRPr="00C56492">
        <w:rPr>
          <w:rFonts w:ascii="Times New Roman" w:hAnsi="Times New Roman" w:cs="Times New Roman"/>
          <w:color w:val="auto"/>
        </w:rPr>
        <w:t>.</w:t>
      </w:r>
      <w:r w:rsidR="0070775D" w:rsidRPr="00C56492">
        <w:rPr>
          <w:rFonts w:ascii="Times New Roman" w:hAnsi="Times New Roman" w:cs="Times New Roman"/>
          <w:color w:val="auto"/>
          <w:sz w:val="15"/>
          <w:vertAlign w:val="superscript"/>
        </w:rPr>
        <w:t>5</w:t>
      </w:r>
      <w:r w:rsidR="0070775D" w:rsidRPr="00C56492">
        <w:rPr>
          <w:rFonts w:ascii="Times New Roman" w:hAnsi="Times New Roman" w:cs="Times New Roman"/>
          <w:color w:val="auto"/>
          <w:sz w:val="18"/>
        </w:rPr>
        <w:t>)</w:t>
      </w:r>
    </w:p>
    <w:p w14:paraId="0A6C7275" w14:textId="019149A8" w:rsidR="0009228D" w:rsidRDefault="0009228D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8B7195" w14:textId="0E58E40A" w:rsidR="0009228D" w:rsidRDefault="0009228D" w:rsidP="00317CC6">
      <w:pPr>
        <w:spacing w:after="20" w:line="248" w:lineRule="auto"/>
        <w:ind w:right="670"/>
        <w:rPr>
          <w:rFonts w:ascii="Times New Roman" w:hAnsi="Times New Roman" w:cs="Times New Roman"/>
        </w:rPr>
      </w:pPr>
    </w:p>
    <w:p w14:paraId="0330FF8B" w14:textId="77777777" w:rsidR="0009228D" w:rsidRPr="00317CC6" w:rsidRDefault="0009228D" w:rsidP="00317CC6">
      <w:pPr>
        <w:spacing w:after="20" w:line="248" w:lineRule="auto"/>
        <w:ind w:right="670"/>
        <w:rPr>
          <w:rFonts w:ascii="Times New Roman" w:hAnsi="Times New Roman" w:cs="Times New Roman"/>
        </w:rPr>
      </w:pPr>
    </w:p>
    <w:p w14:paraId="7D6FAFF1" w14:textId="77777777" w:rsidR="00792CC6" w:rsidRPr="00E417EA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3</w:t>
      </w:r>
    </w:p>
    <w:p w14:paraId="40BDAEA8" w14:textId="77777777" w:rsidR="00792CC6" w:rsidRPr="009D7747" w:rsidRDefault="0070775D">
      <w:pPr>
        <w:spacing w:after="214" w:line="248" w:lineRule="auto"/>
        <w:ind w:left="680" w:right="670"/>
        <w:jc w:val="center"/>
        <w:rPr>
          <w:rFonts w:ascii="Times New Roman" w:hAnsi="Times New Roman" w:cs="Times New Roman"/>
          <w:color w:val="auto"/>
        </w:rPr>
      </w:pPr>
      <w:r w:rsidRPr="009D7747">
        <w:rPr>
          <w:rFonts w:ascii="Times New Roman" w:hAnsi="Times New Roman" w:cs="Times New Roman"/>
          <w:b/>
          <w:color w:val="auto"/>
        </w:rPr>
        <w:t>Doplnková vnútroštátna platba na chmeľ</w:t>
      </w:r>
    </w:p>
    <w:p w14:paraId="47E2317B" w14:textId="4E7DACEE" w:rsidR="00792CC6" w:rsidRPr="009D7747" w:rsidRDefault="00317CC6" w:rsidP="00317CC6">
      <w:pPr>
        <w:spacing w:after="0" w:line="315" w:lineRule="auto"/>
        <w:ind w:left="-15" w:firstLine="227"/>
        <w:rPr>
          <w:rFonts w:ascii="Times New Roman" w:hAnsi="Times New Roman" w:cs="Times New Roman"/>
          <w:color w:val="auto"/>
        </w:rPr>
      </w:pPr>
      <w:r w:rsidRPr="009D7747">
        <w:rPr>
          <w:rFonts w:ascii="Times New Roman" w:hAnsi="Times New Roman" w:cs="Times New Roman"/>
          <w:color w:val="auto"/>
        </w:rPr>
        <w:t>(1) Doplnková vnútroštátna platba na chmeľ sa môže poskytnúť žiadateľovi na chmeľnicu evidovanú v evidencii dielov pôdnych blokov k 31. decembru 2018, ak dosahuje výmeru najmenej 0,3 ha.</w:t>
      </w:r>
    </w:p>
    <w:p w14:paraId="4B911C57" w14:textId="77777777" w:rsidR="00317CC6" w:rsidRPr="00317CC6" w:rsidRDefault="00317CC6" w:rsidP="00317CC6">
      <w:pPr>
        <w:spacing w:after="0" w:line="315" w:lineRule="auto"/>
        <w:rPr>
          <w:rFonts w:ascii="Times New Roman" w:hAnsi="Times New Roman" w:cs="Times New Roman"/>
        </w:rPr>
      </w:pPr>
    </w:p>
    <w:p w14:paraId="18F91B96" w14:textId="77777777" w:rsidR="00792CC6" w:rsidRDefault="00317CC6" w:rsidP="00317CC6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0775D" w:rsidRPr="00E417EA">
        <w:rPr>
          <w:rFonts w:ascii="Times New Roman" w:hAnsi="Times New Roman" w:cs="Times New Roman"/>
        </w:rPr>
        <w:t>Ak výmera chmeľníc uvedená v žiadostiach podľa odseku 1 presiahne rozlohu 305,13 ha, každému žiadateľovi sa poskytne platba podľa odseku 1 znížená priamo úmerne veľkosti výmery chmeľnice presahujúcej túto rozlohu.</w:t>
      </w:r>
    </w:p>
    <w:p w14:paraId="27A40523" w14:textId="77777777" w:rsidR="00317CC6" w:rsidRPr="00E417EA" w:rsidRDefault="00317CC6" w:rsidP="00317CC6">
      <w:pPr>
        <w:spacing w:after="0" w:line="315" w:lineRule="auto"/>
        <w:rPr>
          <w:rFonts w:ascii="Times New Roman" w:hAnsi="Times New Roman" w:cs="Times New Roman"/>
        </w:rPr>
      </w:pPr>
    </w:p>
    <w:p w14:paraId="5A65D9AB" w14:textId="77777777" w:rsidR="00792CC6" w:rsidRPr="00E417EA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4</w:t>
      </w:r>
    </w:p>
    <w:p w14:paraId="105C59AE" w14:textId="77777777" w:rsidR="00792CC6" w:rsidRPr="00E417EA" w:rsidRDefault="0070775D">
      <w:pPr>
        <w:spacing w:after="214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Doplnková vnútroštátna platba na dobytčie jednotky</w:t>
      </w:r>
    </w:p>
    <w:p w14:paraId="41E9128C" w14:textId="6279F628" w:rsidR="00792CC6" w:rsidRDefault="00317CC6" w:rsidP="00317CC6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70775D" w:rsidRPr="00317CC6">
        <w:rPr>
          <w:rFonts w:ascii="Times New Roman" w:hAnsi="Times New Roman" w:cs="Times New Roman"/>
        </w:rPr>
        <w:t>Doplnková vnútroštátna platba na dobytčie jednotky sa môže poskytnúť na počet dobytčích jednotiek vypočítaných podľa prílohy č. 1 a zaokrúhlených na jedno desatinné miesto.</w:t>
      </w:r>
    </w:p>
    <w:p w14:paraId="25795064" w14:textId="77777777" w:rsidR="00317CC6" w:rsidRPr="00317CC6" w:rsidRDefault="00317CC6" w:rsidP="00317CC6">
      <w:pPr>
        <w:spacing w:after="0" w:line="315" w:lineRule="auto"/>
        <w:rPr>
          <w:rFonts w:ascii="Times New Roman" w:hAnsi="Times New Roman" w:cs="Times New Roman"/>
        </w:rPr>
      </w:pPr>
    </w:p>
    <w:p w14:paraId="3A0DC367" w14:textId="77777777" w:rsidR="00792CC6" w:rsidRPr="00E417EA" w:rsidRDefault="00317CC6" w:rsidP="00317CC6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0775D" w:rsidRPr="00E417EA">
        <w:rPr>
          <w:rFonts w:ascii="Times New Roman" w:hAnsi="Times New Roman" w:cs="Times New Roman"/>
        </w:rPr>
        <w:t>Do dobytčích jednotiek podľa odseku 1 patria</w:t>
      </w:r>
    </w:p>
    <w:p w14:paraId="3D0E0D4D" w14:textId="15697A8F" w:rsidR="00792CC6" w:rsidRPr="00E13CE5" w:rsidRDefault="0070775D">
      <w:pPr>
        <w:numPr>
          <w:ilvl w:val="0"/>
          <w:numId w:val="5"/>
        </w:numPr>
        <w:spacing w:after="104"/>
        <w:ind w:hanging="283"/>
        <w:rPr>
          <w:rFonts w:ascii="Times New Roman" w:hAnsi="Times New Roman" w:cs="Times New Roman"/>
          <w:color w:val="auto"/>
        </w:rPr>
      </w:pPr>
      <w:r w:rsidRPr="00E417EA">
        <w:rPr>
          <w:rFonts w:ascii="Times New Roman" w:hAnsi="Times New Roman" w:cs="Times New Roman"/>
        </w:rPr>
        <w:t xml:space="preserve">teľatá do šesť mesiacov na základe stavu zvierat </w:t>
      </w:r>
      <w:r w:rsidRPr="00E13CE5">
        <w:rPr>
          <w:rFonts w:ascii="Times New Roman" w:hAnsi="Times New Roman" w:cs="Times New Roman"/>
          <w:color w:val="auto"/>
        </w:rPr>
        <w:t xml:space="preserve">k 31. marcu </w:t>
      </w:r>
      <w:r w:rsidR="00317CC6" w:rsidRPr="00E13CE5">
        <w:rPr>
          <w:rFonts w:ascii="Times New Roman" w:hAnsi="Times New Roman" w:cs="Times New Roman"/>
          <w:color w:val="auto"/>
        </w:rPr>
        <w:t>2018</w:t>
      </w:r>
      <w:r w:rsidRPr="00E13CE5">
        <w:rPr>
          <w:rFonts w:ascii="Times New Roman" w:hAnsi="Times New Roman" w:cs="Times New Roman"/>
          <w:color w:val="auto"/>
        </w:rPr>
        <w:t>,</w:t>
      </w:r>
    </w:p>
    <w:p w14:paraId="5F21165E" w14:textId="5472AA49" w:rsidR="00792CC6" w:rsidRPr="00E13CE5" w:rsidRDefault="0070775D">
      <w:pPr>
        <w:numPr>
          <w:ilvl w:val="0"/>
          <w:numId w:val="5"/>
        </w:numPr>
        <w:spacing w:after="104"/>
        <w:ind w:hanging="283"/>
        <w:rPr>
          <w:rFonts w:ascii="Times New Roman" w:hAnsi="Times New Roman" w:cs="Times New Roman"/>
          <w:color w:val="auto"/>
        </w:rPr>
      </w:pPr>
      <w:r w:rsidRPr="00E13CE5">
        <w:rPr>
          <w:rFonts w:ascii="Times New Roman" w:hAnsi="Times New Roman" w:cs="Times New Roman"/>
          <w:color w:val="auto"/>
        </w:rPr>
        <w:t xml:space="preserve">hovädzí dobytok od 6 do 24 mesiacov na základe stavu zvierat k 31. marcu </w:t>
      </w:r>
      <w:r w:rsidR="00317CC6" w:rsidRPr="00E13CE5">
        <w:rPr>
          <w:rFonts w:ascii="Times New Roman" w:hAnsi="Times New Roman" w:cs="Times New Roman"/>
          <w:color w:val="auto"/>
        </w:rPr>
        <w:t>2018</w:t>
      </w:r>
      <w:r w:rsidRPr="00E13CE5">
        <w:rPr>
          <w:rFonts w:ascii="Times New Roman" w:hAnsi="Times New Roman" w:cs="Times New Roman"/>
          <w:color w:val="auto"/>
        </w:rPr>
        <w:t>,</w:t>
      </w:r>
    </w:p>
    <w:p w14:paraId="1363F45C" w14:textId="1D860AD6" w:rsidR="00792CC6" w:rsidRPr="00E13CE5" w:rsidRDefault="0070775D">
      <w:pPr>
        <w:numPr>
          <w:ilvl w:val="0"/>
          <w:numId w:val="5"/>
        </w:numPr>
        <w:spacing w:after="98"/>
        <w:ind w:hanging="283"/>
        <w:rPr>
          <w:rFonts w:ascii="Times New Roman" w:hAnsi="Times New Roman" w:cs="Times New Roman"/>
          <w:color w:val="auto"/>
        </w:rPr>
      </w:pPr>
      <w:r w:rsidRPr="00E13CE5">
        <w:rPr>
          <w:rFonts w:ascii="Times New Roman" w:hAnsi="Times New Roman" w:cs="Times New Roman"/>
          <w:color w:val="auto"/>
        </w:rPr>
        <w:t xml:space="preserve">býky, voly a jalovice nad 24 mesiacov na základe stavu zvierat k 31. marcu </w:t>
      </w:r>
      <w:r w:rsidR="00317CC6" w:rsidRPr="00E13CE5">
        <w:rPr>
          <w:rFonts w:ascii="Times New Roman" w:hAnsi="Times New Roman" w:cs="Times New Roman"/>
          <w:color w:val="auto"/>
        </w:rPr>
        <w:t>2018</w:t>
      </w:r>
      <w:r w:rsidRPr="00E13CE5">
        <w:rPr>
          <w:rFonts w:ascii="Times New Roman" w:hAnsi="Times New Roman" w:cs="Times New Roman"/>
          <w:color w:val="auto"/>
        </w:rPr>
        <w:t>,</w:t>
      </w:r>
    </w:p>
    <w:p w14:paraId="7CA22996" w14:textId="77777777" w:rsidR="00792CC6" w:rsidRPr="00E13CE5" w:rsidRDefault="0070775D">
      <w:pPr>
        <w:numPr>
          <w:ilvl w:val="0"/>
          <w:numId w:val="5"/>
        </w:numPr>
        <w:spacing w:after="112"/>
        <w:ind w:hanging="283"/>
        <w:rPr>
          <w:rFonts w:ascii="Times New Roman" w:hAnsi="Times New Roman" w:cs="Times New Roman"/>
          <w:color w:val="auto"/>
        </w:rPr>
      </w:pPr>
      <w:r w:rsidRPr="00E13CE5">
        <w:rPr>
          <w:rFonts w:ascii="Times New Roman" w:hAnsi="Times New Roman" w:cs="Times New Roman"/>
          <w:color w:val="auto"/>
        </w:rPr>
        <w:t>dojčiace kravy</w:t>
      </w:r>
      <w:r w:rsidRPr="00E13CE5">
        <w:rPr>
          <w:rFonts w:ascii="Times New Roman" w:hAnsi="Times New Roman" w:cs="Times New Roman"/>
          <w:color w:val="auto"/>
          <w:sz w:val="15"/>
          <w:vertAlign w:val="superscript"/>
        </w:rPr>
        <w:t>6</w:t>
      </w:r>
      <w:r w:rsidRPr="00E13CE5">
        <w:rPr>
          <w:rFonts w:ascii="Times New Roman" w:hAnsi="Times New Roman" w:cs="Times New Roman"/>
          <w:color w:val="auto"/>
          <w:sz w:val="18"/>
        </w:rPr>
        <w:t xml:space="preserve">) </w:t>
      </w:r>
      <w:r w:rsidRPr="00E13CE5">
        <w:rPr>
          <w:rFonts w:ascii="Times New Roman" w:hAnsi="Times New Roman" w:cs="Times New Roman"/>
          <w:color w:val="auto"/>
        </w:rPr>
        <w:t>nad 24 mesiacov na základe stavu zvierat k dátumu podania žiadosti,</w:t>
      </w:r>
    </w:p>
    <w:p w14:paraId="74225A39" w14:textId="77777777" w:rsidR="00792CC6" w:rsidRPr="00E13CE5" w:rsidRDefault="0070775D">
      <w:pPr>
        <w:numPr>
          <w:ilvl w:val="0"/>
          <w:numId w:val="5"/>
        </w:numPr>
        <w:spacing w:after="104"/>
        <w:ind w:hanging="283"/>
        <w:rPr>
          <w:rFonts w:ascii="Times New Roman" w:hAnsi="Times New Roman" w:cs="Times New Roman"/>
          <w:color w:val="auto"/>
        </w:rPr>
      </w:pPr>
      <w:r w:rsidRPr="00E13CE5">
        <w:rPr>
          <w:rFonts w:ascii="Times New Roman" w:hAnsi="Times New Roman" w:cs="Times New Roman"/>
          <w:color w:val="auto"/>
        </w:rPr>
        <w:t xml:space="preserve">ovce a kozy nad 12 mesiacov na základe stavu zvierat k </w:t>
      </w:r>
    </w:p>
    <w:p w14:paraId="64EC2AED" w14:textId="49D39D1C" w:rsidR="00792CC6" w:rsidRPr="00E13CE5" w:rsidRDefault="0070775D" w:rsidP="00563B7F">
      <w:pPr>
        <w:numPr>
          <w:ilvl w:val="1"/>
          <w:numId w:val="5"/>
        </w:numPr>
        <w:spacing w:after="104"/>
        <w:ind w:hanging="436"/>
        <w:rPr>
          <w:rFonts w:ascii="Times New Roman" w:hAnsi="Times New Roman" w:cs="Times New Roman"/>
          <w:color w:val="auto"/>
        </w:rPr>
      </w:pPr>
      <w:r w:rsidRPr="00E13CE5">
        <w:rPr>
          <w:rFonts w:ascii="Times New Roman" w:hAnsi="Times New Roman" w:cs="Times New Roman"/>
          <w:color w:val="auto"/>
        </w:rPr>
        <w:t xml:space="preserve">31. marcu </w:t>
      </w:r>
      <w:r w:rsidR="00317CC6" w:rsidRPr="00E13CE5">
        <w:rPr>
          <w:rFonts w:ascii="Times New Roman" w:hAnsi="Times New Roman" w:cs="Times New Roman"/>
          <w:color w:val="auto"/>
        </w:rPr>
        <w:t>2018</w:t>
      </w:r>
      <w:r w:rsidRPr="00E13CE5">
        <w:rPr>
          <w:rFonts w:ascii="Times New Roman" w:hAnsi="Times New Roman" w:cs="Times New Roman"/>
          <w:color w:val="auto"/>
        </w:rPr>
        <w:t>, alebo</w:t>
      </w:r>
    </w:p>
    <w:p w14:paraId="5337A76E" w14:textId="77777777" w:rsidR="00792CC6" w:rsidRPr="00E13CE5" w:rsidRDefault="0070775D" w:rsidP="00563B7F">
      <w:pPr>
        <w:numPr>
          <w:ilvl w:val="1"/>
          <w:numId w:val="5"/>
        </w:numPr>
        <w:spacing w:after="104"/>
        <w:ind w:hanging="436"/>
        <w:rPr>
          <w:rFonts w:ascii="Times New Roman" w:hAnsi="Times New Roman" w:cs="Times New Roman"/>
          <w:color w:val="auto"/>
        </w:rPr>
      </w:pPr>
      <w:r w:rsidRPr="00E13CE5">
        <w:rPr>
          <w:rFonts w:ascii="Times New Roman" w:hAnsi="Times New Roman" w:cs="Times New Roman"/>
          <w:color w:val="auto"/>
        </w:rPr>
        <w:t>dátumu podania žiadosti,</w:t>
      </w:r>
    </w:p>
    <w:p w14:paraId="191EFEEE" w14:textId="1FF367A7" w:rsidR="00792CC6" w:rsidRPr="00E13CE5" w:rsidRDefault="0070775D" w:rsidP="00563B7F">
      <w:pPr>
        <w:numPr>
          <w:ilvl w:val="0"/>
          <w:numId w:val="5"/>
        </w:numPr>
        <w:spacing w:after="0"/>
        <w:ind w:hanging="283"/>
        <w:rPr>
          <w:rFonts w:ascii="Times New Roman" w:hAnsi="Times New Roman" w:cs="Times New Roman"/>
          <w:color w:val="auto"/>
        </w:rPr>
      </w:pPr>
      <w:r w:rsidRPr="00E13CE5">
        <w:rPr>
          <w:rFonts w:ascii="Times New Roman" w:hAnsi="Times New Roman" w:cs="Times New Roman"/>
          <w:color w:val="auto"/>
        </w:rPr>
        <w:t>individuálne referenčné množstvo mlieka</w:t>
      </w:r>
      <w:r w:rsidRPr="00E13CE5">
        <w:rPr>
          <w:rFonts w:ascii="Times New Roman" w:hAnsi="Times New Roman" w:cs="Times New Roman"/>
          <w:color w:val="auto"/>
          <w:sz w:val="15"/>
          <w:vertAlign w:val="superscript"/>
        </w:rPr>
        <w:t>7</w:t>
      </w:r>
      <w:r w:rsidRPr="00E13CE5">
        <w:rPr>
          <w:rFonts w:ascii="Times New Roman" w:hAnsi="Times New Roman" w:cs="Times New Roman"/>
          <w:color w:val="auto"/>
          <w:sz w:val="18"/>
        </w:rPr>
        <w:t xml:space="preserve">) </w:t>
      </w:r>
      <w:r w:rsidRPr="00E13CE5">
        <w:rPr>
          <w:rFonts w:ascii="Times New Roman" w:hAnsi="Times New Roman" w:cs="Times New Roman"/>
          <w:color w:val="auto"/>
        </w:rPr>
        <w:t xml:space="preserve">(ďalej len „individuálna kvóta“) k 31. marcu </w:t>
      </w:r>
      <w:r w:rsidR="00563B7F" w:rsidRPr="00E13CE5">
        <w:rPr>
          <w:rFonts w:ascii="Times New Roman" w:hAnsi="Times New Roman" w:cs="Times New Roman"/>
          <w:color w:val="auto"/>
        </w:rPr>
        <w:t>2018</w:t>
      </w:r>
      <w:r w:rsidRPr="00E13CE5">
        <w:rPr>
          <w:rFonts w:ascii="Times New Roman" w:hAnsi="Times New Roman" w:cs="Times New Roman"/>
          <w:color w:val="auto"/>
        </w:rPr>
        <w:t>.</w:t>
      </w:r>
    </w:p>
    <w:p w14:paraId="5526AD60" w14:textId="77777777" w:rsidR="00563B7F" w:rsidRPr="00E13CE5" w:rsidRDefault="00563B7F" w:rsidP="00563B7F">
      <w:pPr>
        <w:spacing w:after="0"/>
        <w:ind w:left="0" w:firstLine="0"/>
        <w:rPr>
          <w:rFonts w:ascii="Times New Roman" w:hAnsi="Times New Roman" w:cs="Times New Roman"/>
          <w:color w:val="auto"/>
        </w:rPr>
      </w:pPr>
    </w:p>
    <w:p w14:paraId="47D62F90" w14:textId="77777777" w:rsidR="00792CC6" w:rsidRPr="00E13CE5" w:rsidRDefault="00563B7F" w:rsidP="00563B7F">
      <w:pPr>
        <w:spacing w:after="0" w:line="315" w:lineRule="auto"/>
        <w:ind w:left="-15" w:firstLine="227"/>
        <w:rPr>
          <w:rFonts w:ascii="Times New Roman" w:hAnsi="Times New Roman" w:cs="Times New Roman"/>
          <w:color w:val="auto"/>
        </w:rPr>
      </w:pPr>
      <w:r w:rsidRPr="00E13CE5">
        <w:rPr>
          <w:rFonts w:ascii="Times New Roman" w:hAnsi="Times New Roman" w:cs="Times New Roman"/>
          <w:color w:val="auto"/>
        </w:rPr>
        <w:t xml:space="preserve">(3) </w:t>
      </w:r>
      <w:r w:rsidR="0070775D" w:rsidRPr="00E13CE5">
        <w:rPr>
          <w:rFonts w:ascii="Times New Roman" w:hAnsi="Times New Roman" w:cs="Times New Roman"/>
          <w:color w:val="auto"/>
        </w:rPr>
        <w:t>Platba podľa odseku 1 sa poskytuje najmenej na jednu dobytčiu jednotku.</w:t>
      </w:r>
    </w:p>
    <w:p w14:paraId="7EEB9288" w14:textId="77777777" w:rsidR="00563B7F" w:rsidRPr="00E13CE5" w:rsidRDefault="00563B7F" w:rsidP="00563B7F">
      <w:pPr>
        <w:spacing w:after="0" w:line="315" w:lineRule="auto"/>
        <w:ind w:left="0" w:firstLine="0"/>
        <w:rPr>
          <w:rFonts w:ascii="Times New Roman" w:hAnsi="Times New Roman" w:cs="Times New Roman"/>
          <w:color w:val="auto"/>
        </w:rPr>
      </w:pPr>
    </w:p>
    <w:p w14:paraId="2E6168D6" w14:textId="77777777" w:rsidR="00792CC6" w:rsidRPr="00E13CE5" w:rsidRDefault="00563B7F" w:rsidP="00563B7F">
      <w:pPr>
        <w:spacing w:after="0" w:line="315" w:lineRule="auto"/>
        <w:ind w:left="-15" w:firstLine="227"/>
        <w:rPr>
          <w:rFonts w:ascii="Times New Roman" w:hAnsi="Times New Roman" w:cs="Times New Roman"/>
          <w:color w:val="auto"/>
        </w:rPr>
      </w:pPr>
      <w:r w:rsidRPr="00E13CE5">
        <w:rPr>
          <w:rFonts w:ascii="Times New Roman" w:hAnsi="Times New Roman" w:cs="Times New Roman"/>
          <w:color w:val="auto"/>
        </w:rPr>
        <w:t xml:space="preserve">(4) </w:t>
      </w:r>
      <w:r w:rsidR="0070775D" w:rsidRPr="00E13CE5">
        <w:rPr>
          <w:rFonts w:ascii="Times New Roman" w:hAnsi="Times New Roman" w:cs="Times New Roman"/>
          <w:color w:val="auto"/>
        </w:rPr>
        <w:t>Stav hospodárskych zvierat podľa odseku 2 písm. a) až c) a e) prvého bodu sa určí podľa centrálneho registra hospodárskych zvierat</w:t>
      </w:r>
      <w:r w:rsidR="0070775D" w:rsidRPr="00E13CE5">
        <w:rPr>
          <w:rFonts w:ascii="Times New Roman" w:hAnsi="Times New Roman" w:cs="Times New Roman"/>
          <w:color w:val="auto"/>
          <w:sz w:val="15"/>
          <w:vertAlign w:val="superscript"/>
        </w:rPr>
        <w:t>8</w:t>
      </w:r>
      <w:r w:rsidR="0070775D" w:rsidRPr="00E13CE5">
        <w:rPr>
          <w:rFonts w:ascii="Times New Roman" w:hAnsi="Times New Roman" w:cs="Times New Roman"/>
          <w:color w:val="auto"/>
          <w:sz w:val="18"/>
        </w:rPr>
        <w:t xml:space="preserve">) </w:t>
      </w:r>
      <w:r w:rsidR="0070775D" w:rsidRPr="00E13CE5">
        <w:rPr>
          <w:rFonts w:ascii="Times New Roman" w:hAnsi="Times New Roman" w:cs="Times New Roman"/>
          <w:color w:val="auto"/>
        </w:rPr>
        <w:t>(ďalej len „centrálna evidencia“).</w:t>
      </w:r>
    </w:p>
    <w:p w14:paraId="69FFB647" w14:textId="77777777" w:rsidR="00563B7F" w:rsidRPr="00E417EA" w:rsidRDefault="00563B7F" w:rsidP="00563B7F">
      <w:pPr>
        <w:spacing w:after="0" w:line="315" w:lineRule="auto"/>
        <w:ind w:left="0" w:firstLine="0"/>
        <w:rPr>
          <w:rFonts w:ascii="Times New Roman" w:hAnsi="Times New Roman" w:cs="Times New Roman"/>
        </w:rPr>
      </w:pPr>
    </w:p>
    <w:p w14:paraId="1200A826" w14:textId="4848D23E" w:rsidR="00792CC6" w:rsidRDefault="00563B7F" w:rsidP="00563B7F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70775D" w:rsidRPr="00E417EA">
        <w:rPr>
          <w:rFonts w:ascii="Times New Roman" w:hAnsi="Times New Roman" w:cs="Times New Roman"/>
        </w:rPr>
        <w:t>Platba na zvieratá podľa odseku 2 písm. d) a e) druhého bodu sa môže poskytnúť žiadateľovi, ak chová zvieratá počas najmenej dvoch mesiacov od dátumu podania žiadosti na farme registrovanej na žiadateľa a na hospodárske zvieratá podľa odseku 2 písm. d) a e) druhého bodu.</w:t>
      </w:r>
    </w:p>
    <w:p w14:paraId="3E3F71ED" w14:textId="77777777" w:rsidR="00563B7F" w:rsidRPr="00E417EA" w:rsidRDefault="00563B7F" w:rsidP="00563B7F">
      <w:pPr>
        <w:spacing w:after="0" w:line="315" w:lineRule="auto"/>
        <w:ind w:left="0" w:firstLine="0"/>
        <w:rPr>
          <w:rFonts w:ascii="Times New Roman" w:hAnsi="Times New Roman" w:cs="Times New Roman"/>
        </w:rPr>
      </w:pPr>
    </w:p>
    <w:p w14:paraId="23026CD0" w14:textId="77777777" w:rsidR="00792CC6" w:rsidRDefault="00563B7F" w:rsidP="00563B7F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70775D" w:rsidRPr="00E417EA">
        <w:rPr>
          <w:rFonts w:ascii="Times New Roman" w:hAnsi="Times New Roman" w:cs="Times New Roman"/>
        </w:rPr>
        <w:t>Žiadateľ je povinný chovať dojčiace kravy podľa odseku 2 písm. d) oddelene od ostatného hovädzieho dobytka, bez dojného využitia a ich mlieko používať len na výživu teliat.</w:t>
      </w:r>
    </w:p>
    <w:p w14:paraId="2F1527A1" w14:textId="77777777" w:rsidR="00563B7F" w:rsidRPr="00E417EA" w:rsidRDefault="00563B7F" w:rsidP="00563B7F">
      <w:pPr>
        <w:spacing w:after="0" w:line="315" w:lineRule="auto"/>
        <w:ind w:left="0" w:firstLine="0"/>
        <w:rPr>
          <w:rFonts w:ascii="Times New Roman" w:hAnsi="Times New Roman" w:cs="Times New Roman"/>
        </w:rPr>
      </w:pPr>
    </w:p>
    <w:p w14:paraId="599E0A94" w14:textId="77777777" w:rsidR="00792CC6" w:rsidRDefault="00563B7F" w:rsidP="00563B7F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70775D" w:rsidRPr="00E417EA">
        <w:rPr>
          <w:rFonts w:ascii="Times New Roman" w:hAnsi="Times New Roman" w:cs="Times New Roman"/>
        </w:rPr>
        <w:t xml:space="preserve">Zvieratá, u ktorých sa nedodržala podmienka podľa odseku 5, možno nahradiť inými zvieratami uvedenými v odseku 2 písm. d) a e) druhého bodu do 15 pracovných dní odo dňa rozhodujúcej udalosti, ktorou je najmä usmrtenie zvieraťa, úhyn zvieraťa, strata zvieraťa alebo odcudzenie zvieraťa. </w:t>
      </w:r>
      <w:r w:rsidR="0070775D" w:rsidRPr="009D7747">
        <w:rPr>
          <w:rFonts w:ascii="Times New Roman" w:hAnsi="Times New Roman" w:cs="Times New Roman"/>
          <w:strike/>
          <w:color w:val="FF0000"/>
        </w:rPr>
        <w:t>Náhrada sa oznamuje platobnej agentúre do siedmich pracovných dní odo dňa ich nahradenia.</w:t>
      </w:r>
    </w:p>
    <w:p w14:paraId="1F08A75C" w14:textId="4C75A5E0" w:rsidR="0093387A" w:rsidRDefault="0093387A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1DD639" w14:textId="0EB025EC" w:rsidR="0093387A" w:rsidRDefault="0093387A" w:rsidP="00563B7F">
      <w:pPr>
        <w:spacing w:after="0" w:line="315" w:lineRule="auto"/>
        <w:ind w:left="0" w:firstLine="0"/>
        <w:rPr>
          <w:rFonts w:ascii="Times New Roman" w:hAnsi="Times New Roman" w:cs="Times New Roman"/>
        </w:rPr>
      </w:pPr>
    </w:p>
    <w:p w14:paraId="16AB80B7" w14:textId="2E283D58" w:rsidR="0093387A" w:rsidRPr="009D7747" w:rsidRDefault="009D7747" w:rsidP="009D7747">
      <w:pPr>
        <w:spacing w:after="0" w:line="315" w:lineRule="auto"/>
        <w:ind w:left="0" w:firstLine="284"/>
        <w:rPr>
          <w:rFonts w:ascii="Times New Roman" w:hAnsi="Times New Roman" w:cs="Times New Roman"/>
          <w:color w:val="FF0000"/>
        </w:rPr>
      </w:pPr>
      <w:r w:rsidRPr="009D7747">
        <w:rPr>
          <w:rFonts w:ascii="Times New Roman" w:hAnsi="Times New Roman" w:cs="Times New Roman"/>
          <w:color w:val="FF0000"/>
        </w:rPr>
        <w:t>(8) Zviera, ktoré nie je nahradené podľa odseku 7, sa považuje za späťvzaté nahlásením rozhodujúcej udalosti podľa odseku 7 do centrálnej evidencie v lehote podľa osobitného predpisu.</w:t>
      </w:r>
      <w:r w:rsidRPr="009D7747">
        <w:rPr>
          <w:rFonts w:ascii="Times New Roman" w:hAnsi="Times New Roman" w:cs="Times New Roman"/>
          <w:color w:val="FF0000"/>
          <w:vertAlign w:val="superscript"/>
        </w:rPr>
        <w:t>8a</w:t>
      </w:r>
      <w:r w:rsidRPr="009D7747">
        <w:rPr>
          <w:rFonts w:ascii="Times New Roman" w:hAnsi="Times New Roman" w:cs="Times New Roman"/>
          <w:color w:val="FF0000"/>
        </w:rPr>
        <w:t>)</w:t>
      </w:r>
    </w:p>
    <w:p w14:paraId="109CB681" w14:textId="77777777" w:rsidR="009D7747" w:rsidRPr="00E417EA" w:rsidRDefault="009D7747" w:rsidP="00563B7F">
      <w:pPr>
        <w:spacing w:after="0" w:line="315" w:lineRule="auto"/>
        <w:ind w:left="0" w:firstLine="0"/>
        <w:rPr>
          <w:rFonts w:ascii="Times New Roman" w:hAnsi="Times New Roman" w:cs="Times New Roman"/>
        </w:rPr>
      </w:pPr>
    </w:p>
    <w:p w14:paraId="2A0934DD" w14:textId="136B3031" w:rsidR="00792CC6" w:rsidRDefault="00563B7F" w:rsidP="00563B7F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8</w:t>
      </w:r>
      <w:r w:rsidR="009D7747" w:rsidRPr="009D7747">
        <w:rPr>
          <w:rFonts w:ascii="Times New Roman" w:hAnsi="Times New Roman" w:cs="Times New Roman"/>
          <w:color w:val="5B9BD5" w:themeColor="accent1"/>
        </w:rPr>
        <w:t>9</w:t>
      </w:r>
      <w:r>
        <w:rPr>
          <w:rFonts w:ascii="Times New Roman" w:hAnsi="Times New Roman" w:cs="Times New Roman"/>
        </w:rPr>
        <w:t xml:space="preserve">) </w:t>
      </w:r>
      <w:r w:rsidR="0070775D" w:rsidRPr="00E417EA">
        <w:rPr>
          <w:rFonts w:ascii="Times New Roman" w:hAnsi="Times New Roman" w:cs="Times New Roman"/>
        </w:rPr>
        <w:t>Podmienka podľa odseku 5 sa považuje za splnenú aj vtedy, ak dôjde k poklesu počtu chovaných zvierat a žiadateľ dodrží postup podľa § 6 ods. 10.</w:t>
      </w:r>
    </w:p>
    <w:p w14:paraId="3E3DBDDB" w14:textId="77777777" w:rsidR="00563B7F" w:rsidRPr="00E417EA" w:rsidRDefault="00563B7F" w:rsidP="00073563">
      <w:pPr>
        <w:spacing w:after="0" w:line="259" w:lineRule="auto"/>
        <w:rPr>
          <w:rFonts w:ascii="Times New Roman" w:hAnsi="Times New Roman" w:cs="Times New Roman"/>
        </w:rPr>
      </w:pPr>
    </w:p>
    <w:p w14:paraId="61A93D8B" w14:textId="0DBFBC0D" w:rsidR="00792CC6" w:rsidRPr="00563B7F" w:rsidRDefault="00073563" w:rsidP="00073563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9</w:t>
      </w:r>
      <w:r w:rsidR="009D7747" w:rsidRPr="009D7747">
        <w:rPr>
          <w:rFonts w:ascii="Times New Roman" w:hAnsi="Times New Roman" w:cs="Times New Roman"/>
          <w:color w:val="5B9BD5" w:themeColor="accent1"/>
        </w:rPr>
        <w:t>10</w:t>
      </w:r>
      <w:r>
        <w:rPr>
          <w:rFonts w:ascii="Times New Roman" w:hAnsi="Times New Roman" w:cs="Times New Roman"/>
        </w:rPr>
        <w:t xml:space="preserve">) </w:t>
      </w:r>
      <w:r w:rsidR="0070775D" w:rsidRPr="00E417EA">
        <w:rPr>
          <w:rFonts w:ascii="Times New Roman" w:hAnsi="Times New Roman" w:cs="Times New Roman"/>
        </w:rPr>
        <w:t>Platba na zvieratá podľa odseku 2 písm. a), d) a e) druhého bodu sa môže poskytnúť najviac na počet zvierat podľa osobitného predpisu.</w:t>
      </w:r>
      <w:r w:rsidR="0070775D" w:rsidRPr="00E417EA">
        <w:rPr>
          <w:rFonts w:ascii="Times New Roman" w:hAnsi="Times New Roman" w:cs="Times New Roman"/>
          <w:sz w:val="15"/>
          <w:vertAlign w:val="superscript"/>
        </w:rPr>
        <w:t>9</w:t>
      </w:r>
      <w:r w:rsidR="0070775D" w:rsidRPr="00E417EA">
        <w:rPr>
          <w:rFonts w:ascii="Times New Roman" w:hAnsi="Times New Roman" w:cs="Times New Roman"/>
          <w:sz w:val="18"/>
        </w:rPr>
        <w:t>)</w:t>
      </w:r>
    </w:p>
    <w:p w14:paraId="34AAE62C" w14:textId="77777777" w:rsidR="00563B7F" w:rsidRPr="00E417EA" w:rsidRDefault="00563B7F" w:rsidP="0093387A">
      <w:pPr>
        <w:spacing w:after="0"/>
        <w:rPr>
          <w:rFonts w:ascii="Times New Roman" w:hAnsi="Times New Roman" w:cs="Times New Roman"/>
        </w:rPr>
      </w:pPr>
    </w:p>
    <w:p w14:paraId="1B4CF64F" w14:textId="73F65E87" w:rsidR="00792CC6" w:rsidRDefault="00073563" w:rsidP="00073563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10</w:t>
      </w:r>
      <w:r w:rsidR="009D7747" w:rsidRPr="009D7747">
        <w:rPr>
          <w:rFonts w:ascii="Times New Roman" w:hAnsi="Times New Roman" w:cs="Times New Roman"/>
          <w:color w:val="5B9BD5" w:themeColor="accent1"/>
        </w:rPr>
        <w:t>11</w:t>
      </w:r>
      <w:r>
        <w:rPr>
          <w:rFonts w:ascii="Times New Roman" w:hAnsi="Times New Roman" w:cs="Times New Roman"/>
        </w:rPr>
        <w:t xml:space="preserve">) </w:t>
      </w:r>
      <w:r w:rsidR="0070775D" w:rsidRPr="00E417EA">
        <w:rPr>
          <w:rFonts w:ascii="Times New Roman" w:hAnsi="Times New Roman" w:cs="Times New Roman"/>
        </w:rPr>
        <w:t>Platba na zvieratá podľa odseku 2 písm. e) sa môže poskytnúť najviac do percentuálnej výšky koeficientu viazania vypočítanej platby na zvieratá podľa odseku 2 písm. e) druhého bodu a najviac do percentuálnej výšky koeficientu odviazania na zvieratá podľa odseku 2 písm. e) prvého bodu.</w:t>
      </w:r>
    </w:p>
    <w:p w14:paraId="729203BF" w14:textId="77777777" w:rsidR="00563B7F" w:rsidRPr="00E417EA" w:rsidRDefault="00563B7F" w:rsidP="00073563">
      <w:pPr>
        <w:spacing w:after="0" w:line="259" w:lineRule="auto"/>
        <w:rPr>
          <w:rFonts w:ascii="Times New Roman" w:hAnsi="Times New Roman" w:cs="Times New Roman"/>
        </w:rPr>
      </w:pPr>
    </w:p>
    <w:p w14:paraId="66A6A86D" w14:textId="25994122" w:rsidR="00792CC6" w:rsidRDefault="00073563" w:rsidP="00073563">
      <w:pPr>
        <w:spacing w:after="0" w:line="315" w:lineRule="auto"/>
        <w:ind w:left="-15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11</w:t>
      </w:r>
      <w:r w:rsidR="009D7747" w:rsidRPr="009D7747">
        <w:rPr>
          <w:rFonts w:ascii="Times New Roman" w:hAnsi="Times New Roman" w:cs="Times New Roman"/>
          <w:color w:val="5B9BD5" w:themeColor="accent1"/>
        </w:rPr>
        <w:t>12</w:t>
      </w:r>
      <w:r>
        <w:rPr>
          <w:rFonts w:ascii="Times New Roman" w:hAnsi="Times New Roman" w:cs="Times New Roman"/>
        </w:rPr>
        <w:t xml:space="preserve">) </w:t>
      </w:r>
      <w:r w:rsidR="0070775D" w:rsidRPr="00E417EA">
        <w:rPr>
          <w:rFonts w:ascii="Times New Roman" w:hAnsi="Times New Roman" w:cs="Times New Roman"/>
        </w:rPr>
        <w:t xml:space="preserve">Koeficienty podľa </w:t>
      </w:r>
      <w:r w:rsidR="0070775D" w:rsidRPr="009D3F62">
        <w:rPr>
          <w:rFonts w:ascii="Times New Roman" w:hAnsi="Times New Roman" w:cs="Times New Roman"/>
          <w:strike/>
          <w:color w:val="FF0000"/>
        </w:rPr>
        <w:t>odseku 10 ur</w:t>
      </w:r>
      <w:r w:rsidR="0070775D" w:rsidRPr="009D7747">
        <w:rPr>
          <w:rFonts w:ascii="Times New Roman" w:hAnsi="Times New Roman" w:cs="Times New Roman"/>
          <w:strike/>
          <w:color w:val="FF0000"/>
        </w:rPr>
        <w:t>čené podľa osobitného predpisu</w:t>
      </w:r>
      <w:r w:rsidR="0070775D" w:rsidRPr="009D7747">
        <w:rPr>
          <w:rFonts w:ascii="Times New Roman" w:hAnsi="Times New Roman" w:cs="Times New Roman"/>
          <w:strike/>
          <w:color w:val="FF0000"/>
          <w:sz w:val="15"/>
          <w:vertAlign w:val="superscript"/>
        </w:rPr>
        <w:t>10</w:t>
      </w:r>
      <w:r w:rsidR="0070775D" w:rsidRPr="009D7747">
        <w:rPr>
          <w:rFonts w:ascii="Times New Roman" w:hAnsi="Times New Roman" w:cs="Times New Roman"/>
          <w:strike/>
          <w:color w:val="FF0000"/>
          <w:sz w:val="18"/>
        </w:rPr>
        <w:t>)</w:t>
      </w:r>
      <w:r w:rsidR="0070775D" w:rsidRPr="00E417EA">
        <w:rPr>
          <w:rFonts w:ascii="Times New Roman" w:hAnsi="Times New Roman" w:cs="Times New Roman"/>
          <w:sz w:val="18"/>
        </w:rPr>
        <w:t xml:space="preserve"> </w:t>
      </w:r>
      <w:r w:rsidR="009D3F62" w:rsidRPr="009D3F62">
        <w:rPr>
          <w:rFonts w:ascii="Times New Roman" w:hAnsi="Times New Roman" w:cs="Times New Roman"/>
          <w:color w:val="0070C0"/>
        </w:rPr>
        <w:t>odseku 1</w:t>
      </w:r>
      <w:r w:rsidR="009D3F62">
        <w:rPr>
          <w:rFonts w:ascii="Times New Roman" w:hAnsi="Times New Roman" w:cs="Times New Roman"/>
          <w:color w:val="0070C0"/>
        </w:rPr>
        <w:t>1</w:t>
      </w:r>
      <w:r w:rsidR="009D3F62" w:rsidRPr="009D3F62">
        <w:rPr>
          <w:rFonts w:ascii="Times New Roman" w:hAnsi="Times New Roman" w:cs="Times New Roman"/>
          <w:color w:val="0070C0"/>
        </w:rPr>
        <w:t xml:space="preserve"> </w:t>
      </w:r>
      <w:r w:rsidR="0070775D" w:rsidRPr="00E417EA">
        <w:rPr>
          <w:rFonts w:ascii="Times New Roman" w:hAnsi="Times New Roman" w:cs="Times New Roman"/>
        </w:rPr>
        <w:t>sa oznamujú vo Vestníku Ministerstva pôdohospodárstva a rozvoja vidieka Slovenskej republiky.</w:t>
      </w:r>
    </w:p>
    <w:p w14:paraId="2298491F" w14:textId="77777777" w:rsidR="00563B7F" w:rsidRPr="00E417EA" w:rsidRDefault="00563B7F" w:rsidP="00DB02FA">
      <w:pPr>
        <w:spacing w:after="0" w:line="259" w:lineRule="auto"/>
        <w:rPr>
          <w:rFonts w:ascii="Times New Roman" w:hAnsi="Times New Roman" w:cs="Times New Roman"/>
        </w:rPr>
      </w:pPr>
    </w:p>
    <w:p w14:paraId="4739F6D7" w14:textId="480761B7" w:rsidR="00DB02FA" w:rsidRPr="009D7747" w:rsidRDefault="00DB02FA" w:rsidP="00DB02FA">
      <w:pPr>
        <w:spacing w:after="0" w:line="315" w:lineRule="auto"/>
        <w:ind w:left="-15" w:firstLine="2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12</w:t>
      </w:r>
      <w:r w:rsidR="009D7747" w:rsidRPr="009D7747">
        <w:rPr>
          <w:rFonts w:ascii="Times New Roman" w:hAnsi="Times New Roman" w:cs="Times New Roman"/>
          <w:color w:val="5B9BD5" w:themeColor="accent1"/>
        </w:rPr>
        <w:t>13</w:t>
      </w:r>
      <w:r>
        <w:rPr>
          <w:rFonts w:ascii="Times New Roman" w:hAnsi="Times New Roman" w:cs="Times New Roman"/>
        </w:rPr>
        <w:t xml:space="preserve">) </w:t>
      </w:r>
      <w:r w:rsidRPr="009D7747">
        <w:rPr>
          <w:rFonts w:ascii="Times New Roman" w:hAnsi="Times New Roman" w:cs="Times New Roman"/>
          <w:color w:val="auto"/>
        </w:rPr>
        <w:t>Ak ide o žiadateľa, ktorý žiada o platbu podľa odseku 2 písm. f), považuje sa za individuálnu kvótu pridelenú tomuto žiadateľovi k 31. marcu 2018 individuálna kvóta pridelená k 31. marcu 2007 a individuálna kvóta, ktorá mu bola pridelená pre kvótový rok</w:t>
      </w:r>
      <w:r w:rsidR="006B0B70" w:rsidRPr="009D7747">
        <w:rPr>
          <w:rFonts w:ascii="Times New Roman" w:hAnsi="Times New Roman" w:cs="Times New Roman"/>
          <w:color w:val="auto"/>
        </w:rPr>
        <w:t xml:space="preserve"> </w:t>
      </w:r>
      <w:r w:rsidR="005F3AB1" w:rsidRPr="009D7747">
        <w:rPr>
          <w:rFonts w:ascii="Times New Roman" w:hAnsi="Times New Roman" w:cs="Times New Roman"/>
          <w:color w:val="auto"/>
        </w:rPr>
        <w:t>2007/2008</w:t>
      </w:r>
      <w:r w:rsidRPr="009D7747">
        <w:rPr>
          <w:rFonts w:ascii="Times New Roman" w:hAnsi="Times New Roman" w:cs="Times New Roman"/>
          <w:color w:val="auto"/>
        </w:rPr>
        <w:t xml:space="preserve"> rozhodnutím platobnej agentúry,</w:t>
      </w:r>
      <w:r w:rsidRPr="009D7747">
        <w:rPr>
          <w:rFonts w:ascii="Times New Roman" w:hAnsi="Times New Roman" w:cs="Times New Roman"/>
          <w:color w:val="auto"/>
          <w:vertAlign w:val="superscript"/>
        </w:rPr>
        <w:t>12</w:t>
      </w:r>
      <w:r w:rsidRPr="009D7747">
        <w:rPr>
          <w:rFonts w:ascii="Times New Roman" w:hAnsi="Times New Roman" w:cs="Times New Roman"/>
          <w:color w:val="auto"/>
        </w:rPr>
        <w:t>) na základe vykonaného prevodu alebo prechodu individuálnej kvóty v kvótovom roku 2006/2007 od pôvodného držiteľa individuálnej kvóty.</w:t>
      </w:r>
    </w:p>
    <w:p w14:paraId="15BF6203" w14:textId="77777777" w:rsidR="00563B7F" w:rsidRPr="009D7747" w:rsidRDefault="00563B7F" w:rsidP="00E92CCB">
      <w:pPr>
        <w:spacing w:after="0" w:line="259" w:lineRule="auto"/>
        <w:rPr>
          <w:rFonts w:ascii="Times New Roman" w:hAnsi="Times New Roman" w:cs="Times New Roman"/>
          <w:color w:val="auto"/>
        </w:rPr>
      </w:pPr>
    </w:p>
    <w:p w14:paraId="6A1FC0A3" w14:textId="710067E5" w:rsidR="00792CC6" w:rsidRDefault="00E92CCB" w:rsidP="00A57EBC">
      <w:pPr>
        <w:spacing w:after="0" w:line="259" w:lineRule="auto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13</w:t>
      </w:r>
      <w:r w:rsidR="009D7747" w:rsidRPr="009D7747">
        <w:rPr>
          <w:rFonts w:ascii="Times New Roman" w:hAnsi="Times New Roman" w:cs="Times New Roman"/>
          <w:color w:val="5B9BD5" w:themeColor="accent1"/>
        </w:rPr>
        <w:t>14</w:t>
      </w:r>
      <w:r>
        <w:rPr>
          <w:rFonts w:ascii="Times New Roman" w:hAnsi="Times New Roman" w:cs="Times New Roman"/>
        </w:rPr>
        <w:t>)</w:t>
      </w:r>
      <w:r w:rsidR="00A57EBC">
        <w:rPr>
          <w:rFonts w:ascii="Times New Roman" w:hAnsi="Times New Roman" w:cs="Times New Roman"/>
        </w:rPr>
        <w:t xml:space="preserve"> </w:t>
      </w:r>
      <w:r w:rsidR="0070775D" w:rsidRPr="00E417EA">
        <w:rPr>
          <w:rFonts w:ascii="Times New Roman" w:hAnsi="Times New Roman" w:cs="Times New Roman"/>
        </w:rPr>
        <w:t>Žiadateľovi, ktorý previedol individuálnu kvótu v kvótovom roku 2006/2007 na iného držiteľa individuálnej kvóty, sa môže poskytnúť platba podľa odseku 2 písm. f) na individuálnu kvótu pridelenú k 31. marcu 2007, zníženú o</w:t>
      </w:r>
      <w:r w:rsidR="00A57EBC">
        <w:rPr>
          <w:rFonts w:ascii="Times New Roman" w:hAnsi="Times New Roman" w:cs="Times New Roman"/>
        </w:rPr>
        <w:t> </w:t>
      </w:r>
      <w:r w:rsidR="0070775D" w:rsidRPr="00E417EA">
        <w:rPr>
          <w:rFonts w:ascii="Times New Roman" w:hAnsi="Times New Roman" w:cs="Times New Roman"/>
        </w:rPr>
        <w:t>individuálnu kvótu, ktorá bola rozhodnutím platobnej agentúry prevedená na nového držiteľa pre nasledujúci kvótový rok.</w:t>
      </w:r>
    </w:p>
    <w:p w14:paraId="5F2E2C37" w14:textId="77777777" w:rsidR="00563B7F" w:rsidRPr="00E417EA" w:rsidRDefault="00563B7F" w:rsidP="00A57EBC">
      <w:pPr>
        <w:spacing w:after="0" w:line="259" w:lineRule="auto"/>
        <w:rPr>
          <w:rFonts w:ascii="Times New Roman" w:hAnsi="Times New Roman" w:cs="Times New Roman"/>
        </w:rPr>
      </w:pPr>
    </w:p>
    <w:p w14:paraId="0963359E" w14:textId="79AC2006" w:rsidR="00792CC6" w:rsidRPr="009D3F62" w:rsidRDefault="00A57EBC" w:rsidP="00A57EBC">
      <w:pPr>
        <w:spacing w:after="0"/>
        <w:ind w:left="0"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14</w:t>
      </w:r>
      <w:r w:rsidR="009D7747" w:rsidRPr="009D7747">
        <w:rPr>
          <w:rFonts w:ascii="Times New Roman" w:hAnsi="Times New Roman" w:cs="Times New Roman"/>
          <w:color w:val="5B9BD5" w:themeColor="accent1"/>
        </w:rPr>
        <w:t>15</w:t>
      </w:r>
      <w:r>
        <w:rPr>
          <w:rFonts w:ascii="Times New Roman" w:hAnsi="Times New Roman" w:cs="Times New Roman"/>
        </w:rPr>
        <w:t xml:space="preserve">) </w:t>
      </w:r>
      <w:r w:rsidR="0070775D" w:rsidRPr="00E417EA">
        <w:rPr>
          <w:rFonts w:ascii="Times New Roman" w:hAnsi="Times New Roman" w:cs="Times New Roman"/>
        </w:rPr>
        <w:t xml:space="preserve">Žiadateľ má právo žiadať o doplnkovú vnútroštátnu platbu na dobytčie jednotky podľa počtu dobytčích jednotiek podľa odseku 2 písm. a) až c), e) prvého bodu a písm. f), ktoré žiadateľ choval k 31. marcu </w:t>
      </w:r>
      <w:r w:rsidRPr="009D3F62">
        <w:rPr>
          <w:rFonts w:ascii="Times New Roman" w:hAnsi="Times New Roman" w:cs="Times New Roman"/>
          <w:color w:val="auto"/>
        </w:rPr>
        <w:t>2018</w:t>
      </w:r>
      <w:r w:rsidR="0070775D" w:rsidRPr="009D3F62">
        <w:rPr>
          <w:rFonts w:ascii="Times New Roman" w:hAnsi="Times New Roman" w:cs="Times New Roman"/>
          <w:color w:val="auto"/>
        </w:rPr>
        <w:t>.</w:t>
      </w:r>
    </w:p>
    <w:p w14:paraId="3E0C96A3" w14:textId="77777777" w:rsidR="00563B7F" w:rsidRPr="00E417EA" w:rsidRDefault="00563B7F" w:rsidP="00A57EBC">
      <w:pPr>
        <w:spacing w:after="0" w:line="259" w:lineRule="auto"/>
        <w:rPr>
          <w:rFonts w:ascii="Times New Roman" w:hAnsi="Times New Roman" w:cs="Times New Roman"/>
        </w:rPr>
      </w:pPr>
    </w:p>
    <w:p w14:paraId="03FBB373" w14:textId="164F635C" w:rsidR="00792CC6" w:rsidRPr="00E417EA" w:rsidRDefault="00A57EBC" w:rsidP="00A57EBC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15</w:t>
      </w:r>
      <w:r w:rsidR="009D7747" w:rsidRPr="009D7747">
        <w:rPr>
          <w:rFonts w:ascii="Times New Roman" w:hAnsi="Times New Roman" w:cs="Times New Roman"/>
          <w:color w:val="5B9BD5" w:themeColor="accent1"/>
        </w:rPr>
        <w:t>16</w:t>
      </w:r>
      <w:r>
        <w:rPr>
          <w:rFonts w:ascii="Times New Roman" w:hAnsi="Times New Roman" w:cs="Times New Roman"/>
        </w:rPr>
        <w:t xml:space="preserve">) </w:t>
      </w:r>
      <w:r w:rsidR="0070775D" w:rsidRPr="00E417EA">
        <w:rPr>
          <w:rFonts w:ascii="Times New Roman" w:hAnsi="Times New Roman" w:cs="Times New Roman"/>
        </w:rPr>
        <w:t xml:space="preserve">Právo žiadať o platbu podľa </w:t>
      </w:r>
      <w:r w:rsidR="0070775D" w:rsidRPr="009D3F62">
        <w:rPr>
          <w:rFonts w:ascii="Times New Roman" w:hAnsi="Times New Roman" w:cs="Times New Roman"/>
          <w:strike/>
          <w:color w:val="FF0000"/>
        </w:rPr>
        <w:t>odseku 14</w:t>
      </w:r>
      <w:r w:rsidR="009D3F62">
        <w:rPr>
          <w:rFonts w:ascii="Times New Roman" w:hAnsi="Times New Roman" w:cs="Times New Roman"/>
        </w:rPr>
        <w:t xml:space="preserve"> </w:t>
      </w:r>
      <w:r w:rsidR="009D3F62" w:rsidRPr="009D3F62">
        <w:rPr>
          <w:rFonts w:ascii="Times New Roman" w:hAnsi="Times New Roman" w:cs="Times New Roman"/>
          <w:color w:val="0070C0"/>
        </w:rPr>
        <w:t xml:space="preserve">odseku 15 </w:t>
      </w:r>
      <w:r w:rsidR="0070775D" w:rsidRPr="00E417EA">
        <w:rPr>
          <w:rFonts w:ascii="Times New Roman" w:hAnsi="Times New Roman" w:cs="Times New Roman"/>
        </w:rPr>
        <w:t>je prevoditeľné</w:t>
      </w:r>
    </w:p>
    <w:p w14:paraId="6A1FFA26" w14:textId="3A4E0A97" w:rsidR="00792CC6" w:rsidRPr="009D7747" w:rsidRDefault="0070775D" w:rsidP="00A57EBC">
      <w:pPr>
        <w:numPr>
          <w:ilvl w:val="0"/>
          <w:numId w:val="6"/>
        </w:numPr>
        <w:spacing w:after="0"/>
        <w:ind w:hanging="283"/>
        <w:rPr>
          <w:rFonts w:ascii="Times New Roman" w:hAnsi="Times New Roman" w:cs="Times New Roman"/>
          <w:color w:val="auto"/>
        </w:rPr>
      </w:pPr>
      <w:r w:rsidRPr="00E417EA">
        <w:rPr>
          <w:rFonts w:ascii="Times New Roman" w:hAnsi="Times New Roman" w:cs="Times New Roman"/>
        </w:rPr>
        <w:t xml:space="preserve">prechodom alebo prevodom individuálnej kvóty, </w:t>
      </w:r>
      <w:r w:rsidR="00A57EBC" w:rsidRPr="009D7747">
        <w:rPr>
          <w:rFonts w:ascii="Times New Roman" w:hAnsi="Times New Roman" w:cs="Times New Roman"/>
          <w:color w:val="auto"/>
        </w:rPr>
        <w:t>ktorý sa uskutočnil do 31. marca 2018 a žiadateľ ho doloží písomnou zmluvou a rozhodnutím platobnej agentúry</w:t>
      </w:r>
      <w:r w:rsidRPr="009D7747">
        <w:rPr>
          <w:rFonts w:ascii="Times New Roman" w:hAnsi="Times New Roman" w:cs="Times New Roman"/>
          <w:color w:val="auto"/>
        </w:rPr>
        <w:t>,</w:t>
      </w:r>
    </w:p>
    <w:p w14:paraId="67CC668F" w14:textId="77777777" w:rsidR="00792CC6" w:rsidRDefault="0070775D" w:rsidP="00A57EBC">
      <w:pPr>
        <w:numPr>
          <w:ilvl w:val="0"/>
          <w:numId w:val="6"/>
        </w:numPr>
        <w:spacing w:after="0"/>
        <w:ind w:hanging="283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písomnou zmluvou o prevode dobytčích jednotiek podľa odseku 2 písm. a) až c), e) prvého bodu alebo písm. f).</w:t>
      </w:r>
    </w:p>
    <w:p w14:paraId="2787653A" w14:textId="77777777" w:rsidR="00563B7F" w:rsidRPr="00E417EA" w:rsidRDefault="00563B7F" w:rsidP="00931B53">
      <w:pPr>
        <w:spacing w:after="0"/>
        <w:ind w:left="0" w:firstLine="0"/>
        <w:rPr>
          <w:rFonts w:ascii="Times New Roman" w:hAnsi="Times New Roman" w:cs="Times New Roman"/>
        </w:rPr>
      </w:pPr>
    </w:p>
    <w:p w14:paraId="10431D6B" w14:textId="5F5336D9" w:rsidR="00792CC6" w:rsidRDefault="00931B53" w:rsidP="00931B53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16</w:t>
      </w:r>
      <w:r w:rsidR="009D7747" w:rsidRPr="009D7747">
        <w:rPr>
          <w:rFonts w:ascii="Times New Roman" w:hAnsi="Times New Roman" w:cs="Times New Roman"/>
          <w:color w:val="5B9BD5" w:themeColor="accent1"/>
        </w:rPr>
        <w:t>17</w:t>
      </w:r>
      <w:r>
        <w:rPr>
          <w:rFonts w:ascii="Times New Roman" w:hAnsi="Times New Roman" w:cs="Times New Roman"/>
        </w:rPr>
        <w:t xml:space="preserve">) </w:t>
      </w:r>
      <w:r w:rsidR="0070775D" w:rsidRPr="00E417EA">
        <w:rPr>
          <w:rFonts w:ascii="Times New Roman" w:hAnsi="Times New Roman" w:cs="Times New Roman"/>
        </w:rPr>
        <w:t xml:space="preserve">Zmluva podľa </w:t>
      </w:r>
      <w:r w:rsidR="0070775D" w:rsidRPr="009D3F62">
        <w:rPr>
          <w:rFonts w:ascii="Times New Roman" w:hAnsi="Times New Roman" w:cs="Times New Roman"/>
          <w:strike/>
          <w:color w:val="FF0000"/>
        </w:rPr>
        <w:t>odseku 15</w:t>
      </w:r>
      <w:r w:rsidR="0070775D" w:rsidRPr="00E417EA">
        <w:rPr>
          <w:rFonts w:ascii="Times New Roman" w:hAnsi="Times New Roman" w:cs="Times New Roman"/>
        </w:rPr>
        <w:t xml:space="preserve"> </w:t>
      </w:r>
      <w:r w:rsidR="009D3F62" w:rsidRPr="009D3F62">
        <w:rPr>
          <w:rFonts w:ascii="Times New Roman" w:hAnsi="Times New Roman" w:cs="Times New Roman"/>
          <w:color w:val="0070C0"/>
        </w:rPr>
        <w:t>odseku 1</w:t>
      </w:r>
      <w:r w:rsidR="009D3F62">
        <w:rPr>
          <w:rFonts w:ascii="Times New Roman" w:hAnsi="Times New Roman" w:cs="Times New Roman"/>
          <w:color w:val="0070C0"/>
        </w:rPr>
        <w:t>6</w:t>
      </w:r>
      <w:r w:rsidR="009D3F62" w:rsidRPr="009D3F62">
        <w:rPr>
          <w:rFonts w:ascii="Times New Roman" w:hAnsi="Times New Roman" w:cs="Times New Roman"/>
        </w:rPr>
        <w:t xml:space="preserve"> </w:t>
      </w:r>
      <w:r w:rsidR="0070775D" w:rsidRPr="00E417EA">
        <w:rPr>
          <w:rFonts w:ascii="Times New Roman" w:hAnsi="Times New Roman" w:cs="Times New Roman"/>
        </w:rPr>
        <w:t xml:space="preserve">písm. b) musí obsahovať potvrdenie o stave zvierat za kategóriu podľa odseku 2 písm. a) až c) a e) prvého bodu, vystavené centrálnou evidenciou na meno prevodcu. Ak ide o prevod prevodcu, ktorý nadobudol dobytčie jednotky od iného prevodcu a centrálna evidencia nemôže potvrdenie stavu zvierat za kategóriu podľa odseku 2 písm. a) až c) a e) prvého bodu vystaviť, musí zmluva podľa </w:t>
      </w:r>
      <w:r w:rsidR="009D3F62" w:rsidRPr="009D3F62">
        <w:rPr>
          <w:rFonts w:ascii="Times New Roman" w:hAnsi="Times New Roman" w:cs="Times New Roman"/>
          <w:strike/>
          <w:color w:val="FF0000"/>
        </w:rPr>
        <w:t>odseku 15</w:t>
      </w:r>
      <w:r w:rsidR="009D3F62" w:rsidRPr="00E417EA">
        <w:rPr>
          <w:rFonts w:ascii="Times New Roman" w:hAnsi="Times New Roman" w:cs="Times New Roman"/>
        </w:rPr>
        <w:t xml:space="preserve"> </w:t>
      </w:r>
      <w:r w:rsidR="009D3F62" w:rsidRPr="009D3F62">
        <w:rPr>
          <w:rFonts w:ascii="Times New Roman" w:hAnsi="Times New Roman" w:cs="Times New Roman"/>
          <w:color w:val="0070C0"/>
        </w:rPr>
        <w:t>odseku 1</w:t>
      </w:r>
      <w:r w:rsidR="009D3F62">
        <w:rPr>
          <w:rFonts w:ascii="Times New Roman" w:hAnsi="Times New Roman" w:cs="Times New Roman"/>
          <w:color w:val="0070C0"/>
        </w:rPr>
        <w:t>6</w:t>
      </w:r>
      <w:r w:rsidR="009D3F62" w:rsidRPr="009D3F62">
        <w:rPr>
          <w:rFonts w:ascii="Times New Roman" w:hAnsi="Times New Roman" w:cs="Times New Roman"/>
        </w:rPr>
        <w:t xml:space="preserve"> </w:t>
      </w:r>
      <w:r w:rsidR="0070775D" w:rsidRPr="00E417EA">
        <w:rPr>
          <w:rFonts w:ascii="Times New Roman" w:hAnsi="Times New Roman" w:cs="Times New Roman"/>
        </w:rPr>
        <w:t>písm. b) obsahovať presný a úplný zoznam zvierat podľa jednotlivých kategórií podľa odseku 2 písm. a) až c) a e) prvého bodu vrátane čísiel ušných značiek.</w:t>
      </w:r>
    </w:p>
    <w:p w14:paraId="79CC3FF3" w14:textId="77777777" w:rsidR="00563B7F" w:rsidRPr="00E417EA" w:rsidRDefault="00563B7F" w:rsidP="00931B53">
      <w:pPr>
        <w:spacing w:after="0"/>
        <w:ind w:left="0" w:firstLine="0"/>
        <w:rPr>
          <w:rFonts w:ascii="Times New Roman" w:hAnsi="Times New Roman" w:cs="Times New Roman"/>
        </w:rPr>
      </w:pPr>
    </w:p>
    <w:p w14:paraId="2BBE4251" w14:textId="4DF91834" w:rsidR="00792CC6" w:rsidRDefault="00931B53" w:rsidP="00931B53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17</w:t>
      </w:r>
      <w:r w:rsidR="009D7747" w:rsidRPr="009D7747">
        <w:rPr>
          <w:rFonts w:ascii="Times New Roman" w:hAnsi="Times New Roman" w:cs="Times New Roman"/>
          <w:color w:val="5B9BD5" w:themeColor="accent1"/>
        </w:rPr>
        <w:t>18</w:t>
      </w:r>
      <w:r>
        <w:rPr>
          <w:rFonts w:ascii="Times New Roman" w:hAnsi="Times New Roman" w:cs="Times New Roman"/>
        </w:rPr>
        <w:t xml:space="preserve">) </w:t>
      </w:r>
      <w:r w:rsidR="0070775D" w:rsidRPr="00E417EA">
        <w:rPr>
          <w:rFonts w:ascii="Times New Roman" w:hAnsi="Times New Roman" w:cs="Times New Roman"/>
        </w:rPr>
        <w:t>Žiadateľom o platbu na zvieratá podľa odseku 2 písm. a) až e) môže byť osoba, ktorá má tieto zvieratá evidované v centrálnej evidencii.</w:t>
      </w:r>
    </w:p>
    <w:p w14:paraId="3D02ECC6" w14:textId="77777777" w:rsidR="00563B7F" w:rsidRPr="00E417EA" w:rsidRDefault="00563B7F" w:rsidP="00931B53">
      <w:pPr>
        <w:spacing w:after="0"/>
        <w:ind w:left="0" w:firstLine="0"/>
        <w:rPr>
          <w:rFonts w:ascii="Times New Roman" w:hAnsi="Times New Roman" w:cs="Times New Roman"/>
        </w:rPr>
      </w:pPr>
    </w:p>
    <w:p w14:paraId="34424F7B" w14:textId="6F4E9663" w:rsidR="00792CC6" w:rsidRDefault="00931B53" w:rsidP="00931B53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strike/>
          <w:color w:val="FF0000"/>
        </w:rPr>
        <w:t>18</w:t>
      </w:r>
      <w:r w:rsidR="009D7747" w:rsidRPr="009D7747">
        <w:rPr>
          <w:rFonts w:ascii="Times New Roman" w:hAnsi="Times New Roman" w:cs="Times New Roman"/>
          <w:color w:val="5B9BD5" w:themeColor="accent1"/>
        </w:rPr>
        <w:t>19</w:t>
      </w:r>
      <w:r>
        <w:rPr>
          <w:rFonts w:ascii="Times New Roman" w:hAnsi="Times New Roman" w:cs="Times New Roman"/>
        </w:rPr>
        <w:t xml:space="preserve">) </w:t>
      </w:r>
      <w:r w:rsidR="0070775D" w:rsidRPr="00E417EA">
        <w:rPr>
          <w:rFonts w:ascii="Times New Roman" w:hAnsi="Times New Roman" w:cs="Times New Roman"/>
        </w:rPr>
        <w:t xml:space="preserve">Podmienka podľa </w:t>
      </w:r>
      <w:r w:rsidR="0070775D" w:rsidRPr="009D3F62">
        <w:rPr>
          <w:rFonts w:ascii="Times New Roman" w:hAnsi="Times New Roman" w:cs="Times New Roman"/>
          <w:strike/>
          <w:color w:val="FF0000"/>
        </w:rPr>
        <w:t>odseku 17</w:t>
      </w:r>
      <w:r w:rsidR="009D3F62" w:rsidRPr="009D3F62">
        <w:t xml:space="preserve"> </w:t>
      </w:r>
      <w:r w:rsidR="009D3F62" w:rsidRPr="009D3F62">
        <w:rPr>
          <w:rFonts w:ascii="Times New Roman" w:hAnsi="Times New Roman" w:cs="Times New Roman"/>
          <w:color w:val="0070C0"/>
        </w:rPr>
        <w:t>odseku</w:t>
      </w:r>
      <w:r w:rsidR="0070775D" w:rsidRPr="009D3F62">
        <w:rPr>
          <w:rFonts w:ascii="Times New Roman" w:hAnsi="Times New Roman" w:cs="Times New Roman"/>
          <w:color w:val="0070C0"/>
        </w:rPr>
        <w:t xml:space="preserve"> </w:t>
      </w:r>
      <w:r w:rsidR="009D3F62" w:rsidRPr="009D3F62">
        <w:rPr>
          <w:rFonts w:ascii="Times New Roman" w:hAnsi="Times New Roman" w:cs="Times New Roman"/>
          <w:color w:val="0070C0"/>
        </w:rPr>
        <w:t xml:space="preserve">18 </w:t>
      </w:r>
      <w:r w:rsidR="0070775D" w:rsidRPr="00E417EA">
        <w:rPr>
          <w:rFonts w:ascii="Times New Roman" w:hAnsi="Times New Roman" w:cs="Times New Roman"/>
        </w:rPr>
        <w:t>sa nevzťahuje na združenie fyzických osôb alebo právnických osôb (ďalej len „združenie“).</w:t>
      </w:r>
      <w:r w:rsidR="0070775D" w:rsidRPr="00E417EA">
        <w:rPr>
          <w:rFonts w:ascii="Times New Roman" w:hAnsi="Times New Roman" w:cs="Times New Roman"/>
          <w:sz w:val="15"/>
          <w:vertAlign w:val="superscript"/>
        </w:rPr>
        <w:t>13</w:t>
      </w:r>
      <w:r w:rsidR="0070775D" w:rsidRPr="00E417EA">
        <w:rPr>
          <w:rFonts w:ascii="Times New Roman" w:hAnsi="Times New Roman" w:cs="Times New Roman"/>
          <w:sz w:val="18"/>
        </w:rPr>
        <w:t xml:space="preserve">) </w:t>
      </w:r>
      <w:r w:rsidR="0070775D" w:rsidRPr="00E417EA">
        <w:rPr>
          <w:rFonts w:ascii="Times New Roman" w:hAnsi="Times New Roman" w:cs="Times New Roman"/>
        </w:rPr>
        <w:t xml:space="preserve">Ak je žiadateľom o doplnkovú vnútroštátnu platbu na dobytčie jednotky združenie, preukáže, že zviera </w:t>
      </w:r>
      <w:r w:rsidRPr="009D7747">
        <w:rPr>
          <w:rFonts w:ascii="Times New Roman" w:hAnsi="Times New Roman" w:cs="Times New Roman"/>
          <w:color w:val="auto"/>
        </w:rPr>
        <w:t>podľa odseku 2 písm. d) a</w:t>
      </w:r>
      <w:r w:rsidR="00A124D1" w:rsidRPr="009D7747">
        <w:rPr>
          <w:rFonts w:ascii="Times New Roman" w:hAnsi="Times New Roman" w:cs="Times New Roman"/>
          <w:color w:val="auto"/>
        </w:rPr>
        <w:t>lebo</w:t>
      </w:r>
      <w:r w:rsidRPr="009D7747">
        <w:rPr>
          <w:rFonts w:ascii="Times New Roman" w:hAnsi="Times New Roman" w:cs="Times New Roman"/>
          <w:color w:val="auto"/>
        </w:rPr>
        <w:t xml:space="preserve"> písm. e) druhého bodu </w:t>
      </w:r>
      <w:r w:rsidR="0070775D" w:rsidRPr="009D7747">
        <w:rPr>
          <w:rFonts w:ascii="Times New Roman" w:hAnsi="Times New Roman" w:cs="Times New Roman"/>
          <w:color w:val="auto"/>
        </w:rPr>
        <w:t>je v držbe</w:t>
      </w:r>
      <w:r w:rsidR="0070775D" w:rsidRPr="00E417EA">
        <w:rPr>
          <w:rFonts w:ascii="Times New Roman" w:hAnsi="Times New Roman" w:cs="Times New Roman"/>
        </w:rPr>
        <w:t xml:space="preserve"> člena združenia. Prílohou k žiadosti je zoznam členov združenia.</w:t>
      </w:r>
    </w:p>
    <w:p w14:paraId="6EEFFC92" w14:textId="0A7EA3CF" w:rsidR="0093387A" w:rsidRDefault="0093387A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5EFE49" w14:textId="524E184D" w:rsidR="00931B53" w:rsidRDefault="00931B53" w:rsidP="00931B53">
      <w:pPr>
        <w:spacing w:after="0"/>
        <w:rPr>
          <w:rFonts w:ascii="Times New Roman" w:hAnsi="Times New Roman" w:cs="Times New Roman"/>
        </w:rPr>
      </w:pPr>
    </w:p>
    <w:p w14:paraId="19071D63" w14:textId="77777777" w:rsidR="0093387A" w:rsidRPr="00E417EA" w:rsidRDefault="0093387A" w:rsidP="00931B53">
      <w:pPr>
        <w:spacing w:after="0"/>
        <w:rPr>
          <w:rFonts w:ascii="Times New Roman" w:hAnsi="Times New Roman" w:cs="Times New Roman"/>
        </w:rPr>
      </w:pPr>
    </w:p>
    <w:p w14:paraId="07B9538B" w14:textId="77777777" w:rsidR="00792CC6" w:rsidRPr="00E417EA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5</w:t>
      </w:r>
    </w:p>
    <w:p w14:paraId="6BC6C18D" w14:textId="77777777" w:rsidR="00792CC6" w:rsidRDefault="0070775D" w:rsidP="00807E25">
      <w:pPr>
        <w:spacing w:after="0" w:line="248" w:lineRule="auto"/>
        <w:ind w:left="680" w:right="670"/>
        <w:jc w:val="center"/>
        <w:rPr>
          <w:rFonts w:ascii="Times New Roman" w:hAnsi="Times New Roman" w:cs="Times New Roman"/>
          <w:b/>
        </w:rPr>
      </w:pPr>
      <w:r w:rsidRPr="00E417EA">
        <w:rPr>
          <w:rFonts w:ascii="Times New Roman" w:hAnsi="Times New Roman" w:cs="Times New Roman"/>
          <w:b/>
        </w:rPr>
        <w:t>Predkladanie žiadostí</w:t>
      </w:r>
    </w:p>
    <w:p w14:paraId="42FC380E" w14:textId="77777777" w:rsidR="00807E25" w:rsidRPr="00E417EA" w:rsidRDefault="00807E25" w:rsidP="00807E25">
      <w:pPr>
        <w:spacing w:after="0" w:line="248" w:lineRule="auto"/>
        <w:ind w:right="670"/>
        <w:rPr>
          <w:rFonts w:ascii="Times New Roman" w:hAnsi="Times New Roman" w:cs="Times New Roman"/>
        </w:rPr>
      </w:pPr>
    </w:p>
    <w:p w14:paraId="60FF5869" w14:textId="77777777" w:rsidR="00792CC6" w:rsidRDefault="00807E25" w:rsidP="00807E25">
      <w:pPr>
        <w:spacing w:after="0"/>
        <w:ind w:left="0" w:firstLine="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(1) </w:t>
      </w:r>
      <w:r w:rsidR="0070775D" w:rsidRPr="00E417EA">
        <w:rPr>
          <w:rFonts w:ascii="Times New Roman" w:hAnsi="Times New Roman" w:cs="Times New Roman"/>
        </w:rPr>
        <w:t>Žiadateľ o platbu podľa § 1 ods. 1 písm. a) a b) podáva žiadosť spolu s jednotnou žiadosťou podľa osobitného predpisu.</w:t>
      </w:r>
      <w:r w:rsidR="0070775D" w:rsidRPr="00E417EA">
        <w:rPr>
          <w:rFonts w:ascii="Times New Roman" w:hAnsi="Times New Roman" w:cs="Times New Roman"/>
          <w:sz w:val="15"/>
          <w:vertAlign w:val="superscript"/>
        </w:rPr>
        <w:t>13a</w:t>
      </w:r>
      <w:r w:rsidR="0070775D" w:rsidRPr="00E417EA">
        <w:rPr>
          <w:rFonts w:ascii="Times New Roman" w:hAnsi="Times New Roman" w:cs="Times New Roman"/>
          <w:sz w:val="18"/>
        </w:rPr>
        <w:t>)</w:t>
      </w:r>
    </w:p>
    <w:p w14:paraId="3EEFA07E" w14:textId="77777777" w:rsidR="003838D1" w:rsidRPr="00E417EA" w:rsidRDefault="003838D1" w:rsidP="003838D1">
      <w:pPr>
        <w:spacing w:after="0"/>
        <w:rPr>
          <w:rFonts w:ascii="Times New Roman" w:hAnsi="Times New Roman" w:cs="Times New Roman"/>
        </w:rPr>
      </w:pPr>
    </w:p>
    <w:p w14:paraId="09ECCE47" w14:textId="4C6F126D" w:rsidR="00792CC6" w:rsidRDefault="003838D1" w:rsidP="003838D1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0775D" w:rsidRPr="00E417EA">
        <w:rPr>
          <w:rFonts w:ascii="Times New Roman" w:hAnsi="Times New Roman" w:cs="Times New Roman"/>
        </w:rPr>
        <w:t>Žiadateľ o platbu podľa § 1 ods. 1 písm. c) podáva žiadosť každoročne</w:t>
      </w:r>
      <w:r w:rsidR="009D7747">
        <w:rPr>
          <w:rFonts w:ascii="Times New Roman" w:hAnsi="Times New Roman" w:cs="Times New Roman"/>
        </w:rPr>
        <w:t xml:space="preserve"> </w:t>
      </w:r>
      <w:r w:rsidR="009D7747" w:rsidRPr="009D7747">
        <w:rPr>
          <w:rFonts w:ascii="Times New Roman" w:hAnsi="Times New Roman" w:cs="Times New Roman"/>
          <w:color w:val="FF0000"/>
        </w:rPr>
        <w:t>prostredníctvom formulára zverejneného na webovom sídle platobnej agentúry od termínu určeného vo výzve zverejnenej platobnou agentúrou na jej webovom sídle najneskôr</w:t>
      </w:r>
      <w:r w:rsidR="0070775D" w:rsidRPr="00E417EA">
        <w:rPr>
          <w:rFonts w:ascii="Times New Roman" w:hAnsi="Times New Roman" w:cs="Times New Roman"/>
        </w:rPr>
        <w:t xml:space="preserve"> do 28. februára. Na žiadosti predložené po 28. februári sa neprihliada.</w:t>
      </w:r>
    </w:p>
    <w:p w14:paraId="5CB23EBA" w14:textId="77777777" w:rsidR="003838D1" w:rsidRPr="00E417EA" w:rsidRDefault="003838D1" w:rsidP="003838D1">
      <w:pPr>
        <w:spacing w:after="0"/>
        <w:rPr>
          <w:rFonts w:ascii="Times New Roman" w:hAnsi="Times New Roman" w:cs="Times New Roman"/>
        </w:rPr>
      </w:pPr>
    </w:p>
    <w:p w14:paraId="3D1D439B" w14:textId="77777777" w:rsidR="00792CC6" w:rsidRPr="00E417EA" w:rsidRDefault="003838D1" w:rsidP="003838D1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70775D" w:rsidRPr="00E417EA">
        <w:rPr>
          <w:rFonts w:ascii="Times New Roman" w:hAnsi="Times New Roman" w:cs="Times New Roman"/>
        </w:rPr>
        <w:t>Prílohou k žiadosti podľa § 1 ods. 1 písm. c) je</w:t>
      </w:r>
    </w:p>
    <w:p w14:paraId="26B76993" w14:textId="77777777" w:rsidR="00792CC6" w:rsidRPr="00E417EA" w:rsidRDefault="0070775D">
      <w:pPr>
        <w:numPr>
          <w:ilvl w:val="0"/>
          <w:numId w:val="8"/>
        </w:numPr>
        <w:spacing w:after="103"/>
        <w:ind w:hanging="283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potvrdenie z centrálnej evidencie o počte zvierat v každej kategórii podľa § 4 ods. 2 písm. a) až c) a e) prvého bodu,</w:t>
      </w:r>
    </w:p>
    <w:p w14:paraId="36876F16" w14:textId="77777777" w:rsidR="00792CC6" w:rsidRPr="001F0474" w:rsidRDefault="0070775D" w:rsidP="001F0474">
      <w:pPr>
        <w:numPr>
          <w:ilvl w:val="0"/>
          <w:numId w:val="8"/>
        </w:numPr>
        <w:tabs>
          <w:tab w:val="left" w:pos="426"/>
        </w:tabs>
        <w:spacing w:after="103"/>
        <w:ind w:hanging="283"/>
        <w:rPr>
          <w:rFonts w:ascii="Times New Roman" w:hAnsi="Times New Roman" w:cs="Times New Roman"/>
        </w:rPr>
      </w:pPr>
      <w:r w:rsidRPr="001F0474">
        <w:rPr>
          <w:rFonts w:ascii="Times New Roman" w:hAnsi="Times New Roman" w:cs="Times New Roman"/>
        </w:rPr>
        <w:t>rozhodnutie o pridelení individuálnej kvóty,</w:t>
      </w:r>
    </w:p>
    <w:p w14:paraId="04BD67FA" w14:textId="77777777" w:rsidR="00792CC6" w:rsidRPr="00E417EA" w:rsidRDefault="0070775D" w:rsidP="009D7747">
      <w:pPr>
        <w:numPr>
          <w:ilvl w:val="0"/>
          <w:numId w:val="8"/>
        </w:numPr>
        <w:tabs>
          <w:tab w:val="left" w:pos="284"/>
        </w:tabs>
        <w:spacing w:after="98"/>
        <w:ind w:left="142" w:hanging="142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vyhlásenie žiadateľa o neuskutočnení prevodu podľa § 4 ods. 15 do dátumu podania žiadosti,</w:t>
      </w:r>
    </w:p>
    <w:p w14:paraId="7966703E" w14:textId="77777777" w:rsidR="001F0474" w:rsidRPr="00E417EA" w:rsidRDefault="001F0474" w:rsidP="001F0474">
      <w:pPr>
        <w:spacing w:after="0"/>
        <w:rPr>
          <w:rFonts w:ascii="Times New Roman" w:hAnsi="Times New Roman" w:cs="Times New Roman"/>
        </w:rPr>
      </w:pPr>
    </w:p>
    <w:p w14:paraId="69ED024B" w14:textId="2C9C519E" w:rsidR="00792CC6" w:rsidRPr="001F0474" w:rsidRDefault="001F0474" w:rsidP="001F0474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D7747">
        <w:rPr>
          <w:rFonts w:ascii="Times New Roman" w:hAnsi="Times New Roman" w:cs="Times New Roman"/>
          <w:color w:val="000000" w:themeColor="text1"/>
        </w:rPr>
        <w:t xml:space="preserve">4) </w:t>
      </w:r>
      <w:r w:rsidR="0070775D" w:rsidRPr="009D7747">
        <w:rPr>
          <w:rFonts w:ascii="Times New Roman" w:hAnsi="Times New Roman" w:cs="Times New Roman"/>
          <w:color w:val="000000" w:themeColor="text1"/>
        </w:rPr>
        <w:t xml:space="preserve">Prílohy uvedené v odseku 3 písm. a) </w:t>
      </w:r>
      <w:r w:rsidRPr="009D7747">
        <w:rPr>
          <w:rFonts w:ascii="Times New Roman" w:hAnsi="Times New Roman" w:cs="Times New Roman"/>
          <w:color w:val="000000" w:themeColor="text1"/>
        </w:rPr>
        <w:t>a b)</w:t>
      </w:r>
      <w:r w:rsidR="0070775D" w:rsidRPr="009D7747">
        <w:rPr>
          <w:rFonts w:ascii="Times New Roman" w:hAnsi="Times New Roman" w:cs="Times New Roman"/>
          <w:color w:val="000000" w:themeColor="text1"/>
        </w:rPr>
        <w:t xml:space="preserve"> sa platobnej </w:t>
      </w:r>
      <w:r w:rsidR="0070775D" w:rsidRPr="00E417EA">
        <w:rPr>
          <w:rFonts w:ascii="Times New Roman" w:hAnsi="Times New Roman" w:cs="Times New Roman"/>
        </w:rPr>
        <w:t>agentúre nepredkladajú, ak ich žiadateľ už predložil platobnej agentúre v predchádzajúcich rokoch podľa osobitného predpisu.</w:t>
      </w:r>
      <w:r w:rsidR="0070775D" w:rsidRPr="00D67FD0">
        <w:rPr>
          <w:rFonts w:ascii="Times New Roman" w:hAnsi="Times New Roman" w:cs="Times New Roman"/>
          <w:vertAlign w:val="superscript"/>
        </w:rPr>
        <w:t>15</w:t>
      </w:r>
      <w:r w:rsidR="0070775D" w:rsidRPr="001F0474">
        <w:rPr>
          <w:rFonts w:ascii="Times New Roman" w:hAnsi="Times New Roman" w:cs="Times New Roman"/>
        </w:rPr>
        <w:t>)</w:t>
      </w:r>
    </w:p>
    <w:p w14:paraId="447DD62E" w14:textId="77777777" w:rsidR="001F0474" w:rsidRPr="00E417EA" w:rsidRDefault="001F0474" w:rsidP="001F0474">
      <w:pPr>
        <w:spacing w:after="0"/>
        <w:rPr>
          <w:rFonts w:ascii="Times New Roman" w:hAnsi="Times New Roman" w:cs="Times New Roman"/>
        </w:rPr>
      </w:pPr>
    </w:p>
    <w:p w14:paraId="2A8E81DF" w14:textId="77777777" w:rsidR="00792CC6" w:rsidRPr="00E417EA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6</w:t>
      </w:r>
    </w:p>
    <w:p w14:paraId="381915B7" w14:textId="77777777" w:rsidR="00792CC6" w:rsidRPr="00E417EA" w:rsidRDefault="0070775D">
      <w:pPr>
        <w:spacing w:after="214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Všeobecné podmienky</w:t>
      </w:r>
    </w:p>
    <w:p w14:paraId="3562CED2" w14:textId="77777777" w:rsidR="00792CC6" w:rsidRDefault="00D839CD" w:rsidP="00D839CD">
      <w:pPr>
        <w:spacing w:after="0"/>
        <w:ind w:left="0" w:firstLine="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(1) </w:t>
      </w:r>
      <w:r w:rsidRPr="00D839CD">
        <w:rPr>
          <w:rFonts w:ascii="Times New Roman" w:hAnsi="Times New Roman" w:cs="Times New Roman"/>
        </w:rPr>
        <w:t xml:space="preserve">Kontrola </w:t>
      </w:r>
      <w:r>
        <w:rPr>
          <w:rFonts w:ascii="Times New Roman" w:hAnsi="Times New Roman" w:cs="Times New Roman"/>
        </w:rPr>
        <w:t xml:space="preserve">žiadostí </w:t>
      </w:r>
      <w:r w:rsidRPr="00D839CD">
        <w:rPr>
          <w:rFonts w:ascii="Times New Roman" w:hAnsi="Times New Roman" w:cs="Times New Roman"/>
        </w:rPr>
        <w:t xml:space="preserve">sa </w:t>
      </w:r>
      <w:r w:rsidR="0070775D" w:rsidRPr="00D839CD">
        <w:rPr>
          <w:rFonts w:ascii="Times New Roman" w:hAnsi="Times New Roman" w:cs="Times New Roman"/>
        </w:rPr>
        <w:t>vykonáva</w:t>
      </w:r>
      <w:r w:rsidRPr="00D839CD">
        <w:rPr>
          <w:rFonts w:ascii="Times New Roman" w:hAnsi="Times New Roman" w:cs="Times New Roman"/>
        </w:rPr>
        <w:t xml:space="preserve"> prostredníctvom integrovaného administratívneho </w:t>
      </w:r>
      <w:r w:rsidR="0070775D" w:rsidRPr="00D839CD">
        <w:rPr>
          <w:rFonts w:ascii="Times New Roman" w:hAnsi="Times New Roman" w:cs="Times New Roman"/>
        </w:rPr>
        <w:t>a kontrolného systému.</w:t>
      </w:r>
      <w:r w:rsidR="0070775D" w:rsidRPr="00D839CD">
        <w:rPr>
          <w:rFonts w:ascii="Times New Roman" w:hAnsi="Times New Roman" w:cs="Times New Roman"/>
          <w:sz w:val="15"/>
          <w:vertAlign w:val="superscript"/>
        </w:rPr>
        <w:t>16</w:t>
      </w:r>
      <w:r w:rsidR="0070775D" w:rsidRPr="00D839CD">
        <w:rPr>
          <w:rFonts w:ascii="Times New Roman" w:hAnsi="Times New Roman" w:cs="Times New Roman"/>
          <w:sz w:val="18"/>
        </w:rPr>
        <w:t>)</w:t>
      </w:r>
    </w:p>
    <w:p w14:paraId="2AA510C1" w14:textId="77777777" w:rsidR="00D839CD" w:rsidRPr="00D839CD" w:rsidRDefault="00D839CD" w:rsidP="0093387A">
      <w:pPr>
        <w:spacing w:after="0"/>
        <w:rPr>
          <w:rFonts w:ascii="Times New Roman" w:hAnsi="Times New Roman" w:cs="Times New Roman"/>
        </w:rPr>
      </w:pPr>
    </w:p>
    <w:p w14:paraId="19807403" w14:textId="39155E47" w:rsidR="00792CC6" w:rsidRDefault="001131AD" w:rsidP="001131AD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70775D" w:rsidRPr="00E417EA">
        <w:rPr>
          <w:rFonts w:ascii="Times New Roman" w:hAnsi="Times New Roman" w:cs="Times New Roman"/>
        </w:rPr>
        <w:t xml:space="preserve">Suma </w:t>
      </w:r>
      <w:r w:rsidR="009D7747" w:rsidRPr="009D7747">
        <w:rPr>
          <w:rFonts w:ascii="Times New Roman" w:hAnsi="Times New Roman" w:cs="Times New Roman"/>
          <w:color w:val="FF0000"/>
        </w:rPr>
        <w:t>sadzieb</w:t>
      </w:r>
      <w:r w:rsidR="009D7747">
        <w:rPr>
          <w:rFonts w:ascii="Times New Roman" w:hAnsi="Times New Roman" w:cs="Times New Roman"/>
        </w:rPr>
        <w:t xml:space="preserve"> </w:t>
      </w:r>
      <w:r w:rsidR="0070775D" w:rsidRPr="00E417EA">
        <w:rPr>
          <w:rFonts w:ascii="Times New Roman" w:hAnsi="Times New Roman" w:cs="Times New Roman"/>
        </w:rPr>
        <w:t xml:space="preserve">prechodných vnútroštátnych platieb </w:t>
      </w:r>
      <w:r w:rsidR="0070775D" w:rsidRPr="009D7747">
        <w:rPr>
          <w:rFonts w:ascii="Times New Roman" w:hAnsi="Times New Roman" w:cs="Times New Roman"/>
          <w:strike/>
          <w:color w:val="FF0000"/>
        </w:rPr>
        <w:t>určená podľa osobitného predpisu</w:t>
      </w:r>
      <w:r w:rsidR="0070775D" w:rsidRPr="009D7747">
        <w:rPr>
          <w:rFonts w:ascii="Times New Roman" w:hAnsi="Times New Roman" w:cs="Times New Roman"/>
          <w:strike/>
          <w:color w:val="FF0000"/>
          <w:sz w:val="15"/>
          <w:vertAlign w:val="superscript"/>
        </w:rPr>
        <w:t>17</w:t>
      </w:r>
      <w:r w:rsidR="0070775D" w:rsidRPr="009D7747">
        <w:rPr>
          <w:rFonts w:ascii="Times New Roman" w:hAnsi="Times New Roman" w:cs="Times New Roman"/>
          <w:strike/>
          <w:color w:val="FF0000"/>
          <w:sz w:val="18"/>
        </w:rPr>
        <w:t>)</w:t>
      </w:r>
      <w:r w:rsidR="0070775D" w:rsidRPr="00E417EA">
        <w:rPr>
          <w:rFonts w:ascii="Times New Roman" w:hAnsi="Times New Roman" w:cs="Times New Roman"/>
          <w:sz w:val="18"/>
        </w:rPr>
        <w:t xml:space="preserve"> </w:t>
      </w:r>
      <w:r w:rsidR="0070775D" w:rsidRPr="00E417EA">
        <w:rPr>
          <w:rFonts w:ascii="Times New Roman" w:hAnsi="Times New Roman" w:cs="Times New Roman"/>
        </w:rPr>
        <w:t>sa oznamuje vo Vestníku Ministerstva pôdohospodárstva a rozvoja vidieka Slovenskej republiky.</w:t>
      </w:r>
    </w:p>
    <w:p w14:paraId="1D20021B" w14:textId="77777777" w:rsidR="001131AD" w:rsidRPr="00E417EA" w:rsidRDefault="001131AD" w:rsidP="0093387A">
      <w:pPr>
        <w:spacing w:after="0"/>
        <w:rPr>
          <w:rFonts w:ascii="Times New Roman" w:hAnsi="Times New Roman" w:cs="Times New Roman"/>
        </w:rPr>
      </w:pPr>
    </w:p>
    <w:p w14:paraId="6FEF5DE5" w14:textId="310F7244" w:rsidR="00792CC6" w:rsidRDefault="009466A4" w:rsidP="009466A4">
      <w:pPr>
        <w:spacing w:after="0"/>
        <w:ind w:left="0" w:firstLine="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(3) </w:t>
      </w:r>
      <w:r w:rsidR="0070775D" w:rsidRPr="00E417EA">
        <w:rPr>
          <w:rFonts w:ascii="Times New Roman" w:hAnsi="Times New Roman" w:cs="Times New Roman"/>
        </w:rPr>
        <w:t>Podmienkou poskytnutia platby podľa § 2 a 3 je skutočnosť, že žiadateľ plní dobré poľnohospodárske a</w:t>
      </w:r>
      <w:r>
        <w:rPr>
          <w:rFonts w:ascii="Times New Roman" w:hAnsi="Times New Roman" w:cs="Times New Roman"/>
        </w:rPr>
        <w:t> </w:t>
      </w:r>
      <w:r w:rsidR="0070775D" w:rsidRPr="00E417EA">
        <w:rPr>
          <w:rFonts w:ascii="Times New Roman" w:hAnsi="Times New Roman" w:cs="Times New Roman"/>
        </w:rPr>
        <w:t>environmentálne podmienky podľa osobitného predpisu.</w:t>
      </w:r>
      <w:r w:rsidR="0070775D" w:rsidRPr="00E417EA">
        <w:rPr>
          <w:rFonts w:ascii="Times New Roman" w:hAnsi="Times New Roman" w:cs="Times New Roman"/>
          <w:sz w:val="15"/>
          <w:vertAlign w:val="superscript"/>
        </w:rPr>
        <w:t>18</w:t>
      </w:r>
      <w:r w:rsidR="0070775D" w:rsidRPr="00E417EA">
        <w:rPr>
          <w:rFonts w:ascii="Times New Roman" w:hAnsi="Times New Roman" w:cs="Times New Roman"/>
          <w:sz w:val="18"/>
        </w:rPr>
        <w:t>)</w:t>
      </w:r>
    </w:p>
    <w:p w14:paraId="6FBC384F" w14:textId="77777777" w:rsidR="009466A4" w:rsidRPr="00E417EA" w:rsidRDefault="009466A4" w:rsidP="0093387A">
      <w:pPr>
        <w:spacing w:after="0"/>
        <w:rPr>
          <w:rFonts w:ascii="Times New Roman" w:hAnsi="Times New Roman" w:cs="Times New Roman"/>
        </w:rPr>
      </w:pPr>
    </w:p>
    <w:p w14:paraId="4CF20CFB" w14:textId="22BF1758" w:rsidR="00792CC6" w:rsidRDefault="009466A4" w:rsidP="009466A4">
      <w:pPr>
        <w:spacing w:after="0"/>
        <w:ind w:left="0" w:firstLine="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(4) </w:t>
      </w:r>
      <w:r w:rsidR="0070775D" w:rsidRPr="00E417EA">
        <w:rPr>
          <w:rFonts w:ascii="Times New Roman" w:hAnsi="Times New Roman" w:cs="Times New Roman"/>
        </w:rPr>
        <w:t>Pri nedodržaní podmienok podľa odseku 3 sa suma platby podľa § 2 a 3 upraví podľa osobitného predpisu.</w:t>
      </w:r>
      <w:r w:rsidR="0070775D" w:rsidRPr="00E417EA">
        <w:rPr>
          <w:rFonts w:ascii="Times New Roman" w:hAnsi="Times New Roman" w:cs="Times New Roman"/>
          <w:sz w:val="15"/>
          <w:vertAlign w:val="superscript"/>
        </w:rPr>
        <w:t>19</w:t>
      </w:r>
      <w:r w:rsidR="0070775D" w:rsidRPr="00E417EA">
        <w:rPr>
          <w:rFonts w:ascii="Times New Roman" w:hAnsi="Times New Roman" w:cs="Times New Roman"/>
          <w:sz w:val="18"/>
        </w:rPr>
        <w:t>)</w:t>
      </w:r>
    </w:p>
    <w:p w14:paraId="17EF4C02" w14:textId="77777777" w:rsidR="009466A4" w:rsidRPr="00E417EA" w:rsidRDefault="009466A4" w:rsidP="0093387A">
      <w:pPr>
        <w:spacing w:after="0"/>
        <w:rPr>
          <w:rFonts w:ascii="Times New Roman" w:hAnsi="Times New Roman" w:cs="Times New Roman"/>
        </w:rPr>
      </w:pPr>
    </w:p>
    <w:p w14:paraId="7CE8DD82" w14:textId="13CD2704" w:rsidR="00792CC6" w:rsidRDefault="00F32CC4" w:rsidP="00F32CC4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70775D" w:rsidRPr="00E417EA">
        <w:rPr>
          <w:rFonts w:ascii="Times New Roman" w:hAnsi="Times New Roman" w:cs="Times New Roman"/>
        </w:rPr>
        <w:t>Žiadateľ o platbu podľa § 2 alebo 3 je povinný na požiadanie platobnej agentúry preukázať k pôde deklarovanej v</w:t>
      </w:r>
      <w:r>
        <w:rPr>
          <w:rFonts w:ascii="Times New Roman" w:hAnsi="Times New Roman" w:cs="Times New Roman"/>
        </w:rPr>
        <w:t> </w:t>
      </w:r>
      <w:r w:rsidR="0070775D" w:rsidRPr="00E417EA">
        <w:rPr>
          <w:rFonts w:ascii="Times New Roman" w:hAnsi="Times New Roman" w:cs="Times New Roman"/>
        </w:rPr>
        <w:t>žiadosti vlastnícky, nájomný alebo iný vzťah, ktorý ho oprávňuje túto pôdu užívať.</w:t>
      </w:r>
    </w:p>
    <w:p w14:paraId="405E7A1A" w14:textId="77777777" w:rsidR="00F32CC4" w:rsidRPr="00E417EA" w:rsidRDefault="00F32CC4" w:rsidP="0093387A">
      <w:pPr>
        <w:spacing w:after="0"/>
        <w:rPr>
          <w:rFonts w:ascii="Times New Roman" w:hAnsi="Times New Roman" w:cs="Times New Roman"/>
        </w:rPr>
      </w:pPr>
    </w:p>
    <w:p w14:paraId="0C86CCC0" w14:textId="63CB7D19" w:rsidR="00792CC6" w:rsidRDefault="00F32CC4" w:rsidP="00F32CC4">
      <w:pPr>
        <w:spacing w:after="0"/>
        <w:ind w:left="0" w:firstLine="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(6) </w:t>
      </w:r>
      <w:r w:rsidR="0070775D" w:rsidRPr="00E417EA">
        <w:rPr>
          <w:rFonts w:ascii="Times New Roman" w:hAnsi="Times New Roman" w:cs="Times New Roman"/>
        </w:rPr>
        <w:t>Žiadateľ je povinný na požiadanie platobnej agentúry predložiť všetky doklady súvisiace s vykonávanou kontrolou.</w:t>
      </w:r>
      <w:r w:rsidR="0070775D" w:rsidRPr="00E417EA">
        <w:rPr>
          <w:rFonts w:ascii="Times New Roman" w:hAnsi="Times New Roman" w:cs="Times New Roman"/>
          <w:sz w:val="15"/>
          <w:vertAlign w:val="superscript"/>
        </w:rPr>
        <w:t>20</w:t>
      </w:r>
      <w:r w:rsidR="0070775D" w:rsidRPr="00E417EA">
        <w:rPr>
          <w:rFonts w:ascii="Times New Roman" w:hAnsi="Times New Roman" w:cs="Times New Roman"/>
          <w:sz w:val="18"/>
        </w:rPr>
        <w:t>)</w:t>
      </w:r>
    </w:p>
    <w:p w14:paraId="108B14E2" w14:textId="77777777" w:rsidR="00F32CC4" w:rsidRPr="00E417EA" w:rsidRDefault="00F32CC4" w:rsidP="0093387A">
      <w:pPr>
        <w:spacing w:after="0"/>
        <w:rPr>
          <w:rFonts w:ascii="Times New Roman" w:hAnsi="Times New Roman" w:cs="Times New Roman"/>
        </w:rPr>
      </w:pPr>
    </w:p>
    <w:p w14:paraId="2A69936E" w14:textId="5F1C8149" w:rsidR="00792CC6" w:rsidRPr="00E417EA" w:rsidRDefault="009B3A27" w:rsidP="009B3A27">
      <w:p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70775D" w:rsidRPr="00E417EA">
        <w:rPr>
          <w:rFonts w:ascii="Times New Roman" w:hAnsi="Times New Roman" w:cs="Times New Roman"/>
        </w:rPr>
        <w:t>Ak žiadateľ neumožní platobnej agentúre vykonať kontrolu, platba podľa § 2 až 4 sa mu neposkytne.</w:t>
      </w:r>
    </w:p>
    <w:p w14:paraId="3B10C4B0" w14:textId="77777777" w:rsidR="009B3A27" w:rsidRDefault="009B3A27" w:rsidP="0093387A">
      <w:pPr>
        <w:spacing w:after="0"/>
        <w:rPr>
          <w:rFonts w:ascii="Times New Roman" w:hAnsi="Times New Roman" w:cs="Times New Roman"/>
        </w:rPr>
      </w:pPr>
    </w:p>
    <w:p w14:paraId="2F49A6D9" w14:textId="00ED6707" w:rsidR="00792CC6" w:rsidRPr="009D7747" w:rsidRDefault="009B3A27" w:rsidP="009B3A27">
      <w:pPr>
        <w:spacing w:after="0"/>
        <w:ind w:left="0" w:firstLine="284"/>
        <w:rPr>
          <w:rFonts w:ascii="Times New Roman" w:hAnsi="Times New Roman" w:cs="Times New Roman"/>
          <w:color w:val="auto"/>
          <w:sz w:val="18"/>
        </w:rPr>
      </w:pPr>
      <w:r>
        <w:rPr>
          <w:rFonts w:ascii="Times New Roman" w:hAnsi="Times New Roman" w:cs="Times New Roman"/>
        </w:rPr>
        <w:t xml:space="preserve">(8) </w:t>
      </w:r>
      <w:r w:rsidR="0070775D" w:rsidRPr="00E417EA">
        <w:rPr>
          <w:rFonts w:ascii="Times New Roman" w:hAnsi="Times New Roman" w:cs="Times New Roman"/>
        </w:rPr>
        <w:t xml:space="preserve">Poskytnutie platby podľa § 2 a platby podľa § 3 je podmienené splnením podmienok na </w:t>
      </w:r>
      <w:r w:rsidR="0070775D" w:rsidRPr="009D7747">
        <w:rPr>
          <w:rFonts w:ascii="Times New Roman" w:hAnsi="Times New Roman" w:cs="Times New Roman"/>
          <w:color w:val="auto"/>
        </w:rPr>
        <w:t>poskytnutie</w:t>
      </w:r>
      <w:r w:rsidR="007D2643" w:rsidRPr="009D7747">
        <w:rPr>
          <w:rFonts w:ascii="Times New Roman" w:hAnsi="Times New Roman" w:cs="Times New Roman"/>
          <w:color w:val="auto"/>
        </w:rPr>
        <w:t xml:space="preserve"> základnej podpory príjmu v záujme udržateľnosti</w:t>
      </w:r>
      <w:r w:rsidR="0070775D" w:rsidRPr="009D7747">
        <w:rPr>
          <w:rFonts w:ascii="Times New Roman" w:hAnsi="Times New Roman" w:cs="Times New Roman"/>
          <w:color w:val="auto"/>
        </w:rPr>
        <w:t>.</w:t>
      </w:r>
      <w:r w:rsidR="0070775D" w:rsidRPr="009D7747">
        <w:rPr>
          <w:rFonts w:ascii="Times New Roman" w:hAnsi="Times New Roman" w:cs="Times New Roman"/>
          <w:color w:val="auto"/>
          <w:sz w:val="15"/>
          <w:vertAlign w:val="superscript"/>
        </w:rPr>
        <w:t>5</w:t>
      </w:r>
      <w:r w:rsidR="0070775D" w:rsidRPr="009D7747">
        <w:rPr>
          <w:rFonts w:ascii="Times New Roman" w:hAnsi="Times New Roman" w:cs="Times New Roman"/>
          <w:color w:val="auto"/>
          <w:sz w:val="18"/>
        </w:rPr>
        <w:t>)</w:t>
      </w:r>
    </w:p>
    <w:p w14:paraId="2E962DB8" w14:textId="77777777" w:rsidR="009B3A27" w:rsidRPr="00E417EA" w:rsidRDefault="009B3A27" w:rsidP="0093387A">
      <w:pPr>
        <w:spacing w:after="0"/>
        <w:rPr>
          <w:rFonts w:ascii="Times New Roman" w:hAnsi="Times New Roman" w:cs="Times New Roman"/>
        </w:rPr>
      </w:pPr>
    </w:p>
    <w:p w14:paraId="66DA30C9" w14:textId="23EDFC63" w:rsidR="009B3A27" w:rsidRPr="009D7747" w:rsidRDefault="009B3A27" w:rsidP="009B3A27">
      <w:pPr>
        <w:spacing w:after="0"/>
        <w:ind w:left="0" w:firstLine="284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</w:rPr>
        <w:t xml:space="preserve">(9) </w:t>
      </w:r>
      <w:r w:rsidRPr="009D7747">
        <w:rPr>
          <w:rFonts w:ascii="Times New Roman" w:hAnsi="Times New Roman" w:cs="Times New Roman"/>
          <w:color w:val="auto"/>
          <w:szCs w:val="20"/>
        </w:rPr>
        <w:t xml:space="preserve">Nadobúdateľ podniku je povinný oznámiť platobnej agentúre prevod podniku od pôvodného žiadateľa a požiadať o vyplatenie podpory do 15 </w:t>
      </w:r>
      <w:r w:rsidR="000313A1" w:rsidRPr="009D7747">
        <w:rPr>
          <w:rFonts w:ascii="Times New Roman" w:hAnsi="Times New Roman" w:cs="Times New Roman"/>
          <w:color w:val="auto"/>
          <w:szCs w:val="20"/>
        </w:rPr>
        <w:t xml:space="preserve">pracovných </w:t>
      </w:r>
      <w:r w:rsidRPr="009D7747">
        <w:rPr>
          <w:rFonts w:ascii="Times New Roman" w:hAnsi="Times New Roman" w:cs="Times New Roman"/>
          <w:color w:val="auto"/>
          <w:szCs w:val="20"/>
        </w:rPr>
        <w:t>dní odo dňa prevodu.</w:t>
      </w:r>
    </w:p>
    <w:p w14:paraId="41D23AE0" w14:textId="77777777" w:rsidR="009B3A27" w:rsidRPr="009D7747" w:rsidRDefault="009B3A27" w:rsidP="009B3A27">
      <w:pPr>
        <w:ind w:left="227" w:firstLine="0"/>
        <w:rPr>
          <w:rFonts w:ascii="Times New Roman" w:hAnsi="Times New Roman" w:cs="Times New Roman"/>
          <w:color w:val="auto"/>
        </w:rPr>
      </w:pPr>
    </w:p>
    <w:p w14:paraId="0E78F0DF" w14:textId="5D5DFBDD" w:rsidR="00792CC6" w:rsidRPr="009D7747" w:rsidRDefault="009B3A27" w:rsidP="00185079">
      <w:pPr>
        <w:spacing w:after="0"/>
        <w:ind w:left="0" w:firstLine="284"/>
        <w:rPr>
          <w:rFonts w:ascii="Times New Roman" w:hAnsi="Times New Roman" w:cs="Times New Roman"/>
          <w:color w:val="auto"/>
        </w:rPr>
      </w:pPr>
      <w:r w:rsidRPr="009D7747">
        <w:rPr>
          <w:rFonts w:ascii="Times New Roman" w:hAnsi="Times New Roman" w:cs="Times New Roman"/>
          <w:color w:val="auto"/>
        </w:rPr>
        <w:t xml:space="preserve">(10) </w:t>
      </w:r>
      <w:r w:rsidR="009E7557" w:rsidRPr="009D7747">
        <w:rPr>
          <w:rFonts w:ascii="Times New Roman" w:hAnsi="Times New Roman" w:cs="Times New Roman"/>
          <w:color w:val="auto"/>
        </w:rPr>
        <w:t>Ak nastanú okolnosti ustanovené v osobitnom predpise,</w:t>
      </w:r>
      <w:r w:rsidR="009E7557" w:rsidRPr="009D7747">
        <w:rPr>
          <w:rFonts w:ascii="Times New Roman" w:hAnsi="Times New Roman" w:cs="Times New Roman"/>
          <w:color w:val="auto"/>
          <w:vertAlign w:val="superscript"/>
        </w:rPr>
        <w:t>21</w:t>
      </w:r>
      <w:r w:rsidR="009E7557" w:rsidRPr="009D7747">
        <w:rPr>
          <w:rFonts w:ascii="Times New Roman" w:hAnsi="Times New Roman" w:cs="Times New Roman"/>
          <w:color w:val="auto"/>
        </w:rPr>
        <w:t>) je žiadateľ povinný zaslať platobnej agentúre oznámenie do 15 pracovných dní odo dňa, keď odpadne prekážka spôsobená týmito okolnosťami, na tlačive zverejnenom na webovom sídle platobnej agentúry.</w:t>
      </w:r>
    </w:p>
    <w:p w14:paraId="793E7B30" w14:textId="77777777" w:rsidR="00185079" w:rsidRPr="00BB12AE" w:rsidRDefault="00185079" w:rsidP="00185079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2EEB5EB1" w14:textId="20AF1ED4" w:rsidR="00E40947" w:rsidRPr="00BB12AE" w:rsidRDefault="00E40947" w:rsidP="00E40947">
      <w:pPr>
        <w:spacing w:after="0" w:line="24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B12AE">
        <w:rPr>
          <w:rFonts w:ascii="Times New Roman" w:hAnsi="Times New Roman" w:cs="Times New Roman"/>
          <w:b/>
          <w:color w:val="auto"/>
        </w:rPr>
        <w:t>§ 7</w:t>
      </w:r>
    </w:p>
    <w:p w14:paraId="169C8611" w14:textId="4E41946B" w:rsidR="00E40947" w:rsidRPr="00BB12AE" w:rsidRDefault="00E40947" w:rsidP="00E40947">
      <w:pPr>
        <w:spacing w:after="0" w:line="24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B12AE">
        <w:rPr>
          <w:rFonts w:ascii="Times New Roman" w:hAnsi="Times New Roman" w:cs="Times New Roman"/>
          <w:b/>
          <w:color w:val="auto"/>
        </w:rPr>
        <w:t>Zníženie prechodných vnútroštátnych platieb</w:t>
      </w:r>
    </w:p>
    <w:p w14:paraId="44E79D6B" w14:textId="77777777" w:rsidR="001E04FA" w:rsidRPr="00BB12AE" w:rsidRDefault="001E04FA" w:rsidP="001E04FA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38D11D5B" w14:textId="77777777" w:rsidR="001E04FA" w:rsidRPr="00BB12AE" w:rsidRDefault="001E04FA" w:rsidP="001E04FA">
      <w:pPr>
        <w:spacing w:after="0" w:line="240" w:lineRule="auto"/>
        <w:ind w:left="0" w:firstLine="426"/>
        <w:rPr>
          <w:rFonts w:ascii="Times New Roman" w:hAnsi="Times New Roman" w:cs="Times New Roman"/>
          <w:color w:val="auto"/>
        </w:rPr>
      </w:pPr>
      <w:r w:rsidRPr="00BB12AE">
        <w:rPr>
          <w:rFonts w:ascii="Times New Roman" w:hAnsi="Times New Roman" w:cs="Times New Roman"/>
          <w:color w:val="auto"/>
        </w:rPr>
        <w:t>(1)</w:t>
      </w:r>
      <w:r w:rsidRPr="00BB12AE">
        <w:rPr>
          <w:rFonts w:ascii="Times New Roman" w:hAnsi="Times New Roman" w:cs="Times New Roman"/>
          <w:color w:val="auto"/>
        </w:rPr>
        <w:tab/>
        <w:t xml:space="preserve">Ak sa na základe vykonanej kontroly zistí rozdiel medzi skutočnou výmerou poľnohospodárskej pôdy, ktorú obhospodaruje žiadateľ, a výmerou, ktorú žiadateľ uviedol v žiadosti, platba podľa § 2 alebo § 3 sa určí na základe </w:t>
      </w:r>
      <w:r w:rsidRPr="00BB12AE">
        <w:rPr>
          <w:rFonts w:ascii="Times New Roman" w:hAnsi="Times New Roman" w:cs="Times New Roman"/>
          <w:color w:val="auto"/>
        </w:rPr>
        <w:lastRenderedPageBreak/>
        <w:t>skutočnej výmery poľnohospodárskej pôdy, ak rozdiel nie je väčší ako 20 %; platba podľa § 2 alebo § 3 sa určí na základe skutočnej výmery poľnohospodárskej pôdy a zníži sa o 1,5 násobok percenta zisteného rozdielu, ak rozdiel je väčší ako 20 %.</w:t>
      </w:r>
    </w:p>
    <w:p w14:paraId="495FF8EF" w14:textId="77777777" w:rsidR="001E04FA" w:rsidRPr="00BB12AE" w:rsidRDefault="001E04FA" w:rsidP="001E04FA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14:paraId="01DDD09B" w14:textId="77777777" w:rsidR="001E04FA" w:rsidRPr="00BB12AE" w:rsidRDefault="001E04FA" w:rsidP="001E04FA">
      <w:pPr>
        <w:spacing w:after="0" w:line="240" w:lineRule="auto"/>
        <w:ind w:left="0" w:firstLine="426"/>
        <w:rPr>
          <w:rFonts w:ascii="Times New Roman" w:hAnsi="Times New Roman" w:cs="Times New Roman"/>
          <w:color w:val="auto"/>
        </w:rPr>
      </w:pPr>
      <w:r w:rsidRPr="00BB12AE">
        <w:rPr>
          <w:rFonts w:ascii="Times New Roman" w:hAnsi="Times New Roman" w:cs="Times New Roman"/>
          <w:color w:val="auto"/>
        </w:rPr>
        <w:t>(2)</w:t>
      </w:r>
      <w:r w:rsidRPr="00BB12AE">
        <w:rPr>
          <w:rFonts w:ascii="Times New Roman" w:hAnsi="Times New Roman" w:cs="Times New Roman"/>
          <w:color w:val="auto"/>
        </w:rPr>
        <w:tab/>
        <w:t>Ak sa na základe vykonanej kontroly zistí rozdiel medzi skutočným stavom zvierat a údajmi v počte zvierat podľa § 4 ods. 2 písm. d) alebo písm. e) druhého bodu, doplnková vnútroštátna platba na dobytčie jednotky sa určí na základe skutočného stavu zvierat, ak rozdiel nie je väčší ako jedna dobytčia jednotka; doplnková vnútroštátna platba na dobytčie jednotky sa určí na základe skutočného stavu zvierat a</w:t>
      </w:r>
    </w:p>
    <w:p w14:paraId="35986D60" w14:textId="77777777" w:rsidR="001E04FA" w:rsidRPr="00BB12AE" w:rsidRDefault="001E04FA" w:rsidP="001E04FA">
      <w:p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BB12AE">
        <w:rPr>
          <w:rFonts w:ascii="Times New Roman" w:hAnsi="Times New Roman" w:cs="Times New Roman"/>
          <w:color w:val="auto"/>
        </w:rPr>
        <w:t>a)</w:t>
      </w:r>
      <w:r w:rsidRPr="00BB12AE">
        <w:rPr>
          <w:rFonts w:ascii="Times New Roman" w:hAnsi="Times New Roman" w:cs="Times New Roman"/>
          <w:color w:val="auto"/>
        </w:rPr>
        <w:tab/>
        <w:t>zníži sa o percento zisteného rozdielu, ak rozdiel je väčší ako jedna dobytčia jednotka, ale nie je väčší ako 20 %,</w:t>
      </w:r>
    </w:p>
    <w:p w14:paraId="33A8D604" w14:textId="77777777" w:rsidR="001E04FA" w:rsidRPr="00BB12AE" w:rsidRDefault="001E04FA" w:rsidP="001E04FA">
      <w:p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BB12AE">
        <w:rPr>
          <w:rFonts w:ascii="Times New Roman" w:hAnsi="Times New Roman" w:cs="Times New Roman"/>
          <w:color w:val="auto"/>
        </w:rPr>
        <w:t>b)</w:t>
      </w:r>
      <w:r w:rsidRPr="00BB12AE">
        <w:rPr>
          <w:rFonts w:ascii="Times New Roman" w:hAnsi="Times New Roman" w:cs="Times New Roman"/>
          <w:color w:val="auto"/>
        </w:rPr>
        <w:tab/>
        <w:t>zníži sa o 1,5 násobok percenta zisteného rozdielu, ak rozdiel je väčší ako 20 %, ale nie je väčší ako 50 %,</w:t>
      </w:r>
    </w:p>
    <w:p w14:paraId="0DD004E2" w14:textId="4A580E7C" w:rsidR="00E40947" w:rsidRPr="00BB12AE" w:rsidRDefault="001E04FA" w:rsidP="001E04FA">
      <w:p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BB12AE">
        <w:rPr>
          <w:rFonts w:ascii="Times New Roman" w:hAnsi="Times New Roman" w:cs="Times New Roman"/>
          <w:color w:val="auto"/>
        </w:rPr>
        <w:t>c)</w:t>
      </w:r>
      <w:r w:rsidRPr="00BB12AE">
        <w:rPr>
          <w:rFonts w:ascii="Times New Roman" w:hAnsi="Times New Roman" w:cs="Times New Roman"/>
          <w:color w:val="auto"/>
        </w:rPr>
        <w:tab/>
        <w:t>neposkytne sa, ak rozdiel je väčší ako 50 %.</w:t>
      </w:r>
    </w:p>
    <w:p w14:paraId="6B45C3F8" w14:textId="77777777" w:rsidR="001E04FA" w:rsidRPr="00BB12AE" w:rsidRDefault="001E04FA" w:rsidP="00185079">
      <w:pPr>
        <w:spacing w:after="0"/>
        <w:rPr>
          <w:rFonts w:ascii="Times New Roman" w:hAnsi="Times New Roman" w:cs="Times New Roman"/>
          <w:color w:val="auto"/>
        </w:rPr>
      </w:pPr>
    </w:p>
    <w:p w14:paraId="3D6E31AB" w14:textId="77777777" w:rsidR="00792CC6" w:rsidRPr="00E417EA" w:rsidRDefault="0070775D">
      <w:pPr>
        <w:spacing w:after="198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8</w:t>
      </w:r>
    </w:p>
    <w:p w14:paraId="5199CB23" w14:textId="2207F59D" w:rsidR="00792CC6" w:rsidRPr="00E417EA" w:rsidRDefault="0070775D" w:rsidP="00EA7253">
      <w:pPr>
        <w:spacing w:after="0"/>
        <w:ind w:left="0" w:firstLine="284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Týmto nariadením vlády sa vykonávajú právne záväzné akty Európskej únie uvedené v prílohe č.</w:t>
      </w:r>
      <w:r w:rsidR="00EA7253">
        <w:rPr>
          <w:rFonts w:ascii="Times New Roman" w:hAnsi="Times New Roman" w:cs="Times New Roman"/>
        </w:rPr>
        <w:t xml:space="preserve"> </w:t>
      </w:r>
      <w:r w:rsidRPr="00E417EA">
        <w:rPr>
          <w:rFonts w:ascii="Times New Roman" w:hAnsi="Times New Roman" w:cs="Times New Roman"/>
        </w:rPr>
        <w:t>2.</w:t>
      </w:r>
    </w:p>
    <w:p w14:paraId="31DE54BD" w14:textId="77777777" w:rsidR="00EA7253" w:rsidRDefault="00EA7253" w:rsidP="00185079">
      <w:pPr>
        <w:spacing w:after="20" w:line="248" w:lineRule="auto"/>
        <w:ind w:right="670"/>
        <w:rPr>
          <w:rFonts w:ascii="Times New Roman" w:hAnsi="Times New Roman" w:cs="Times New Roman"/>
          <w:b/>
        </w:rPr>
      </w:pPr>
    </w:p>
    <w:p w14:paraId="1412CBF1" w14:textId="7ADE0121" w:rsidR="00792CC6" w:rsidRPr="00E417EA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8a</w:t>
      </w:r>
    </w:p>
    <w:p w14:paraId="3026A84E" w14:textId="77777777" w:rsidR="00792CC6" w:rsidRPr="00E417EA" w:rsidRDefault="0070775D">
      <w:pPr>
        <w:spacing w:after="214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Prechodné ustanovenie k úprave účinnej od 1. marca 2014</w:t>
      </w:r>
    </w:p>
    <w:p w14:paraId="56138450" w14:textId="72F48259" w:rsidR="00792CC6" w:rsidRDefault="0070775D" w:rsidP="00185079">
      <w:pPr>
        <w:spacing w:after="0"/>
        <w:ind w:left="-15" w:firstLine="22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Podmienky poskytnutia prechodných vnútroštátnych platieb na základe žiadostí podaných do 28. februára 2014 sa posudzujú podľa úpravy účinnej do 28. februára 2014.</w:t>
      </w:r>
    </w:p>
    <w:p w14:paraId="29398260" w14:textId="77777777" w:rsidR="00185079" w:rsidRPr="00E417EA" w:rsidRDefault="00185079" w:rsidP="00185079">
      <w:pPr>
        <w:spacing w:after="0"/>
        <w:rPr>
          <w:rFonts w:ascii="Times New Roman" w:hAnsi="Times New Roman" w:cs="Times New Roman"/>
        </w:rPr>
      </w:pPr>
    </w:p>
    <w:p w14:paraId="45C7D1F2" w14:textId="77777777" w:rsidR="00792CC6" w:rsidRPr="00E417EA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8b</w:t>
      </w:r>
    </w:p>
    <w:p w14:paraId="1DCE0570" w14:textId="77777777" w:rsidR="00792CC6" w:rsidRPr="00E417EA" w:rsidRDefault="0070775D">
      <w:pPr>
        <w:spacing w:after="214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Prechodné ustanovenie k úprave účinnej od 1. februára 2015</w:t>
      </w:r>
    </w:p>
    <w:p w14:paraId="03B348F9" w14:textId="3C7E2CB1" w:rsidR="00792CC6" w:rsidRDefault="0070775D">
      <w:pPr>
        <w:spacing w:after="291"/>
        <w:ind w:left="-15" w:firstLine="22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Podmienky poskytnutia prechodných vnútroštátnych platieb na základe žiadostí podaných do 31. januára 2015 sa posudzujú podľa právnej úpravy účinnej do 31. januára 2015.</w:t>
      </w:r>
    </w:p>
    <w:p w14:paraId="10031D2D" w14:textId="77777777" w:rsidR="00792CC6" w:rsidRPr="00E417EA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8c</w:t>
      </w:r>
    </w:p>
    <w:p w14:paraId="6282FAF9" w14:textId="77777777" w:rsidR="00792CC6" w:rsidRPr="00E417EA" w:rsidRDefault="0070775D">
      <w:pPr>
        <w:spacing w:after="214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Prechodné ustanovenie k úprave účinnej od 1. februára 2018</w:t>
      </w:r>
    </w:p>
    <w:p w14:paraId="55E30211" w14:textId="7C258CF3" w:rsidR="00792CC6" w:rsidRDefault="0070775D" w:rsidP="00185079">
      <w:pPr>
        <w:spacing w:after="0"/>
        <w:ind w:left="-15" w:firstLine="22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Podmienky poskytnutia prechodných vnútroštátnych platieb na základe žiadostí podaných do 31. januára 2018 sa posudzujú podľa právnej úpravy účinnej do 31. januára 2018.</w:t>
      </w:r>
    </w:p>
    <w:p w14:paraId="479D4B33" w14:textId="785AC65B" w:rsidR="00EA7253" w:rsidRDefault="00EA7253" w:rsidP="00185079">
      <w:pPr>
        <w:spacing w:after="0"/>
        <w:rPr>
          <w:rFonts w:ascii="Times New Roman" w:hAnsi="Times New Roman" w:cs="Times New Roman"/>
        </w:rPr>
      </w:pPr>
    </w:p>
    <w:p w14:paraId="2F32CF62" w14:textId="58F66B8C" w:rsidR="00EA7253" w:rsidRPr="00BB12AE" w:rsidRDefault="00EA7253" w:rsidP="00EA7253">
      <w:pPr>
        <w:spacing w:after="20" w:line="248" w:lineRule="auto"/>
        <w:ind w:left="680" w:right="670"/>
        <w:jc w:val="center"/>
        <w:rPr>
          <w:rFonts w:ascii="Times New Roman" w:hAnsi="Times New Roman" w:cs="Times New Roman"/>
          <w:b/>
          <w:color w:val="auto"/>
        </w:rPr>
      </w:pPr>
      <w:r w:rsidRPr="00BB12AE">
        <w:rPr>
          <w:rFonts w:ascii="Times New Roman" w:hAnsi="Times New Roman" w:cs="Times New Roman"/>
          <w:b/>
          <w:color w:val="auto"/>
        </w:rPr>
        <w:t>§ 8d</w:t>
      </w:r>
    </w:p>
    <w:p w14:paraId="4B4AB94B" w14:textId="77777777" w:rsidR="00EA7253" w:rsidRPr="00BB12AE" w:rsidRDefault="00EA7253" w:rsidP="00EA7253">
      <w:pPr>
        <w:spacing w:after="20" w:line="248" w:lineRule="auto"/>
        <w:ind w:left="680" w:right="670"/>
        <w:jc w:val="center"/>
        <w:rPr>
          <w:rFonts w:ascii="Times New Roman" w:hAnsi="Times New Roman" w:cs="Times New Roman"/>
          <w:b/>
          <w:color w:val="auto"/>
        </w:rPr>
      </w:pPr>
      <w:r w:rsidRPr="00BB12AE">
        <w:rPr>
          <w:rFonts w:ascii="Times New Roman" w:hAnsi="Times New Roman" w:cs="Times New Roman"/>
          <w:b/>
          <w:color w:val="auto"/>
        </w:rPr>
        <w:t>Prechodné ustanovenie k úprave účinnej od 1. januára 2023</w:t>
      </w:r>
    </w:p>
    <w:p w14:paraId="0CB35228" w14:textId="77777777" w:rsidR="00EA7253" w:rsidRPr="00BB12AE" w:rsidRDefault="00EA7253" w:rsidP="00E36B0D">
      <w:pPr>
        <w:spacing w:after="20" w:line="248" w:lineRule="auto"/>
        <w:ind w:right="670"/>
        <w:rPr>
          <w:rFonts w:ascii="Times New Roman" w:hAnsi="Times New Roman" w:cs="Times New Roman"/>
          <w:b/>
          <w:color w:val="auto"/>
        </w:rPr>
      </w:pPr>
    </w:p>
    <w:p w14:paraId="56638F30" w14:textId="060AEF64" w:rsidR="00EA7253" w:rsidRPr="00BB12AE" w:rsidRDefault="00EA7253" w:rsidP="00EA7253">
      <w:pPr>
        <w:spacing w:after="0" w:line="240" w:lineRule="auto"/>
        <w:ind w:left="0" w:firstLine="708"/>
        <w:rPr>
          <w:rFonts w:ascii="Times New Roman" w:hAnsi="Times New Roman" w:cs="Times New Roman"/>
          <w:color w:val="auto"/>
        </w:rPr>
      </w:pPr>
      <w:r w:rsidRPr="00BB12AE">
        <w:rPr>
          <w:rFonts w:ascii="Times New Roman" w:hAnsi="Times New Roman" w:cs="Times New Roman"/>
          <w:color w:val="auto"/>
        </w:rPr>
        <w:t>Podmienky poskytnutia prechodných vnútroštátnych platieb na základe žiadostí podaných do 31. decembra 2022 sa posudzujú podľa tohto nariadenia vlády v znení účinnom do 31. decembra 2022.</w:t>
      </w:r>
    </w:p>
    <w:p w14:paraId="645CEDB1" w14:textId="07EF1758" w:rsidR="00185079" w:rsidRDefault="00185079" w:rsidP="00185079">
      <w:pPr>
        <w:spacing w:after="20" w:line="248" w:lineRule="auto"/>
        <w:ind w:right="670"/>
        <w:rPr>
          <w:rFonts w:ascii="Times New Roman" w:hAnsi="Times New Roman" w:cs="Times New Roman"/>
        </w:rPr>
      </w:pPr>
    </w:p>
    <w:p w14:paraId="3CF412C7" w14:textId="50A0F63D" w:rsidR="00BB12AE" w:rsidRPr="00BB12AE" w:rsidRDefault="00BB12AE" w:rsidP="00BB12AE">
      <w:pPr>
        <w:widowControl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FF0000"/>
          <w:szCs w:val="20"/>
          <w:lang w:eastAsia="en-US"/>
        </w:rPr>
      </w:pPr>
      <w:r w:rsidRPr="00BB12AE">
        <w:rPr>
          <w:rFonts w:ascii="Times New Roman" w:eastAsiaTheme="minorHAnsi" w:hAnsi="Times New Roman" w:cs="Times New Roman"/>
          <w:b/>
          <w:color w:val="FF0000"/>
          <w:szCs w:val="20"/>
          <w:lang w:eastAsia="en-US"/>
        </w:rPr>
        <w:t>§ 8e</w:t>
      </w:r>
    </w:p>
    <w:p w14:paraId="7A813754" w14:textId="77777777" w:rsidR="00BB12AE" w:rsidRPr="00BB12AE" w:rsidRDefault="00BB12AE" w:rsidP="00BB12AE">
      <w:pPr>
        <w:widowControl w:val="0"/>
        <w:spacing w:after="0" w:line="240" w:lineRule="auto"/>
        <w:ind w:left="360" w:firstLine="0"/>
        <w:contextualSpacing/>
        <w:jc w:val="center"/>
        <w:rPr>
          <w:rFonts w:ascii="Times New Roman" w:eastAsiaTheme="minorHAnsi" w:hAnsi="Times New Roman" w:cs="Times New Roman"/>
          <w:b/>
          <w:bCs/>
          <w:color w:val="FF0000"/>
          <w:szCs w:val="20"/>
          <w:lang w:eastAsia="en-US"/>
        </w:rPr>
      </w:pPr>
      <w:r w:rsidRPr="00BB12AE">
        <w:rPr>
          <w:rFonts w:ascii="Times New Roman" w:eastAsiaTheme="minorHAnsi" w:hAnsi="Times New Roman" w:cs="Times New Roman"/>
          <w:b/>
          <w:bCs/>
          <w:color w:val="FF0000"/>
          <w:szCs w:val="20"/>
          <w:lang w:eastAsia="en-US"/>
        </w:rPr>
        <w:t>Prechodné ustanovenie k úprave účinnej od 1. januára 2024</w:t>
      </w:r>
    </w:p>
    <w:p w14:paraId="4A3485F4" w14:textId="77777777" w:rsidR="00BB12AE" w:rsidRPr="00BB12AE" w:rsidRDefault="00BB12AE" w:rsidP="00BB12AE">
      <w:pPr>
        <w:widowControl w:val="0"/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bCs/>
          <w:color w:val="FF0000"/>
          <w:szCs w:val="20"/>
          <w:lang w:eastAsia="en-US"/>
        </w:rPr>
      </w:pPr>
    </w:p>
    <w:p w14:paraId="5C03C5F8" w14:textId="63A38D7B" w:rsidR="00BB12AE" w:rsidRPr="00BB12AE" w:rsidRDefault="00BB12AE" w:rsidP="00E13CE5">
      <w:pPr>
        <w:widowControl w:val="0"/>
        <w:spacing w:after="0" w:line="240" w:lineRule="auto"/>
        <w:ind w:left="0" w:firstLine="360"/>
        <w:contextualSpacing/>
        <w:rPr>
          <w:rFonts w:ascii="Times New Roman" w:eastAsiaTheme="minorHAnsi" w:hAnsi="Times New Roman" w:cs="Times New Roman"/>
          <w:b/>
          <w:bCs/>
          <w:color w:val="FF0000"/>
          <w:szCs w:val="20"/>
          <w:lang w:eastAsia="en-US"/>
        </w:rPr>
      </w:pPr>
      <w:r w:rsidRPr="00BB12AE">
        <w:rPr>
          <w:rFonts w:ascii="Times New Roman" w:eastAsiaTheme="minorHAnsi" w:hAnsi="Times New Roman" w:cs="Times New Roman"/>
          <w:color w:val="FF0000"/>
          <w:szCs w:val="20"/>
          <w:lang w:eastAsia="en-US"/>
        </w:rPr>
        <w:t>Podmienky poskytnutia prechodných vnútroštátnych platieb na základe žiadostí podaných do 31. decembra 2023 sa posudzujú podľa tohto nariadenia vlády v znení účinnom do 31. decembra 2023.</w:t>
      </w:r>
    </w:p>
    <w:p w14:paraId="7A5F360D" w14:textId="77777777" w:rsidR="00BB12AE" w:rsidRDefault="00BB12AE" w:rsidP="00185079">
      <w:pPr>
        <w:spacing w:after="20" w:line="248" w:lineRule="auto"/>
        <w:ind w:right="670"/>
        <w:rPr>
          <w:rFonts w:ascii="Times New Roman" w:hAnsi="Times New Roman" w:cs="Times New Roman"/>
        </w:rPr>
      </w:pPr>
    </w:p>
    <w:p w14:paraId="00D31754" w14:textId="3B025AAA" w:rsidR="00792CC6" w:rsidRPr="00E417EA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§ 9</w:t>
      </w:r>
    </w:p>
    <w:p w14:paraId="3D329A21" w14:textId="77777777" w:rsidR="00792CC6" w:rsidRPr="00E417EA" w:rsidRDefault="0070775D">
      <w:pPr>
        <w:spacing w:after="214" w:line="248" w:lineRule="auto"/>
        <w:ind w:left="680" w:right="67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Účinnosť</w:t>
      </w:r>
    </w:p>
    <w:p w14:paraId="594FA8B3" w14:textId="77777777" w:rsidR="00792CC6" w:rsidRPr="00E417EA" w:rsidRDefault="0070775D">
      <w:pPr>
        <w:spacing w:after="559"/>
        <w:ind w:left="23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Toto nariadenie vlády nadobúda účinnosť 15. júna 2013.</w:t>
      </w:r>
    </w:p>
    <w:p w14:paraId="6007AF9F" w14:textId="35FDB8C2" w:rsidR="00223972" w:rsidRDefault="0070775D">
      <w:pPr>
        <w:spacing w:after="20" w:line="248" w:lineRule="auto"/>
        <w:ind w:left="680" w:right="670"/>
        <w:jc w:val="center"/>
        <w:rPr>
          <w:rFonts w:ascii="Times New Roman" w:hAnsi="Times New Roman" w:cs="Times New Roman"/>
          <w:b/>
        </w:rPr>
      </w:pPr>
      <w:r w:rsidRPr="00E417EA">
        <w:rPr>
          <w:rFonts w:ascii="Times New Roman" w:hAnsi="Times New Roman" w:cs="Times New Roman"/>
          <w:b/>
        </w:rPr>
        <w:t>Robert Fico v. r.</w:t>
      </w:r>
    </w:p>
    <w:p w14:paraId="61A5C80F" w14:textId="77777777" w:rsidR="00223972" w:rsidRDefault="00223972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D8DDA55" w14:textId="77777777" w:rsidR="00792CC6" w:rsidRDefault="00792CC6">
      <w:pPr>
        <w:spacing w:after="20" w:line="248" w:lineRule="auto"/>
        <w:ind w:left="680" w:right="670"/>
        <w:jc w:val="center"/>
        <w:rPr>
          <w:rFonts w:ascii="Times New Roman" w:hAnsi="Times New Roman" w:cs="Times New Roman"/>
          <w:b/>
        </w:rPr>
      </w:pPr>
    </w:p>
    <w:p w14:paraId="14516B84" w14:textId="77777777" w:rsidR="00223972" w:rsidRPr="00E417EA" w:rsidRDefault="00223972">
      <w:pPr>
        <w:spacing w:after="20" w:line="248" w:lineRule="auto"/>
        <w:ind w:left="680" w:right="670"/>
        <w:jc w:val="center"/>
        <w:rPr>
          <w:rFonts w:ascii="Times New Roman" w:hAnsi="Times New Roman" w:cs="Times New Roman"/>
        </w:rPr>
      </w:pPr>
    </w:p>
    <w:p w14:paraId="21E94360" w14:textId="77777777" w:rsidR="00792CC6" w:rsidRPr="00E417EA" w:rsidRDefault="0070775D">
      <w:pPr>
        <w:spacing w:after="0" w:line="265" w:lineRule="auto"/>
        <w:ind w:right="-15"/>
        <w:jc w:val="right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Príloha č. 1</w:t>
      </w:r>
    </w:p>
    <w:p w14:paraId="3B953520" w14:textId="0DF6476F" w:rsidR="00223972" w:rsidRDefault="0070775D" w:rsidP="00223972">
      <w:pPr>
        <w:spacing w:after="0" w:line="259" w:lineRule="auto"/>
        <w:ind w:left="3351" w:firstLine="3312"/>
        <w:jc w:val="left"/>
        <w:rPr>
          <w:rFonts w:ascii="Times New Roman" w:hAnsi="Times New Roman" w:cs="Times New Roman"/>
          <w:b/>
        </w:rPr>
      </w:pPr>
      <w:r w:rsidRPr="00E417EA">
        <w:rPr>
          <w:rFonts w:ascii="Times New Roman" w:hAnsi="Times New Roman" w:cs="Times New Roman"/>
          <w:b/>
        </w:rPr>
        <w:t>k nariadeniu vlády č. 152/2013 Z. z.</w:t>
      </w:r>
    </w:p>
    <w:p w14:paraId="0844EC50" w14:textId="77777777" w:rsidR="00223972" w:rsidRDefault="00223972" w:rsidP="00223972">
      <w:pPr>
        <w:spacing w:after="0" w:line="259" w:lineRule="auto"/>
        <w:jc w:val="left"/>
        <w:rPr>
          <w:rFonts w:ascii="Times New Roman" w:hAnsi="Times New Roman" w:cs="Times New Roman"/>
          <w:b/>
        </w:rPr>
      </w:pPr>
    </w:p>
    <w:p w14:paraId="0CCA80D6" w14:textId="6623D8E6" w:rsidR="00792CC6" w:rsidRPr="00E417EA" w:rsidRDefault="0070775D" w:rsidP="00223972">
      <w:pPr>
        <w:spacing w:after="0" w:line="259" w:lineRule="auto"/>
        <w:ind w:left="3351" w:hanging="3777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Výpočet dobytčích jednotiek</w:t>
      </w:r>
    </w:p>
    <w:tbl>
      <w:tblPr>
        <w:tblStyle w:val="TableGrid"/>
        <w:tblW w:w="9679" w:type="dxa"/>
        <w:tblInd w:w="8" w:type="dxa"/>
        <w:tblCellMar>
          <w:top w:w="25" w:type="dxa"/>
          <w:left w:w="38" w:type="dxa"/>
          <w:right w:w="67" w:type="dxa"/>
        </w:tblCellMar>
        <w:tblLook w:val="04A0" w:firstRow="1" w:lastRow="0" w:firstColumn="1" w:lastColumn="0" w:noHBand="0" w:noVBand="1"/>
      </w:tblPr>
      <w:tblGrid>
        <w:gridCol w:w="3041"/>
        <w:gridCol w:w="3021"/>
        <w:gridCol w:w="3617"/>
      </w:tblGrid>
      <w:tr w:rsidR="00792CC6" w:rsidRPr="00E417EA" w14:paraId="0731871E" w14:textId="77777777">
        <w:trPr>
          <w:trHeight w:val="459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45BE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Kategória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661D" w14:textId="77777777" w:rsidR="00792CC6" w:rsidRPr="00E417EA" w:rsidRDefault="0070775D">
            <w:pPr>
              <w:spacing w:after="0" w:line="259" w:lineRule="auto"/>
              <w:ind w:left="426" w:right="397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Jednotka pre určenie stavu kategórie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2313" w14:textId="77777777" w:rsidR="00792CC6" w:rsidRPr="00E417EA" w:rsidRDefault="0070775D">
            <w:pPr>
              <w:spacing w:after="0" w:line="259" w:lineRule="auto"/>
              <w:ind w:left="660" w:right="631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Koeficient pre prepočet stavu kategórie na DJ</w:t>
            </w:r>
          </w:p>
        </w:tc>
      </w:tr>
      <w:tr w:rsidR="00792CC6" w:rsidRPr="00E417EA" w14:paraId="718D2DBC" w14:textId="77777777">
        <w:trPr>
          <w:trHeight w:val="267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3D14" w14:textId="77777777" w:rsidR="00792CC6" w:rsidRPr="00E417EA" w:rsidRDefault="007077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Teľatá do šesť mesiacov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DE10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počet zvierat v ks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F5B0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0,2</w:t>
            </w:r>
          </w:p>
        </w:tc>
      </w:tr>
      <w:tr w:rsidR="00792CC6" w:rsidRPr="00E417EA" w14:paraId="0A54F9F6" w14:textId="77777777">
        <w:trPr>
          <w:trHeight w:val="267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8C78" w14:textId="77777777" w:rsidR="00792CC6" w:rsidRPr="00E417EA" w:rsidRDefault="0070775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Hovädzí dobytok od 6 do 24 mesiacov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A526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počet zvierat v ks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5634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0,6</w:t>
            </w:r>
          </w:p>
        </w:tc>
      </w:tr>
      <w:tr w:rsidR="00792CC6" w:rsidRPr="00E417EA" w14:paraId="7DCBC307" w14:textId="77777777">
        <w:trPr>
          <w:trHeight w:val="267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0996" w14:textId="77777777" w:rsidR="00792CC6" w:rsidRPr="00E417EA" w:rsidRDefault="0070775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Býky, voly a jalovice nad 24 mesiacov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BAAC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počet zvierat v ks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4A00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1,0</w:t>
            </w:r>
          </w:p>
        </w:tc>
      </w:tr>
      <w:tr w:rsidR="00792CC6" w:rsidRPr="00E417EA" w14:paraId="487FA7BE" w14:textId="77777777">
        <w:trPr>
          <w:trHeight w:val="267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EC71" w14:textId="77777777" w:rsidR="00792CC6" w:rsidRPr="00E417EA" w:rsidRDefault="007077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Dojčiace kravy nad 24 mesiacov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5922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počet zvierat v ks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3C08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1,0</w:t>
            </w:r>
          </w:p>
        </w:tc>
      </w:tr>
      <w:tr w:rsidR="00792CC6" w:rsidRPr="00E417EA" w14:paraId="3162E84F" w14:textId="77777777">
        <w:trPr>
          <w:trHeight w:val="294"/>
        </w:trPr>
        <w:tc>
          <w:tcPr>
            <w:tcW w:w="3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FDA3" w14:textId="77777777" w:rsidR="00792CC6" w:rsidRPr="00E417EA" w:rsidRDefault="007077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Ovce a kozy nad 12 mesiacov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3958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počet zvierat v ks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CAB9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0,15 × koeficient viazania</w:t>
            </w:r>
            <w:r w:rsidRPr="00E417EA">
              <w:rPr>
                <w:rFonts w:ascii="Times New Roman" w:hAnsi="Times New Roman" w:cs="Times New Roman"/>
                <w:sz w:val="16"/>
                <w:vertAlign w:val="superscript"/>
              </w:rPr>
              <w:t>26</w:t>
            </w:r>
            <w:r w:rsidRPr="00E417EA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92CC6" w:rsidRPr="00E417EA" w14:paraId="23672CC5" w14:textId="77777777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F504" w14:textId="77777777" w:rsidR="00792CC6" w:rsidRPr="00E417EA" w:rsidRDefault="00792CC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7DE3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počet zvierat v ks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225C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0,15 × koeficient odviazania</w:t>
            </w:r>
            <w:r w:rsidRPr="00E417EA">
              <w:rPr>
                <w:rFonts w:ascii="Times New Roman" w:hAnsi="Times New Roman" w:cs="Times New Roman"/>
                <w:sz w:val="16"/>
                <w:vertAlign w:val="superscript"/>
              </w:rPr>
              <w:t>26</w:t>
            </w:r>
            <w:r w:rsidRPr="00E417EA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92CC6" w:rsidRPr="00E417EA" w14:paraId="72B8F6C4" w14:textId="77777777">
        <w:trPr>
          <w:trHeight w:val="267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3EA2" w14:textId="77777777" w:rsidR="00792CC6" w:rsidRPr="00E417EA" w:rsidRDefault="007077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Individuálna kvóta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A81E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tona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4384" w14:textId="77777777" w:rsidR="00792CC6" w:rsidRPr="00E417EA" w:rsidRDefault="0070775D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E417EA">
              <w:rPr>
                <w:rFonts w:ascii="Times New Roman" w:hAnsi="Times New Roman" w:cs="Times New Roman"/>
                <w:sz w:val="16"/>
              </w:rPr>
              <w:t>0,1998</w:t>
            </w:r>
          </w:p>
        </w:tc>
      </w:tr>
    </w:tbl>
    <w:p w14:paraId="3CDFB8E9" w14:textId="77777777" w:rsidR="00792CC6" w:rsidRPr="00E417EA" w:rsidRDefault="0070775D">
      <w:pPr>
        <w:spacing w:after="204"/>
        <w:ind w:left="23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Vysvetlivky:</w:t>
      </w:r>
    </w:p>
    <w:p w14:paraId="6DC59849" w14:textId="77777777" w:rsidR="00792CC6" w:rsidRPr="00E417EA" w:rsidRDefault="0070775D">
      <w:pPr>
        <w:spacing w:after="204"/>
        <w:ind w:left="23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DJ = dobytčia jednotka.</w:t>
      </w:r>
    </w:p>
    <w:p w14:paraId="507019F6" w14:textId="77777777" w:rsidR="00792CC6" w:rsidRPr="00E417EA" w:rsidRDefault="0070775D">
      <w:pPr>
        <w:ind w:left="-15" w:firstLine="227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x = počet DJ sa vypočíta ako súčin stavu kategórie v jednotkách a koeficientu pre prepočet stavu kategórie na DJ.</w:t>
      </w:r>
      <w:r w:rsidRPr="00E417EA">
        <w:rPr>
          <w:rFonts w:ascii="Times New Roman" w:hAnsi="Times New Roman" w:cs="Times New Roman"/>
        </w:rPr>
        <w:br w:type="page"/>
      </w:r>
    </w:p>
    <w:p w14:paraId="26B30825" w14:textId="77777777" w:rsidR="00185079" w:rsidRDefault="00185079">
      <w:pPr>
        <w:spacing w:after="0" w:line="265" w:lineRule="auto"/>
        <w:ind w:right="-15"/>
        <w:jc w:val="right"/>
        <w:rPr>
          <w:rFonts w:ascii="Times New Roman" w:hAnsi="Times New Roman" w:cs="Times New Roman"/>
          <w:b/>
        </w:rPr>
      </w:pPr>
    </w:p>
    <w:p w14:paraId="77A0CC81" w14:textId="0F435F7D" w:rsidR="00792CC6" w:rsidRPr="00E417EA" w:rsidRDefault="0070775D">
      <w:pPr>
        <w:spacing w:after="0" w:line="265" w:lineRule="auto"/>
        <w:ind w:right="-15"/>
        <w:jc w:val="right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Príloha č. 2</w:t>
      </w:r>
    </w:p>
    <w:p w14:paraId="6ED25E68" w14:textId="77777777" w:rsidR="00792CC6" w:rsidRPr="00E417EA" w:rsidRDefault="0070775D">
      <w:pPr>
        <w:spacing w:after="595" w:line="265" w:lineRule="auto"/>
        <w:ind w:right="-15"/>
        <w:jc w:val="right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b/>
        </w:rPr>
        <w:t>k nariadeniu vlády č. 152/2013 Z. z.</w:t>
      </w:r>
    </w:p>
    <w:p w14:paraId="177CAB34" w14:textId="0D3016A6" w:rsidR="00792CC6" w:rsidRDefault="0070775D">
      <w:pPr>
        <w:spacing w:after="83" w:line="248" w:lineRule="auto"/>
        <w:ind w:left="680" w:right="670"/>
        <w:jc w:val="center"/>
        <w:rPr>
          <w:rFonts w:ascii="Times New Roman" w:hAnsi="Times New Roman" w:cs="Times New Roman"/>
          <w:b/>
        </w:rPr>
      </w:pPr>
      <w:r w:rsidRPr="00E417EA">
        <w:rPr>
          <w:rFonts w:ascii="Times New Roman" w:hAnsi="Times New Roman" w:cs="Times New Roman"/>
          <w:b/>
        </w:rPr>
        <w:t>Zoznam vykonávaných právne záväzných aktov Európskej únie</w:t>
      </w:r>
    </w:p>
    <w:p w14:paraId="38D582C2" w14:textId="72061142" w:rsidR="00C64352" w:rsidRDefault="00C64352" w:rsidP="00C64352">
      <w:pPr>
        <w:ind w:left="283" w:firstLine="0"/>
        <w:rPr>
          <w:rFonts w:ascii="Times New Roman" w:hAnsi="Times New Roman" w:cs="Times New Roman"/>
        </w:rPr>
      </w:pPr>
    </w:p>
    <w:p w14:paraId="6C7BBD99" w14:textId="1CD48D3B" w:rsidR="00C64352" w:rsidRPr="00CA181F" w:rsidRDefault="00C64352" w:rsidP="00C64352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 xml:space="preserve"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 1307/2013 (Ú. v. EÚ L 435, 6.12.2021) v znení </w:t>
      </w:r>
    </w:p>
    <w:p w14:paraId="62258FE4" w14:textId="77777777" w:rsidR="00C64352" w:rsidRPr="00CA181F" w:rsidRDefault="00C64352" w:rsidP="00C64352">
      <w:pPr>
        <w:numPr>
          <w:ilvl w:val="1"/>
          <w:numId w:val="23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delegovaného nariadenia Komisie (EÚ) 2022/126 zo 7. decembra 2021 (Ú. v. EÚ L 20, 31.1.2022),</w:t>
      </w:r>
    </w:p>
    <w:p w14:paraId="560DFAAA" w14:textId="77777777" w:rsidR="00C64352" w:rsidRPr="00CA181F" w:rsidRDefault="00C64352" w:rsidP="00C64352">
      <w:pPr>
        <w:numPr>
          <w:ilvl w:val="1"/>
          <w:numId w:val="23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delegovaného nariadenia Komisie (EÚ) 2022/648 z 15. februára 2022 (Ú. v. EÚ L 119, 21.4.2022).</w:t>
      </w:r>
    </w:p>
    <w:p w14:paraId="7156279E" w14:textId="5CC3ACA6" w:rsidR="00C64352" w:rsidRPr="00CA181F" w:rsidRDefault="00C64352" w:rsidP="00C64352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Nariadenie Európskeho parlamentu a Rady (EÚ)</w:t>
      </w:r>
      <w:r w:rsidR="00185079" w:rsidRPr="00CA181F">
        <w:rPr>
          <w:rFonts w:ascii="Times New Roman" w:hAnsi="Times New Roman" w:cs="Times New Roman"/>
          <w:color w:val="auto"/>
        </w:rPr>
        <w:t xml:space="preserve"> 2021/2116 z 2. decembra 2021 o </w:t>
      </w:r>
      <w:r w:rsidRPr="00CA181F">
        <w:rPr>
          <w:rFonts w:ascii="Times New Roman" w:hAnsi="Times New Roman" w:cs="Times New Roman"/>
          <w:color w:val="auto"/>
        </w:rPr>
        <w:t>financovaní, riadení a monitorovaní spoločnej poľnohospodárskej politiky a o zrušení nariadenia (EÚ) č. 1306/2013 (Ú. v. EÚ L 435, 6.12.2021) v</w:t>
      </w:r>
      <w:r w:rsidR="00185079" w:rsidRPr="00CA181F">
        <w:rPr>
          <w:rFonts w:ascii="Times New Roman" w:hAnsi="Times New Roman" w:cs="Times New Roman"/>
          <w:color w:val="auto"/>
        </w:rPr>
        <w:t xml:space="preserve"> </w:t>
      </w:r>
      <w:r w:rsidRPr="00CA181F">
        <w:rPr>
          <w:rFonts w:ascii="Times New Roman" w:hAnsi="Times New Roman" w:cs="Times New Roman"/>
          <w:color w:val="auto"/>
        </w:rPr>
        <w:t>znení</w:t>
      </w:r>
    </w:p>
    <w:p w14:paraId="113ACCC4" w14:textId="77777777" w:rsidR="00C64352" w:rsidRPr="00CA181F" w:rsidRDefault="00C64352" w:rsidP="00C64352">
      <w:pPr>
        <w:numPr>
          <w:ilvl w:val="1"/>
          <w:numId w:val="23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delegovaného nariadenia Komisie (EÚ) 2022/1172 zo 4. mája 2022 (Ú. v. EÚ L 183, 8.7.2022),</w:t>
      </w:r>
    </w:p>
    <w:p w14:paraId="442A600D" w14:textId="7E89017C" w:rsidR="00C64352" w:rsidRPr="00CA181F" w:rsidRDefault="00C64352" w:rsidP="007D6A1E">
      <w:pPr>
        <w:numPr>
          <w:ilvl w:val="1"/>
          <w:numId w:val="23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delegovaného nariadenia Komisie (EÚ) 2022/1408 zo 16. júna 2022 (Ú. v. EÚ L 216, 19.8.2022).</w:t>
      </w:r>
    </w:p>
    <w:p w14:paraId="690ADB65" w14:textId="77777777" w:rsidR="00C64352" w:rsidRDefault="00C64352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  <w:color w:val="5B9BD5" w:themeColor="accent1"/>
        </w:rPr>
        <w:br w:type="page"/>
      </w:r>
    </w:p>
    <w:p w14:paraId="22D5C8E7" w14:textId="77777777" w:rsidR="00C64352" w:rsidRDefault="00C64352" w:rsidP="00C6435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E3CED36" w14:textId="0E0E3929" w:rsidR="00064B90" w:rsidRPr="00CA181F" w:rsidRDefault="00064B90" w:rsidP="00CA181F">
      <w:pPr>
        <w:numPr>
          <w:ilvl w:val="0"/>
          <w:numId w:val="13"/>
        </w:numPr>
        <w:spacing w:after="79"/>
        <w:ind w:left="248" w:hanging="248"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Čl. 147 nariadenia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 Európskeho poľnohospodárskeho fondu pre rozvoj vidieka (EPFRV), a ktorým sa zrušujú nariadenia (EÚ) č. 1305/2013 a (EÚ) č. 1307/2013 (Ú. v. EÚ L 435, 6.12.2021) v platnom znení.</w:t>
      </w:r>
    </w:p>
    <w:p w14:paraId="00EBE492" w14:textId="62D01F6C" w:rsidR="002E3A7F" w:rsidRPr="00CA181F" w:rsidRDefault="002E3A7F" w:rsidP="00CA181F">
      <w:pPr>
        <w:numPr>
          <w:ilvl w:val="0"/>
          <w:numId w:val="13"/>
        </w:numPr>
        <w:spacing w:after="79"/>
        <w:ind w:left="248" w:hanging="248"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 xml:space="preserve">§ 2 písm. a) nariadenia vlády Slovenskej republiky č. </w:t>
      </w:r>
      <w:r w:rsidR="00CA181F" w:rsidRPr="00CA181F">
        <w:rPr>
          <w:rFonts w:ascii="Times New Roman" w:hAnsi="Times New Roman" w:cs="Times New Roman"/>
          <w:color w:val="auto"/>
        </w:rPr>
        <w:t>435</w:t>
      </w:r>
      <w:r w:rsidRPr="00CA181F">
        <w:rPr>
          <w:rFonts w:ascii="Times New Roman" w:hAnsi="Times New Roman" w:cs="Times New Roman"/>
          <w:color w:val="auto"/>
        </w:rPr>
        <w:t>/2022 Z. z., ktorým sa ustanovujú požiadavky na udržiavanie poľnohospodárskej plochy, aktívneho poľnohospodára a kondicionality.</w:t>
      </w:r>
    </w:p>
    <w:p w14:paraId="74AC757A" w14:textId="563ABAB5" w:rsidR="00792CC6" w:rsidRPr="00CA181F" w:rsidRDefault="00792CC6" w:rsidP="00E13CE5">
      <w:pPr>
        <w:numPr>
          <w:ilvl w:val="0"/>
          <w:numId w:val="13"/>
        </w:numPr>
        <w:spacing w:after="79"/>
        <w:ind w:hanging="142"/>
        <w:rPr>
          <w:rFonts w:ascii="Times New Roman" w:hAnsi="Times New Roman" w:cs="Times New Roman"/>
          <w:strike/>
          <w:color w:val="auto"/>
        </w:rPr>
      </w:pPr>
    </w:p>
    <w:p w14:paraId="51DFDE80" w14:textId="3378080A" w:rsidR="00317CC6" w:rsidRPr="00CA181F" w:rsidRDefault="00317CC6" w:rsidP="00CA181F">
      <w:pPr>
        <w:numPr>
          <w:ilvl w:val="0"/>
          <w:numId w:val="13"/>
        </w:numPr>
        <w:spacing w:after="79"/>
        <w:ind w:left="248" w:hanging="248"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§ 3 písm. h) zákona č. 280/2017 Z. z. o poskytovaní podpory a dotácie v pôdohospodárstve a rozvoji vidieka a o zmene zákona č. 292/2014 Z. z. o príspevku poskytovanom z európskych štrukturálnych a investičných fondov a o zmene a doplnení niektorých zákonov v znení neskorších predpisov.</w:t>
      </w:r>
    </w:p>
    <w:p w14:paraId="6A279F4C" w14:textId="62B88B17" w:rsidR="00317CC6" w:rsidRPr="00CA181F" w:rsidRDefault="00317CC6" w:rsidP="00CA181F">
      <w:pPr>
        <w:numPr>
          <w:ilvl w:val="0"/>
          <w:numId w:val="13"/>
        </w:numPr>
        <w:spacing w:after="79"/>
        <w:ind w:left="248" w:hanging="248"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Čl. 21 nariadenia (EÚ) 2021/2115 v platnom znení.</w:t>
      </w:r>
    </w:p>
    <w:p w14:paraId="0D1728FD" w14:textId="0970DE15" w:rsidR="00317CC6" w:rsidRPr="00CA181F" w:rsidRDefault="00317CC6" w:rsidP="00317CC6">
      <w:pPr>
        <w:spacing w:after="79"/>
        <w:ind w:left="248" w:firstLine="0"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 xml:space="preserve">§ 6 nariadenia vlády Slovenskej republiky č. </w:t>
      </w:r>
      <w:r w:rsidR="00CA181F" w:rsidRPr="00CA181F">
        <w:rPr>
          <w:rFonts w:ascii="Times New Roman" w:hAnsi="Times New Roman" w:cs="Times New Roman"/>
          <w:color w:val="auto"/>
        </w:rPr>
        <w:t>436</w:t>
      </w:r>
      <w:r w:rsidRPr="00CA181F">
        <w:rPr>
          <w:rFonts w:ascii="Times New Roman" w:hAnsi="Times New Roman" w:cs="Times New Roman"/>
          <w:color w:val="auto"/>
        </w:rPr>
        <w:t>/2022 Z. z., ktorým sa ustanovujú pravidlá poskytovania podpory v poľnohospodárstve formou priamych platieb.</w:t>
      </w:r>
    </w:p>
    <w:p w14:paraId="174B7380" w14:textId="79697E6D" w:rsidR="00352C11" w:rsidRPr="00CA181F" w:rsidRDefault="00352C11" w:rsidP="00CA181F">
      <w:pPr>
        <w:numPr>
          <w:ilvl w:val="0"/>
          <w:numId w:val="13"/>
        </w:numPr>
        <w:spacing w:after="79"/>
        <w:ind w:left="248" w:hanging="248"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Čl. 109 písm. d) nariadenia Rady (ES) č. 73/2009 z 19. januára 2009, ktorým sa ustanovujú spoločné pravidlá režimov priamej podpory pre poľnohospodárov v rámci spoločnej poľnohospodárskej politiky a ktorým sa ustanovujú niektoré režimy podpory pre poľnohospodárov, ktorým sa menia a dopĺňajú nariadenia (ES) č. 1290/2005, (ES) č. 247/2006, (ES) č. 378/2007 a ktorým sa zrušuje nariadenie (ES) č. 1782/2003 (Ú. v. EÚ L 30, 31.1.2009) v platnom znení.</w:t>
      </w:r>
    </w:p>
    <w:p w14:paraId="449AA84D" w14:textId="77777777" w:rsidR="00352C11" w:rsidRPr="00CA181F" w:rsidRDefault="00352C11" w:rsidP="00352C11">
      <w:pPr>
        <w:pStyle w:val="Odsekzoznamu"/>
        <w:spacing w:after="0" w:line="240" w:lineRule="auto"/>
        <w:ind w:left="248" w:firstLine="0"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Čl. 59 nariadenie Komisie (ES) č. 1121/2009 z 29. októbra 2009, ktorým sa ustanovujú podrobné pravidlá uplatňovania nariadenia Rady (ES) č. 73/2009, pokiaľ ide o režimy podpory pre poľnohospodárov ustanovené v hlavách IV a V (Ú. v. EÚ L 316, 2.12.2009) v platnom znení.</w:t>
      </w:r>
    </w:p>
    <w:p w14:paraId="4ABA7789" w14:textId="09FD7184" w:rsidR="002F13AD" w:rsidRDefault="00352C11" w:rsidP="00352C11">
      <w:pPr>
        <w:pStyle w:val="Odsekzoznamu"/>
        <w:spacing w:after="0" w:line="240" w:lineRule="auto"/>
        <w:ind w:left="248" w:firstLine="0"/>
        <w:rPr>
          <w:rFonts w:ascii="Times New Roman" w:hAnsi="Times New Roman" w:cs="Times New Roman"/>
          <w:color w:val="auto"/>
        </w:rPr>
      </w:pPr>
      <w:r w:rsidRPr="00CA181F">
        <w:rPr>
          <w:rFonts w:ascii="Times New Roman" w:hAnsi="Times New Roman" w:cs="Times New Roman"/>
          <w:color w:val="auto"/>
        </w:rPr>
        <w:t>Čl. 147 nariadenia (EÚ) 2021/2115 v platnom znení.</w:t>
      </w:r>
    </w:p>
    <w:p w14:paraId="37D39504" w14:textId="77777777" w:rsidR="00792CC6" w:rsidRPr="00E417EA" w:rsidRDefault="0070775D" w:rsidP="00F7069A">
      <w:pPr>
        <w:numPr>
          <w:ilvl w:val="0"/>
          <w:numId w:val="13"/>
        </w:numPr>
        <w:tabs>
          <w:tab w:val="left" w:pos="284"/>
        </w:tabs>
        <w:spacing w:after="74"/>
        <w:ind w:hanging="142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Nariadenie vlády Slovenskej republiky č. 294/2009 Z. z. o podmienkach prideľovania kvót mlieka.</w:t>
      </w:r>
    </w:p>
    <w:p w14:paraId="4B08938B" w14:textId="079FDBD4" w:rsidR="00792CC6" w:rsidRDefault="0070775D" w:rsidP="00F7069A">
      <w:pPr>
        <w:numPr>
          <w:ilvl w:val="0"/>
          <w:numId w:val="13"/>
        </w:numPr>
        <w:tabs>
          <w:tab w:val="left" w:pos="284"/>
        </w:tabs>
        <w:spacing w:after="74"/>
        <w:ind w:hanging="142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§ 19 ods. 1 zákona č. 39/2007 Z. z. o veterinárnej starostlivosti v znení zákona č. 342/2011 Z. z.</w:t>
      </w:r>
    </w:p>
    <w:p w14:paraId="7385E02E" w14:textId="4F5C05E2" w:rsidR="00CA181F" w:rsidRPr="00CA181F" w:rsidRDefault="00CA181F" w:rsidP="00F7069A">
      <w:pPr>
        <w:pStyle w:val="Odsekzoznamu"/>
        <w:widowControl w:val="0"/>
        <w:spacing w:after="0" w:line="240" w:lineRule="auto"/>
        <w:ind w:left="284" w:hanging="284"/>
        <w:rPr>
          <w:rFonts w:ascii="Times New Roman" w:eastAsiaTheme="minorHAnsi" w:hAnsi="Times New Roman" w:cs="Times New Roman"/>
          <w:bCs/>
          <w:color w:val="FF0000"/>
          <w:szCs w:val="20"/>
          <w:lang w:eastAsia="en-US"/>
        </w:rPr>
      </w:pPr>
      <w:r>
        <w:rPr>
          <w:rFonts w:ascii="Times New Roman" w:hAnsi="Times New Roman" w:cs="Times New Roman"/>
        </w:rPr>
        <w:t>8a)</w:t>
      </w:r>
      <w:r>
        <w:rPr>
          <w:rFonts w:ascii="Times New Roman" w:hAnsi="Times New Roman" w:cs="Times New Roman"/>
        </w:rPr>
        <w:tab/>
      </w:r>
      <w:r w:rsidRPr="00CA181F">
        <w:rPr>
          <w:rFonts w:ascii="Times New Roman" w:eastAsiaTheme="minorHAnsi" w:hAnsi="Times New Roman" w:cs="Times New Roman"/>
          <w:color w:val="FF0000"/>
          <w:szCs w:val="20"/>
          <w:lang w:eastAsia="en-US"/>
        </w:rPr>
        <w:t xml:space="preserve">§ 9 vyhlášky Ministerstva pôdohospodárstva a rozvoja vidieka Slovenskej republiky č. 18/2012 Z. z. </w:t>
      </w:r>
      <w:r w:rsidRPr="00CA181F">
        <w:rPr>
          <w:rFonts w:ascii="Times New Roman" w:eastAsiaTheme="minorHAnsi" w:hAnsi="Times New Roman" w:cs="Times New Roman"/>
          <w:bCs/>
          <w:color w:val="FF0000"/>
          <w:szCs w:val="20"/>
          <w:lang w:eastAsia="en-US"/>
        </w:rPr>
        <w:t>o identifikácii a</w:t>
      </w:r>
      <w:r w:rsidR="00F7069A">
        <w:rPr>
          <w:rFonts w:ascii="Times New Roman" w:eastAsiaTheme="minorHAnsi" w:hAnsi="Times New Roman" w:cs="Times New Roman"/>
          <w:bCs/>
          <w:color w:val="FF0000"/>
          <w:szCs w:val="20"/>
          <w:lang w:eastAsia="en-US"/>
        </w:rPr>
        <w:t> </w:t>
      </w:r>
      <w:r w:rsidRPr="00CA181F">
        <w:rPr>
          <w:rFonts w:ascii="Times New Roman" w:eastAsiaTheme="minorHAnsi" w:hAnsi="Times New Roman" w:cs="Times New Roman"/>
          <w:bCs/>
          <w:color w:val="FF0000"/>
          <w:szCs w:val="20"/>
          <w:lang w:eastAsia="en-US"/>
        </w:rPr>
        <w:t>registrácii oviec a kôz v znení neskorších predpisov.</w:t>
      </w:r>
    </w:p>
    <w:p w14:paraId="71F62750" w14:textId="32212AF7" w:rsidR="00CA181F" w:rsidRPr="00CA181F" w:rsidRDefault="00CA181F" w:rsidP="00CA181F">
      <w:pPr>
        <w:widowControl w:val="0"/>
        <w:spacing w:after="0" w:line="240" w:lineRule="auto"/>
        <w:ind w:left="284" w:firstLine="0"/>
        <w:contextualSpacing/>
        <w:rPr>
          <w:rFonts w:ascii="Times New Roman" w:eastAsiaTheme="minorHAnsi" w:hAnsi="Times New Roman" w:cs="Times New Roman"/>
          <w:bCs/>
          <w:color w:val="FF0000"/>
          <w:szCs w:val="20"/>
          <w:lang w:eastAsia="en-US"/>
        </w:rPr>
      </w:pPr>
      <w:r w:rsidRPr="00CA181F">
        <w:rPr>
          <w:rFonts w:ascii="Times New Roman" w:eastAsiaTheme="minorHAnsi" w:hAnsi="Times New Roman" w:cs="Times New Roman"/>
          <w:color w:val="FF0000"/>
          <w:szCs w:val="20"/>
          <w:lang w:eastAsia="en-US"/>
        </w:rPr>
        <w:t>§ 7 vyhlášky Ministerstva pôdohospodárstva a rozvoja vidieka Slovenskej republiky č. 20/2012 Z. z., ktorou sa ustanovujú podrobnosti o identifikácii a registrácii hovädzieho dobytka</w:t>
      </w:r>
      <w:r w:rsidRPr="00CA181F">
        <w:rPr>
          <w:rFonts w:asciiTheme="minorHAnsi" w:eastAsiaTheme="minorHAnsi" w:hAnsiTheme="minorHAnsi" w:cstheme="minorBidi"/>
          <w:color w:val="FF0000"/>
          <w:szCs w:val="20"/>
          <w:lang w:eastAsia="en-US"/>
        </w:rPr>
        <w:t xml:space="preserve"> </w:t>
      </w:r>
      <w:r w:rsidRPr="00CA181F">
        <w:rPr>
          <w:rFonts w:ascii="Times New Roman" w:eastAsiaTheme="minorHAnsi" w:hAnsi="Times New Roman" w:cs="Times New Roman"/>
          <w:color w:val="FF0000"/>
          <w:szCs w:val="20"/>
          <w:lang w:eastAsia="en-US"/>
        </w:rPr>
        <w:t>v znení neskorších predpisov</w:t>
      </w:r>
      <w:r w:rsidRPr="00CA181F">
        <w:rPr>
          <w:rFonts w:ascii="Times New Roman" w:eastAsiaTheme="minorHAnsi" w:hAnsi="Times New Roman" w:cs="Times New Roman"/>
          <w:bCs/>
          <w:color w:val="FF0000"/>
          <w:szCs w:val="20"/>
          <w:lang w:eastAsia="en-US"/>
        </w:rPr>
        <w:t>.</w:t>
      </w:r>
    </w:p>
    <w:p w14:paraId="3D7A1455" w14:textId="77777777" w:rsidR="00CA181F" w:rsidRPr="00CA181F" w:rsidRDefault="00CA181F" w:rsidP="00CA181F">
      <w:pPr>
        <w:widowControl w:val="0"/>
        <w:spacing w:after="0" w:line="240" w:lineRule="auto"/>
        <w:ind w:left="284" w:firstLine="0"/>
        <w:contextualSpacing/>
        <w:rPr>
          <w:rFonts w:ascii="Times New Roman" w:eastAsiaTheme="minorHAnsi" w:hAnsi="Times New Roman" w:cs="Times New Roman"/>
          <w:color w:val="FF0000"/>
          <w:szCs w:val="20"/>
          <w:lang w:eastAsia="en-US"/>
        </w:rPr>
      </w:pPr>
    </w:p>
    <w:p w14:paraId="23111437" w14:textId="77777777" w:rsidR="00792CC6" w:rsidRPr="00E417EA" w:rsidRDefault="0070775D" w:rsidP="00F7069A">
      <w:pPr>
        <w:numPr>
          <w:ilvl w:val="0"/>
          <w:numId w:val="13"/>
        </w:numPr>
        <w:tabs>
          <w:tab w:val="left" w:pos="284"/>
        </w:tabs>
        <w:spacing w:after="74"/>
        <w:ind w:hanging="142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Čl. 104 ods. 4, čl. 112 ods. 5 a čl. 116 ods. 3 nariadenia (ES) č. 73/2009 v platnom znení.</w:t>
      </w:r>
    </w:p>
    <w:p w14:paraId="1E08970A" w14:textId="3BC72128" w:rsidR="00073563" w:rsidRPr="00CA181F" w:rsidRDefault="0089482A" w:rsidP="00CA181F">
      <w:pPr>
        <w:numPr>
          <w:ilvl w:val="0"/>
          <w:numId w:val="13"/>
        </w:numPr>
        <w:spacing w:after="74"/>
        <w:ind w:left="248" w:hanging="372"/>
        <w:rPr>
          <w:rFonts w:ascii="Times New Roman" w:hAnsi="Times New Roman" w:cs="Times New Roman"/>
          <w:strike/>
          <w:color w:val="FF0000"/>
        </w:rPr>
      </w:pPr>
      <w:r w:rsidRPr="00CA181F">
        <w:rPr>
          <w:rFonts w:ascii="Times New Roman" w:hAnsi="Times New Roman" w:cs="Times New Roman"/>
          <w:strike/>
          <w:color w:val="FF0000"/>
        </w:rPr>
        <w:t>§ 5 ods. 2 písm. b) zákona č. 280/2017 Z. z.</w:t>
      </w:r>
    </w:p>
    <w:p w14:paraId="4A97233D" w14:textId="135CA704" w:rsidR="00792CC6" w:rsidRPr="00B813CF" w:rsidRDefault="00792CC6" w:rsidP="00F7069A">
      <w:pPr>
        <w:numPr>
          <w:ilvl w:val="0"/>
          <w:numId w:val="13"/>
        </w:numPr>
        <w:spacing w:after="74"/>
        <w:ind w:hanging="284"/>
        <w:rPr>
          <w:rFonts w:ascii="Times New Roman" w:hAnsi="Times New Roman" w:cs="Times New Roman"/>
          <w:strike/>
          <w:color w:val="FF0000"/>
        </w:rPr>
      </w:pPr>
    </w:p>
    <w:p w14:paraId="232FB560" w14:textId="77777777" w:rsidR="00792CC6" w:rsidRPr="00E417EA" w:rsidRDefault="0070775D" w:rsidP="00F7069A">
      <w:pPr>
        <w:numPr>
          <w:ilvl w:val="0"/>
          <w:numId w:val="13"/>
        </w:numPr>
        <w:spacing w:after="74"/>
        <w:ind w:hanging="284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§ 7 ods. 1 písm. m) zákona č. 543/2007 Z. z. v znení zákona č. 390/2009 Z. z.</w:t>
      </w:r>
    </w:p>
    <w:p w14:paraId="784DF206" w14:textId="77777777" w:rsidR="00792CC6" w:rsidRPr="00E417EA" w:rsidRDefault="0070775D" w:rsidP="00F7069A">
      <w:pPr>
        <w:numPr>
          <w:ilvl w:val="0"/>
          <w:numId w:val="13"/>
        </w:numPr>
        <w:spacing w:after="74"/>
        <w:ind w:hanging="284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>§ 18 ods. 2 písm. a) Občianskeho zákonníka v znení neskorších predpisov.</w:t>
      </w:r>
    </w:p>
    <w:p w14:paraId="614ABB53" w14:textId="022CFF26" w:rsidR="00792CC6" w:rsidRPr="00E417EA" w:rsidRDefault="0070775D" w:rsidP="00CA181F">
      <w:pPr>
        <w:spacing w:after="74"/>
        <w:ind w:left="284" w:hanging="426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</w:rPr>
        <w:t xml:space="preserve">13a) </w:t>
      </w:r>
      <w:r w:rsidR="00CA181F" w:rsidRPr="00CA181F">
        <w:rPr>
          <w:rFonts w:ascii="Times New Roman" w:hAnsi="Times New Roman" w:cs="Times New Roman"/>
          <w:color w:val="FF0000"/>
        </w:rPr>
        <w:t>§ 3 nariadenia vlády Slovenskej republiky č. 120/2023 Z. z., ktorým sa ustanovujú pravidlá predkladania žiadostí a</w:t>
      </w:r>
      <w:r w:rsidR="00C656E3">
        <w:rPr>
          <w:rFonts w:ascii="Times New Roman" w:hAnsi="Times New Roman" w:cs="Times New Roman"/>
          <w:color w:val="FF0000"/>
        </w:rPr>
        <w:t> </w:t>
      </w:r>
      <w:r w:rsidR="00CA181F" w:rsidRPr="00CA181F">
        <w:rPr>
          <w:rFonts w:ascii="Times New Roman" w:hAnsi="Times New Roman" w:cs="Times New Roman"/>
          <w:color w:val="FF0000"/>
        </w:rPr>
        <w:t>znižovania priamych podpôr Strategického plánu spoločnej poľnohospodárskej politiky</w:t>
      </w:r>
      <w:r w:rsidR="00CA181F">
        <w:rPr>
          <w:rFonts w:ascii="Times New Roman" w:hAnsi="Times New Roman" w:cs="Times New Roman"/>
          <w:color w:val="FF0000"/>
        </w:rPr>
        <w:t>.</w:t>
      </w:r>
    </w:p>
    <w:p w14:paraId="0B0155C4" w14:textId="77777777" w:rsidR="00792CC6" w:rsidRPr="003352E0" w:rsidRDefault="0070775D" w:rsidP="00F7069A">
      <w:pPr>
        <w:numPr>
          <w:ilvl w:val="0"/>
          <w:numId w:val="13"/>
        </w:numPr>
        <w:spacing w:after="74"/>
        <w:ind w:left="284" w:hanging="426"/>
        <w:rPr>
          <w:rFonts w:ascii="Times New Roman" w:hAnsi="Times New Roman" w:cs="Times New Roman"/>
          <w:color w:val="auto"/>
        </w:rPr>
      </w:pPr>
      <w:r w:rsidRPr="003352E0">
        <w:rPr>
          <w:rFonts w:ascii="Times New Roman" w:hAnsi="Times New Roman" w:cs="Times New Roman"/>
          <w:color w:val="auto"/>
        </w:rPr>
        <w:t>§ 13 ods. 9 nariadenia vlády Slovenskej republiky č. 342/2014 Z. z.</w:t>
      </w:r>
    </w:p>
    <w:p w14:paraId="45FEA851" w14:textId="77777777" w:rsidR="00792CC6" w:rsidRPr="00C656E3" w:rsidRDefault="0070775D" w:rsidP="00F7069A">
      <w:pPr>
        <w:numPr>
          <w:ilvl w:val="0"/>
          <w:numId w:val="13"/>
        </w:numPr>
        <w:spacing w:after="74"/>
        <w:ind w:left="284" w:hanging="426"/>
        <w:rPr>
          <w:rFonts w:ascii="Times New Roman" w:hAnsi="Times New Roman" w:cs="Times New Roman"/>
          <w:color w:val="auto"/>
        </w:rPr>
      </w:pPr>
      <w:r w:rsidRPr="003352E0">
        <w:rPr>
          <w:rFonts w:ascii="Times New Roman" w:hAnsi="Times New Roman" w:cs="Times New Roman"/>
          <w:color w:val="auto"/>
        </w:rPr>
        <w:t xml:space="preserve">Nariadenie vlády Slovenskej republiky č. 266/2007 Z. z. o podmienkach poskytovania </w:t>
      </w:r>
      <w:r w:rsidRPr="00E417EA">
        <w:rPr>
          <w:rFonts w:ascii="Times New Roman" w:hAnsi="Times New Roman" w:cs="Times New Roman"/>
        </w:rPr>
        <w:t xml:space="preserve">podpory v poľnohospodárstve formou </w:t>
      </w:r>
      <w:r w:rsidRPr="00C656E3">
        <w:rPr>
          <w:rFonts w:ascii="Times New Roman" w:hAnsi="Times New Roman" w:cs="Times New Roman"/>
          <w:color w:val="auto"/>
        </w:rPr>
        <w:t>doplnkovej národnej priamej platby na veľké dobytčie jednotky v znení neskorších predpisov.</w:t>
      </w:r>
    </w:p>
    <w:p w14:paraId="7E77B265" w14:textId="2DAFF94D" w:rsidR="00863BBE" w:rsidRPr="00C656E3" w:rsidRDefault="00863BBE" w:rsidP="00C656E3">
      <w:pPr>
        <w:numPr>
          <w:ilvl w:val="0"/>
          <w:numId w:val="13"/>
        </w:numPr>
        <w:spacing w:after="79"/>
        <w:ind w:left="248" w:hanging="372"/>
        <w:rPr>
          <w:rFonts w:ascii="Times New Roman" w:hAnsi="Times New Roman" w:cs="Times New Roman"/>
          <w:color w:val="auto"/>
        </w:rPr>
      </w:pPr>
      <w:r w:rsidRPr="00C656E3">
        <w:rPr>
          <w:rFonts w:ascii="Times New Roman" w:hAnsi="Times New Roman" w:cs="Times New Roman"/>
          <w:color w:val="auto"/>
        </w:rPr>
        <w:t>§ 17 zákona č. 280/2017 Z. z. v znení zákona č. 154/2019 Z. z.</w:t>
      </w:r>
    </w:p>
    <w:p w14:paraId="7FB35B1B" w14:textId="141840F8" w:rsidR="00D8297B" w:rsidRPr="00C656E3" w:rsidRDefault="00D8297B" w:rsidP="00F7069A">
      <w:pPr>
        <w:numPr>
          <w:ilvl w:val="0"/>
          <w:numId w:val="13"/>
        </w:numPr>
        <w:spacing w:after="0"/>
        <w:ind w:left="248" w:hanging="372"/>
        <w:rPr>
          <w:rFonts w:ascii="Times New Roman" w:hAnsi="Times New Roman" w:cs="Times New Roman"/>
          <w:strike/>
          <w:color w:val="FF0000"/>
        </w:rPr>
      </w:pPr>
      <w:r w:rsidRPr="00C656E3">
        <w:rPr>
          <w:rFonts w:ascii="Times New Roman" w:hAnsi="Times New Roman" w:cs="Times New Roman"/>
          <w:strike/>
          <w:color w:val="FF0000"/>
        </w:rPr>
        <w:t>Čl. 147 nariadenia (EÚ) 2021/2115 v platnom znení.</w:t>
      </w:r>
    </w:p>
    <w:p w14:paraId="3D534631" w14:textId="1EBB0848" w:rsidR="00D8297B" w:rsidRPr="00C656E3" w:rsidRDefault="00D8297B" w:rsidP="00F7069A">
      <w:pPr>
        <w:spacing w:after="0"/>
        <w:ind w:left="284" w:firstLine="0"/>
        <w:rPr>
          <w:rFonts w:ascii="Times New Roman" w:hAnsi="Times New Roman" w:cs="Times New Roman"/>
          <w:strike/>
          <w:color w:val="FF0000"/>
        </w:rPr>
      </w:pPr>
      <w:r w:rsidRPr="00C656E3">
        <w:rPr>
          <w:rFonts w:ascii="Times New Roman" w:hAnsi="Times New Roman" w:cs="Times New Roman"/>
          <w:strike/>
          <w:color w:val="FF0000"/>
        </w:rPr>
        <w:t>§ 5 ods. 2 písm. b) zákona č. 280/2017 Z. z.</w:t>
      </w:r>
    </w:p>
    <w:p w14:paraId="736FFBF7" w14:textId="284E743F" w:rsidR="001131AD" w:rsidRPr="00C656E3" w:rsidRDefault="001131AD" w:rsidP="00C656E3">
      <w:pPr>
        <w:numPr>
          <w:ilvl w:val="0"/>
          <w:numId w:val="13"/>
        </w:numPr>
        <w:spacing w:after="79"/>
        <w:ind w:left="248" w:hanging="372"/>
        <w:rPr>
          <w:rFonts w:ascii="Times New Roman" w:hAnsi="Times New Roman" w:cs="Times New Roman"/>
          <w:color w:val="auto"/>
        </w:rPr>
      </w:pPr>
      <w:r w:rsidRPr="00C656E3">
        <w:rPr>
          <w:rFonts w:ascii="Times New Roman" w:hAnsi="Times New Roman" w:cs="Times New Roman"/>
          <w:color w:val="auto"/>
        </w:rPr>
        <w:t xml:space="preserve">§ 5 nariadenia vlády Slovenskej republiky č. </w:t>
      </w:r>
      <w:r w:rsidR="00C656E3" w:rsidRPr="00C656E3">
        <w:rPr>
          <w:rFonts w:ascii="Times New Roman" w:hAnsi="Times New Roman" w:cs="Times New Roman"/>
          <w:color w:val="auto"/>
        </w:rPr>
        <w:t>435</w:t>
      </w:r>
      <w:r w:rsidRPr="00C656E3">
        <w:rPr>
          <w:rFonts w:ascii="Times New Roman" w:hAnsi="Times New Roman" w:cs="Times New Roman"/>
          <w:color w:val="auto"/>
        </w:rPr>
        <w:t>/2022 Z. z.</w:t>
      </w:r>
    </w:p>
    <w:p w14:paraId="1678E53F" w14:textId="3F87C2DA" w:rsidR="009466A4" w:rsidRPr="00C656E3" w:rsidRDefault="00651389" w:rsidP="00F7069A">
      <w:pPr>
        <w:numPr>
          <w:ilvl w:val="0"/>
          <w:numId w:val="13"/>
        </w:numPr>
        <w:spacing w:after="79"/>
        <w:ind w:left="284" w:hanging="426"/>
        <w:rPr>
          <w:rFonts w:ascii="Times New Roman" w:hAnsi="Times New Roman" w:cs="Times New Roman"/>
          <w:color w:val="auto"/>
        </w:rPr>
      </w:pPr>
      <w:r w:rsidRPr="00C656E3">
        <w:rPr>
          <w:rFonts w:ascii="Times New Roman" w:hAnsi="Times New Roman" w:cs="Times New Roman"/>
          <w:color w:val="auto"/>
        </w:rPr>
        <w:t>Kapitola III delegovaného nariadenia Komisie (EÚ) 2022/1172 zo 4. mája 2022, ktorým sa dopĺňa nariadenie Európskeho parlamentu a Rady (EÚ) 2021/2116 vzhľadom na integrovaný administratívny a kontrolný systém v rámci spoločnej poľnohospodárskej politiky a uplatňovanie a výpočet správnych sankcií v súvislosti s kondicionalitou (Ú. v. EÚ L 183, 8.7.2022).</w:t>
      </w:r>
    </w:p>
    <w:p w14:paraId="66295E74" w14:textId="6DA21519" w:rsidR="00792CC6" w:rsidRPr="00E417EA" w:rsidRDefault="0070775D" w:rsidP="00F7069A">
      <w:pPr>
        <w:numPr>
          <w:ilvl w:val="0"/>
          <w:numId w:val="13"/>
        </w:numPr>
        <w:spacing w:after="79"/>
        <w:ind w:hanging="284"/>
        <w:rPr>
          <w:rFonts w:ascii="Times New Roman" w:hAnsi="Times New Roman" w:cs="Times New Roman"/>
        </w:rPr>
      </w:pPr>
      <w:r w:rsidRPr="00C656E3">
        <w:rPr>
          <w:rFonts w:ascii="Times New Roman" w:hAnsi="Times New Roman" w:cs="Times New Roman"/>
          <w:strike/>
          <w:color w:val="FF0000"/>
        </w:rPr>
        <w:t>Hlava III vykonávacieho nariadenia (EÚ) č. 809/2014</w:t>
      </w:r>
      <w:r w:rsidR="00C656E3">
        <w:rPr>
          <w:rFonts w:ascii="Times New Roman" w:hAnsi="Times New Roman" w:cs="Times New Roman"/>
          <w:strike/>
          <w:color w:val="FF0000"/>
        </w:rPr>
        <w:t xml:space="preserve"> </w:t>
      </w:r>
      <w:r w:rsidR="00C656E3" w:rsidRPr="00C656E3">
        <w:rPr>
          <w:rFonts w:ascii="Times New Roman" w:hAnsi="Times New Roman" w:cs="Times New Roman"/>
          <w:color w:val="5B9BD5" w:themeColor="accent1"/>
        </w:rPr>
        <w:t xml:space="preserve">§ 18 zákona č. 280/2017 Z. z. </w:t>
      </w:r>
      <w:bookmarkStart w:id="0" w:name="_GoBack"/>
      <w:bookmarkEnd w:id="0"/>
      <w:r w:rsidR="00C656E3" w:rsidRPr="00C656E3">
        <w:rPr>
          <w:rFonts w:ascii="Times New Roman" w:hAnsi="Times New Roman" w:cs="Times New Roman"/>
          <w:color w:val="5B9BD5" w:themeColor="accent1"/>
        </w:rPr>
        <w:t>v znení neskorších predpisov.</w:t>
      </w:r>
    </w:p>
    <w:p w14:paraId="09B7A368" w14:textId="46419535" w:rsidR="00BB7B2A" w:rsidRPr="00C656E3" w:rsidRDefault="00BB7B2A" w:rsidP="00F7069A">
      <w:pPr>
        <w:numPr>
          <w:ilvl w:val="0"/>
          <w:numId w:val="13"/>
        </w:numPr>
        <w:spacing w:after="74"/>
        <w:ind w:left="284" w:hanging="426"/>
        <w:rPr>
          <w:rFonts w:ascii="Times New Roman" w:hAnsi="Times New Roman" w:cs="Times New Roman"/>
          <w:color w:val="auto"/>
        </w:rPr>
      </w:pPr>
      <w:r w:rsidRPr="00C656E3">
        <w:rPr>
          <w:rFonts w:ascii="Times New Roman" w:hAnsi="Times New Roman" w:cs="Times New Roman"/>
          <w:color w:val="auto"/>
        </w:rPr>
        <w:lastRenderedPageBreak/>
        <w:t>Čl. 3 nariadenia Európskeho parlamentu a Rady (EÚ) 2021/2116 z 2. decembra 2021 o financovaní, riadení a monitorovaní spoločnej poľnohospodárskej politiky a o zrušení nariadenia (EÚ) č. 1306/2013 (Ú. v. EÚ L 435, 6.12.2021)</w:t>
      </w:r>
      <w:r w:rsidR="00B813CF" w:rsidRPr="00C656E3">
        <w:rPr>
          <w:rFonts w:ascii="Times New Roman" w:hAnsi="Times New Roman" w:cs="Times New Roman"/>
          <w:color w:val="auto"/>
        </w:rPr>
        <w:t>.</w:t>
      </w:r>
    </w:p>
    <w:p w14:paraId="625B0437" w14:textId="583042D1" w:rsidR="007D3E99" w:rsidRPr="00C656E3" w:rsidRDefault="005937DD" w:rsidP="00C656E3">
      <w:pPr>
        <w:tabs>
          <w:tab w:val="left" w:pos="284"/>
        </w:tabs>
        <w:ind w:left="-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26)</w:t>
      </w:r>
      <w:r>
        <w:rPr>
          <w:rFonts w:ascii="Times New Roman" w:hAnsi="Times New Roman" w:cs="Times New Roman"/>
        </w:rPr>
        <w:tab/>
      </w:r>
      <w:r w:rsidR="007D3E99" w:rsidRPr="00C656E3">
        <w:rPr>
          <w:rFonts w:ascii="Times New Roman" w:hAnsi="Times New Roman" w:cs="Times New Roman"/>
          <w:color w:val="auto"/>
        </w:rPr>
        <w:t>Čl. 52 a 132 nariadenia (ES) č. 73/2009 v platnom znení.</w:t>
      </w:r>
    </w:p>
    <w:p w14:paraId="1EA7AB08" w14:textId="1A436014" w:rsidR="005937DD" w:rsidRPr="00C656E3" w:rsidRDefault="007D3E99" w:rsidP="00C656E3">
      <w:pPr>
        <w:ind w:left="284"/>
        <w:rPr>
          <w:rFonts w:ascii="Times New Roman" w:hAnsi="Times New Roman" w:cs="Times New Roman"/>
          <w:color w:val="auto"/>
        </w:rPr>
      </w:pPr>
      <w:r w:rsidRPr="00C656E3">
        <w:rPr>
          <w:rFonts w:ascii="Times New Roman" w:hAnsi="Times New Roman" w:cs="Times New Roman"/>
          <w:color w:val="auto"/>
        </w:rPr>
        <w:t>Čl. 147 nariadenia (EÚ) 2021/2115 v platnom znení.</w:t>
      </w:r>
    </w:p>
    <w:p w14:paraId="25C9A9F9" w14:textId="448A6C9B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0D75442A" w14:textId="66C4A82B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21745A35" w14:textId="07B55BE7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53936CAE" w14:textId="51CA9D59" w:rsid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65033F2A" w14:textId="673129A1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6416F50E" w14:textId="757FF060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48359806" w14:textId="484F748A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2B36B1E5" w14:textId="7910AC21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0FA86FC4" w14:textId="53E77167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70F65E46" w14:textId="0A7498D7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36181B6A" w14:textId="5C91D525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61AAC0F5" w14:textId="0732AB17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3DDA3AB7" w14:textId="775FA59B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2B611CAD" w14:textId="3FD88953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71191C2D" w14:textId="626267FB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743BF92C" w14:textId="7F97AEEC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791EA1CC" w14:textId="45A1D416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6C522EA0" w14:textId="40C1199F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4B00C9F2" w14:textId="60113C4C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104308A1" w14:textId="05AE1C49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037FC330" w14:textId="3974F706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5735777F" w14:textId="77D91BE6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5F103E5D" w14:textId="07238075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7803C2CC" w14:textId="761D6923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6157590D" w14:textId="25438685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2A8C73E9" w14:textId="564406FE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0ACD33B1" w14:textId="3CED2B50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71A37C1E" w14:textId="62BBC14C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57F35FFE" w14:textId="1ACC7C8C" w:rsidR="002A269B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31D2D8E8" w14:textId="77777777" w:rsidR="002A269B" w:rsidRPr="00B813CF" w:rsidRDefault="002A269B" w:rsidP="00B813CF">
      <w:pPr>
        <w:ind w:left="0"/>
        <w:rPr>
          <w:rFonts w:ascii="Times New Roman" w:hAnsi="Times New Roman" w:cs="Times New Roman"/>
          <w:color w:val="auto"/>
        </w:rPr>
      </w:pPr>
    </w:p>
    <w:p w14:paraId="4C2CA33E" w14:textId="677F66D3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1D989CAC" w14:textId="02BF3B2B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7D4D9B70" w14:textId="25510816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30AFE9DE" w14:textId="67ABB420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412A1E98" w14:textId="07E48770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652C7B79" w14:textId="7689BC1A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1D0227E9" w14:textId="76C1CFDC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247B705C" w14:textId="77777777" w:rsidR="00B813CF" w:rsidRPr="00B813CF" w:rsidRDefault="00B813CF" w:rsidP="00B813CF">
      <w:pPr>
        <w:ind w:left="0"/>
        <w:rPr>
          <w:rFonts w:ascii="Times New Roman" w:hAnsi="Times New Roman" w:cs="Times New Roman"/>
          <w:color w:val="auto"/>
        </w:rPr>
      </w:pPr>
    </w:p>
    <w:p w14:paraId="790BDB34" w14:textId="77777777" w:rsidR="00792CC6" w:rsidRPr="00E417EA" w:rsidRDefault="0070775D">
      <w:pPr>
        <w:spacing w:after="405" w:line="259" w:lineRule="auto"/>
        <w:ind w:left="0" w:firstLine="0"/>
        <w:jc w:val="left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082A07C6" wp14:editId="4F78E8C2">
                <wp:extent cx="6155614" cy="14389"/>
                <wp:effectExtent l="0" t="0" r="0" b="0"/>
                <wp:docPr id="8887" name="Group 8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4389"/>
                          <a:chOff x="0" y="0"/>
                          <a:chExt cx="6155614" cy="14389"/>
                        </a:xfrm>
                      </wpg:grpSpPr>
                      <wps:wsp>
                        <wps:cNvPr id="926" name="Shape 926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438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03C62" id="Group 8887" o:spid="_x0000_s1026" style="width:484.7pt;height:1.15pt;mso-position-horizontal-relative:char;mso-position-vertical-relative:lin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">
                <v:shape id="Shape 926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" path="m,l6155614,e" filled="f" strokeweight=".39969mm">
                  <v:stroke miterlimit="83231f" joinstyle="miter"/>
                  <v:path arrowok="t" textboxrect="0,0,6155614,0"/>
                </v:shape>
                <w10:anchorlock/>
              </v:group>
            </w:pict>
          </mc:Fallback>
        </mc:AlternateContent>
      </w:r>
    </w:p>
    <w:p w14:paraId="56E553DF" w14:textId="77777777" w:rsidR="00792CC6" w:rsidRPr="00E417EA" w:rsidRDefault="0070775D">
      <w:pPr>
        <w:spacing w:after="3" w:line="236" w:lineRule="auto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sz w:val="18"/>
        </w:rPr>
        <w:t>Vydavateľ Zbierky zákonov Slovenskej republiky, správca obsahu a prevádzkovateľ právneho a informačného portálu Slov-Lex dostupného na webovom sídle www.slov-lex.sk je</w:t>
      </w:r>
    </w:p>
    <w:p w14:paraId="36CF8720" w14:textId="77777777" w:rsidR="00792CC6" w:rsidRPr="00E417EA" w:rsidRDefault="0070775D">
      <w:pPr>
        <w:spacing w:after="3" w:line="236" w:lineRule="auto"/>
        <w:ind w:left="800" w:right="790"/>
        <w:jc w:val="center"/>
        <w:rPr>
          <w:rFonts w:ascii="Times New Roman" w:hAnsi="Times New Roman" w:cs="Times New Roman"/>
        </w:rPr>
      </w:pPr>
      <w:r w:rsidRPr="00E417EA">
        <w:rPr>
          <w:rFonts w:ascii="Times New Roman" w:hAnsi="Times New Roman" w:cs="Times New Roman"/>
          <w:sz w:val="18"/>
        </w:rPr>
        <w:t>Ministerstvo spravodlivosti Slovenskej republiky, Župné námestie 13, 813 11 Bratislava, tel.: 02 888 91 137, fax: 02/52442853, e-mail: helpdesk@slov-lex.sk.</w:t>
      </w:r>
    </w:p>
    <w:sectPr w:rsidR="00792CC6" w:rsidRPr="00E41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804" w:right="1105" w:bottom="1667" w:left="11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D789" w14:textId="77777777" w:rsidR="003066A9" w:rsidRDefault="003066A9">
      <w:pPr>
        <w:spacing w:after="0" w:line="240" w:lineRule="auto"/>
      </w:pPr>
      <w:r>
        <w:separator/>
      </w:r>
    </w:p>
  </w:endnote>
  <w:endnote w:type="continuationSeparator" w:id="0">
    <w:p w14:paraId="79FE4172" w14:textId="77777777" w:rsidR="003066A9" w:rsidRDefault="003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914810"/>
      <w:docPartObj>
        <w:docPartGallery w:val="Page Numbers (Bottom of Page)"/>
        <w:docPartUnique/>
      </w:docPartObj>
    </w:sdtPr>
    <w:sdtEndPr/>
    <w:sdtContent>
      <w:p w14:paraId="102E67D9" w14:textId="62297101" w:rsidR="009F087B" w:rsidRDefault="009F087B" w:rsidP="009F087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62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739022"/>
      <w:docPartObj>
        <w:docPartGallery w:val="Page Numbers (Bottom of Page)"/>
        <w:docPartUnique/>
      </w:docPartObj>
    </w:sdtPr>
    <w:sdtEndPr/>
    <w:sdtContent>
      <w:p w14:paraId="5BF2D940" w14:textId="20FA6AD2" w:rsidR="009F087B" w:rsidRDefault="009F087B" w:rsidP="009F087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6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E488" w14:textId="77777777" w:rsidR="003066A9" w:rsidRDefault="003066A9">
      <w:pPr>
        <w:spacing w:after="0" w:line="240" w:lineRule="auto"/>
      </w:pPr>
      <w:r>
        <w:separator/>
      </w:r>
    </w:p>
  </w:footnote>
  <w:footnote w:type="continuationSeparator" w:id="0">
    <w:p w14:paraId="59037961" w14:textId="77777777" w:rsidR="003066A9" w:rsidRDefault="003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24737" w14:textId="77777777" w:rsidR="00792CC6" w:rsidRDefault="0070775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E3BB01A" wp14:editId="02DFC7DD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None/>
              <wp:docPr id="11276" name="Group 11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1277" name="Shape 11277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4536A" id="Group 11276" o:spid="_x0000_s1026" style="position:absolute;margin-left:55.25pt;margin-top:57.55pt;width:484.7pt;height:1.15pt;z-index:-251653120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">
              <v:shape id="Shape 11277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917D" w14:textId="77777777" w:rsidR="00792CC6" w:rsidRDefault="0070775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E032AD9" wp14:editId="3A8F9E34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None/>
              <wp:docPr id="11273" name="Group 11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1274" name="Shape 11274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ECA794" id="Group 11273" o:spid="_x0000_s1026" style="position:absolute;margin-left:55.25pt;margin-top:57.55pt;width:484.7pt;height:1.15pt;z-index:-251652096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">
              <v:shape id="Shape 11274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7254" w14:textId="77777777" w:rsidR="00792CC6" w:rsidRDefault="0070775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2B4F36E" wp14:editId="62EB81D3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None/>
              <wp:docPr id="11270" name="Group 11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1271" name="Shape 11271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8DFAB4" id="Group 11270" o:spid="_x0000_s1026" style="position:absolute;margin-left:55.25pt;margin-top:57.55pt;width:484.7pt;height:1.15pt;z-index:-251651072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">
              <v:shape id="Shape 11271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C3"/>
    <w:multiLevelType w:val="hybridMultilevel"/>
    <w:tmpl w:val="CB948694"/>
    <w:lvl w:ilvl="0" w:tplc="729C3976">
      <w:start w:val="2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8450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344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850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5452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AF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060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6B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EE2F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565C5"/>
    <w:multiLevelType w:val="hybridMultilevel"/>
    <w:tmpl w:val="3C167ACE"/>
    <w:lvl w:ilvl="0" w:tplc="98E4F060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2" w:hanging="360"/>
      </w:pPr>
    </w:lvl>
    <w:lvl w:ilvl="2" w:tplc="041B001B" w:tentative="1">
      <w:start w:val="1"/>
      <w:numFmt w:val="lowerRoman"/>
      <w:lvlText w:val="%3."/>
      <w:lvlJc w:val="right"/>
      <w:pPr>
        <w:ind w:left="2012" w:hanging="180"/>
      </w:pPr>
    </w:lvl>
    <w:lvl w:ilvl="3" w:tplc="041B000F" w:tentative="1">
      <w:start w:val="1"/>
      <w:numFmt w:val="decimal"/>
      <w:lvlText w:val="%4."/>
      <w:lvlJc w:val="left"/>
      <w:pPr>
        <w:ind w:left="2732" w:hanging="360"/>
      </w:pPr>
    </w:lvl>
    <w:lvl w:ilvl="4" w:tplc="041B0019" w:tentative="1">
      <w:start w:val="1"/>
      <w:numFmt w:val="lowerLetter"/>
      <w:lvlText w:val="%5."/>
      <w:lvlJc w:val="left"/>
      <w:pPr>
        <w:ind w:left="3452" w:hanging="360"/>
      </w:pPr>
    </w:lvl>
    <w:lvl w:ilvl="5" w:tplc="041B001B" w:tentative="1">
      <w:start w:val="1"/>
      <w:numFmt w:val="lowerRoman"/>
      <w:lvlText w:val="%6."/>
      <w:lvlJc w:val="right"/>
      <w:pPr>
        <w:ind w:left="4172" w:hanging="180"/>
      </w:pPr>
    </w:lvl>
    <w:lvl w:ilvl="6" w:tplc="041B000F" w:tentative="1">
      <w:start w:val="1"/>
      <w:numFmt w:val="decimal"/>
      <w:lvlText w:val="%7."/>
      <w:lvlJc w:val="left"/>
      <w:pPr>
        <w:ind w:left="4892" w:hanging="360"/>
      </w:pPr>
    </w:lvl>
    <w:lvl w:ilvl="7" w:tplc="041B0019" w:tentative="1">
      <w:start w:val="1"/>
      <w:numFmt w:val="lowerLetter"/>
      <w:lvlText w:val="%8."/>
      <w:lvlJc w:val="left"/>
      <w:pPr>
        <w:ind w:left="5612" w:hanging="360"/>
      </w:pPr>
    </w:lvl>
    <w:lvl w:ilvl="8" w:tplc="041B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0D3435C5"/>
    <w:multiLevelType w:val="hybridMultilevel"/>
    <w:tmpl w:val="6F3854A0"/>
    <w:lvl w:ilvl="0" w:tplc="DEE214F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CE9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523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40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036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D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466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CE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8B2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D3432"/>
    <w:multiLevelType w:val="hybridMultilevel"/>
    <w:tmpl w:val="8DB83A98"/>
    <w:lvl w:ilvl="0" w:tplc="B456E09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194"/>
    <w:multiLevelType w:val="hybridMultilevel"/>
    <w:tmpl w:val="4F2EFBAA"/>
    <w:lvl w:ilvl="0" w:tplc="0C289846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2" w:hanging="360"/>
      </w:pPr>
    </w:lvl>
    <w:lvl w:ilvl="2" w:tplc="041B001B" w:tentative="1">
      <w:start w:val="1"/>
      <w:numFmt w:val="lowerRoman"/>
      <w:lvlText w:val="%3."/>
      <w:lvlJc w:val="right"/>
      <w:pPr>
        <w:ind w:left="2012" w:hanging="180"/>
      </w:pPr>
    </w:lvl>
    <w:lvl w:ilvl="3" w:tplc="041B000F" w:tentative="1">
      <w:start w:val="1"/>
      <w:numFmt w:val="decimal"/>
      <w:lvlText w:val="%4."/>
      <w:lvlJc w:val="left"/>
      <w:pPr>
        <w:ind w:left="2732" w:hanging="360"/>
      </w:pPr>
    </w:lvl>
    <w:lvl w:ilvl="4" w:tplc="041B0019" w:tentative="1">
      <w:start w:val="1"/>
      <w:numFmt w:val="lowerLetter"/>
      <w:lvlText w:val="%5."/>
      <w:lvlJc w:val="left"/>
      <w:pPr>
        <w:ind w:left="3452" w:hanging="360"/>
      </w:pPr>
    </w:lvl>
    <w:lvl w:ilvl="5" w:tplc="041B001B" w:tentative="1">
      <w:start w:val="1"/>
      <w:numFmt w:val="lowerRoman"/>
      <w:lvlText w:val="%6."/>
      <w:lvlJc w:val="right"/>
      <w:pPr>
        <w:ind w:left="4172" w:hanging="180"/>
      </w:pPr>
    </w:lvl>
    <w:lvl w:ilvl="6" w:tplc="041B000F" w:tentative="1">
      <w:start w:val="1"/>
      <w:numFmt w:val="decimal"/>
      <w:lvlText w:val="%7."/>
      <w:lvlJc w:val="left"/>
      <w:pPr>
        <w:ind w:left="4892" w:hanging="360"/>
      </w:pPr>
    </w:lvl>
    <w:lvl w:ilvl="7" w:tplc="041B0019" w:tentative="1">
      <w:start w:val="1"/>
      <w:numFmt w:val="lowerLetter"/>
      <w:lvlText w:val="%8."/>
      <w:lvlJc w:val="left"/>
      <w:pPr>
        <w:ind w:left="5612" w:hanging="360"/>
      </w:pPr>
    </w:lvl>
    <w:lvl w:ilvl="8" w:tplc="041B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21A90184"/>
    <w:multiLevelType w:val="hybridMultilevel"/>
    <w:tmpl w:val="737CB75A"/>
    <w:lvl w:ilvl="0" w:tplc="7C902EB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C3CCA">
      <w:start w:val="16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4BBE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AAED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4D4A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6F1E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3C473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0098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CCAC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C4263"/>
    <w:multiLevelType w:val="hybridMultilevel"/>
    <w:tmpl w:val="90BE2D0C"/>
    <w:lvl w:ilvl="0" w:tplc="3EE648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B2EF9E">
      <w:start w:val="1"/>
      <w:numFmt w:val="decimal"/>
      <w:lvlText w:val="(%2)"/>
      <w:lvlJc w:val="left"/>
      <w:pPr>
        <w:ind w:left="106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CAF6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4239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6627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B29C0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E7C0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0129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0A4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EF4D68"/>
    <w:multiLevelType w:val="hybridMultilevel"/>
    <w:tmpl w:val="B65A2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386D"/>
    <w:multiLevelType w:val="hybridMultilevel"/>
    <w:tmpl w:val="D9A8B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9CC6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F1BD2"/>
    <w:multiLevelType w:val="hybridMultilevel"/>
    <w:tmpl w:val="E36C6A94"/>
    <w:lvl w:ilvl="0" w:tplc="28B88D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6888A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2768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4CAD9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6234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E0BB3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18FCF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4A6FB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8478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384FCB"/>
    <w:multiLevelType w:val="hybridMultilevel"/>
    <w:tmpl w:val="AA80699A"/>
    <w:lvl w:ilvl="0" w:tplc="401AB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685"/>
    <w:multiLevelType w:val="hybridMultilevel"/>
    <w:tmpl w:val="D4DED918"/>
    <w:lvl w:ilvl="0" w:tplc="05F6F74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089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24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DAE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425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2A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01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2CC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CCE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D717A4"/>
    <w:multiLevelType w:val="hybridMultilevel"/>
    <w:tmpl w:val="5F8252B8"/>
    <w:lvl w:ilvl="0" w:tplc="C652F11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88E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6E2F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82F2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A8D5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AFBA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8806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02B0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8243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9C1298"/>
    <w:multiLevelType w:val="hybridMultilevel"/>
    <w:tmpl w:val="D3EECD74"/>
    <w:lvl w:ilvl="0" w:tplc="407E9FF4">
      <w:start w:val="1"/>
      <w:numFmt w:val="decimal"/>
      <w:lvlText w:val="(%1)"/>
      <w:lvlJc w:val="left"/>
      <w:pPr>
        <w:ind w:left="9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2" w:hanging="360"/>
      </w:pPr>
    </w:lvl>
    <w:lvl w:ilvl="2" w:tplc="041B001B" w:tentative="1">
      <w:start w:val="1"/>
      <w:numFmt w:val="lowerRoman"/>
      <w:lvlText w:val="%3."/>
      <w:lvlJc w:val="right"/>
      <w:pPr>
        <w:ind w:left="2372" w:hanging="180"/>
      </w:pPr>
    </w:lvl>
    <w:lvl w:ilvl="3" w:tplc="041B000F" w:tentative="1">
      <w:start w:val="1"/>
      <w:numFmt w:val="decimal"/>
      <w:lvlText w:val="%4."/>
      <w:lvlJc w:val="left"/>
      <w:pPr>
        <w:ind w:left="3092" w:hanging="360"/>
      </w:pPr>
    </w:lvl>
    <w:lvl w:ilvl="4" w:tplc="041B0019" w:tentative="1">
      <w:start w:val="1"/>
      <w:numFmt w:val="lowerLetter"/>
      <w:lvlText w:val="%5."/>
      <w:lvlJc w:val="left"/>
      <w:pPr>
        <w:ind w:left="3812" w:hanging="360"/>
      </w:pPr>
    </w:lvl>
    <w:lvl w:ilvl="5" w:tplc="041B001B" w:tentative="1">
      <w:start w:val="1"/>
      <w:numFmt w:val="lowerRoman"/>
      <w:lvlText w:val="%6."/>
      <w:lvlJc w:val="right"/>
      <w:pPr>
        <w:ind w:left="4532" w:hanging="180"/>
      </w:pPr>
    </w:lvl>
    <w:lvl w:ilvl="6" w:tplc="041B000F" w:tentative="1">
      <w:start w:val="1"/>
      <w:numFmt w:val="decimal"/>
      <w:lvlText w:val="%7."/>
      <w:lvlJc w:val="left"/>
      <w:pPr>
        <w:ind w:left="5252" w:hanging="360"/>
      </w:pPr>
    </w:lvl>
    <w:lvl w:ilvl="7" w:tplc="041B0019" w:tentative="1">
      <w:start w:val="1"/>
      <w:numFmt w:val="lowerLetter"/>
      <w:lvlText w:val="%8."/>
      <w:lvlJc w:val="left"/>
      <w:pPr>
        <w:ind w:left="5972" w:hanging="360"/>
      </w:pPr>
    </w:lvl>
    <w:lvl w:ilvl="8" w:tplc="041B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 w15:restartNumberingAfterBreak="0">
    <w:nsid w:val="50E47ABE"/>
    <w:multiLevelType w:val="hybridMultilevel"/>
    <w:tmpl w:val="24B8056C"/>
    <w:lvl w:ilvl="0" w:tplc="50B45D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863DB0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E3F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CC3F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EE19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AFBE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A7A2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B49E0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CDBB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131A7C"/>
    <w:multiLevelType w:val="hybridMultilevel"/>
    <w:tmpl w:val="4DDC76C0"/>
    <w:lvl w:ilvl="0" w:tplc="76C607F2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88BA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68F5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A120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4724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7ACDA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08440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463F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6C3C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2D3E69"/>
    <w:multiLevelType w:val="hybridMultilevel"/>
    <w:tmpl w:val="0868B8C8"/>
    <w:lvl w:ilvl="0" w:tplc="532AC94C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45B56"/>
    <w:multiLevelType w:val="hybridMultilevel"/>
    <w:tmpl w:val="5C582924"/>
    <w:lvl w:ilvl="0" w:tplc="C92C3CCC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A5CD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CEA86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0CF08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F6E24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4313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BE7CA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EA9A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201A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9072FE"/>
    <w:multiLevelType w:val="hybridMultilevel"/>
    <w:tmpl w:val="A3A460F2"/>
    <w:lvl w:ilvl="0" w:tplc="85D47EF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835F6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48E9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6AC4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C8DD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812D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64E5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92436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C2B84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510883"/>
    <w:multiLevelType w:val="hybridMultilevel"/>
    <w:tmpl w:val="FBA48236"/>
    <w:lvl w:ilvl="0" w:tplc="CFC6972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477D2">
      <w:start w:val="1"/>
      <w:numFmt w:val="bullet"/>
      <w:lvlText w:val="-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1214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6EBBE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E7566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082A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AA3F4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82DFE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2A8DC4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89780A"/>
    <w:multiLevelType w:val="hybridMultilevel"/>
    <w:tmpl w:val="233C2E20"/>
    <w:lvl w:ilvl="0" w:tplc="DD8CF294">
      <w:start w:val="1"/>
      <w:numFmt w:val="decimal"/>
      <w:lvlText w:val="%1)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A67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6EE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81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09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ABF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F08B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099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69C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77650C"/>
    <w:multiLevelType w:val="hybridMultilevel"/>
    <w:tmpl w:val="5450180E"/>
    <w:lvl w:ilvl="0" w:tplc="24507A14">
      <w:start w:val="8"/>
      <w:numFmt w:val="decimal"/>
      <w:lvlText w:val="%1)"/>
      <w:lvlJc w:val="left"/>
      <w:pPr>
        <w:ind w:left="3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2443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6A1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8D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48E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EF7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3819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84B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2DC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7167BC"/>
    <w:multiLevelType w:val="hybridMultilevel"/>
    <w:tmpl w:val="07E41E12"/>
    <w:lvl w:ilvl="0" w:tplc="E2A2EB58">
      <w:start w:val="19"/>
      <w:numFmt w:val="decimal"/>
      <w:lvlText w:val="%1)"/>
      <w:lvlJc w:val="left"/>
      <w:pPr>
        <w:ind w:left="3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0AB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29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A4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C14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7EEB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F86D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C1F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2EE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9"/>
  </w:num>
  <w:num w:numId="8">
    <w:abstractNumId w:val="18"/>
  </w:num>
  <w:num w:numId="9">
    <w:abstractNumId w:val="17"/>
  </w:num>
  <w:num w:numId="10">
    <w:abstractNumId w:val="11"/>
  </w:num>
  <w:num w:numId="11">
    <w:abstractNumId w:val="2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0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C6"/>
    <w:rsid w:val="00006DFD"/>
    <w:rsid w:val="000313A1"/>
    <w:rsid w:val="00060E11"/>
    <w:rsid w:val="00064B90"/>
    <w:rsid w:val="00073563"/>
    <w:rsid w:val="00073D82"/>
    <w:rsid w:val="0009228D"/>
    <w:rsid w:val="000B5F36"/>
    <w:rsid w:val="001131AD"/>
    <w:rsid w:val="00185079"/>
    <w:rsid w:val="001E04FA"/>
    <w:rsid w:val="001E5C00"/>
    <w:rsid w:val="001F0474"/>
    <w:rsid w:val="00223972"/>
    <w:rsid w:val="00224414"/>
    <w:rsid w:val="002A269B"/>
    <w:rsid w:val="002D5417"/>
    <w:rsid w:val="002E3A7F"/>
    <w:rsid w:val="002F13AD"/>
    <w:rsid w:val="003066A9"/>
    <w:rsid w:val="00317CC6"/>
    <w:rsid w:val="00326F12"/>
    <w:rsid w:val="003352E0"/>
    <w:rsid w:val="00352C11"/>
    <w:rsid w:val="003838D1"/>
    <w:rsid w:val="003A32AE"/>
    <w:rsid w:val="003D784F"/>
    <w:rsid w:val="003F3272"/>
    <w:rsid w:val="004310EB"/>
    <w:rsid w:val="004761D5"/>
    <w:rsid w:val="00507162"/>
    <w:rsid w:val="00563B7F"/>
    <w:rsid w:val="005937DD"/>
    <w:rsid w:val="005B0319"/>
    <w:rsid w:val="005E3D0F"/>
    <w:rsid w:val="005F3AB1"/>
    <w:rsid w:val="0063394D"/>
    <w:rsid w:val="00651389"/>
    <w:rsid w:val="006A558E"/>
    <w:rsid w:val="006B0B70"/>
    <w:rsid w:val="006D7090"/>
    <w:rsid w:val="0070775D"/>
    <w:rsid w:val="007839CF"/>
    <w:rsid w:val="00792CC6"/>
    <w:rsid w:val="007D2643"/>
    <w:rsid w:val="007D3E99"/>
    <w:rsid w:val="007F7FFD"/>
    <w:rsid w:val="00807E25"/>
    <w:rsid w:val="008378D6"/>
    <w:rsid w:val="00863BBE"/>
    <w:rsid w:val="0089482A"/>
    <w:rsid w:val="008C57E0"/>
    <w:rsid w:val="00931B53"/>
    <w:rsid w:val="0093387A"/>
    <w:rsid w:val="009466A4"/>
    <w:rsid w:val="009702E5"/>
    <w:rsid w:val="0098240F"/>
    <w:rsid w:val="009A0401"/>
    <w:rsid w:val="009B3A27"/>
    <w:rsid w:val="009D04A6"/>
    <w:rsid w:val="009D3F62"/>
    <w:rsid w:val="009D5F40"/>
    <w:rsid w:val="009D7747"/>
    <w:rsid w:val="009E7557"/>
    <w:rsid w:val="009F087B"/>
    <w:rsid w:val="009F24E7"/>
    <w:rsid w:val="00A124D1"/>
    <w:rsid w:val="00A57EBC"/>
    <w:rsid w:val="00B710E3"/>
    <w:rsid w:val="00B813CF"/>
    <w:rsid w:val="00B9205F"/>
    <w:rsid w:val="00BB12AE"/>
    <w:rsid w:val="00BB7B2A"/>
    <w:rsid w:val="00BE3AEE"/>
    <w:rsid w:val="00C50FE4"/>
    <w:rsid w:val="00C56492"/>
    <w:rsid w:val="00C64352"/>
    <w:rsid w:val="00C656E3"/>
    <w:rsid w:val="00CA181F"/>
    <w:rsid w:val="00D57856"/>
    <w:rsid w:val="00D67FD0"/>
    <w:rsid w:val="00D8297B"/>
    <w:rsid w:val="00D839CD"/>
    <w:rsid w:val="00DB02FA"/>
    <w:rsid w:val="00DE139A"/>
    <w:rsid w:val="00E10A67"/>
    <w:rsid w:val="00E13CE5"/>
    <w:rsid w:val="00E36B0D"/>
    <w:rsid w:val="00E408A7"/>
    <w:rsid w:val="00E40947"/>
    <w:rsid w:val="00E417EA"/>
    <w:rsid w:val="00E92CCB"/>
    <w:rsid w:val="00EA7253"/>
    <w:rsid w:val="00EC5B2A"/>
    <w:rsid w:val="00F32CC4"/>
    <w:rsid w:val="00F45F78"/>
    <w:rsid w:val="00F7069A"/>
    <w:rsid w:val="00F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1A31"/>
  <w15:docId w15:val="{001B9836-4970-4798-99BA-723B0497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2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417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A67"/>
    <w:rPr>
      <w:rFonts w:ascii="Segoe UI" w:eastAsia="Calibri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83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39CD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39CD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39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39C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F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87B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 Barbora</dc:creator>
  <cp:keywords/>
  <dc:description/>
  <cp:lastModifiedBy>Adamcova Barbora</cp:lastModifiedBy>
  <cp:revision>28</cp:revision>
  <cp:lastPrinted>2022-11-08T11:11:00Z</cp:lastPrinted>
  <dcterms:created xsi:type="dcterms:W3CDTF">2022-10-31T21:25:00Z</dcterms:created>
  <dcterms:modified xsi:type="dcterms:W3CDTF">2023-11-28T11:52:00Z</dcterms:modified>
</cp:coreProperties>
</file>