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18" w:rsidRPr="004D2E53" w:rsidRDefault="00927118" w:rsidP="006C077D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  <w:r w:rsidRPr="004D2E53">
        <w:rPr>
          <w:rFonts w:ascii="Times New Roman" w:eastAsia="Times New Roman" w:hAnsi="Times New Roman" w:cs="Times New Roman"/>
          <w:b/>
          <w:caps/>
        </w:rPr>
        <w:t>Vyhodnotenie medzirezortného pripomienkového konania</w:t>
      </w:r>
    </w:p>
    <w:p w:rsidR="00927118" w:rsidRPr="004D2E53" w:rsidRDefault="00927118" w:rsidP="006C077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3411" w:rsidRPr="004D2E53" w:rsidRDefault="00703411" w:rsidP="006C077D">
      <w:pPr>
        <w:spacing w:after="0" w:line="240" w:lineRule="auto"/>
        <w:jc w:val="center"/>
        <w:divId w:val="1230000290"/>
        <w:rPr>
          <w:rFonts w:ascii="Times New Roman" w:hAnsi="Times New Roman" w:cs="Times New Roman"/>
        </w:rPr>
      </w:pPr>
      <w:r w:rsidRPr="004D2E53">
        <w:rPr>
          <w:rFonts w:ascii="Times New Roman" w:hAnsi="Times New Roman" w:cs="Times New Roman"/>
        </w:rPr>
        <w:t xml:space="preserve">Nariadenie vlády Slovenskej republiky z ... 2023, ktorým sa mení a dopĺňa nariadenie vlády Slovenskej republiky č. 152/2013 Z. z. o podmienkach poskytovania podpory v poľnohospodárstve formou prechodných vnútroštátnych platieb v znení neskorších predpisov </w:t>
      </w:r>
    </w:p>
    <w:p w:rsidR="00927118" w:rsidRPr="004D2E53" w:rsidRDefault="00927118" w:rsidP="006C077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7801"/>
      </w:tblGrid>
      <w:tr w:rsidR="00927118" w:rsidRPr="004D2E53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D2E53" w:rsidRDefault="00927118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Spôsob pripomienkového konania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D2E53" w:rsidRDefault="00927118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 </w:t>
            </w:r>
          </w:p>
        </w:tc>
      </w:tr>
      <w:tr w:rsidR="00A251BF" w:rsidRPr="004D2E53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4D2E53" w:rsidRDefault="00A251BF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Počet vznesených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4 /0</w:t>
            </w:r>
          </w:p>
        </w:tc>
      </w:tr>
      <w:tr w:rsidR="00927118" w:rsidRPr="004D2E53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D2E53" w:rsidRDefault="00927118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Počet vyhodnotených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4</w:t>
            </w:r>
          </w:p>
        </w:tc>
      </w:tr>
      <w:tr w:rsidR="00927118" w:rsidRPr="004D2E53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D2E53" w:rsidRDefault="00927118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D2E53" w:rsidRDefault="00927118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118" w:rsidRPr="004D2E53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D2E53" w:rsidRDefault="00927118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Počet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4 /0</w:t>
            </w:r>
          </w:p>
        </w:tc>
      </w:tr>
      <w:tr w:rsidR="00927118" w:rsidRPr="004D2E53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D2E53" w:rsidRDefault="00927118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Počet čiastočne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/0</w:t>
            </w:r>
          </w:p>
        </w:tc>
      </w:tr>
      <w:tr w:rsidR="00927118" w:rsidRPr="004D2E53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D2E53" w:rsidRDefault="00927118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Počet neakceptovaných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/0</w:t>
            </w:r>
          </w:p>
        </w:tc>
      </w:tr>
      <w:tr w:rsidR="00927118" w:rsidRPr="004D2E53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D2E53" w:rsidRDefault="00927118" w:rsidP="006C07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D2E53" w:rsidRDefault="00927118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118" w:rsidRPr="004D2E53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D2E53" w:rsidRDefault="00927118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2E53">
              <w:rPr>
                <w:rFonts w:ascii="Times New Roman" w:hAnsi="Times New Roman" w:cs="Times New Roman"/>
                <w:bCs/>
              </w:rPr>
              <w:t>Rozporové</w:t>
            </w:r>
            <w:proofErr w:type="spellEnd"/>
            <w:r w:rsidRPr="004D2E53">
              <w:rPr>
                <w:rFonts w:ascii="Times New Roman" w:hAnsi="Times New Roman" w:cs="Times New Roman"/>
                <w:bCs/>
              </w:rPr>
              <w:t xml:space="preserve"> konanie (s kým, kedy, s akým výsledkom)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D2E53" w:rsidRDefault="00927118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118" w:rsidRPr="004D2E53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D2E53" w:rsidRDefault="00927118" w:rsidP="006C07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E53">
              <w:rPr>
                <w:rFonts w:ascii="Times New Roman" w:hAnsi="Times New Roman" w:cs="Times New Roman"/>
                <w:bCs/>
              </w:rPr>
              <w:t>Počet 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D2E53" w:rsidRDefault="00927118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118" w:rsidRPr="004D2E53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D2E53" w:rsidRDefault="00927118" w:rsidP="006C07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E53">
              <w:rPr>
                <w:rFonts w:ascii="Times New Roman" w:hAnsi="Times New Roman" w:cs="Times New Roman"/>
                <w:bCs/>
              </w:rPr>
              <w:t>Počet neodstránených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D2E53" w:rsidRDefault="00927118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27118" w:rsidRPr="004D2E53" w:rsidRDefault="00927118" w:rsidP="006C077D">
      <w:pPr>
        <w:spacing w:after="0" w:line="240" w:lineRule="auto"/>
        <w:rPr>
          <w:rFonts w:ascii="Times New Roman" w:hAnsi="Times New Roman" w:cs="Times New Roman"/>
          <w:b/>
        </w:rPr>
      </w:pPr>
    </w:p>
    <w:p w:rsidR="00927118" w:rsidRPr="004D2E53" w:rsidRDefault="00927118" w:rsidP="006C077D">
      <w:pPr>
        <w:spacing w:after="0" w:line="240" w:lineRule="auto"/>
        <w:rPr>
          <w:rFonts w:ascii="Times New Roman" w:hAnsi="Times New Roman" w:cs="Times New Roman"/>
        </w:rPr>
      </w:pPr>
      <w:r w:rsidRPr="004D2E53">
        <w:rPr>
          <w:rFonts w:ascii="Times New Roman" w:hAnsi="Times New Roman" w:cs="Times New Roman"/>
        </w:rPr>
        <w:t>Sumarizácia vznesených pripomienok podľa subjektov</w:t>
      </w:r>
    </w:p>
    <w:p w:rsidR="00703411" w:rsidRPr="004D2E53" w:rsidRDefault="00703411" w:rsidP="006C077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7945"/>
        <w:gridCol w:w="1308"/>
        <w:gridCol w:w="1238"/>
        <w:gridCol w:w="1226"/>
        <w:gridCol w:w="1177"/>
      </w:tblGrid>
      <w:tr w:rsidR="00703411" w:rsidRPr="004D2E53">
        <w:trPr>
          <w:divId w:val="687563124"/>
          <w:jc w:val="center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E53">
              <w:rPr>
                <w:rFonts w:ascii="Times New Roman" w:hAnsi="Times New Roman" w:cs="Times New Roman"/>
                <w:b/>
                <w:bCs/>
              </w:rPr>
              <w:t>Č.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E53">
              <w:rPr>
                <w:rFonts w:ascii="Times New Roman" w:hAnsi="Times New Roman" w:cs="Times New Roman"/>
                <w:b/>
                <w:bCs/>
              </w:rPr>
              <w:t>Subjekt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E53">
              <w:rPr>
                <w:rFonts w:ascii="Times New Roman" w:hAnsi="Times New Roman" w:cs="Times New Roman"/>
                <w:b/>
                <w:bCs/>
              </w:rPr>
              <w:t>Pripomienky do termínu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E53">
              <w:rPr>
                <w:rFonts w:ascii="Times New Roman" w:hAnsi="Times New Roman" w:cs="Times New Roman"/>
                <w:b/>
                <w:bCs/>
              </w:rPr>
              <w:t>Pripomienky po termíne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E53">
              <w:rPr>
                <w:rFonts w:ascii="Times New Roman" w:hAnsi="Times New Roman" w:cs="Times New Roman"/>
                <w:b/>
                <w:bCs/>
              </w:rPr>
              <w:t>Nemali pripomienky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E53">
              <w:rPr>
                <w:rFonts w:ascii="Times New Roman" w:hAnsi="Times New Roman" w:cs="Times New Roman"/>
                <w:b/>
                <w:bCs/>
              </w:rPr>
              <w:t>Vôbec nezaslali</w:t>
            </w: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Ministerstvo dopravy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Ministerstvo financií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Ministerstvo kultúry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Odbor aproximácie práva sekcie vládnej legislatívy Úradu vlády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Úrad jadrového dozoru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Národná banka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Úrad priemyselného vlastníctva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Ministerstvo práce, sociálnych vecí a rodiny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Ministerstvo hospodárstva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Štatistický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Úrad pre verejné obstarávanie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Úrad geodézie, kartografie a katastra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Ministerstvo obrany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Ministerstvo spravodlivosti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Generálna prokuratúra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Ministerstvo zdravotníctva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Ministerstvo životného prostredia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Úrad pre normalizáciu, metrológiu a skúšobníctvo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Protimonopolný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Ministerstvo zahraničných vecí a európskych záležitostí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Ministerstvo vnútra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Ministerstvo investícií, regionálneho rozvoja a informatizácie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Ministerstvo školstva, vedy, výskumu a športu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Ministerstvo pôdohospodárstva a rozvoja vidieka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Úrad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Správa štátnych hmotných rezerv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Najvyšší kontrolný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Najvyšší súd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Kancelária Ústavného súdu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Slovenská poľnohospodárska a potravinárska komora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Združenie miest a obcí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Splnomocnenec vlády Slovenskej republiky pre rómske komunity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Konfederácia odborových zväzov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 xml:space="preserve">Asociácia </w:t>
            </w:r>
            <w:r w:rsidR="004D2E53" w:rsidRPr="004D2E53">
              <w:rPr>
                <w:rFonts w:ascii="Times New Roman" w:hAnsi="Times New Roman" w:cs="Times New Roman"/>
              </w:rPr>
              <w:t>zamestnávateľských</w:t>
            </w:r>
            <w:r w:rsidRPr="004D2E53">
              <w:rPr>
                <w:rFonts w:ascii="Times New Roman" w:hAnsi="Times New Roman" w:cs="Times New Roman"/>
              </w:rPr>
              <w:t xml:space="preserve"> zväzov a združení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Republiková únia zamestnávateľov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Úrad pre dohľad nad zdravotnou starostlivosťou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Konferencia biskupov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Národný bezpečnostný úrad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Asociácia priemyselných zväzov a dopravy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Klub 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Úrad vlády Slovenskej republiky - podpredseda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Žilinský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Košický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Banskobystrický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4D2E53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</w:t>
            </w:r>
            <w:r w:rsidRPr="004D2E53">
              <w:rPr>
                <w:rFonts w:ascii="Times New Roman" w:hAnsi="Times New Roman" w:cs="Times New Roman"/>
              </w:rPr>
              <w:t>atislavský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Trnavský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Prešovský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Nitriansky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Trenčiansky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Hlavné mesto Slovenskej republiky Bratislava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lastRenderedPageBreak/>
              <w:t>51.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Únia miest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Úrad pre územné plánovanie a výstavbu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Národné lesnícke centrum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x</w:t>
            </w:r>
          </w:p>
        </w:tc>
      </w:tr>
      <w:tr w:rsidR="00703411" w:rsidRPr="004D2E53">
        <w:trPr>
          <w:divId w:val="68756312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Spolu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4 (4o,0z)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7CE0" w:rsidRPr="004D2E53" w:rsidRDefault="00BF7CE0" w:rsidP="006C077D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4D2E53">
        <w:rPr>
          <w:rFonts w:ascii="Times New Roman" w:eastAsia="Times New Roman" w:hAnsi="Times New Roman" w:cs="Times New Roman"/>
          <w:bCs/>
          <w:color w:val="000000"/>
          <w:lang w:eastAsia="sk-SK"/>
        </w:rPr>
        <w:t>Vyhodnotenie vecných pripomienok je uvedené v tabuľkovej časti.</w:t>
      </w:r>
    </w:p>
    <w:p w:rsidR="00BF7CE0" w:rsidRPr="004D2E53" w:rsidRDefault="00BF7CE0" w:rsidP="006C077D">
      <w:pPr>
        <w:pStyle w:val="Zkladntext"/>
        <w:widowControl/>
        <w:jc w:val="both"/>
        <w:rPr>
          <w:b w:val="0"/>
          <w:bCs w:val="0"/>
          <w:color w:val="000000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3119"/>
      </w:tblGrid>
      <w:tr w:rsidR="00BF7CE0" w:rsidRPr="004D2E53" w:rsidTr="00943EB2">
        <w:trPr>
          <w:cantSplit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E0" w:rsidRPr="004D2E53" w:rsidRDefault="00BF7CE0" w:rsidP="006C077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4D2E53">
              <w:rPr>
                <w:b w:val="0"/>
                <w:color w:val="000000"/>
                <w:sz w:val="22"/>
                <w:szCs w:val="22"/>
              </w:rPr>
              <w:t>Vysvetlivky  k použitým skratkám v tabuľke:</w:t>
            </w:r>
          </w:p>
        </w:tc>
      </w:tr>
      <w:tr w:rsidR="00BF7CE0" w:rsidRPr="004D2E53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4D2E53" w:rsidRDefault="00BF7CE0" w:rsidP="006C077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4D2E53">
              <w:rPr>
                <w:b w:val="0"/>
                <w:color w:val="000000"/>
                <w:sz w:val="22"/>
                <w:szCs w:val="22"/>
              </w:rPr>
              <w:t>O – obyčajná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4D2E53" w:rsidRDefault="00BF7CE0" w:rsidP="006C077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4D2E53">
              <w:rPr>
                <w:b w:val="0"/>
                <w:color w:val="000000"/>
                <w:sz w:val="22"/>
                <w:szCs w:val="22"/>
              </w:rPr>
              <w:t>A – akceptovaná</w:t>
            </w:r>
          </w:p>
        </w:tc>
      </w:tr>
      <w:tr w:rsidR="00BF7CE0" w:rsidRPr="004D2E53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4D2E53" w:rsidRDefault="00BF7CE0" w:rsidP="006C077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4D2E53">
              <w:rPr>
                <w:b w:val="0"/>
                <w:color w:val="000000"/>
                <w:sz w:val="22"/>
                <w:szCs w:val="22"/>
              </w:rPr>
              <w:t>Z – zásadná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4D2E53" w:rsidRDefault="00BF7CE0" w:rsidP="006C077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4D2E53">
              <w:rPr>
                <w:b w:val="0"/>
                <w:color w:val="000000"/>
                <w:sz w:val="22"/>
                <w:szCs w:val="22"/>
              </w:rPr>
              <w:t>N – neakceptovaná</w:t>
            </w:r>
          </w:p>
        </w:tc>
      </w:tr>
      <w:tr w:rsidR="00BF7CE0" w:rsidRPr="004D2E53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4D2E53" w:rsidRDefault="00BF7CE0" w:rsidP="006C077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4D2E53" w:rsidRDefault="00BF7CE0" w:rsidP="006C077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4D2E53">
              <w:rPr>
                <w:b w:val="0"/>
                <w:color w:val="000000"/>
                <w:sz w:val="22"/>
                <w:szCs w:val="22"/>
              </w:rPr>
              <w:t>ČA – čiastočne akceptovaná</w:t>
            </w:r>
          </w:p>
        </w:tc>
      </w:tr>
    </w:tbl>
    <w:p w:rsidR="00E85710" w:rsidRPr="004D2E53" w:rsidRDefault="00E85710" w:rsidP="006C077D">
      <w:pPr>
        <w:spacing w:after="0" w:line="240" w:lineRule="auto"/>
        <w:rPr>
          <w:rFonts w:ascii="Times New Roman" w:hAnsi="Times New Roman" w:cs="Times New Roman"/>
        </w:rPr>
      </w:pPr>
      <w:r w:rsidRPr="004D2E53">
        <w:rPr>
          <w:rFonts w:ascii="Times New Roman" w:hAnsi="Times New Roman" w:cs="Times New Roman"/>
        </w:rPr>
        <w:br w:type="page"/>
      </w:r>
    </w:p>
    <w:p w:rsidR="00703411" w:rsidRPr="004D2E53" w:rsidRDefault="00703411" w:rsidP="006C077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531"/>
        <w:gridCol w:w="619"/>
        <w:gridCol w:w="619"/>
        <w:gridCol w:w="3939"/>
      </w:tblGrid>
      <w:tr w:rsidR="00703411" w:rsidRPr="004D2E53" w:rsidTr="004D2E53">
        <w:trPr>
          <w:divId w:val="1400901131"/>
          <w:jc w:val="center"/>
        </w:trPr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E53">
              <w:rPr>
                <w:rFonts w:ascii="Times New Roman" w:hAnsi="Times New Roman" w:cs="Times New Roman"/>
                <w:b/>
                <w:bCs/>
              </w:rPr>
              <w:t>Subjekt</w:t>
            </w:r>
          </w:p>
        </w:tc>
        <w:tc>
          <w:tcPr>
            <w:tcW w:w="2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E53">
              <w:rPr>
                <w:rFonts w:ascii="Times New Roman" w:hAnsi="Times New Roman" w:cs="Times New Roman"/>
                <w:b/>
                <w:bCs/>
              </w:rPr>
              <w:t>Pripomienka</w:t>
            </w:r>
          </w:p>
        </w:tc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E53">
              <w:rPr>
                <w:rFonts w:ascii="Times New Roman" w:hAnsi="Times New Roman" w:cs="Times New Roman"/>
                <w:b/>
                <w:bCs/>
              </w:rPr>
              <w:t>Typ</w:t>
            </w:r>
          </w:p>
        </w:tc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D2E53">
              <w:rPr>
                <w:rFonts w:ascii="Times New Roman" w:hAnsi="Times New Roman" w:cs="Times New Roman"/>
                <w:b/>
                <w:bCs/>
              </w:rPr>
              <w:t>Vyh</w:t>
            </w:r>
            <w:proofErr w:type="spellEnd"/>
            <w:r w:rsidRPr="004D2E5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E53">
              <w:rPr>
                <w:rFonts w:ascii="Times New Roman" w:hAnsi="Times New Roman" w:cs="Times New Roman"/>
                <w:b/>
                <w:bCs/>
              </w:rPr>
              <w:t>Spôsob vyhodnotenia</w:t>
            </w:r>
          </w:p>
        </w:tc>
      </w:tr>
      <w:tr w:rsidR="00703411" w:rsidRPr="004D2E53" w:rsidTr="004D2E53">
        <w:trPr>
          <w:divId w:val="1400901131"/>
          <w:jc w:val="center"/>
        </w:trPr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E53">
              <w:rPr>
                <w:rFonts w:ascii="Times New Roman" w:hAnsi="Times New Roman" w:cs="Times New Roman"/>
                <w:b/>
                <w:bCs/>
              </w:rPr>
              <w:t>MDSR</w:t>
            </w:r>
          </w:p>
        </w:tc>
        <w:tc>
          <w:tcPr>
            <w:tcW w:w="2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  <w:b/>
                <w:bCs/>
              </w:rPr>
              <w:t>K dôvodovej správe</w:t>
            </w:r>
            <w:r w:rsidRPr="004D2E53">
              <w:rPr>
                <w:rFonts w:ascii="Times New Roman" w:hAnsi="Times New Roman" w:cs="Times New Roman"/>
              </w:rPr>
              <w:br/>
              <w:t>V osobitnej časti dôvodovej správy k bodu 2 odporúčame použiť skratky vyhlášok, ktoré odporúčame zaviesť vo všeobecnej časti dôvodovej správy.</w:t>
            </w:r>
          </w:p>
        </w:tc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11" w:rsidRPr="004D2E53" w:rsidTr="004D2E53">
        <w:trPr>
          <w:divId w:val="1400901131"/>
          <w:jc w:val="center"/>
        </w:trPr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E53">
              <w:rPr>
                <w:rFonts w:ascii="Times New Roman" w:hAnsi="Times New Roman" w:cs="Times New Roman"/>
                <w:b/>
                <w:bCs/>
              </w:rPr>
              <w:t>MFSR</w:t>
            </w:r>
          </w:p>
        </w:tc>
        <w:tc>
          <w:tcPr>
            <w:tcW w:w="2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  <w:b/>
                <w:bCs/>
              </w:rPr>
              <w:t>Celému materiálu</w:t>
            </w:r>
            <w:r w:rsidRPr="004D2E53">
              <w:rPr>
                <w:rFonts w:ascii="Times New Roman" w:hAnsi="Times New Roman" w:cs="Times New Roman"/>
              </w:rPr>
              <w:br/>
              <w:t>Návrh je potrebné zosúladiť s prílohou č. 1 Legislatívnych pravidiel vlády SR (v čl. I v súvislosti s vložením nového odseku 8 v § 4 v bode 2 upraviť vnútorné odkazy v § 4 ods. 11, 15, 16 a 18 a § 5 ods. 3 písm. c) platného znenia nariadenia vlády SR, v bode 6 slovo „„suma““ nahradiť slovom „„Suma““, v bode 7 poznámke pod čiarou k odkazu 20 uviesť skrátenú citáciu zákona č. 280/2017 Z. z.).</w:t>
            </w:r>
          </w:p>
        </w:tc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11" w:rsidRPr="004D2E53" w:rsidTr="004D2E53">
        <w:trPr>
          <w:divId w:val="1400901131"/>
          <w:jc w:val="center"/>
        </w:trPr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E53">
              <w:rPr>
                <w:rFonts w:ascii="Times New Roman" w:hAnsi="Times New Roman" w:cs="Times New Roman"/>
                <w:b/>
                <w:bCs/>
              </w:rPr>
              <w:t>MKSR</w:t>
            </w:r>
          </w:p>
        </w:tc>
        <w:tc>
          <w:tcPr>
            <w:tcW w:w="2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  <w:b/>
                <w:bCs/>
              </w:rPr>
              <w:t>K čl. I bod 6</w:t>
            </w:r>
            <w:r w:rsidRPr="004D2E53">
              <w:rPr>
                <w:rFonts w:ascii="Times New Roman" w:hAnsi="Times New Roman" w:cs="Times New Roman"/>
              </w:rPr>
              <w:br/>
              <w:t>Slovo ,,suma" odporúčame nahradiť slovom ,,Suma". Odôvodnenie: Gramatická pripomienka.</w:t>
            </w:r>
          </w:p>
        </w:tc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11" w:rsidRPr="004D2E53" w:rsidTr="004D2E53">
        <w:trPr>
          <w:divId w:val="1400901131"/>
          <w:jc w:val="center"/>
        </w:trPr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E53">
              <w:rPr>
                <w:rFonts w:ascii="Times New Roman" w:hAnsi="Times New Roman" w:cs="Times New Roman"/>
                <w:b/>
                <w:bCs/>
              </w:rPr>
              <w:t>OAPSVLÚVSR</w:t>
            </w:r>
          </w:p>
        </w:tc>
        <w:tc>
          <w:tcPr>
            <w:tcW w:w="2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3411" w:rsidRPr="004D2E53" w:rsidRDefault="00703411" w:rsidP="006C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  <w:b/>
                <w:bCs/>
              </w:rPr>
              <w:t>K doložke zlučiteľnosti:</w:t>
            </w:r>
            <w:r w:rsidRPr="004D2E53">
              <w:rPr>
                <w:rFonts w:ascii="Times New Roman" w:hAnsi="Times New Roman" w:cs="Times New Roman"/>
              </w:rPr>
              <w:br/>
              <w:t>Vzhľadom k tomu, že návrh nariadenia vlády sa predkladá podľa § 2 ods. 1 písm. k) zákona č. 19/2002 Z. z., ktorým sa ustanovujú podmienky vydávania aproximačných nariadení vlády Slovenskej republiky v znení zákona č. 207/2002 Z. z., je upravený tak v primárnom, ako i sekundárnom práve Európskej únie, z tohto dôvodu žiadame riadne vyplniť doložku zlučiteľnosti a dať ju do súladu s Prílohou č. 2 k Legislatívnym pravidlám vlády SR v platnom znení.</w:t>
            </w:r>
          </w:p>
        </w:tc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5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3411" w:rsidRPr="004D2E53" w:rsidRDefault="00703411" w:rsidP="006C0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4A91" w:rsidRPr="004D2E53" w:rsidRDefault="00154A91" w:rsidP="006C077D">
      <w:pPr>
        <w:spacing w:after="0" w:line="240" w:lineRule="auto"/>
        <w:rPr>
          <w:rFonts w:ascii="Times New Roman" w:hAnsi="Times New Roman" w:cs="Times New Roman"/>
        </w:rPr>
      </w:pPr>
    </w:p>
    <w:p w:rsidR="00154A91" w:rsidRPr="004D2E53" w:rsidRDefault="00154A91" w:rsidP="006C077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154A91" w:rsidRPr="004D2E53" w:rsidSect="004075B2">
      <w:footerReference w:type="default" r:id="rId7"/>
      <w:pgSz w:w="15840" w:h="1224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9FD" w:rsidRDefault="00C159FD" w:rsidP="000A67D5">
      <w:pPr>
        <w:spacing w:after="0" w:line="240" w:lineRule="auto"/>
      </w:pPr>
      <w:r>
        <w:separator/>
      </w:r>
    </w:p>
  </w:endnote>
  <w:endnote w:type="continuationSeparator" w:id="0">
    <w:p w:rsidR="00C159FD" w:rsidRDefault="00C159FD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8722747"/>
      <w:docPartObj>
        <w:docPartGallery w:val="Page Numbers (Bottom of Page)"/>
        <w:docPartUnique/>
      </w:docPartObj>
    </w:sdtPr>
    <w:sdtContent>
      <w:p w:rsidR="006C077D" w:rsidRDefault="006C077D" w:rsidP="006C077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9FD" w:rsidRDefault="00C159FD" w:rsidP="000A67D5">
      <w:pPr>
        <w:spacing w:after="0" w:line="240" w:lineRule="auto"/>
      </w:pPr>
      <w:r>
        <w:separator/>
      </w:r>
    </w:p>
  </w:footnote>
  <w:footnote w:type="continuationSeparator" w:id="0">
    <w:p w:rsidR="00C159FD" w:rsidRDefault="00C159FD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032C8"/>
    <w:rsid w:val="00024402"/>
    <w:rsid w:val="000324A3"/>
    <w:rsid w:val="0006543E"/>
    <w:rsid w:val="000A67D5"/>
    <w:rsid w:val="000E25CA"/>
    <w:rsid w:val="000F7A42"/>
    <w:rsid w:val="00146547"/>
    <w:rsid w:val="00146B48"/>
    <w:rsid w:val="00150388"/>
    <w:rsid w:val="00154A91"/>
    <w:rsid w:val="002109B0"/>
    <w:rsid w:val="0021228E"/>
    <w:rsid w:val="00230F3C"/>
    <w:rsid w:val="002654AA"/>
    <w:rsid w:val="002827B4"/>
    <w:rsid w:val="002A5577"/>
    <w:rsid w:val="002D7471"/>
    <w:rsid w:val="00310A55"/>
    <w:rsid w:val="00322014"/>
    <w:rsid w:val="0039526D"/>
    <w:rsid w:val="003B435B"/>
    <w:rsid w:val="003D101C"/>
    <w:rsid w:val="003D5E45"/>
    <w:rsid w:val="003E4226"/>
    <w:rsid w:val="004075B2"/>
    <w:rsid w:val="00436C44"/>
    <w:rsid w:val="00474A9D"/>
    <w:rsid w:val="004D2E53"/>
    <w:rsid w:val="00532574"/>
    <w:rsid w:val="0059081C"/>
    <w:rsid w:val="005E7C53"/>
    <w:rsid w:val="00642FB8"/>
    <w:rsid w:val="006A3681"/>
    <w:rsid w:val="006B6AB2"/>
    <w:rsid w:val="006C077D"/>
    <w:rsid w:val="006E1186"/>
    <w:rsid w:val="00703411"/>
    <w:rsid w:val="007156F5"/>
    <w:rsid w:val="007A1010"/>
    <w:rsid w:val="007B7F1A"/>
    <w:rsid w:val="007D7AE6"/>
    <w:rsid w:val="007E4294"/>
    <w:rsid w:val="00841FA6"/>
    <w:rsid w:val="008A1964"/>
    <w:rsid w:val="008E2844"/>
    <w:rsid w:val="0090100E"/>
    <w:rsid w:val="009239D9"/>
    <w:rsid w:val="00927118"/>
    <w:rsid w:val="00943EB2"/>
    <w:rsid w:val="0099665B"/>
    <w:rsid w:val="009C6C5C"/>
    <w:rsid w:val="009F7218"/>
    <w:rsid w:val="00A251BF"/>
    <w:rsid w:val="00A54A16"/>
    <w:rsid w:val="00B721A5"/>
    <w:rsid w:val="00B76589"/>
    <w:rsid w:val="00B8767E"/>
    <w:rsid w:val="00BD1FAB"/>
    <w:rsid w:val="00BE7302"/>
    <w:rsid w:val="00BF7CE0"/>
    <w:rsid w:val="00C159FD"/>
    <w:rsid w:val="00CA44D2"/>
    <w:rsid w:val="00CE47A6"/>
    <w:rsid w:val="00CF3D59"/>
    <w:rsid w:val="00D261C9"/>
    <w:rsid w:val="00D85172"/>
    <w:rsid w:val="00D969AC"/>
    <w:rsid w:val="00DF7085"/>
    <w:rsid w:val="00E85710"/>
    <w:rsid w:val="00EB772A"/>
    <w:rsid w:val="00EF1425"/>
    <w:rsid w:val="00F26A4A"/>
    <w:rsid w:val="00F727F0"/>
    <w:rsid w:val="00F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3D4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character" w:styleId="Odkaznakomentr">
    <w:name w:val="annotation reference"/>
    <w:basedOn w:val="Predvolenpsmoodseku"/>
    <w:uiPriority w:val="99"/>
    <w:semiHidden/>
    <w:unhideWhenUsed/>
    <w:rsid w:val="009271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7118"/>
    <w:pPr>
      <w:widowControl w:val="0"/>
      <w:adjustRightInd w:val="0"/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7118"/>
    <w:rPr>
      <w:rFonts w:ascii="Calibri" w:eastAsia="Times New Roman" w:hAnsi="Calibri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rsid w:val="00BF7CE0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F7CE0"/>
    <w:rPr>
      <w:rFonts w:ascii="Times New Roman" w:eastAsia="Times New Roman" w:hAnsi="Times New Roman" w:cs="Times New Roman"/>
      <w:b/>
      <w:bCs/>
      <w:sz w:val="28"/>
      <w:szCs w:val="2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yhodnotenie medzirezortného pripomienkového konania"/>
    <f:field ref="objsubject" par="" edit="true" text="Vyhodnotenie medzirezortného pripomienkového konania"/>
    <f:field ref="objcreatedby" par="" text="Administrator, System"/>
    <f:field ref="objcreatedat" par="" text="28.11.2023 12:39:13"/>
    <f:field ref="objchangedby" par="" text="Administrator, System"/>
    <f:field ref="objmodifiedat" par="" text="28.11.2023 12:39:17"/>
    <f:field ref="doc_FSCFOLIO_1_1001_FieldDocumentNumber" par="" text=""/>
    <f:field ref="doc_FSCFOLIO_1_1001_FieldSubject" par="" edit="true" text="Vyhodnotenie medzirezortného pripomienkového konani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2023-11-28T11:42:00Z</dcterms:created>
  <dcterms:modified xsi:type="dcterms:W3CDTF">2023-11-29T08:25:00Z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Poľnohospodárstvo a potravinárstvo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Ing. Mgr. Barbora Adamcova</vt:lpwstr>
  </property>
  <property fmtid="{D5CDD505-2E9C-101B-9397-08002B2CF9AE}" pid="11" name="FSC#SKEDITIONSLOVLEX@103.510:zodppredkladatel">
    <vt:lpwstr>Ing. Richard Takáč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 z ... 2023, ktorým sa mení a dopĺňa nariadenie vlády Slovenskej republiky č. 152/2013 Z. z. o podmienkach poskytovania podpory v poľnohospodárstve formou prechodných vnútroštátnych platieb v znení neskorších predpisov 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pôdohospodárstva a rozvoja vidieka Slovenskej republiky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Iniciatívny návrh </vt:lpwstr>
  </property>
  <property fmtid="{D5CDD505-2E9C-101B-9397-08002B2CF9AE}" pid="22" name="FSC#SKEDITIONSLOVLEX@103.510:plnynazovpredpis">
    <vt:lpwstr> Nariadenie vlády  Slovenskej republiky z ... 2023, ktorým sa mení a dopĺňa nariadenie vlády Slovenskej republiky č. 152/2013 Z. z. o podmienkach poskytovania podpory v poľnohospodárstve formou prechodných vnútroštátnych platieb v znení neskorších predpis</vt:lpwstr>
  </property>
  <property fmtid="{D5CDD505-2E9C-101B-9397-08002B2CF9AE}" pid="23" name="FSC#SKEDITIONSLOVLEX@103.510:plnynazovpredpis1">
    <vt:lpwstr>ov </vt:lpwstr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8776/2023-410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LP/2023/656</vt:lpwstr>
  </property>
  <property fmtid="{D5CDD505-2E9C-101B-9397-08002B2CF9AE}" pid="36" name="FSC#SKEDITIONSLOVLEX@103.510:typsprievdok">
    <vt:lpwstr>Vyhodnotenie medzirezortného pripomienkového konania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>nie je upravený v práve Európskej únie</vt:lpwstr>
  </property>
  <property fmtid="{D5CDD505-2E9C-101B-9397-08002B2CF9AE}" pid="45" name="FSC#SKEDITIONSLOVLEX@103.510:AttrStrListDocPropPrimarnePravoEU">
    <vt:lpwstr/>
  </property>
  <property fmtid="{D5CDD505-2E9C-101B-9397-08002B2CF9AE}" pid="46" name="FSC#SKEDITIONSLOVLEX@103.510:AttrStrListDocPropSekundarneLegPravoPO">
    <vt:lpwstr/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/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/>
  </property>
  <property fmtid="{D5CDD505-2E9C-101B-9397-08002B2CF9AE}" pid="52" name="FSC#SKEDITIONSLOVLEX@103.510:AttrStrListDocPropLehotaNaPredlozenie">
    <vt:lpwstr/>
  </property>
  <property fmtid="{D5CDD505-2E9C-101B-9397-08002B2CF9AE}" pid="53" name="FSC#SKEDITIONSLOVLEX@103.510:AttrStrListDocPropInfoZaciatokKonania">
    <vt:lpwstr/>
  </property>
  <property fmtid="{D5CDD505-2E9C-101B-9397-08002B2CF9AE}" pid="54" name="FSC#SKEDITIONSLOVLEX@103.510:AttrStrListDocPropInfoUzPreberanePP">
    <vt:lpwstr/>
  </property>
  <property fmtid="{D5CDD505-2E9C-101B-9397-08002B2CF9AE}" pid="55" name="FSC#SKEDITIONSLOVLEX@103.510:AttrStrListDocPropStupenZlucitelnostiPP">
    <vt:lpwstr>úplne</vt:lpwstr>
  </property>
  <property fmtid="{D5CDD505-2E9C-101B-9397-08002B2CF9AE}" pid="56" name="FSC#SKEDITIONSLOVLEX@103.510:AttrStrListDocPropGestorSpolupRezorty">
    <vt:lpwstr/>
  </property>
  <property fmtid="{D5CDD505-2E9C-101B-9397-08002B2CF9AE}" pid="57" name="FSC#SKEDITIONSLOVLEX@103.510:AttrDateDocPropZaciatokPKK">
    <vt:lpwstr/>
  </property>
  <property fmtid="{D5CDD505-2E9C-101B-9397-08002B2CF9AE}" pid="58" name="FSC#SKEDITIONSLOVLEX@103.510:AttrDateDocPropUkonceniePKK">
    <vt:lpwstr/>
  </property>
  <property fmtid="{D5CDD505-2E9C-101B-9397-08002B2CF9AE}" pid="59" name="FSC#SKEDITIONSLOVLEX@103.510:AttrStrDocPropVplyvRozpocetVS">
    <vt:lpwstr/>
  </property>
  <property fmtid="{D5CDD505-2E9C-101B-9397-08002B2CF9AE}" pid="60" name="FSC#SKEDITIONSLOVLEX@103.510:AttrStrDocPropVplyvPodnikatelskeProstr">
    <vt:lpwstr/>
  </property>
  <property fmtid="{D5CDD505-2E9C-101B-9397-08002B2CF9AE}" pid="61" name="FSC#SKEDITIONSLOVLEX@103.510:AttrStrDocPropVplyvSocialny">
    <vt:lpwstr/>
  </property>
  <property fmtid="{D5CDD505-2E9C-101B-9397-08002B2CF9AE}" pid="62" name="FSC#SKEDITIONSLOVLEX@103.510:AttrStrDocPropVplyvNaZivotProstr">
    <vt:lpwstr/>
  </property>
  <property fmtid="{D5CDD505-2E9C-101B-9397-08002B2CF9AE}" pid="63" name="FSC#SKEDITIONSLOVLEX@103.510:AttrStrDocPropVplyvNaInformatizaciu">
    <vt:lpwstr/>
  </property>
  <property fmtid="{D5CDD505-2E9C-101B-9397-08002B2CF9AE}" pid="64" name="FSC#SKEDITIONSLOVLEX@103.510:AttrStrListDocPropPoznamkaVplyv">
    <vt:lpwstr/>
  </property>
  <property fmtid="{D5CDD505-2E9C-101B-9397-08002B2CF9AE}" pid="65" name="FSC#SKEDITIONSLOVLEX@103.510:AttrStrListDocPropAltRiesenia">
    <vt:lpwstr/>
  </property>
  <property fmtid="{D5CDD505-2E9C-101B-9397-08002B2CF9AE}" pid="66" name="FSC#SKEDITIONSLOVLEX@103.510:AttrStrListDocPropStanoviskoGest">
    <vt:lpwstr/>
  </property>
  <property fmtid="{D5CDD505-2E9C-101B-9397-08002B2CF9AE}" pid="67" name="FSC#SKEDITIONSLOVLEX@103.510:AttrStrListDocPropTextKomunike">
    <vt:lpwstr/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>predseda vlády Slovenskej republiky</vt:lpwstr>
  </property>
  <property fmtid="{D5CDD505-2E9C-101B-9397-08002B2CF9AE}" pid="136" name="FSC#SKEDITIONSLOVLEX@103.510:AttrStrListDocPropUznesenieNaVedomie">
    <vt:lpwstr/>
  </property>
  <property fmtid="{D5CDD505-2E9C-101B-9397-08002B2CF9AE}" pid="137" name="FSC#SKEDITIONSLOVLEX@103.510:funkciaPred">
    <vt:lpwstr>hlavný štátny radca</vt:lpwstr>
  </property>
  <property fmtid="{D5CDD505-2E9C-101B-9397-08002B2CF9AE}" pid="138" name="FSC#SKEDITIONSLOVLEX@103.510:funkciaPredAkuzativ">
    <vt:lpwstr>hlavného štátneho radcu</vt:lpwstr>
  </property>
  <property fmtid="{D5CDD505-2E9C-101B-9397-08002B2CF9AE}" pid="139" name="FSC#SKEDITIONSLOVLEX@103.510:funkciaPredDativ">
    <vt:lpwstr>hlavnému štátnemu radcovi</vt:lpwstr>
  </property>
  <property fmtid="{D5CDD505-2E9C-101B-9397-08002B2CF9AE}" pid="140" name="FSC#SKEDITIONSLOVLEX@103.510:funkciaZodpPred">
    <vt:lpwstr>Minister pôdohospodárstva a rozvoja vidieka Slovenskej republiky</vt:lpwstr>
  </property>
  <property fmtid="{D5CDD505-2E9C-101B-9397-08002B2CF9AE}" pid="141" name="FSC#SKEDITIONSLOVLEX@103.510:funkciaZodpPredAkuzativ">
    <vt:lpwstr>Ministra pôdohospodárstva a rozvoja vidieka Slovenskej republiky</vt:lpwstr>
  </property>
  <property fmtid="{D5CDD505-2E9C-101B-9397-08002B2CF9AE}" pid="142" name="FSC#SKEDITIONSLOVLEX@103.510:funkciaZodpPredDativ">
    <vt:lpwstr>Ministrovi pôdohospodárstva a rozvoja vidieka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Ing. Richard Takáč_x000d_
Minister pôdohospodárstva a rozvoja vidieka Slovenskej republiky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/>
  </property>
  <property fmtid="{D5CDD505-2E9C-101B-9397-08002B2CF9AE}" pid="149" name="FSC#COOSYSTEM@1.1:Container">
    <vt:lpwstr>COO.2145.1000.3.5944892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28. 11. 2023</vt:lpwstr>
  </property>
</Properties>
</file>