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48" w:rsidRPr="00C81458" w:rsidRDefault="00A36E30" w:rsidP="00BE524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81458">
        <w:rPr>
          <w:rFonts w:ascii="Times New Roman" w:eastAsia="Times New Roman" w:hAnsi="Times New Roman" w:cs="Times New Roman"/>
          <w:b/>
        </w:rPr>
        <w:t>VYHLÁSENIE O ROZPOROCH</w:t>
      </w:r>
    </w:p>
    <w:p w:rsidR="00BE5248" w:rsidRPr="00C81458" w:rsidRDefault="00BE5248" w:rsidP="00BE524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BE5248" w:rsidRPr="00C81458" w:rsidRDefault="00C81458" w:rsidP="00BE52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1458">
        <w:rPr>
          <w:rFonts w:ascii="Times New Roman" w:hAnsi="Times New Roman" w:cs="Times New Roman"/>
        </w:rPr>
        <w:t>Návrh nariadenia vlády Slovenskej republiky, ktorým sa mení a dopĺňa nariadenie vlády Slovenskej republiky č. 3/2023 Z. z., ktorým sa ustanovujú pravidlá poskytovania podpory na neprojektové opatrenia Strategického plánu spoločnej poľnohospodárskej politiky,</w:t>
      </w:r>
      <w:r w:rsidR="00BE5248" w:rsidRPr="00C81458">
        <w:rPr>
          <w:rFonts w:ascii="Times New Roman" w:hAnsi="Times New Roman" w:cs="Times New Roman"/>
        </w:rPr>
        <w:t xml:space="preserve"> </w:t>
      </w:r>
      <w:r w:rsidR="00A11A22" w:rsidRPr="00C81458">
        <w:rPr>
          <w:rFonts w:ascii="Times New Roman" w:hAnsi="Times New Roman" w:cs="Times New Roman"/>
        </w:rPr>
        <w:t xml:space="preserve">sa predkladá s týmito rozpormi </w:t>
      </w:r>
      <w:r w:rsidR="00567121" w:rsidRPr="00C81458">
        <w:rPr>
          <w:rFonts w:ascii="Times New Roman" w:hAnsi="Times New Roman" w:cs="Times New Roman"/>
        </w:rPr>
        <w:t>so Slovenskou poľnohospodárskou a</w:t>
      </w:r>
      <w:r w:rsidR="00501697" w:rsidRPr="00C81458">
        <w:rPr>
          <w:rFonts w:ascii="Times New Roman" w:hAnsi="Times New Roman" w:cs="Times New Roman"/>
        </w:rPr>
        <w:t xml:space="preserve"> </w:t>
      </w:r>
      <w:r w:rsidR="00567121" w:rsidRPr="00C81458">
        <w:rPr>
          <w:rFonts w:ascii="Times New Roman" w:hAnsi="Times New Roman" w:cs="Times New Roman"/>
        </w:rPr>
        <w:t>potravinárskou komorou (SPPK)</w:t>
      </w:r>
      <w:r w:rsidR="00501697" w:rsidRPr="00C81458">
        <w:rPr>
          <w:rFonts w:ascii="Times New Roman" w:hAnsi="Times New Roman" w:cs="Times New Roman"/>
        </w:rPr>
        <w:t>:</w:t>
      </w:r>
    </w:p>
    <w:p w:rsidR="0060078E" w:rsidRPr="00262CAE" w:rsidRDefault="0060078E" w:rsidP="006007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6977"/>
        <w:gridCol w:w="509"/>
        <w:gridCol w:w="506"/>
        <w:gridCol w:w="4568"/>
      </w:tblGrid>
      <w:tr w:rsidR="00C81458" w:rsidRPr="00CA69F6" w:rsidTr="00B5748D">
        <w:trPr>
          <w:jc w:val="center"/>
        </w:trPr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 w:rsidRPr="00733AE7">
              <w:rPr>
                <w:rFonts w:ascii="Times" w:hAnsi="Times" w:cs="Times"/>
                <w:b/>
                <w:bCs/>
              </w:rPr>
              <w:t>SPPK</w:t>
            </w:r>
          </w:p>
        </w:tc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458" w:rsidRPr="00733AE7" w:rsidRDefault="00C81458" w:rsidP="00F15D40">
            <w:pPr>
              <w:rPr>
                <w:rFonts w:ascii="Times" w:hAnsi="Times" w:cs="Times"/>
              </w:rPr>
            </w:pPr>
            <w:r w:rsidRPr="00733AE7">
              <w:rPr>
                <w:rFonts w:ascii="Times" w:hAnsi="Times" w:cs="Times"/>
                <w:b/>
                <w:bCs/>
              </w:rPr>
              <w:t>Celému materiálu</w:t>
            </w:r>
            <w:r w:rsidRPr="00733AE7">
              <w:rPr>
                <w:rFonts w:ascii="Times" w:hAnsi="Times" w:cs="Times"/>
              </w:rPr>
              <w:br/>
              <w:t>Navrhujeme doplniť nasledovné druhy drevín do zoznamu druhov stromov určených na založenie agrolesníckého systému (ďalej len ALS) a líniových vegetačných prvkov: Lesné dreviny Populus alba L. topoľ biely; Populus nigra L. topoľ čierny; Populus tremula L. topoľ osikový; Populus × canescens (Ation) Sm. topoľ sivý; Castanea sativa gaštan jedlý Mill.; Alnus glutinosa (L.) Gaertn jelša lepkavá; Alnus incana Moench jelša sivá; Betula pendula Roth. breza previsnutá; Carpinus betulus L. hrab obyčajný; Fraxinus excelsior L. jaseň štíhly; Picea abies (L.) Karst smrek obyčajný; Salix alba L. vŕba biela; Salix caprea L. vŕba rakyta; Taxus baccata L. tis obyčajný; Ovocné dreviny Prunus armeniaca L. marhuľa obyčajná; Prunus persica (L.) Batsch broskyňa obyčajná; Poznámky: Smrek obyčajný je možné obmedziť napr. od nadmorskej výšky 800 m n. m. Topoľ sivý je spontánny prirodzený hybrid topoľa bieleho a osikového. Odôvodnenie: v agrolesníckych systémoch je dôležité vyváženie ekonomického a environmentálneho aspektu. Preto produkčná funkcia ALS systémov nesmie byť vylúčená. Navrhované dreviny sú pôvodné druhy drevín. Gaštan jedlý nie je pôvodný druh dreviny, avšak podľa Prílohy č. 2 k vyhláške č. 170/2021 Z. z. na jeho vysádzanie nie je potrebný súhlas orgánu ochrany prírody.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 w:rsidRPr="00733AE7">
              <w:rPr>
                <w:rFonts w:ascii="Times" w:hAnsi="Times" w:cs="Times"/>
                <w:b/>
                <w:bCs/>
              </w:rPr>
              <w:t>Z</w:t>
            </w: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N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458" w:rsidRDefault="00C81458" w:rsidP="00F15D40">
            <w:pPr>
              <w:spacing w:after="120" w:line="240" w:lineRule="auto"/>
              <w:jc w:val="both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V rámci</w:t>
            </w:r>
            <w:r w:rsidRPr="00505D21">
              <w:rPr>
                <w:rFonts w:ascii="Times" w:hAnsi="Times" w:cs="Times"/>
                <w:bCs/>
              </w:rPr>
              <w:t xml:space="preserve"> rozporového konania </w:t>
            </w:r>
            <w:r>
              <w:rPr>
                <w:rFonts w:ascii="Times" w:hAnsi="Times" w:cs="Times"/>
                <w:bCs/>
              </w:rPr>
              <w:t>uskutočneného</w:t>
            </w:r>
            <w:r w:rsidRPr="00505D21">
              <w:rPr>
                <w:rFonts w:ascii="Times" w:hAnsi="Times" w:cs="Times"/>
                <w:bCs/>
              </w:rPr>
              <w:t xml:space="preserve"> </w:t>
            </w:r>
            <w:r>
              <w:rPr>
                <w:rFonts w:ascii="Times" w:hAnsi="Times" w:cs="Times"/>
                <w:bCs/>
              </w:rPr>
              <w:t>22</w:t>
            </w:r>
            <w:r w:rsidRPr="00505D21">
              <w:rPr>
                <w:rFonts w:ascii="Times" w:hAnsi="Times" w:cs="Times"/>
                <w:bCs/>
              </w:rPr>
              <w:t>.</w:t>
            </w:r>
            <w:r>
              <w:rPr>
                <w:rFonts w:ascii="Times" w:hAnsi="Times" w:cs="Times"/>
                <w:bCs/>
              </w:rPr>
              <w:t xml:space="preserve"> 9</w:t>
            </w:r>
            <w:r w:rsidRPr="00505D21">
              <w:rPr>
                <w:rFonts w:ascii="Times" w:hAnsi="Times" w:cs="Times"/>
                <w:bCs/>
              </w:rPr>
              <w:t>.</w:t>
            </w:r>
            <w:r>
              <w:rPr>
                <w:rFonts w:ascii="Times" w:hAnsi="Times" w:cs="Times"/>
                <w:bCs/>
              </w:rPr>
              <w:t xml:space="preserve"> </w:t>
            </w:r>
            <w:r w:rsidRPr="00505D21">
              <w:rPr>
                <w:rFonts w:ascii="Times" w:hAnsi="Times" w:cs="Times"/>
                <w:bCs/>
              </w:rPr>
              <w:t>202</w:t>
            </w:r>
            <w:r>
              <w:rPr>
                <w:rFonts w:ascii="Times" w:hAnsi="Times" w:cs="Times"/>
                <w:bCs/>
              </w:rPr>
              <w:t>3</w:t>
            </w:r>
            <w:r w:rsidRPr="00505D21">
              <w:rPr>
                <w:rFonts w:ascii="Times" w:hAnsi="Times" w:cs="Times"/>
                <w:bCs/>
              </w:rPr>
              <w:t xml:space="preserve"> </w:t>
            </w:r>
            <w:r>
              <w:rPr>
                <w:rFonts w:ascii="Times" w:hAnsi="Times" w:cs="Times"/>
                <w:bCs/>
              </w:rPr>
              <w:t>predkladateľ uviedol pripomienkujúcemu subjektu dôvody nemožnosti akceptovať navrhovanú úpravu.</w:t>
            </w:r>
          </w:p>
          <w:p w:rsidR="00C81458" w:rsidRDefault="00C81458" w:rsidP="00F15D40">
            <w:pPr>
              <w:spacing w:after="120" w:line="240" w:lineRule="auto"/>
              <w:jc w:val="both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Predkladateľ stručne uvádza, že zoznam druhov stromov určených na založenie agrolesníckeho systému (ALS) a na založenie líniových vegetačných prvkov (LVP) je súčasťou Vestníka</w:t>
            </w:r>
            <w:r w:rsidRPr="00882089">
              <w:rPr>
                <w:rFonts w:ascii="Times" w:hAnsi="Times" w:cs="Times"/>
                <w:bCs/>
              </w:rPr>
              <w:t xml:space="preserve"> Ministerstva pôdohospodárstva a rozvoja vidieka Slovenskej republiky</w:t>
            </w:r>
            <w:r>
              <w:rPr>
                <w:rFonts w:ascii="Times" w:hAnsi="Times" w:cs="Times"/>
                <w:bCs/>
              </w:rPr>
              <w:t xml:space="preserve">; nie je predmetom nariadenia vlády SR č. 3/2023 Z. z. </w:t>
            </w:r>
          </w:p>
          <w:p w:rsidR="00C81458" w:rsidRDefault="00C81458" w:rsidP="00E00F1C">
            <w:pPr>
              <w:spacing w:after="120" w:line="240" w:lineRule="auto"/>
              <w:jc w:val="both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Pripomienka je nad rámec predkladaného návrhu.</w:t>
            </w:r>
          </w:p>
          <w:p w:rsidR="00C81458" w:rsidRDefault="00C81458" w:rsidP="00F15D40">
            <w:pPr>
              <w:spacing w:after="0" w:line="240" w:lineRule="auto"/>
              <w:jc w:val="both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 xml:space="preserve">Pripomienkujúci subjekt trvá na zásadnej pripomienke. Rozpor trvá. </w:t>
            </w:r>
          </w:p>
          <w:p w:rsidR="00C81458" w:rsidRPr="00CA69F6" w:rsidRDefault="00C81458" w:rsidP="00F15D40">
            <w:pPr>
              <w:spacing w:after="0" w:line="240" w:lineRule="auto"/>
              <w:jc w:val="both"/>
              <w:rPr>
                <w:rFonts w:ascii="Times" w:hAnsi="Times" w:cs="Times"/>
                <w:bCs/>
                <w:color w:val="FF0000"/>
              </w:rPr>
            </w:pPr>
            <w:r>
              <w:rPr>
                <w:rFonts w:ascii="Times" w:hAnsi="Times" w:cs="Times"/>
                <w:bCs/>
                <w:color w:val="FF0000"/>
              </w:rPr>
              <w:t xml:space="preserve"> </w:t>
            </w:r>
          </w:p>
        </w:tc>
      </w:tr>
      <w:tr w:rsidR="00C81458" w:rsidRPr="007F375D" w:rsidTr="00B5748D">
        <w:trPr>
          <w:jc w:val="center"/>
        </w:trPr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 w:rsidRPr="00733AE7">
              <w:rPr>
                <w:rFonts w:ascii="Times" w:hAnsi="Times" w:cs="Times"/>
                <w:b/>
                <w:bCs/>
              </w:rPr>
              <w:t>SPPK</w:t>
            </w:r>
          </w:p>
        </w:tc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458" w:rsidRPr="00733AE7" w:rsidRDefault="00C81458" w:rsidP="00F15D40">
            <w:pPr>
              <w:rPr>
                <w:rFonts w:ascii="Times" w:hAnsi="Times" w:cs="Times"/>
              </w:rPr>
            </w:pPr>
            <w:r w:rsidRPr="00733AE7">
              <w:rPr>
                <w:rFonts w:ascii="Times" w:hAnsi="Times" w:cs="Times"/>
                <w:b/>
                <w:bCs/>
              </w:rPr>
              <w:t>Celému materiálu</w:t>
            </w:r>
            <w:r w:rsidRPr="00733AE7">
              <w:rPr>
                <w:rFonts w:ascii="Times" w:hAnsi="Times" w:cs="Times"/>
              </w:rPr>
              <w:br/>
              <w:t xml:space="preserve">Navrhujeme zahrnúť do podpory na udržanie aj existujúce ALS systémy za nasledujúcich podmienok, na tej istej ploche súčasne: 1. buď OP alebo TTP, 2. pastva alebo pestovanie plodín 3. existujúce dreviny o minimálnom počte 80 ks/ha. V prípade, že má žiadateľ menší počet drevín, môže vysadiť nové tak aby dosiahol počet 80 ks/ha. V prípade, že má viac ako 100 drevín/ha musí jasne preukázať pastvu alebo pestovanie plodín (geotagging - foto, video). </w:t>
            </w:r>
            <w:r w:rsidRPr="00733AE7">
              <w:rPr>
                <w:rFonts w:ascii="Times" w:hAnsi="Times" w:cs="Times"/>
              </w:rPr>
              <w:lastRenderedPageBreak/>
              <w:t>Odôvodnenie: podľa našich informácií je počet záujemcov o ALS podporu 16. Pri tak malom záujme navrhujeme odmeniť inovatívnych farmárov, ktorí založili ALS systém v posledných rokoch alebo pretvorili tzv. bielu plochu na plochu, ktorá spĺňa vyššie uvedené podmienky.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 w:rsidRPr="00733AE7">
              <w:rPr>
                <w:rFonts w:ascii="Times" w:hAnsi="Times" w:cs="Times"/>
                <w:b/>
                <w:bCs/>
              </w:rPr>
              <w:lastRenderedPageBreak/>
              <w:t>Z</w:t>
            </w: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N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458" w:rsidRDefault="00C81458" w:rsidP="00F15D40">
            <w:pPr>
              <w:spacing w:after="120" w:line="240" w:lineRule="auto"/>
              <w:jc w:val="both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V rámci</w:t>
            </w:r>
            <w:r w:rsidRPr="00505D21">
              <w:rPr>
                <w:rFonts w:ascii="Times" w:hAnsi="Times" w:cs="Times"/>
                <w:bCs/>
              </w:rPr>
              <w:t xml:space="preserve"> rozporového konania </w:t>
            </w:r>
            <w:r>
              <w:rPr>
                <w:rFonts w:ascii="Times" w:hAnsi="Times" w:cs="Times"/>
                <w:bCs/>
              </w:rPr>
              <w:t>uskutočneného</w:t>
            </w:r>
            <w:r w:rsidRPr="00505D21">
              <w:rPr>
                <w:rFonts w:ascii="Times" w:hAnsi="Times" w:cs="Times"/>
                <w:bCs/>
              </w:rPr>
              <w:t xml:space="preserve"> </w:t>
            </w:r>
            <w:r>
              <w:rPr>
                <w:rFonts w:ascii="Times" w:hAnsi="Times" w:cs="Times"/>
                <w:bCs/>
              </w:rPr>
              <w:t>22</w:t>
            </w:r>
            <w:r w:rsidRPr="00505D21">
              <w:rPr>
                <w:rFonts w:ascii="Times" w:hAnsi="Times" w:cs="Times"/>
                <w:bCs/>
              </w:rPr>
              <w:t>.</w:t>
            </w:r>
            <w:r>
              <w:rPr>
                <w:rFonts w:ascii="Times" w:hAnsi="Times" w:cs="Times"/>
                <w:bCs/>
              </w:rPr>
              <w:t xml:space="preserve"> 9</w:t>
            </w:r>
            <w:r w:rsidRPr="00505D21">
              <w:rPr>
                <w:rFonts w:ascii="Times" w:hAnsi="Times" w:cs="Times"/>
                <w:bCs/>
              </w:rPr>
              <w:t>.</w:t>
            </w:r>
            <w:r>
              <w:rPr>
                <w:rFonts w:ascii="Times" w:hAnsi="Times" w:cs="Times"/>
                <w:bCs/>
              </w:rPr>
              <w:t xml:space="preserve"> </w:t>
            </w:r>
            <w:r w:rsidRPr="00505D21">
              <w:rPr>
                <w:rFonts w:ascii="Times" w:hAnsi="Times" w:cs="Times"/>
                <w:bCs/>
              </w:rPr>
              <w:t>202</w:t>
            </w:r>
            <w:r>
              <w:rPr>
                <w:rFonts w:ascii="Times" w:hAnsi="Times" w:cs="Times"/>
                <w:bCs/>
              </w:rPr>
              <w:t>3</w:t>
            </w:r>
            <w:r w:rsidRPr="00505D21">
              <w:rPr>
                <w:rFonts w:ascii="Times" w:hAnsi="Times" w:cs="Times"/>
                <w:bCs/>
              </w:rPr>
              <w:t xml:space="preserve"> </w:t>
            </w:r>
            <w:r>
              <w:rPr>
                <w:rFonts w:ascii="Times" w:hAnsi="Times" w:cs="Times"/>
                <w:bCs/>
              </w:rPr>
              <w:t>predkladateľ uviedol pripomienkujúcemu subjektu dôvody nemožnosti akceptovať navrhovanú úpravu.</w:t>
            </w:r>
          </w:p>
          <w:p w:rsidR="00C81458" w:rsidRDefault="00C81458" w:rsidP="00E00F1C">
            <w:pPr>
              <w:spacing w:after="120" w:line="240" w:lineRule="auto"/>
              <w:jc w:val="both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Predkladateľ stručne uvádza, že</w:t>
            </w:r>
            <w:r w:rsidRPr="00733AE7">
              <w:rPr>
                <w:rFonts w:ascii="Times" w:hAnsi="Times" w:cs="Times"/>
                <w:bCs/>
              </w:rPr>
              <w:t xml:space="preserve"> </w:t>
            </w:r>
            <w:r>
              <w:rPr>
                <w:rFonts w:ascii="Times" w:hAnsi="Times" w:cs="Times"/>
                <w:bCs/>
              </w:rPr>
              <w:t>p</w:t>
            </w:r>
            <w:r w:rsidRPr="00733AE7">
              <w:rPr>
                <w:rFonts w:ascii="Times" w:hAnsi="Times" w:cs="Times"/>
                <w:bCs/>
              </w:rPr>
              <w:t>odpora sa poskytuje len na zakladanie novovytvorených ALS a ich následnú ochranu a údržbu. Existujúce ALS legislatívny predpis neupravuje.</w:t>
            </w:r>
            <w:r>
              <w:rPr>
                <w:rFonts w:ascii="Times" w:hAnsi="Times" w:cs="Times"/>
                <w:bCs/>
              </w:rPr>
              <w:t xml:space="preserve"> Navrhovaná úprava </w:t>
            </w:r>
            <w:r>
              <w:rPr>
                <w:rFonts w:ascii="Times" w:hAnsi="Times" w:cs="Times"/>
                <w:bCs/>
              </w:rPr>
              <w:lastRenderedPageBreak/>
              <w:t xml:space="preserve">pripomienkujúceho subjektu nie je v súlade so SP SPP. </w:t>
            </w:r>
          </w:p>
          <w:p w:rsidR="00C81458" w:rsidRPr="007F375D" w:rsidRDefault="00C81458" w:rsidP="00F15D40">
            <w:pPr>
              <w:spacing w:after="0" w:line="240" w:lineRule="auto"/>
              <w:jc w:val="both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 xml:space="preserve">Pripomienkujúci subjekt trvá na zásadnej pripomienke. Rozpor trvá. </w:t>
            </w:r>
          </w:p>
        </w:tc>
      </w:tr>
      <w:tr w:rsidR="00C81458" w:rsidRPr="007813D8" w:rsidTr="00B5748D">
        <w:trPr>
          <w:jc w:val="center"/>
        </w:trPr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 w:rsidRPr="00733AE7">
              <w:rPr>
                <w:rFonts w:ascii="Times" w:hAnsi="Times" w:cs="Times"/>
                <w:b/>
                <w:bCs/>
              </w:rPr>
              <w:lastRenderedPageBreak/>
              <w:t>SPPK</w:t>
            </w:r>
          </w:p>
        </w:tc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458" w:rsidRPr="00733AE7" w:rsidRDefault="00C81458" w:rsidP="00F15D40">
            <w:pPr>
              <w:rPr>
                <w:rFonts w:ascii="Times" w:hAnsi="Times" w:cs="Times"/>
              </w:rPr>
            </w:pPr>
            <w:r w:rsidRPr="00733AE7">
              <w:rPr>
                <w:rFonts w:ascii="Times" w:hAnsi="Times" w:cs="Times"/>
                <w:b/>
                <w:bCs/>
              </w:rPr>
              <w:t>Celému materiálu</w:t>
            </w:r>
            <w:r w:rsidRPr="00733AE7">
              <w:rPr>
                <w:rFonts w:ascii="Times" w:hAnsi="Times" w:cs="Times"/>
              </w:rPr>
              <w:br/>
              <w:t>Navrhujeme zvýšiť podporu na ALS zo 2468 €/ha na úroveň Českej republiky a teda 4300 €/ha pre všetkých prijímateľov vrátane podaných žiadostí v roku 2023. Odôvodnenie: návrh podpory je už takmer tri roky starý a nevychádza z aktuálnych reálnych cien ovplyvnených vysokou infláciou. Treba si uvedomiť, že výsadba a povýsadbová starostlivosť o dreviny vo voľnej krajine je oveľa náročnejšia ako v blízkosti sídiel. Ďalším dôvodom navýšenia je malý záujem o túto podporu a nepomer výšky podpory k líniovým vegetačným prvkom.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 w:rsidRPr="00733AE7">
              <w:rPr>
                <w:rFonts w:ascii="Times" w:hAnsi="Times" w:cs="Times"/>
                <w:b/>
                <w:bCs/>
              </w:rPr>
              <w:t>Z</w:t>
            </w: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N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458" w:rsidRDefault="00C81458" w:rsidP="00F15D40">
            <w:pPr>
              <w:spacing w:after="120" w:line="240" w:lineRule="auto"/>
              <w:jc w:val="both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V rámci</w:t>
            </w:r>
            <w:r w:rsidRPr="00505D21">
              <w:rPr>
                <w:rFonts w:ascii="Times" w:hAnsi="Times" w:cs="Times"/>
                <w:bCs/>
              </w:rPr>
              <w:t xml:space="preserve"> rozporového konania </w:t>
            </w:r>
            <w:r>
              <w:rPr>
                <w:rFonts w:ascii="Times" w:hAnsi="Times" w:cs="Times"/>
                <w:bCs/>
              </w:rPr>
              <w:t>uskutočneného</w:t>
            </w:r>
            <w:r w:rsidRPr="00505D21">
              <w:rPr>
                <w:rFonts w:ascii="Times" w:hAnsi="Times" w:cs="Times"/>
                <w:bCs/>
              </w:rPr>
              <w:t xml:space="preserve"> </w:t>
            </w:r>
            <w:r>
              <w:rPr>
                <w:rFonts w:ascii="Times" w:hAnsi="Times" w:cs="Times"/>
                <w:bCs/>
              </w:rPr>
              <w:t>22</w:t>
            </w:r>
            <w:r w:rsidRPr="00505D21">
              <w:rPr>
                <w:rFonts w:ascii="Times" w:hAnsi="Times" w:cs="Times"/>
                <w:bCs/>
              </w:rPr>
              <w:t>.</w:t>
            </w:r>
            <w:r>
              <w:rPr>
                <w:rFonts w:ascii="Times" w:hAnsi="Times" w:cs="Times"/>
                <w:bCs/>
              </w:rPr>
              <w:t xml:space="preserve"> 9</w:t>
            </w:r>
            <w:r w:rsidRPr="00505D21">
              <w:rPr>
                <w:rFonts w:ascii="Times" w:hAnsi="Times" w:cs="Times"/>
                <w:bCs/>
              </w:rPr>
              <w:t>.</w:t>
            </w:r>
            <w:r>
              <w:rPr>
                <w:rFonts w:ascii="Times" w:hAnsi="Times" w:cs="Times"/>
                <w:bCs/>
              </w:rPr>
              <w:t xml:space="preserve"> </w:t>
            </w:r>
            <w:r w:rsidRPr="00505D21">
              <w:rPr>
                <w:rFonts w:ascii="Times" w:hAnsi="Times" w:cs="Times"/>
                <w:bCs/>
              </w:rPr>
              <w:t>202</w:t>
            </w:r>
            <w:r>
              <w:rPr>
                <w:rFonts w:ascii="Times" w:hAnsi="Times" w:cs="Times"/>
                <w:bCs/>
              </w:rPr>
              <w:t>3</w:t>
            </w:r>
            <w:r w:rsidRPr="00505D21">
              <w:rPr>
                <w:rFonts w:ascii="Times" w:hAnsi="Times" w:cs="Times"/>
                <w:bCs/>
              </w:rPr>
              <w:t xml:space="preserve"> </w:t>
            </w:r>
            <w:r>
              <w:rPr>
                <w:rFonts w:ascii="Times" w:hAnsi="Times" w:cs="Times"/>
                <w:bCs/>
              </w:rPr>
              <w:t>predkladateľ uviedol pripomienkujúcemu subjektu dôvody nemožnosti akceptovať navrhovanú úpravu.</w:t>
            </w:r>
          </w:p>
          <w:p w:rsidR="00C81458" w:rsidRDefault="00C81458" w:rsidP="00F15D40">
            <w:pPr>
              <w:spacing w:after="120" w:line="240" w:lineRule="auto"/>
              <w:jc w:val="both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Predkladateľ stručne uvádza, že výšku podpory určuje nezávislá inštitúcia, pričom jej výpočet obsahuje všetky relevantné nákladové položky a tento tvorí prílohu SP SPP. Z uvedeného rovnako vyplýva, že nie je možné porovnávať výšku podpory poskytovanej v rámci Slovenskej republiky s úrovňou podpory iných členských štátov, ktorej výpočet , resp. spôsob výpočtu nie je zrejmý.</w:t>
            </w:r>
          </w:p>
          <w:p w:rsidR="00C81458" w:rsidRDefault="00C81458" w:rsidP="00E00F1C">
            <w:pPr>
              <w:spacing w:after="120" w:line="240" w:lineRule="auto"/>
              <w:jc w:val="both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Pripomienka je nad rámec predkladaného návrhu.</w:t>
            </w:r>
          </w:p>
          <w:p w:rsidR="00C81458" w:rsidRPr="007813D8" w:rsidRDefault="00C81458" w:rsidP="00F15D40">
            <w:pPr>
              <w:spacing w:after="0" w:line="240" w:lineRule="auto"/>
              <w:jc w:val="both"/>
              <w:rPr>
                <w:rFonts w:ascii="Times" w:hAnsi="Times" w:cs="Times"/>
                <w:bCs/>
              </w:rPr>
            </w:pPr>
            <w:r w:rsidRPr="006F57B7">
              <w:rPr>
                <w:rFonts w:ascii="Times" w:hAnsi="Times" w:cs="Times"/>
                <w:bCs/>
              </w:rPr>
              <w:t xml:space="preserve">Pripomienkujúci subjekt trvá na zásadnej pripomienke. Rozpor trvá. </w:t>
            </w:r>
          </w:p>
        </w:tc>
      </w:tr>
      <w:tr w:rsidR="00C81458" w:rsidRPr="007813D8" w:rsidTr="00B5748D">
        <w:trPr>
          <w:jc w:val="center"/>
        </w:trPr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 w:rsidRPr="00733AE7">
              <w:rPr>
                <w:rFonts w:ascii="Times" w:hAnsi="Times" w:cs="Times"/>
                <w:b/>
                <w:bCs/>
              </w:rPr>
              <w:t>SPPK</w:t>
            </w:r>
          </w:p>
        </w:tc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458" w:rsidRPr="00733AE7" w:rsidRDefault="00C81458" w:rsidP="00F15D40">
            <w:pPr>
              <w:rPr>
                <w:rFonts w:ascii="Times" w:hAnsi="Times" w:cs="Times"/>
              </w:rPr>
            </w:pPr>
            <w:r w:rsidRPr="00733AE7">
              <w:rPr>
                <w:rFonts w:ascii="Times" w:hAnsi="Times" w:cs="Times"/>
                <w:b/>
                <w:bCs/>
              </w:rPr>
              <w:t>K § 43</w:t>
            </w:r>
            <w:r w:rsidRPr="00733AE7">
              <w:rPr>
                <w:rFonts w:ascii="Times" w:hAnsi="Times" w:cs="Times"/>
              </w:rPr>
              <w:br/>
              <w:t>Do § 43 navrhujeme doplniť odsek 9 v nasledovnom znení: „Vysádzané dreviny sú určené na produkciu, či už vo forme využitia dreva, alebo ovocia za účelom zisku. Drevnú hmotu je možné získavať najskôr po piatich rokoch kopicovaním, polardovaním a vyvetvovaním.“ Odôvodnenie: ALS nepatrí medzi neproduktívne hospodárenie, práve naopak, prináša produkciu a zároveň žiadané environmentálne benefity. V metodickom usmernení MPRV SR k NV SR č. 3/2023 Z. z. z 05. 04. 2023 je presný opak, čo popiera všetky svetové definície ALS. Spôsob získavania drevnej hmoty v našom návrhu drevinu nezahubí.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 w:rsidRPr="00733AE7">
              <w:rPr>
                <w:rFonts w:ascii="Times" w:hAnsi="Times" w:cs="Times"/>
                <w:b/>
                <w:bCs/>
              </w:rPr>
              <w:t>Z</w:t>
            </w: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N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458" w:rsidRDefault="00C81458" w:rsidP="00F15D40">
            <w:pPr>
              <w:spacing w:after="120" w:line="240" w:lineRule="auto"/>
              <w:jc w:val="both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V rámci</w:t>
            </w:r>
            <w:r w:rsidRPr="00505D21">
              <w:rPr>
                <w:rFonts w:ascii="Times" w:hAnsi="Times" w:cs="Times"/>
                <w:bCs/>
              </w:rPr>
              <w:t xml:space="preserve"> rozporového konania </w:t>
            </w:r>
            <w:r>
              <w:rPr>
                <w:rFonts w:ascii="Times" w:hAnsi="Times" w:cs="Times"/>
                <w:bCs/>
              </w:rPr>
              <w:t>uskutočneného</w:t>
            </w:r>
            <w:r w:rsidRPr="00505D21">
              <w:rPr>
                <w:rFonts w:ascii="Times" w:hAnsi="Times" w:cs="Times"/>
                <w:bCs/>
              </w:rPr>
              <w:t xml:space="preserve"> </w:t>
            </w:r>
            <w:r>
              <w:rPr>
                <w:rFonts w:ascii="Times" w:hAnsi="Times" w:cs="Times"/>
                <w:bCs/>
              </w:rPr>
              <w:t>22</w:t>
            </w:r>
            <w:r w:rsidRPr="00505D21">
              <w:rPr>
                <w:rFonts w:ascii="Times" w:hAnsi="Times" w:cs="Times"/>
                <w:bCs/>
              </w:rPr>
              <w:t>.</w:t>
            </w:r>
            <w:r>
              <w:rPr>
                <w:rFonts w:ascii="Times" w:hAnsi="Times" w:cs="Times"/>
                <w:bCs/>
              </w:rPr>
              <w:t xml:space="preserve"> 9</w:t>
            </w:r>
            <w:r w:rsidRPr="00505D21">
              <w:rPr>
                <w:rFonts w:ascii="Times" w:hAnsi="Times" w:cs="Times"/>
                <w:bCs/>
              </w:rPr>
              <w:t>.</w:t>
            </w:r>
            <w:r>
              <w:rPr>
                <w:rFonts w:ascii="Times" w:hAnsi="Times" w:cs="Times"/>
                <w:bCs/>
              </w:rPr>
              <w:t xml:space="preserve"> </w:t>
            </w:r>
            <w:r w:rsidRPr="00505D21">
              <w:rPr>
                <w:rFonts w:ascii="Times" w:hAnsi="Times" w:cs="Times"/>
                <w:bCs/>
              </w:rPr>
              <w:t>202</w:t>
            </w:r>
            <w:r>
              <w:rPr>
                <w:rFonts w:ascii="Times" w:hAnsi="Times" w:cs="Times"/>
                <w:bCs/>
              </w:rPr>
              <w:t>3</w:t>
            </w:r>
            <w:r w:rsidRPr="00505D21">
              <w:rPr>
                <w:rFonts w:ascii="Times" w:hAnsi="Times" w:cs="Times"/>
                <w:bCs/>
              </w:rPr>
              <w:t xml:space="preserve"> </w:t>
            </w:r>
            <w:r>
              <w:rPr>
                <w:rFonts w:ascii="Times" w:hAnsi="Times" w:cs="Times"/>
                <w:bCs/>
              </w:rPr>
              <w:t>predkladateľ uviedol pripomienkujúcemu subjektu dôvody nemožnosti akceptovať navrhovanú úpravu.</w:t>
            </w:r>
          </w:p>
          <w:p w:rsidR="00C81458" w:rsidRDefault="00C81458" w:rsidP="00F15D40">
            <w:pPr>
              <w:spacing w:after="120" w:line="240" w:lineRule="auto"/>
              <w:jc w:val="both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Predkladateľ stručne uvádza, že</w:t>
            </w:r>
            <w:r w:rsidRPr="00733AE7">
              <w:rPr>
                <w:rFonts w:ascii="Times" w:hAnsi="Times" w:cs="Times"/>
                <w:bCs/>
              </w:rPr>
              <w:t xml:space="preserve"> </w:t>
            </w:r>
            <w:r>
              <w:rPr>
                <w:rFonts w:ascii="Times" w:hAnsi="Times" w:cs="Times"/>
                <w:bCs/>
              </w:rPr>
              <w:t>i</w:t>
            </w:r>
            <w:r w:rsidRPr="00733AE7">
              <w:rPr>
                <w:rFonts w:ascii="Times" w:hAnsi="Times" w:cs="Times"/>
                <w:bCs/>
              </w:rPr>
              <w:t>de o neproduktívnu investíciu a intervencia má charakter adaptačného opatrenia na zmiernenie dôsledkov zmeny klímy. Hlavným cieľom je výsadba drevín z dôvodu environmentálneho hľadiska.</w:t>
            </w:r>
          </w:p>
          <w:p w:rsidR="00C81458" w:rsidRDefault="00C81458" w:rsidP="00E00F1C">
            <w:pPr>
              <w:spacing w:after="120" w:line="240" w:lineRule="auto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Cs/>
              </w:rPr>
              <w:t>Pripomienka je nad rámec predkladaného návrhu.</w:t>
            </w:r>
          </w:p>
          <w:p w:rsidR="00C81458" w:rsidRPr="007813D8" w:rsidRDefault="00C81458" w:rsidP="00F15D40">
            <w:pPr>
              <w:spacing w:after="0" w:line="240" w:lineRule="auto"/>
              <w:jc w:val="both"/>
              <w:rPr>
                <w:rFonts w:ascii="Times" w:hAnsi="Times" w:cs="Times"/>
                <w:bCs/>
              </w:rPr>
            </w:pPr>
            <w:r w:rsidRPr="006F57B7">
              <w:rPr>
                <w:rFonts w:ascii="Times" w:hAnsi="Times" w:cs="Times"/>
                <w:bCs/>
              </w:rPr>
              <w:t>Pripomienkujúci subjekt trvá na zásadnej pripomienke. Rozpor trvá.</w:t>
            </w:r>
          </w:p>
        </w:tc>
      </w:tr>
      <w:tr w:rsidR="00C81458" w:rsidRPr="006B27A6" w:rsidTr="00B5748D">
        <w:trPr>
          <w:trHeight w:val="411"/>
          <w:jc w:val="center"/>
        </w:trPr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 w:rsidRPr="00733AE7">
              <w:rPr>
                <w:rFonts w:ascii="Times" w:hAnsi="Times" w:cs="Times"/>
                <w:b/>
                <w:bCs/>
              </w:rPr>
              <w:lastRenderedPageBreak/>
              <w:t>SPPK</w:t>
            </w:r>
          </w:p>
        </w:tc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458" w:rsidRPr="00733AE7" w:rsidRDefault="00C81458" w:rsidP="00F15D40">
            <w:pPr>
              <w:rPr>
                <w:rFonts w:ascii="Times" w:hAnsi="Times" w:cs="Times"/>
              </w:rPr>
            </w:pPr>
            <w:r w:rsidRPr="00733AE7">
              <w:rPr>
                <w:rFonts w:ascii="Times" w:hAnsi="Times" w:cs="Times"/>
                <w:b/>
                <w:bCs/>
              </w:rPr>
              <w:t>K novelizačnému bodu č. 14</w:t>
            </w:r>
            <w:r w:rsidRPr="00733AE7">
              <w:rPr>
                <w:rFonts w:ascii="Times" w:hAnsi="Times" w:cs="Times"/>
              </w:rPr>
              <w:br/>
              <w:t>Žiadame vypustiť novelizačný bod 14 a zachovať pôvodné znenie ustanovenia. Odôvodnenie: štát určil jasnú podmienku, že počet stromov nesmie klesnúť pod 80 ks/ha. Máme za to, aby si farmár sám určil spôsob ako to dosiahne, vzhľadom na to, že najlepšie pozná svoje prírodné podmienky a početnosť divej zveri. Vo všeobecnosti pri výsadbe drevín vo voľnej krajine nie sú vhodné vysoké dreviny. Čím vyššia drevina, tým horšia ujateľnosť a náročnejšia starostlivosť, najmä čo sa týka zálievky. Pri podpore na založenie ALS 2468 €/ha vychádza podpora na jednu drevinu 24,68 €/ha. Pri cenách 2m kolov z tvrdého dreva z neoficiálnych internetových zdrojov v priemere 5 €/ks, alebo z oficiálnych zdrojov 7€/ks, táto položka spotrebuje 20 až 30 % z celkovej podpory, čo považujeme za neprimerane vysoký náklad už aj tak nízkej podpory. Pri výsadbe vlastných alebo lokálnych proveniencií je 2m kôl rovnako zbytočný. Viacerí naši členovia plánovali založenie ALS v existujúcom elektrickom ohradníku a potreba chráničky je otázna. Opäť zdôrazňujeme, štát určil jasnú podmienku počtu prežitia drevín 80 ks/ha a máme za to, aby si farmár sám určil spôsob ako to dosiahne.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 w:rsidRPr="00733AE7">
              <w:rPr>
                <w:rFonts w:ascii="Times" w:hAnsi="Times" w:cs="Times"/>
                <w:b/>
                <w:bCs/>
              </w:rPr>
              <w:t>Z</w:t>
            </w: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N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458" w:rsidRDefault="00C81458" w:rsidP="00F15D40">
            <w:pPr>
              <w:spacing w:after="120" w:line="240" w:lineRule="auto"/>
              <w:jc w:val="both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V rámci</w:t>
            </w:r>
            <w:r w:rsidRPr="00505D21">
              <w:rPr>
                <w:rFonts w:ascii="Times" w:hAnsi="Times" w:cs="Times"/>
                <w:bCs/>
              </w:rPr>
              <w:t xml:space="preserve"> rozporového konania </w:t>
            </w:r>
            <w:r>
              <w:rPr>
                <w:rFonts w:ascii="Times" w:hAnsi="Times" w:cs="Times"/>
                <w:bCs/>
              </w:rPr>
              <w:t>uskutočneného</w:t>
            </w:r>
            <w:r w:rsidRPr="00505D21">
              <w:rPr>
                <w:rFonts w:ascii="Times" w:hAnsi="Times" w:cs="Times"/>
                <w:bCs/>
              </w:rPr>
              <w:t xml:space="preserve"> </w:t>
            </w:r>
            <w:r>
              <w:rPr>
                <w:rFonts w:ascii="Times" w:hAnsi="Times" w:cs="Times"/>
                <w:bCs/>
              </w:rPr>
              <w:t>22</w:t>
            </w:r>
            <w:r w:rsidRPr="00505D21">
              <w:rPr>
                <w:rFonts w:ascii="Times" w:hAnsi="Times" w:cs="Times"/>
                <w:bCs/>
              </w:rPr>
              <w:t>.</w:t>
            </w:r>
            <w:r>
              <w:rPr>
                <w:rFonts w:ascii="Times" w:hAnsi="Times" w:cs="Times"/>
                <w:bCs/>
              </w:rPr>
              <w:t xml:space="preserve"> 9</w:t>
            </w:r>
            <w:r w:rsidRPr="00505D21">
              <w:rPr>
                <w:rFonts w:ascii="Times" w:hAnsi="Times" w:cs="Times"/>
                <w:bCs/>
              </w:rPr>
              <w:t>.</w:t>
            </w:r>
            <w:r>
              <w:rPr>
                <w:rFonts w:ascii="Times" w:hAnsi="Times" w:cs="Times"/>
                <w:bCs/>
              </w:rPr>
              <w:t xml:space="preserve"> </w:t>
            </w:r>
            <w:r w:rsidRPr="00505D21">
              <w:rPr>
                <w:rFonts w:ascii="Times" w:hAnsi="Times" w:cs="Times"/>
                <w:bCs/>
              </w:rPr>
              <w:t>202</w:t>
            </w:r>
            <w:r>
              <w:rPr>
                <w:rFonts w:ascii="Times" w:hAnsi="Times" w:cs="Times"/>
                <w:bCs/>
              </w:rPr>
              <w:t>3</w:t>
            </w:r>
            <w:r w:rsidRPr="00505D21">
              <w:rPr>
                <w:rFonts w:ascii="Times" w:hAnsi="Times" w:cs="Times"/>
                <w:bCs/>
              </w:rPr>
              <w:t xml:space="preserve"> </w:t>
            </w:r>
            <w:r>
              <w:rPr>
                <w:rFonts w:ascii="Times" w:hAnsi="Times" w:cs="Times"/>
                <w:bCs/>
              </w:rPr>
              <w:t>predkladateľ uviedol pripomienkujúcemu subjektu dôvody nemožnosti akceptovať navrhovanú úpravu.</w:t>
            </w:r>
          </w:p>
          <w:p w:rsidR="00C81458" w:rsidRDefault="00C81458" w:rsidP="00E00F1C">
            <w:pPr>
              <w:spacing w:after="120" w:line="240" w:lineRule="auto"/>
              <w:jc w:val="both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Predkladateľ stručne uvádza, že v</w:t>
            </w:r>
            <w:r w:rsidRPr="00733AE7">
              <w:rPr>
                <w:rFonts w:ascii="Times" w:hAnsi="Times" w:cs="Times"/>
                <w:bCs/>
              </w:rPr>
              <w:t xml:space="preserve">o výpočtoch podpory </w:t>
            </w:r>
            <w:r>
              <w:rPr>
                <w:rFonts w:ascii="Times" w:hAnsi="Times" w:cs="Times"/>
                <w:bCs/>
              </w:rPr>
              <w:t>na</w:t>
            </w:r>
            <w:r w:rsidRPr="00733AE7">
              <w:rPr>
                <w:rFonts w:ascii="Times" w:hAnsi="Times" w:cs="Times"/>
                <w:bCs/>
              </w:rPr>
              <w:t xml:space="preserve"> </w:t>
            </w:r>
            <w:r>
              <w:rPr>
                <w:rFonts w:ascii="Times" w:hAnsi="Times" w:cs="Times"/>
                <w:bCs/>
              </w:rPr>
              <w:t xml:space="preserve">založenie </w:t>
            </w:r>
            <w:r w:rsidRPr="00733AE7">
              <w:rPr>
                <w:rFonts w:ascii="Times" w:hAnsi="Times" w:cs="Times"/>
                <w:bCs/>
              </w:rPr>
              <w:t>ALS a</w:t>
            </w:r>
            <w:r>
              <w:rPr>
                <w:rFonts w:ascii="Times" w:hAnsi="Times" w:cs="Times"/>
                <w:bCs/>
              </w:rPr>
              <w:t xml:space="preserve"> založenie </w:t>
            </w:r>
            <w:r w:rsidRPr="00733AE7">
              <w:rPr>
                <w:rFonts w:ascii="Times" w:hAnsi="Times" w:cs="Times"/>
                <w:bCs/>
              </w:rPr>
              <w:t>LVP sú zahrnuté aj náklady na ochranu drevín v podobe ako je to upravené v</w:t>
            </w:r>
            <w:r>
              <w:rPr>
                <w:rFonts w:ascii="Times" w:hAnsi="Times" w:cs="Times"/>
                <w:bCs/>
              </w:rPr>
              <w:t xml:space="preserve"> navrhovanej </w:t>
            </w:r>
            <w:r w:rsidRPr="00733AE7">
              <w:rPr>
                <w:rFonts w:ascii="Times" w:hAnsi="Times" w:cs="Times"/>
                <w:bCs/>
              </w:rPr>
              <w:t>novele legislatívneho predpisu.</w:t>
            </w:r>
          </w:p>
          <w:p w:rsidR="00C81458" w:rsidRDefault="00C81458" w:rsidP="00F15D40">
            <w:pPr>
              <w:spacing w:after="0" w:line="240" w:lineRule="auto"/>
              <w:jc w:val="both"/>
              <w:rPr>
                <w:rFonts w:ascii="Times" w:hAnsi="Times" w:cs="Times"/>
                <w:bCs/>
              </w:rPr>
            </w:pPr>
            <w:r w:rsidRPr="006F57B7">
              <w:rPr>
                <w:rFonts w:ascii="Times" w:hAnsi="Times" w:cs="Times"/>
                <w:bCs/>
              </w:rPr>
              <w:t>Pripomienkujúci subjekt trvá na zásadnej pripomienke. Rozpor trvá.</w:t>
            </w:r>
          </w:p>
          <w:p w:rsidR="00C81458" w:rsidRPr="006B27A6" w:rsidRDefault="00C81458" w:rsidP="00F15D40">
            <w:pPr>
              <w:spacing w:after="0" w:line="240" w:lineRule="auto"/>
              <w:jc w:val="both"/>
              <w:rPr>
                <w:rFonts w:ascii="Times" w:hAnsi="Times" w:cs="Times"/>
                <w:bCs/>
              </w:rPr>
            </w:pPr>
          </w:p>
        </w:tc>
      </w:tr>
      <w:tr w:rsidR="00C81458" w:rsidRPr="00733AE7" w:rsidTr="00B5748D">
        <w:trPr>
          <w:jc w:val="center"/>
        </w:trPr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 w:rsidRPr="00733AE7">
              <w:rPr>
                <w:rFonts w:ascii="Times" w:hAnsi="Times" w:cs="Times"/>
                <w:b/>
                <w:bCs/>
              </w:rPr>
              <w:t>SPPK</w:t>
            </w:r>
          </w:p>
        </w:tc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458" w:rsidRPr="00733AE7" w:rsidRDefault="00C81458" w:rsidP="00F15D40">
            <w:pPr>
              <w:rPr>
                <w:rFonts w:ascii="Times" w:hAnsi="Times" w:cs="Times"/>
              </w:rPr>
            </w:pPr>
            <w:r w:rsidRPr="00733AE7">
              <w:rPr>
                <w:rFonts w:ascii="Times" w:hAnsi="Times" w:cs="Times"/>
                <w:b/>
                <w:bCs/>
              </w:rPr>
              <w:t>Nový novelizačný bod</w:t>
            </w:r>
            <w:r w:rsidRPr="00733AE7">
              <w:rPr>
                <w:rFonts w:ascii="Times" w:hAnsi="Times" w:cs="Times"/>
              </w:rPr>
              <w:br/>
              <w:t>V § 29 ods. 2 písm. k, ods. 3 navrhujeme vypustiť text: „zakazuje sa počas obdobia viacročného záväzku mulčovať na rovnakej ploche viac ako jedenkrát.“ Odôvodnenie: mulčovanie ako doplnková operácia umožňuje odstraňovať nežiaducu vegetáciu z plochy, čím zabraňuje rozširovaniu burín a inváznych druhov rastlín a chráni tak biotopy TTP pred rozširovaním ruderálnych burín. Zároveň sa tak za</w:t>
            </w:r>
            <w:bookmarkStart w:id="0" w:name="_GoBack"/>
            <w:bookmarkEnd w:id="0"/>
            <w:r w:rsidRPr="00733AE7">
              <w:rPr>
                <w:rFonts w:ascii="Times" w:hAnsi="Times" w:cs="Times"/>
              </w:rPr>
              <w:t>medzuje znižovaniu využiteľnej/úžitkovej výmery poľnohospodárskej pôdy v rámci registra pôdnych blokov (LPIS). Jednorázové mulčovanie počas záväzku je nedostatočné pre zabraňovanie rozširovaniu nežiaducej vegetácie a vedie k zarastaniu trvalých trávnych porastov.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 w:rsidRPr="00733AE7">
              <w:rPr>
                <w:rFonts w:ascii="Times" w:hAnsi="Times" w:cs="Times"/>
                <w:b/>
                <w:bCs/>
              </w:rPr>
              <w:t>Z</w:t>
            </w: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N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458" w:rsidRDefault="00C81458" w:rsidP="00F15D40">
            <w:pPr>
              <w:spacing w:after="120" w:line="240" w:lineRule="auto"/>
              <w:jc w:val="both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V rámci</w:t>
            </w:r>
            <w:r w:rsidRPr="00505D21">
              <w:rPr>
                <w:rFonts w:ascii="Times" w:hAnsi="Times" w:cs="Times"/>
                <w:bCs/>
              </w:rPr>
              <w:t xml:space="preserve"> rozporového konania </w:t>
            </w:r>
            <w:r>
              <w:rPr>
                <w:rFonts w:ascii="Times" w:hAnsi="Times" w:cs="Times"/>
                <w:bCs/>
              </w:rPr>
              <w:t>uskutočneného</w:t>
            </w:r>
            <w:r w:rsidRPr="00505D21">
              <w:rPr>
                <w:rFonts w:ascii="Times" w:hAnsi="Times" w:cs="Times"/>
                <w:bCs/>
              </w:rPr>
              <w:t xml:space="preserve"> </w:t>
            </w:r>
            <w:r>
              <w:rPr>
                <w:rFonts w:ascii="Times" w:hAnsi="Times" w:cs="Times"/>
                <w:bCs/>
              </w:rPr>
              <w:t>22</w:t>
            </w:r>
            <w:r w:rsidRPr="00505D21">
              <w:rPr>
                <w:rFonts w:ascii="Times" w:hAnsi="Times" w:cs="Times"/>
                <w:bCs/>
              </w:rPr>
              <w:t>.</w:t>
            </w:r>
            <w:r>
              <w:rPr>
                <w:rFonts w:ascii="Times" w:hAnsi="Times" w:cs="Times"/>
                <w:bCs/>
              </w:rPr>
              <w:t xml:space="preserve"> 9</w:t>
            </w:r>
            <w:r w:rsidRPr="00505D21">
              <w:rPr>
                <w:rFonts w:ascii="Times" w:hAnsi="Times" w:cs="Times"/>
                <w:bCs/>
              </w:rPr>
              <w:t>.</w:t>
            </w:r>
            <w:r>
              <w:rPr>
                <w:rFonts w:ascii="Times" w:hAnsi="Times" w:cs="Times"/>
                <w:bCs/>
              </w:rPr>
              <w:t xml:space="preserve"> </w:t>
            </w:r>
            <w:r w:rsidRPr="00505D21">
              <w:rPr>
                <w:rFonts w:ascii="Times" w:hAnsi="Times" w:cs="Times"/>
                <w:bCs/>
              </w:rPr>
              <w:t>202</w:t>
            </w:r>
            <w:r>
              <w:rPr>
                <w:rFonts w:ascii="Times" w:hAnsi="Times" w:cs="Times"/>
                <w:bCs/>
              </w:rPr>
              <w:t>3</w:t>
            </w:r>
            <w:r w:rsidRPr="00505D21">
              <w:rPr>
                <w:rFonts w:ascii="Times" w:hAnsi="Times" w:cs="Times"/>
                <w:bCs/>
              </w:rPr>
              <w:t xml:space="preserve"> </w:t>
            </w:r>
            <w:r>
              <w:rPr>
                <w:rFonts w:ascii="Times" w:hAnsi="Times" w:cs="Times"/>
                <w:bCs/>
              </w:rPr>
              <w:t>predkladateľ uviedol pripomienkujúcemu subjektu dôvody nemožnosti akceptovať navrhovanú úpravu.</w:t>
            </w:r>
          </w:p>
          <w:p w:rsidR="00C81458" w:rsidRDefault="00C81458" w:rsidP="00F15D40">
            <w:pPr>
              <w:spacing w:after="120" w:line="240" w:lineRule="auto"/>
              <w:jc w:val="both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Predkladateľ stručne uvádza, že navrhovaná úprava pripomienkujúceho subjektu je v rozpore s podmienkami stanovenými v SP SPP.</w:t>
            </w:r>
          </w:p>
          <w:p w:rsidR="00C81458" w:rsidRDefault="00C81458" w:rsidP="00E00F1C">
            <w:pPr>
              <w:spacing w:after="120" w:line="240" w:lineRule="auto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Pripomienka je nad rámec predkladaného návrhu.</w:t>
            </w:r>
          </w:p>
          <w:p w:rsidR="00C81458" w:rsidRPr="00733AE7" w:rsidRDefault="00C81458" w:rsidP="00E00F1C">
            <w:pPr>
              <w:spacing w:after="0" w:line="240" w:lineRule="auto"/>
              <w:jc w:val="both"/>
              <w:rPr>
                <w:rFonts w:ascii="Times" w:hAnsi="Times" w:cs="Times"/>
                <w:bCs/>
              </w:rPr>
            </w:pPr>
            <w:r w:rsidRPr="006F57B7">
              <w:rPr>
                <w:rFonts w:ascii="Times" w:hAnsi="Times" w:cs="Times"/>
                <w:bCs/>
              </w:rPr>
              <w:t>Pripomienkujúci subjekt trvá na zásadnej pripomienke. Rozpor trvá.</w:t>
            </w:r>
          </w:p>
        </w:tc>
      </w:tr>
      <w:tr w:rsidR="00C81458" w:rsidRPr="00733AE7" w:rsidTr="00B5748D">
        <w:trPr>
          <w:jc w:val="center"/>
        </w:trPr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 w:rsidRPr="00733AE7">
              <w:rPr>
                <w:rFonts w:ascii="Times" w:hAnsi="Times" w:cs="Times"/>
                <w:b/>
                <w:bCs/>
              </w:rPr>
              <w:t>SPPK</w:t>
            </w:r>
          </w:p>
        </w:tc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458" w:rsidRPr="00733AE7" w:rsidRDefault="00C81458" w:rsidP="00F15D40">
            <w:pPr>
              <w:rPr>
                <w:rFonts w:ascii="Times" w:hAnsi="Times" w:cs="Times"/>
              </w:rPr>
            </w:pPr>
            <w:r w:rsidRPr="00733AE7">
              <w:rPr>
                <w:rFonts w:ascii="Times" w:hAnsi="Times" w:cs="Times"/>
                <w:b/>
                <w:bCs/>
              </w:rPr>
              <w:t>Nový novelizačný bod</w:t>
            </w:r>
            <w:r w:rsidRPr="00733AE7">
              <w:rPr>
                <w:rFonts w:ascii="Times" w:hAnsi="Times" w:cs="Times"/>
              </w:rPr>
              <w:br/>
              <w:t xml:space="preserve">V § 29 Ochrana poloprírodných a prírodných a prírodných biotopov tráv, odsek 2 písm. d) navrhujeme zmeniť dátum vykonania prvej kosby z 8. </w:t>
            </w:r>
            <w:r w:rsidRPr="00733AE7">
              <w:rPr>
                <w:rFonts w:ascii="Times" w:hAnsi="Times" w:cs="Times"/>
              </w:rPr>
              <w:lastRenderedPageBreak/>
              <w:t>augusta na najneskôr do 15. septembra. Odôvodnenie: týmto sa termín zosúladí s termínom na neskoršie kosenie podľa § 18 NV SR číslo 436/2022 Z. z.. Zároveň sa týmto trávnym porastom umožní, aby sa trávy vysemenili, nakoľko ich nemožno prisievať klasickým spôsobom (§ 29, odst.2 pís. k.1 NV SR 3/2023 Z. z.).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 w:rsidRPr="00733AE7">
              <w:rPr>
                <w:rFonts w:ascii="Times" w:hAnsi="Times" w:cs="Times"/>
                <w:b/>
                <w:bCs/>
              </w:rPr>
              <w:lastRenderedPageBreak/>
              <w:t>Z</w:t>
            </w: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N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458" w:rsidRDefault="00C81458" w:rsidP="00F15D40">
            <w:pPr>
              <w:spacing w:after="120" w:line="240" w:lineRule="auto"/>
              <w:jc w:val="both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V rámci</w:t>
            </w:r>
            <w:r w:rsidRPr="00505D21">
              <w:rPr>
                <w:rFonts w:ascii="Times" w:hAnsi="Times" w:cs="Times"/>
                <w:bCs/>
              </w:rPr>
              <w:t xml:space="preserve"> rozporového konania </w:t>
            </w:r>
            <w:r>
              <w:rPr>
                <w:rFonts w:ascii="Times" w:hAnsi="Times" w:cs="Times"/>
                <w:bCs/>
              </w:rPr>
              <w:t>uskutočneného</w:t>
            </w:r>
            <w:r w:rsidRPr="00505D21">
              <w:rPr>
                <w:rFonts w:ascii="Times" w:hAnsi="Times" w:cs="Times"/>
                <w:bCs/>
              </w:rPr>
              <w:t xml:space="preserve"> </w:t>
            </w:r>
            <w:r>
              <w:rPr>
                <w:rFonts w:ascii="Times" w:hAnsi="Times" w:cs="Times"/>
                <w:bCs/>
              </w:rPr>
              <w:t>22</w:t>
            </w:r>
            <w:r w:rsidRPr="00505D21">
              <w:rPr>
                <w:rFonts w:ascii="Times" w:hAnsi="Times" w:cs="Times"/>
                <w:bCs/>
              </w:rPr>
              <w:t>.</w:t>
            </w:r>
            <w:r>
              <w:rPr>
                <w:rFonts w:ascii="Times" w:hAnsi="Times" w:cs="Times"/>
                <w:bCs/>
              </w:rPr>
              <w:t xml:space="preserve"> 9</w:t>
            </w:r>
            <w:r w:rsidRPr="00505D21">
              <w:rPr>
                <w:rFonts w:ascii="Times" w:hAnsi="Times" w:cs="Times"/>
                <w:bCs/>
              </w:rPr>
              <w:t>.</w:t>
            </w:r>
            <w:r>
              <w:rPr>
                <w:rFonts w:ascii="Times" w:hAnsi="Times" w:cs="Times"/>
                <w:bCs/>
              </w:rPr>
              <w:t xml:space="preserve"> </w:t>
            </w:r>
            <w:r w:rsidRPr="00505D21">
              <w:rPr>
                <w:rFonts w:ascii="Times" w:hAnsi="Times" w:cs="Times"/>
                <w:bCs/>
              </w:rPr>
              <w:t>202</w:t>
            </w:r>
            <w:r>
              <w:rPr>
                <w:rFonts w:ascii="Times" w:hAnsi="Times" w:cs="Times"/>
                <w:bCs/>
              </w:rPr>
              <w:t>3</w:t>
            </w:r>
            <w:r w:rsidRPr="00505D21">
              <w:rPr>
                <w:rFonts w:ascii="Times" w:hAnsi="Times" w:cs="Times"/>
                <w:bCs/>
              </w:rPr>
              <w:t xml:space="preserve"> </w:t>
            </w:r>
            <w:r>
              <w:rPr>
                <w:rFonts w:ascii="Times" w:hAnsi="Times" w:cs="Times"/>
                <w:bCs/>
              </w:rPr>
              <w:t xml:space="preserve">predkladateľ uviedol pripomienkujúcemu </w:t>
            </w:r>
            <w:r>
              <w:rPr>
                <w:rFonts w:ascii="Times" w:hAnsi="Times" w:cs="Times"/>
                <w:bCs/>
              </w:rPr>
              <w:lastRenderedPageBreak/>
              <w:t>subjektu dôvody nemožnosti akceptovať navrhovanú úpravu.</w:t>
            </w:r>
          </w:p>
          <w:p w:rsidR="00C81458" w:rsidRDefault="00C81458" w:rsidP="00F15D40">
            <w:pPr>
              <w:spacing w:after="120" w:line="240" w:lineRule="auto"/>
              <w:jc w:val="both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Predkladateľ stručne uvádza, že navrhovaná úprava pripomienkujúceho subjektu je v rozpore s podmienkami stanovenými v SP SPP.</w:t>
            </w:r>
          </w:p>
          <w:p w:rsidR="00C81458" w:rsidRDefault="00C81458" w:rsidP="00E00F1C">
            <w:pPr>
              <w:spacing w:after="120" w:line="240" w:lineRule="auto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Pripomienka je nad rámec predkladaného návrhu.</w:t>
            </w:r>
          </w:p>
          <w:p w:rsidR="00C81458" w:rsidRPr="00733AE7" w:rsidRDefault="00C81458" w:rsidP="00E00F1C">
            <w:pPr>
              <w:spacing w:after="0" w:line="240" w:lineRule="auto"/>
              <w:jc w:val="both"/>
              <w:rPr>
                <w:rFonts w:ascii="Times" w:hAnsi="Times" w:cs="Times"/>
                <w:bCs/>
              </w:rPr>
            </w:pPr>
            <w:r w:rsidRPr="007813D8">
              <w:rPr>
                <w:rFonts w:ascii="Times" w:hAnsi="Times" w:cs="Times"/>
                <w:bCs/>
              </w:rPr>
              <w:t>Pripomienkujúci subjekt trvá na zásadnej pripomienke. Rozpor trvá.</w:t>
            </w:r>
          </w:p>
        </w:tc>
      </w:tr>
      <w:tr w:rsidR="00C81458" w:rsidRPr="005225AD" w:rsidTr="00B5748D">
        <w:trPr>
          <w:jc w:val="center"/>
        </w:trPr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 w:rsidRPr="00733AE7">
              <w:rPr>
                <w:rFonts w:ascii="Times" w:hAnsi="Times" w:cs="Times"/>
                <w:b/>
                <w:bCs/>
              </w:rPr>
              <w:lastRenderedPageBreak/>
              <w:t>SPPK</w:t>
            </w:r>
          </w:p>
        </w:tc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458" w:rsidRPr="00733AE7" w:rsidRDefault="00C81458" w:rsidP="00F15D40">
            <w:pPr>
              <w:rPr>
                <w:rFonts w:ascii="Times" w:hAnsi="Times" w:cs="Times"/>
              </w:rPr>
            </w:pPr>
            <w:r w:rsidRPr="00733AE7">
              <w:rPr>
                <w:rFonts w:ascii="Times" w:hAnsi="Times" w:cs="Times"/>
                <w:b/>
                <w:bCs/>
              </w:rPr>
              <w:t>Nový novelizačný bod</w:t>
            </w:r>
            <w:r w:rsidRPr="00733AE7">
              <w:rPr>
                <w:rFonts w:ascii="Times" w:hAnsi="Times" w:cs="Times"/>
              </w:rPr>
              <w:br/>
              <w:t>V prílohe č. 10 navrhujeme v riadku 18. rozdeliť brusnicu pravú (Vaccinium vitis-idaea) a brusnicu chocholíkatú (čučoriedka kanadská, americká, veľkoplodá, záhradná ... všetko názvy pre jeden druh) nasledovne: 18.a Brusnica pravá 8 000 ks produkčný sad, 5 000 ks ostatný ovocný sad 18.b Brusnica chocholíkatá 3 000 ks produkčný sad, 2 000ks ostatný ovocný sad Takto sa počty jedincov na hektár zosúladia s Podporou na ekologické poľnohospodárstvo (§34 tohto NV SR), ako aj s NV 436/2022 Z. z., § 26 - Podpora na ovocie, Príloha č.7. Odôvodnenie: dávame do pozornosti rozdiel dvoch samostatných rastlinných rodov a štyroch samostatných rastlinných druhov, s diametrálne odlišným počtom kusov na hektár. Pre nejednoznačnosť používaných názvov a relatívnu jednoznačnosť latinských názvov, uvádzame slovenské, aj latinské názvy: brusnica pravá – prirodzený druh vresovísk (Vaccinium vitis-idaea), brusnica veľkoplodá (kľukva) – pestovaná v záhradách a plantážach s vyšľachtenými odrodami (Vaccinium macrocarpon), čučoriedka obyčajná, rastúca prirodzene na vresoviskách, pasienkoch a v lesoch (Vaccinium myrtillus) a čuroriedka chocholíkatá (veľkoplodá), pestovaná v záhradách a plantážach s vyšľachtenými odrodami (Vaccinium corymbosum).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 w:rsidRPr="00733AE7">
              <w:rPr>
                <w:rFonts w:ascii="Times" w:hAnsi="Times" w:cs="Times"/>
                <w:b/>
                <w:bCs/>
              </w:rPr>
              <w:t>Z</w:t>
            </w: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1458" w:rsidRPr="00733AE7" w:rsidRDefault="00C81458" w:rsidP="00F15D40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N</w:t>
            </w:r>
          </w:p>
        </w:tc>
        <w:tc>
          <w:tcPr>
            <w:tcW w:w="1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458" w:rsidRDefault="00C81458" w:rsidP="00F15D40">
            <w:pPr>
              <w:spacing w:after="120" w:line="240" w:lineRule="auto"/>
              <w:jc w:val="both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V rámci</w:t>
            </w:r>
            <w:r w:rsidRPr="00505D21">
              <w:rPr>
                <w:rFonts w:ascii="Times" w:hAnsi="Times" w:cs="Times"/>
                <w:bCs/>
              </w:rPr>
              <w:t xml:space="preserve"> rozporového konania </w:t>
            </w:r>
            <w:r>
              <w:rPr>
                <w:rFonts w:ascii="Times" w:hAnsi="Times" w:cs="Times"/>
                <w:bCs/>
              </w:rPr>
              <w:t>uskutočneného</w:t>
            </w:r>
            <w:r w:rsidRPr="00505D21">
              <w:rPr>
                <w:rFonts w:ascii="Times" w:hAnsi="Times" w:cs="Times"/>
                <w:bCs/>
              </w:rPr>
              <w:t xml:space="preserve"> </w:t>
            </w:r>
            <w:r>
              <w:rPr>
                <w:rFonts w:ascii="Times" w:hAnsi="Times" w:cs="Times"/>
                <w:bCs/>
              </w:rPr>
              <w:t>22</w:t>
            </w:r>
            <w:r w:rsidRPr="00505D21">
              <w:rPr>
                <w:rFonts w:ascii="Times" w:hAnsi="Times" w:cs="Times"/>
                <w:bCs/>
              </w:rPr>
              <w:t>.</w:t>
            </w:r>
            <w:r>
              <w:rPr>
                <w:rFonts w:ascii="Times" w:hAnsi="Times" w:cs="Times"/>
                <w:bCs/>
              </w:rPr>
              <w:t xml:space="preserve"> 9</w:t>
            </w:r>
            <w:r w:rsidRPr="00505D21">
              <w:rPr>
                <w:rFonts w:ascii="Times" w:hAnsi="Times" w:cs="Times"/>
                <w:bCs/>
              </w:rPr>
              <w:t>.</w:t>
            </w:r>
            <w:r>
              <w:rPr>
                <w:rFonts w:ascii="Times" w:hAnsi="Times" w:cs="Times"/>
                <w:bCs/>
              </w:rPr>
              <w:t xml:space="preserve"> </w:t>
            </w:r>
            <w:r w:rsidRPr="00505D21">
              <w:rPr>
                <w:rFonts w:ascii="Times" w:hAnsi="Times" w:cs="Times"/>
                <w:bCs/>
              </w:rPr>
              <w:t>202</w:t>
            </w:r>
            <w:r>
              <w:rPr>
                <w:rFonts w:ascii="Times" w:hAnsi="Times" w:cs="Times"/>
                <w:bCs/>
              </w:rPr>
              <w:t>3</w:t>
            </w:r>
            <w:r w:rsidRPr="00505D21">
              <w:rPr>
                <w:rFonts w:ascii="Times" w:hAnsi="Times" w:cs="Times"/>
                <w:bCs/>
              </w:rPr>
              <w:t xml:space="preserve"> </w:t>
            </w:r>
            <w:r>
              <w:rPr>
                <w:rFonts w:ascii="Times" w:hAnsi="Times" w:cs="Times"/>
                <w:bCs/>
              </w:rPr>
              <w:t>predkladateľ uviedol pripomienkujúcemu subjektu dôvody nemožnosti akceptovať navrhovanú úpravu.</w:t>
            </w:r>
          </w:p>
          <w:p w:rsidR="00C81458" w:rsidRPr="005225AD" w:rsidRDefault="00C81458" w:rsidP="00F15D40">
            <w:pPr>
              <w:spacing w:after="0" w:line="240" w:lineRule="auto"/>
              <w:jc w:val="both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Predkladateľ stručne uvádza, že</w:t>
            </w:r>
            <w:r w:rsidRPr="005225AD">
              <w:rPr>
                <w:rFonts w:ascii="Times" w:hAnsi="Times" w:cs="Times"/>
                <w:bCs/>
              </w:rPr>
              <w:t xml:space="preserve"> </w:t>
            </w:r>
            <w:r>
              <w:rPr>
                <w:rFonts w:ascii="Times" w:hAnsi="Times" w:cs="Times"/>
                <w:bCs/>
              </w:rPr>
              <w:t>p</w:t>
            </w:r>
            <w:r w:rsidRPr="005225AD">
              <w:rPr>
                <w:rFonts w:ascii="Times" w:hAnsi="Times" w:cs="Times"/>
                <w:bCs/>
              </w:rPr>
              <w:t>redmetný novelizačný bod upravuje len technický výstup v tabuľke.</w:t>
            </w:r>
          </w:p>
          <w:p w:rsidR="00C81458" w:rsidRDefault="00C81458" w:rsidP="00F15D40">
            <w:pPr>
              <w:spacing w:after="120" w:line="240" w:lineRule="auto"/>
              <w:jc w:val="both"/>
              <w:rPr>
                <w:rFonts w:ascii="Times" w:hAnsi="Times" w:cs="Times"/>
                <w:bCs/>
              </w:rPr>
            </w:pPr>
            <w:r w:rsidRPr="005225AD">
              <w:rPr>
                <w:rFonts w:ascii="Times" w:hAnsi="Times" w:cs="Times"/>
                <w:bCs/>
              </w:rPr>
              <w:t>Nejde o porovnávanie dvoch odlišných opatrení s nerovnakými podmienkami.</w:t>
            </w:r>
          </w:p>
          <w:p w:rsidR="00C81458" w:rsidRPr="005225AD" w:rsidRDefault="00C81458" w:rsidP="00F15D40">
            <w:pPr>
              <w:spacing w:after="0" w:line="240" w:lineRule="auto"/>
              <w:jc w:val="both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Rozpor odstránený.</w:t>
            </w:r>
          </w:p>
        </w:tc>
      </w:tr>
    </w:tbl>
    <w:p w:rsidR="00BE5248" w:rsidRPr="00C71A35" w:rsidRDefault="00BE5248" w:rsidP="00C71A3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E5248" w:rsidRPr="00C71A35" w:rsidSect="00F3544B">
      <w:footerReference w:type="default" r:id="rId6"/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03" w:rsidRDefault="003B3303" w:rsidP="007540AE">
      <w:pPr>
        <w:spacing w:after="0" w:line="240" w:lineRule="auto"/>
      </w:pPr>
      <w:r>
        <w:separator/>
      </w:r>
    </w:p>
  </w:endnote>
  <w:endnote w:type="continuationSeparator" w:id="0">
    <w:p w:rsidR="003B3303" w:rsidRDefault="003B3303" w:rsidP="0075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158918"/>
      <w:docPartObj>
        <w:docPartGallery w:val="Page Numbers (Bottom of Page)"/>
        <w:docPartUnique/>
      </w:docPartObj>
    </w:sdtPr>
    <w:sdtEndPr/>
    <w:sdtContent>
      <w:p w:rsidR="007540AE" w:rsidRDefault="001437EC" w:rsidP="001437E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44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03" w:rsidRDefault="003B3303" w:rsidP="007540AE">
      <w:pPr>
        <w:spacing w:after="0" w:line="240" w:lineRule="auto"/>
      </w:pPr>
      <w:r>
        <w:separator/>
      </w:r>
    </w:p>
  </w:footnote>
  <w:footnote w:type="continuationSeparator" w:id="0">
    <w:p w:rsidR="003B3303" w:rsidRDefault="003B3303" w:rsidP="00754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9"/>
    <w:rsid w:val="00043159"/>
    <w:rsid w:val="00076A78"/>
    <w:rsid w:val="000D111D"/>
    <w:rsid w:val="00105820"/>
    <w:rsid w:val="001437EC"/>
    <w:rsid w:val="00157130"/>
    <w:rsid w:val="001A0A6B"/>
    <w:rsid w:val="00237112"/>
    <w:rsid w:val="002420CD"/>
    <w:rsid w:val="00261256"/>
    <w:rsid w:val="00262CAE"/>
    <w:rsid w:val="00307B2C"/>
    <w:rsid w:val="003215B3"/>
    <w:rsid w:val="003229F5"/>
    <w:rsid w:val="0032788B"/>
    <w:rsid w:val="003549CB"/>
    <w:rsid w:val="00373494"/>
    <w:rsid w:val="003B3303"/>
    <w:rsid w:val="003B5AFE"/>
    <w:rsid w:val="003C3AEF"/>
    <w:rsid w:val="003E1B6F"/>
    <w:rsid w:val="00444761"/>
    <w:rsid w:val="004A7281"/>
    <w:rsid w:val="004B63EF"/>
    <w:rsid w:val="004D7051"/>
    <w:rsid w:val="00500492"/>
    <w:rsid w:val="00501697"/>
    <w:rsid w:val="00524CBD"/>
    <w:rsid w:val="00550EAE"/>
    <w:rsid w:val="00567121"/>
    <w:rsid w:val="00577835"/>
    <w:rsid w:val="005C2A8F"/>
    <w:rsid w:val="005E0A09"/>
    <w:rsid w:val="0060078E"/>
    <w:rsid w:val="00614FD3"/>
    <w:rsid w:val="00616948"/>
    <w:rsid w:val="00692493"/>
    <w:rsid w:val="00695B3F"/>
    <w:rsid w:val="006C0C56"/>
    <w:rsid w:val="006E5843"/>
    <w:rsid w:val="0072212A"/>
    <w:rsid w:val="00730EC6"/>
    <w:rsid w:val="007540AE"/>
    <w:rsid w:val="007627C1"/>
    <w:rsid w:val="007A275C"/>
    <w:rsid w:val="007C0D02"/>
    <w:rsid w:val="0083580C"/>
    <w:rsid w:val="00864E43"/>
    <w:rsid w:val="00886049"/>
    <w:rsid w:val="008A021F"/>
    <w:rsid w:val="008A2B7B"/>
    <w:rsid w:val="008C79E7"/>
    <w:rsid w:val="008E43D4"/>
    <w:rsid w:val="009117B7"/>
    <w:rsid w:val="0091441F"/>
    <w:rsid w:val="00944364"/>
    <w:rsid w:val="00A11A22"/>
    <w:rsid w:val="00A26126"/>
    <w:rsid w:val="00A36E30"/>
    <w:rsid w:val="00A54335"/>
    <w:rsid w:val="00A74D52"/>
    <w:rsid w:val="00B02BD1"/>
    <w:rsid w:val="00B5748D"/>
    <w:rsid w:val="00B80C19"/>
    <w:rsid w:val="00B97399"/>
    <w:rsid w:val="00BE5248"/>
    <w:rsid w:val="00C271DE"/>
    <w:rsid w:val="00C67719"/>
    <w:rsid w:val="00C71A35"/>
    <w:rsid w:val="00C81458"/>
    <w:rsid w:val="00CD4744"/>
    <w:rsid w:val="00D82698"/>
    <w:rsid w:val="00D91147"/>
    <w:rsid w:val="00E00F1C"/>
    <w:rsid w:val="00E24D7A"/>
    <w:rsid w:val="00E4403B"/>
    <w:rsid w:val="00E52EB5"/>
    <w:rsid w:val="00F3544B"/>
    <w:rsid w:val="00F42B32"/>
    <w:rsid w:val="00F52A41"/>
    <w:rsid w:val="00FB70A5"/>
    <w:rsid w:val="00FE042C"/>
    <w:rsid w:val="00FF10F3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008DB-5654-480E-816D-5C3A8DFA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5248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042C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5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40AE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75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40A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Adamcová Barbora</dc:creator>
  <cp:keywords/>
  <dc:description/>
  <cp:lastModifiedBy>Benová Tímea</cp:lastModifiedBy>
  <cp:revision>3</cp:revision>
  <cp:lastPrinted>2023-09-29T11:22:00Z</cp:lastPrinted>
  <dcterms:created xsi:type="dcterms:W3CDTF">2023-09-29T10:17:00Z</dcterms:created>
  <dcterms:modified xsi:type="dcterms:W3CDTF">2023-09-29T11:22:00Z</dcterms:modified>
</cp:coreProperties>
</file>