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3D562" w14:textId="77777777" w:rsidR="00113AE4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1A6DE9B2" w14:textId="77777777" w:rsidR="001B23B7" w:rsidRPr="006045CB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05AB0405" w14:textId="77777777"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14:paraId="1FA2F5C8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0CC5E9B1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14:paraId="43185E8E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49BBC243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14:paraId="07A29384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18F03BBD" w14:textId="77777777" w:rsidR="001B23B7" w:rsidRPr="00B043B4" w:rsidRDefault="00EE2D3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2D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Nariadenie vlády Slovenskej republiky, ktorým sa ustanovuje národný zoznam území európskeho významu</w:t>
            </w:r>
          </w:p>
          <w:p w14:paraId="53308672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7B583C1F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0301E91A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14:paraId="7D18A482" w14:textId="77777777" w:rsidTr="001C4E2D">
        <w:trPr>
          <w:trHeight w:val="400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075B84" w14:textId="77777777" w:rsidR="001B23B7" w:rsidRPr="00B043B4" w:rsidRDefault="00EE2D3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2D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životného prostredia Slovenskej republiky</w:t>
            </w:r>
          </w:p>
          <w:p w14:paraId="4C4E90DF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57EA60D3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356C1CD8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0F9B49A3" w14:textId="77777777"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4AA69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14:paraId="5BAFCCF9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559160F5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45417CD5" w14:textId="718FF56E" w:rsidR="001B23B7" w:rsidRPr="00B043B4" w:rsidRDefault="00EE2D37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C5ECB72" w14:textId="77777777"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14:paraId="4B630D42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02575057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6AB1D1F3" w14:textId="77777777"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42D047E6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14:paraId="4653689D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32007A7D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14:paraId="5767DB42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2DAC3EE9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8E12F9F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9F68" w14:textId="69C210D8" w:rsidR="001B23B7" w:rsidRPr="00B043B4" w:rsidRDefault="00AC1ECD" w:rsidP="00F1422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10.-19. m</w:t>
            </w:r>
            <w:r w:rsidR="00EE2D37" w:rsidRPr="00EE2D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áj 2023</w:t>
            </w:r>
            <w:r w:rsidR="00F142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 resp. aktualizácia 31. júl – 7. august 2023</w:t>
            </w:r>
          </w:p>
        </w:tc>
      </w:tr>
      <w:tr w:rsidR="001B23B7" w:rsidRPr="00B043B4" w14:paraId="0C06D1F6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3F63A39" w14:textId="77777777"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84C8" w14:textId="50F21053" w:rsidR="001B23B7" w:rsidRPr="00B043B4" w:rsidRDefault="00BC766A" w:rsidP="0083335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15. </w:t>
            </w:r>
            <w:r w:rsidR="008333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august</w:t>
            </w:r>
            <w:r w:rsidR="00EE2D37" w:rsidRPr="00EE2D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– 6. september </w:t>
            </w:r>
            <w:r w:rsidR="00EE2D37" w:rsidRPr="00EE2D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2023</w:t>
            </w:r>
          </w:p>
        </w:tc>
      </w:tr>
      <w:tr w:rsidR="001B23B7" w:rsidRPr="00B043B4" w14:paraId="64AB4340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B19405" w14:textId="77777777"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72DC" w14:textId="77777777" w:rsidR="001B23B7" w:rsidRPr="00B043B4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43BE12AF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93FEC95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CD0C" w14:textId="38B7ABF4" w:rsidR="001B23B7" w:rsidRPr="00B043B4" w:rsidRDefault="0083335C" w:rsidP="0083335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september</w:t>
            </w:r>
            <w:r w:rsidR="00EE2D37" w:rsidRPr="00EE2D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2023</w:t>
            </w:r>
          </w:p>
        </w:tc>
      </w:tr>
      <w:tr w:rsidR="001B23B7" w:rsidRPr="00B043B4" w14:paraId="39419F2D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DDFAECB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62128D74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5845DE3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14:paraId="24DD0913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9799F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14:paraId="584BCAD6" w14:textId="77777777" w:rsidR="00EE2D37" w:rsidRDefault="00EE2D37" w:rsidP="001C4E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EB15A2B" w14:textId="6465D242" w:rsidR="001B23B7" w:rsidRPr="001C4E2D" w:rsidRDefault="00955B88" w:rsidP="00B32D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</w:t>
            </w:r>
            <w:r w:rsidR="00EE2D37" w:rsidRPr="001C4E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árodn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ý</w:t>
            </w:r>
            <w:r w:rsidR="00EE2D37" w:rsidRPr="001C4E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zoznam území európskeho významu (ÚEV) obsahuje lokality už schválené </w:t>
            </w:r>
            <w:r w:rsidR="009E2A7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štyrmi </w:t>
            </w:r>
            <w:r w:rsidR="00EE2D37" w:rsidRPr="001C4E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uzneseniami vlády Slovenskej republiky od roku 2004. Jeho vydaním sa odstráni nedostatok „označenia“ ÚEV za osobitne chránené územia (konanie k porušeniu </w:t>
            </w:r>
            <w:r w:rsidR="00426D7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povinnosti podľa článkov 258 a 260 Zmluvy o fungovaní EÚ </w:t>
            </w:r>
            <w:r w:rsidR="00EE2D37" w:rsidRPr="001C4E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č. 2029/2141</w:t>
            </w:r>
            <w:r w:rsidR="00426D7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ktoré je</w:t>
            </w:r>
            <w:r w:rsidR="00EE2D37" w:rsidRPr="001C4E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vedené zo strany Európskej komisie</w:t>
            </w:r>
            <w:r w:rsidR="00426D7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voči Slovenskej republike</w:t>
            </w:r>
            <w:r w:rsidR="00EE2D37" w:rsidRPr="001C4E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  <w:r w:rsidR="002E3F1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="00EE2D37" w:rsidRPr="001C4E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sprehľadnia údaje a právne jednoznačne určia hranice lokalít v jednom všeobecne záväznom </w:t>
            </w:r>
            <w:r w:rsidR="00AC1E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právnom </w:t>
            </w:r>
            <w:r w:rsidR="00EE2D37" w:rsidRPr="001C4E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predpise. </w:t>
            </w:r>
            <w:r w:rsidR="00AC1E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Dôjde k zníženiu počtu ÚEV zo 739 na 644 z dôvodu spojenia lokalít, ktoré mali rovnaký názov ale rôzne kódy (</w:t>
            </w:r>
            <w:r w:rsidR="008626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nové kódy boli pridelené pri </w:t>
            </w:r>
            <w:r w:rsidR="00AC1E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rozširovan</w:t>
            </w:r>
            <w:r w:rsidR="008626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í</w:t>
            </w:r>
            <w:r w:rsidR="00AC1E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A26AA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niektorých </w:t>
            </w:r>
            <w:r w:rsidR="008626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pôvodných </w:t>
            </w:r>
            <w:r w:rsidR="00AC1E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ÚEV pri aktualizácii národného zoznamu ÚEV v roku 2011, 2017 a 2022). </w:t>
            </w:r>
            <w:r w:rsidR="00EE2D37" w:rsidRPr="001C4E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 nariadenia vlády je predkladaný v súlade s § 27 ods. 5 zákona č. 543/2002 Z. z. o ochrane prírody a krajiny v znení neskorších predpisov (ďalej len „zákon č. 543/2002 Z. z.“).</w:t>
            </w:r>
          </w:p>
        </w:tc>
      </w:tr>
      <w:tr w:rsidR="001B23B7" w:rsidRPr="00B043B4" w14:paraId="1C298952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EB1F5A5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14:paraId="1DA8D197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5C21F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hlavné ciele predkladaného materiálu (aký výsledný stav má byť prijatím materiálu dosiahnutý, pričom dosiahnutý stav musí byť odlišný od stavu popísaného v bod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2. Definovanie problému). </w:t>
            </w:r>
          </w:p>
          <w:p w14:paraId="2674BCA3" w14:textId="77777777" w:rsidR="00EE2D37" w:rsidRDefault="00EE2D37" w:rsidP="00EE2D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550F39F" w14:textId="39867BCB" w:rsidR="002E3F12" w:rsidRDefault="00EE2D37" w:rsidP="001C4E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2D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Cieľom je vydanie všeobecne záväzného predpisu (nariadenia vlády), ktorým sa ustanovia už existujúce ÚEV. Štátna ochrana prírody Slovenskej republiky, v súčinnosti so správami národných parkov, spresnila hranice lokalít na aktuálny parcelný stav (k </w:t>
            </w:r>
            <w:r w:rsidR="00AC1E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30. </w:t>
            </w:r>
            <w:r w:rsidR="008626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aprílu</w:t>
            </w:r>
            <w:r w:rsidR="00152D1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EE2D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202</w:t>
            </w:r>
            <w:r w:rsidR="00AC1E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  <w:r w:rsidRPr="00EE2D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 a</w:t>
            </w:r>
            <w:r w:rsidR="00AC1E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navrhla aj technické úpravy, ktoré boli predmetom rokovaní s Európskou komisiou v záujme presnejšieho vymedzenia lokalít. I</w:t>
            </w:r>
            <w:r w:rsidRPr="00EE2D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dentifikované zmeny boli predmetom prerokovaní podľa § 27 ods. 3 zákona č. 543/2002 Z. z. v mesiacoch december 2022 – </w:t>
            </w:r>
            <w:r w:rsidR="002E3F1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="00AC1E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ún</w:t>
            </w:r>
            <w:r w:rsidRPr="00EE2D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2023. </w:t>
            </w:r>
          </w:p>
          <w:p w14:paraId="6775747B" w14:textId="4F41CCAD" w:rsidR="00EE2D37" w:rsidRPr="00EE2D37" w:rsidRDefault="002E3F12" w:rsidP="001C4E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Schválením nariadenia vlády d</w:t>
            </w:r>
            <w:r w:rsidR="00EE2D37" w:rsidRPr="00EE2D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ôjde k nezameniteľnému a jednotnému označeniu lokalít. Verejnosť, ako aj dotknuté orgány štátnej správy, samosprávy, vlastníci a užívatelia pozemkov budú mať dostupné aj údaje o predmetoch ochrany a stupni ochrany v daných lokalitách</w:t>
            </w:r>
            <w:r w:rsidR="00AC1E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v členení podľa katastrálnych území</w:t>
            </w:r>
            <w:r w:rsidR="00EE2D37" w:rsidRPr="00EE2D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Zverejnením podrobností o každej lokalite v prílohe nariadenia vlády (a následne v Štátnom zozname chránených častí prírody a krajiny a na mapovom portáli Štátnej ochrany prírody Slovenskej republiky – ŠOP SR) sa čo najširšiemu okruhu fyzických a právnických osôb sprístupnia informácie ohľadne hraníc lokalít, odôvodnenia ich vymedzenia a podmienok ochrany (určených stupňom ochrany podľa § 13- 16 zákona č. 543/2002 Z. z</w:t>
            </w:r>
            <w:r w:rsidR="00AC1E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="00EE2D37" w:rsidRPr="00EE2D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).</w:t>
            </w:r>
          </w:p>
          <w:p w14:paraId="20029207" w14:textId="77777777" w:rsidR="001B23B7" w:rsidRPr="00B043B4" w:rsidRDefault="00EE2D37" w:rsidP="001C4E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2D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Takáto úprava prispeje aj k právnej ochrane lokalít a ochrane biotopov a druhov európskeho významu, pre ktoré boli tieto ÚEV vymedzené.</w:t>
            </w:r>
          </w:p>
        </w:tc>
      </w:tr>
      <w:tr w:rsidR="001B23B7" w:rsidRPr="00B043B4" w14:paraId="1103A2C3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07D466C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14:paraId="3BD442BD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7BA54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1903F7CB" w14:textId="77777777" w:rsidR="00EE2D37" w:rsidRDefault="00EE2D3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4845E0F7" w14:textId="77777777" w:rsidR="001B23B7" w:rsidRPr="001C4E2D" w:rsidRDefault="00EE2D37" w:rsidP="001C4E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C4E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Vlastníci, správcovia a nájomcovia dotknutých pozemkov, obce, záujmové združenia, dotknuté orgány štátnej správy, vrátane dotknutých organizácií v ich zriaďovacej pôsobnosti, verejnosť.</w:t>
            </w:r>
          </w:p>
        </w:tc>
      </w:tr>
      <w:tr w:rsidR="001B23B7" w:rsidRPr="00B043B4" w14:paraId="03D638F7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91132C9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Alternatívne riešenia</w:t>
            </w:r>
          </w:p>
        </w:tc>
      </w:tr>
      <w:tr w:rsidR="001B23B7" w:rsidRPr="00B043B4" w14:paraId="48EF8909" w14:textId="77777777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1D71" w14:textId="77777777" w:rsidR="001B23B7" w:rsidRPr="00630AD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30A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51FA5D5A" w14:textId="77777777" w:rsidR="00EE2D37" w:rsidRPr="00630AD7" w:rsidRDefault="00EE2D3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CDC35B7" w14:textId="642CA52A" w:rsidR="001B23B7" w:rsidRPr="00630AD7" w:rsidRDefault="00EE2D37" w:rsidP="001C4E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0A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Alternatívnym riešením je ponechanie súčasného právneho stavu, keď ÚEV schválené uzneseniami vlády č. 239 zo 17. marca 2004, č. 577 z 31. augusta 2011 a č. 495 z 25. októbra 2017 boli zaradené do výnosu  Ministerstva životného prostredia Slovenskej republiky č. 2/2004-5.1 zo 14. júla 2004, ktorým sa vydáva národný zoznam území európskeho významu v znení neskorších predpisov.</w:t>
            </w:r>
          </w:p>
          <w:p w14:paraId="77057628" w14:textId="77777777" w:rsidR="00EE2D37" w:rsidRPr="00630AD7" w:rsidRDefault="00EE2D3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2792E414" w14:textId="77777777" w:rsidR="001B23B7" w:rsidRPr="00630AD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30A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14:paraId="49449D5F" w14:textId="77777777" w:rsidR="00EE2D37" w:rsidRPr="00630AD7" w:rsidRDefault="00EE2D37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85611A3" w14:textId="07CB4320" w:rsidR="00426D7E" w:rsidRPr="00630AD7" w:rsidRDefault="00426D7E" w:rsidP="000800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630AD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Chýbajúce označenie ÚEV za osobitne chránené územia je jednou zo základných výhrad Európskej komisie v rámci konania o porušení </w:t>
            </w:r>
            <w:r w:rsidR="002E3F12" w:rsidRPr="00630AD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povinnosti podľa článkov 258 a 260 Zmluvy o fungovaní EÚ </w:t>
            </w:r>
            <w:r w:rsidRPr="00630AD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č. 2019/2141. Toto konanie je v štádiu odôvodneného stanoviska (druhá - závažnejšia fáza konania) a preto v prípade neukončenia krokov potrebných na označenie všetkých ÚEV ako osobitné chránené územia a teda nesplnenia si povinností vyplývajúcich z práva EÚ, môže Európska komisia podať žalobu na Súdny dvor Európskej únie na určenie, či si S</w:t>
            </w:r>
            <w:r w:rsidR="002E3F12" w:rsidRPr="00630AD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lovenská republika</w:t>
            </w:r>
            <w:r w:rsidRPr="00630AD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plní svoje povinnosti. Po rozsudku v tejto veci nasleduje žaloba Európskej komisie s návrhom peňažných sankcií, ktoré sú tvorené paušálnou pokutou a denným penále až do úplného splnenia povinnosti vytýkaného Európskou komisiou. </w:t>
            </w:r>
          </w:p>
        </w:tc>
      </w:tr>
      <w:tr w:rsidR="001B23B7" w:rsidRPr="00B043B4" w14:paraId="5BFAD340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868EA8C" w14:textId="77777777" w:rsidR="001B23B7" w:rsidRPr="00630AD7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30AD7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14:paraId="6B78E8DC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8728A6" w14:textId="77777777" w:rsidR="001B23B7" w:rsidRPr="00630AD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30A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1C2F3F73" w14:textId="056E05C6" w:rsidR="001B23B7" w:rsidRPr="00630AD7" w:rsidRDefault="00A217DA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37" w:rsidRPr="00630AD7">
                  <w:rPr>
                    <w:rFonts w:ascii="MS Gothic" w:eastAsia="MS Gothic" w:hAnsi="MS Gothic" w:cs="Times New Roman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30A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BA1DBC5" w14:textId="77777777" w:rsidR="001B23B7" w:rsidRPr="00630AD7" w:rsidRDefault="00A217DA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 w:rsidRPr="00630AD7">
                  <w:rPr>
                    <w:rFonts w:ascii="MS Gothic" w:eastAsia="MS Gothic" w:hAnsi="MS Gothic" w:cs="Times New Roman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30A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14:paraId="5C7C884C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A2707" w14:textId="77777777" w:rsidR="001B23B7" w:rsidRPr="00630AD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30A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0707E8A0" w14:textId="77777777" w:rsidR="00EE2D37" w:rsidRPr="00630AD7" w:rsidRDefault="00EE2D3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573F4A0" w14:textId="763D4A65" w:rsidR="001B23B7" w:rsidRPr="00630AD7" w:rsidRDefault="00EE2D3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0A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Nariadením vlády SR sa ustanoví národný zoznam</w:t>
            </w:r>
            <w:r w:rsidR="00646F19" w:rsidRPr="00630A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ÚEV</w:t>
            </w:r>
            <w:r w:rsidRPr="00630A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pozostávajúci z existujúcich ÚEV.</w:t>
            </w:r>
          </w:p>
        </w:tc>
      </w:tr>
      <w:tr w:rsidR="001B23B7" w:rsidRPr="00B043B4" w14:paraId="145F44FA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085B436" w14:textId="77777777" w:rsidR="001B23B7" w:rsidRPr="00630AD7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30AD7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14:paraId="3B1F5319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909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94"/>
            </w:tblGrid>
            <w:tr w:rsidR="00A7788F" w:rsidRPr="00630AD7" w14:paraId="7D8E06CA" w14:textId="77777777" w:rsidTr="001C4E2D">
              <w:trPr>
                <w:trHeight w:val="90"/>
              </w:trPr>
              <w:tc>
                <w:tcPr>
                  <w:tcW w:w="9094" w:type="dxa"/>
                </w:tcPr>
                <w:p w14:paraId="25E5D7A1" w14:textId="77777777" w:rsidR="00A7788F" w:rsidRPr="00630AD7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30AD7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goldplatingu podľa tabuľky zhody. </w:t>
                  </w:r>
                </w:p>
              </w:tc>
            </w:tr>
            <w:tr w:rsidR="00A7788F" w:rsidRPr="00630AD7" w14:paraId="1EF1BF7D" w14:textId="77777777" w:rsidTr="001C4E2D">
              <w:trPr>
                <w:trHeight w:val="296"/>
              </w:trPr>
              <w:tc>
                <w:tcPr>
                  <w:tcW w:w="9094" w:type="dxa"/>
                </w:tcPr>
                <w:p w14:paraId="4CA76247" w14:textId="21ECEBE1" w:rsidR="00A7788F" w:rsidRPr="00630AD7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30AD7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30AD7">
                        <w:rPr>
                          <w:rFonts w:ascii="MS Gothic" w:eastAsia="MS Gothic" w:hAnsi="MS Gothic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30AD7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2D37" w:rsidRPr="00630AD7">
                        <w:rPr>
                          <w:rFonts w:ascii="MS Gothic" w:eastAsia="MS Gothic" w:hAnsi="MS Gothic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30AD7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4C72110A" w14:textId="77777777" w:rsidR="00EE2D37" w:rsidRPr="00630AD7" w:rsidRDefault="00EE2D37" w:rsidP="00A7788F">
                  <w:pPr>
                    <w:pStyle w:val="Default"/>
                    <w:rPr>
                      <w:iCs/>
                      <w:color w:val="auto"/>
                      <w:sz w:val="20"/>
                      <w:szCs w:val="20"/>
                    </w:rPr>
                  </w:pPr>
                </w:p>
                <w:p w14:paraId="6728AFEB" w14:textId="77777777" w:rsidR="00A7788F" w:rsidRPr="00630AD7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30AD7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</w:tc>
            </w:tr>
            <w:tr w:rsidR="00A7788F" w:rsidRPr="00630AD7" w14:paraId="6632E979" w14:textId="77777777" w:rsidTr="001C4E2D">
              <w:trPr>
                <w:trHeight w:val="296"/>
              </w:trPr>
              <w:tc>
                <w:tcPr>
                  <w:tcW w:w="9094" w:type="dxa"/>
                </w:tcPr>
                <w:p w14:paraId="3B4BCE37" w14:textId="77777777" w:rsidR="00A7788F" w:rsidRPr="00630AD7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</w:p>
              </w:tc>
            </w:tr>
          </w:tbl>
          <w:p w14:paraId="4A33AA76" w14:textId="77777777" w:rsidR="001B23B7" w:rsidRPr="00630AD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0B6D58CC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0B92FD8" w14:textId="77777777" w:rsidR="001B23B7" w:rsidRPr="00630AD7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30AD7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14:paraId="3E9F679A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4502A" w14:textId="77777777" w:rsidR="001B23B7" w:rsidRPr="00630AD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30A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43B45517" w14:textId="77777777" w:rsidR="001B23B7" w:rsidRPr="00630AD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30A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78313AAE" w14:textId="77777777" w:rsidR="00EE2D37" w:rsidRPr="00630AD7" w:rsidRDefault="00EE2D3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13A5118F" w14:textId="5169CA77" w:rsidR="001B23B7" w:rsidRPr="00630AD7" w:rsidRDefault="00FA1097" w:rsidP="00FA10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0AD7">
              <w:rPr>
                <w:rFonts w:ascii="Times New Roman" w:hAnsi="Times New Roman" w:cs="Times New Roman"/>
                <w:sz w:val="20"/>
                <w:szCs w:val="20"/>
              </w:rPr>
              <w:t>Konkrétny termín preskúmania účelnosti nie je možné stanoviť z dôvodu, že preskúmanie účelnosti sa viaže na vyjadrenie Európskej komisie ktorá v tomto prípadne nemá určenú lehotu.</w:t>
            </w:r>
            <w:r w:rsidR="00421D71" w:rsidRPr="00630A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2F6ADB" w:rsidRPr="002F6ADB" w14:paraId="2B39AB0C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45651D2" w14:textId="77777777" w:rsidR="001B23B7" w:rsidRPr="00630AD7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188F2FDC" w14:textId="77777777" w:rsidR="001B23B7" w:rsidRPr="00630AD7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0A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482BDCAB" w14:textId="77777777" w:rsidR="00A340BB" w:rsidRPr="00630AD7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0A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30A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30A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30A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30A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30A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5EF774C9" w14:textId="7DF1CF3B" w:rsidR="004C6831" w:rsidRPr="00630AD7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30A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56483582" w14:textId="77777777" w:rsidR="001B23B7" w:rsidRPr="00630AD7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3288BE9C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5E63B7A3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1B23B7" w:rsidRPr="00B043B4" w14:paraId="61F55487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3052AB5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384438E5" w14:textId="77777777" w:rsidR="001B23B7" w:rsidRPr="00B043B4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C478C8C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FE7AB27" w14:textId="77777777" w:rsidR="001B23B7" w:rsidRPr="00B043B4" w:rsidRDefault="00203EE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59DDE46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464D483" w14:textId="2181C537" w:rsidR="001B23B7" w:rsidRPr="00B043B4" w:rsidRDefault="00EE2D37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B395817" w14:textId="77777777"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14:paraId="1B3D5129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BB8A7B8" w14:textId="77777777"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16070E2B" w14:textId="77777777"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27B756AC" w14:textId="77777777" w:rsidR="003145AE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F84D02A" w14:textId="2FE03C75" w:rsidR="001B23B7" w:rsidRPr="00B043B4" w:rsidRDefault="00EE2D37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32A044" w14:textId="77777777"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23B35B4" w14:textId="77777777" w:rsidR="001B23B7" w:rsidRPr="00B043B4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48834E7" w14:textId="77777777"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86234B8" w14:textId="77777777" w:rsidR="001B23B7" w:rsidRPr="00B043B4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A8D5686" w14:textId="77777777" w:rsidR="001B23B7" w:rsidRPr="00B043B4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B043B4" w14:paraId="3A0A5919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A5F5CC0" w14:textId="77777777" w:rsidR="003145AE" w:rsidRPr="003145AE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5775F6D5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8B3559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E8A8DB7" w14:textId="6B71B8C5" w:rsidR="003145AE" w:rsidRPr="00B043B4" w:rsidRDefault="00EE2D37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6BA562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0B47CD7" w14:textId="77777777"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7260E95" w14:textId="77777777"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3B4402D6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A08EE4C" w14:textId="77777777" w:rsid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03AAA7C3" w14:textId="77777777" w:rsidR="003145AE" w:rsidRP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4F2A8A0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3BD23A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DFCB538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C0D706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B05C511" w14:textId="77777777"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5E662" w14:textId="77777777"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A7788F" w:rsidRPr="00B043B4" w14:paraId="51230016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B2D9F4A" w14:textId="77777777" w:rsidR="00A7788F" w:rsidRPr="002F6ADB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044A1AA" w14:textId="77777777" w:rsidR="00A7788F" w:rsidRPr="002F6ADB" w:rsidRDefault="00187182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FAD10C" w14:textId="77777777" w:rsidR="00A7788F" w:rsidRPr="002F6ADB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328E7B" w14:textId="77777777" w:rsidR="00A7788F" w:rsidRPr="002F6ADB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90C559" w14:textId="77777777" w:rsidR="00A7788F" w:rsidRPr="002F6ADB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AEFB7CE" w14:textId="77777777" w:rsidR="00A7788F" w:rsidRPr="002F6ADB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B36D2" w14:textId="77777777" w:rsidR="00A7788F" w:rsidRPr="002F6ADB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14:paraId="2F6993EF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6C7381D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Vplyvy </w:t>
            </w:r>
            <w:r w:rsidRPr="00587A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3C08E7E" w14:textId="57B6CD1B" w:rsidR="003145AE" w:rsidRPr="00B043B4" w:rsidRDefault="00587AAD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276F6E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CEAD23D" w14:textId="1C27BEB3" w:rsidR="003145AE" w:rsidRPr="00B043B4" w:rsidRDefault="00A26AAA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7902AA0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0C02C5D" w14:textId="58AAA0D9" w:rsidR="003145AE" w:rsidRPr="00B043B4" w:rsidRDefault="00587AAD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772EFE3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6A68C618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005D01B5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14:paraId="0B1733FB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1431D2A5" w14:textId="5D563035" w:rsidR="003145AE" w:rsidRPr="00B043B4" w:rsidRDefault="002D0A1F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66AB71B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6FF7A16" w14:textId="12E3165E" w:rsidR="003145AE" w:rsidRPr="00B043B4" w:rsidRDefault="002D0A1F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1FB761C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6EEDB06" w14:textId="52AC1F89" w:rsidR="003145AE" w:rsidRPr="00B043B4" w:rsidRDefault="002D0A1F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45560A0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67BD2754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0847D1B" w14:textId="77777777" w:rsidR="003145AE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14:paraId="05C04E5A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D8A887F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A333A7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013408" w14:textId="77777777"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35F0BF" w14:textId="77777777"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361A10F" w14:textId="2D67BBCE" w:rsidR="003145AE" w:rsidRPr="00B043B4" w:rsidRDefault="00587AAD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C95D7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14:paraId="463F19A6" w14:textId="77777777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E9AB3A1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FEA19D4" w14:textId="2FC2B9ED" w:rsidR="003145AE" w:rsidRPr="00B043B4" w:rsidRDefault="00587AAD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DBAE7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527DE25" w14:textId="3CE4F1C2" w:rsidR="003145AE" w:rsidRPr="00B043B4" w:rsidRDefault="00A26AAA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82346C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F21CAE8" w14:textId="0828D798" w:rsidR="003145AE" w:rsidRPr="00B043B4" w:rsidRDefault="00587AAD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1FE8D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25FBF3E3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DC7D882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6C9DFF2" w14:textId="124C212A" w:rsidR="003145AE" w:rsidRPr="00B043B4" w:rsidRDefault="00474305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A13655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8AE389C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BEC1CA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71D4BD0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20D7C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625B6A7E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DC81AE3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0BC64FD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AEE51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51559F0" w14:textId="5D32509D" w:rsidR="003145AE" w:rsidRPr="00B043B4" w:rsidRDefault="00474305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283517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4897239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FB765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14:paraId="7AD12EDE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8114494" w14:textId="315F1404"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152D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80D5AD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924DF9" w14:textId="77777777"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C63AAD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C5C3EF" w14:textId="77777777"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FA6D6F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450B59" w14:textId="77777777"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14:paraId="7A687836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5FFFD2C" w14:textId="77777777"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8A06B03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D360665" w14:textId="77777777"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C9FFBEC" w14:textId="34D73759" w:rsidR="000F2BE9" w:rsidRPr="00B043B4" w:rsidRDefault="00474305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0908585" w14:textId="77777777"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35F11A9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357224" w14:textId="77777777"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14:paraId="15B2676B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4D8A51C" w14:textId="77777777"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5642DAFE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DD82879" w14:textId="77777777"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4895A0DE" w14:textId="656246FB" w:rsidR="000F2BE9" w:rsidRPr="00B043B4" w:rsidRDefault="00474305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F49489B" w14:textId="77777777"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297321A0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BD42" w14:textId="77777777"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14:paraId="32F43728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836308F" w14:textId="54931CD4"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152D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1F1E319" w14:textId="77777777"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A20761" w14:textId="77777777"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E01F127" w14:textId="17C3E29D" w:rsidR="00A340BB" w:rsidRPr="00B043B4" w:rsidRDefault="00474305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8D21A3" w14:textId="77777777"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0503419" w14:textId="77777777"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B5A4D" w14:textId="77777777"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5DF4C4AF" w14:textId="77777777"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14:paraId="7C1392E4" w14:textId="77777777" w:rsidTr="00F1422B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22A4E89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14:paraId="341554E0" w14:textId="77777777" w:rsidTr="00F1422B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5F72CB7" w14:textId="77777777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14:paraId="467B33EF" w14:textId="77777777"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7F842E4A" w14:textId="1F55A112"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3310F9CB" w14:textId="77777777" w:rsidR="00A20718" w:rsidRDefault="00A20718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0CF0BE41" w14:textId="4808F909" w:rsidR="004C6831" w:rsidRDefault="00F60A65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Vzhľadom na vypočítanú sumu potenciálnej straty dane z nehnuteľností 7,1 EUR/ha/rok na výmere 245 ha, ide o</w:t>
            </w:r>
            <w:r w:rsidR="00911F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z</w:t>
            </w:r>
            <w:r w:rsidR="00BD42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anedbateľný</w:t>
            </w:r>
            <w:r w:rsidR="00911F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BD42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vplyv na obce z dôvodu potenciálne nižších odvodov dane z lesných pozemkov v chránených územiach. </w:t>
            </w:r>
            <w:r w:rsidR="001179B2" w:rsidRPr="000468C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Priemerný úbytok na dani z nehnuteľnosti na 1 obec predstavuje sumu 24,50 EUR/rok</w:t>
            </w:r>
            <w:r w:rsidR="001179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  <w:p w14:paraId="22363A18" w14:textId="77777777" w:rsidR="00BD42C0" w:rsidRDefault="00BD42C0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0ABF7059" w14:textId="77777777" w:rsidR="004C6831" w:rsidRPr="00B043B4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14:paraId="6D45CAAA" w14:textId="77777777" w:rsidR="001B23B7" w:rsidRDefault="001B23B7" w:rsidP="001C4E2D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297CCEC6" w14:textId="1B314D22" w:rsidR="00474305" w:rsidRPr="001C4E2D" w:rsidRDefault="00474305" w:rsidP="00587AA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C4E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Analýzy boli vypracované s ohľadom na identifikované zmeny, ku ktorým dôjde na niektorých parcelách (a ktoré boli predmetom prerokovaní) s ohľadom na doterajšie využívanie pozemkov a navrhovanú zmenu.  </w:t>
            </w:r>
          </w:p>
        </w:tc>
      </w:tr>
      <w:tr w:rsidR="001B23B7" w:rsidRPr="00B043B4" w14:paraId="2F06FD9C" w14:textId="77777777" w:rsidTr="00F1422B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165F223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14:paraId="0A5D0047" w14:textId="77777777" w:rsidTr="00F1422B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C1BCB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2F031795" w14:textId="77777777" w:rsidR="00474305" w:rsidRDefault="00474305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24AC8AFE" w14:textId="2E2D741F" w:rsidR="00474305" w:rsidRPr="001C4E2D" w:rsidRDefault="00474305" w:rsidP="001C4E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C4E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RNDr. Jana Durkošová, </w:t>
            </w:r>
            <w:r w:rsidR="002E3F1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riaditeľka odboru </w:t>
            </w:r>
            <w:r w:rsidRPr="001C4E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ochrany prírody Ministerstva životného prostredia Slovenskej republiky (</w:t>
            </w:r>
            <w:hyperlink r:id="rId9" w:history="1">
              <w:r w:rsidRPr="001C4E2D">
                <w:rPr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jana.durkosova@enviro.gov.sk</w:t>
              </w:r>
            </w:hyperlink>
            <w:r w:rsidRPr="001C4E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</w:p>
        </w:tc>
      </w:tr>
      <w:tr w:rsidR="001B23B7" w:rsidRPr="00B043B4" w14:paraId="36021DEB" w14:textId="77777777" w:rsidTr="00F1422B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CE05AA4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14:paraId="39032EAD" w14:textId="77777777" w:rsidTr="00F1422B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2A022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B04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905F113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3FE2CA3" w14:textId="77777777" w:rsidR="001B23B7" w:rsidRPr="001C4E2D" w:rsidRDefault="00474305" w:rsidP="001C4E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C4E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Odborné podklady ŠOP SR, správ národných parkov, Strategický plán spoločnej poľnohospodárskej politiky 2023 - 2027, evidencia katastra nehnuteľností.</w:t>
            </w:r>
          </w:p>
        </w:tc>
      </w:tr>
      <w:tr w:rsidR="001B23B7" w:rsidRPr="00B043B4" w14:paraId="6B1543B8" w14:textId="77777777" w:rsidTr="00F1422B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A2264EF" w14:textId="56271721"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Stanovisko Komisie na posudzovanie vybraných vplyvov z PPK č. </w:t>
            </w:r>
            <w:r w:rsidR="004A2252">
              <w:rPr>
                <w:rFonts w:ascii="Times New Roman" w:eastAsia="Calibri" w:hAnsi="Times New Roman" w:cs="Times New Roman"/>
                <w:b/>
              </w:rPr>
              <w:t>101</w:t>
            </w:r>
            <w:r w:rsidR="00BF619B">
              <w:rPr>
                <w:rFonts w:ascii="Times New Roman" w:eastAsia="Calibri" w:hAnsi="Times New Roman" w:cs="Times New Roman"/>
                <w:b/>
              </w:rPr>
              <w:t>-2</w:t>
            </w:r>
            <w:r w:rsidR="004A2252">
              <w:rPr>
                <w:rFonts w:ascii="Times New Roman" w:eastAsia="Calibri" w:hAnsi="Times New Roman" w:cs="Times New Roman"/>
                <w:b/>
              </w:rPr>
              <w:t>/2023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14:paraId="2487069C" w14:textId="77777777"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14:paraId="3CFFA423" w14:textId="77777777" w:rsidTr="00F1422B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3DAC3" w14:textId="77777777" w:rsidR="001B23B7" w:rsidRPr="004A2252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4A2252" w14:paraId="2C21E76D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3F7C3A7D" w14:textId="77777777" w:rsidR="001B23B7" w:rsidRPr="004A2252" w:rsidRDefault="00A217D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4A2252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4A22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4A22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1BDCAA79" w14:textId="1336A54E" w:rsidR="001B23B7" w:rsidRPr="004A2252" w:rsidRDefault="00A217D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F619B">
                        <w:rPr>
                          <w:rFonts w:ascii="MS Gothic" w:eastAsia="MS Gothic" w:hAnsi="MS Gothic" w:cs="Segoe UI Symbol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 w:rsidRPr="004A22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4A22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7B84AE5C" w14:textId="7EE02AE6" w:rsidR="001B23B7" w:rsidRPr="004A2252" w:rsidRDefault="00A217DA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F619B">
                        <w:rPr>
                          <w:rFonts w:ascii="MS Gothic" w:eastAsia="MS Gothic" w:hAnsi="MS Gothic" w:cs="Segoe UI Symbol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4A22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4A22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2BB7F892" w14:textId="02F65AFD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A22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400D3C0E" w14:textId="77777777" w:rsidR="004A2252" w:rsidRDefault="004A2252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96BE177" w14:textId="77777777" w:rsidR="00BF619B" w:rsidRPr="00BF619B" w:rsidRDefault="00BF619B" w:rsidP="00BF619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BF6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I. Úvod: </w:t>
            </w:r>
            <w:r w:rsidRPr="00BF619B">
              <w:rPr>
                <w:rFonts w:ascii="Times New Roman" w:hAnsi="Times New Roman" w:cs="Times New Roman"/>
                <w:bCs/>
                <w:sz w:val="20"/>
                <w:szCs w:val="20"/>
              </w:rPr>
              <w:t>Ministerstvo životného prostredia Slovenskej republiky dňa 10. mája 2023 predložilo na PPK materiál „</w:t>
            </w:r>
            <w:r w:rsidRPr="00BF619B">
              <w:rPr>
                <w:rFonts w:ascii="Times New Roman" w:hAnsi="Times New Roman" w:cs="Times New Roman"/>
                <w:i/>
                <w:sz w:val="20"/>
                <w:szCs w:val="20"/>
              </w:rPr>
              <w:t>Nariadenie vlády Slovenskej republiky, ktorým sa ustanovuje národný zoznam území európskeho významu</w:t>
            </w:r>
            <w:r w:rsidRPr="00BF619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“</w:t>
            </w:r>
            <w:r w:rsidRPr="00BF619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  <w:r w:rsidRPr="00BF619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Materiál predpokladá negatívne vplyvy na rozpočet verejnej správy, ktoré sú rozpočtovo zabezpečené a pozitívne vplyvy na životné prostredie.</w:t>
            </w:r>
          </w:p>
          <w:p w14:paraId="7AB56BEB" w14:textId="77777777" w:rsidR="00BF619B" w:rsidRPr="00BF619B" w:rsidRDefault="00BF619B" w:rsidP="00BF619B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14:paraId="1CFA0079" w14:textId="77777777" w:rsidR="00BF619B" w:rsidRPr="00BF619B" w:rsidRDefault="00BF619B" w:rsidP="00BF61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 P</w:t>
            </w:r>
            <w:r w:rsidRPr="00BF619B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BF6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ipomienky a návrhy zm</w:t>
            </w:r>
            <w:r w:rsidRPr="00BF619B">
              <w:rPr>
                <w:rFonts w:ascii="Times New Roman" w:hAnsi="Times New Roman" w:cs="Times New Roman"/>
                <w:b/>
                <w:sz w:val="20"/>
                <w:szCs w:val="20"/>
              </w:rPr>
              <w:t>ie</w:t>
            </w:r>
            <w:r w:rsidRPr="00BF6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n: </w:t>
            </w:r>
            <w:r w:rsidRPr="00BF619B">
              <w:rPr>
                <w:rFonts w:ascii="Times New Roman" w:hAnsi="Times New Roman" w:cs="Times New Roman"/>
                <w:bCs/>
                <w:sz w:val="20"/>
                <w:szCs w:val="20"/>
              </w:rPr>
              <w:t>Komisia uplatňuje k materiálu nasledovné pripomienky a odporúčania:</w:t>
            </w:r>
          </w:p>
          <w:p w14:paraId="3DF0DD3A" w14:textId="77777777" w:rsidR="00BF619B" w:rsidRPr="00BF619B" w:rsidRDefault="00BF619B" w:rsidP="00BF619B">
            <w:pPr>
              <w:tabs>
                <w:tab w:val="center" w:pos="6379"/>
              </w:tabs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C63C78B" w14:textId="77777777" w:rsidR="00BF619B" w:rsidRPr="00BF619B" w:rsidRDefault="00BF619B" w:rsidP="00BF619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19B">
              <w:rPr>
                <w:rFonts w:ascii="Times New Roman" w:hAnsi="Times New Roman" w:cs="Times New Roman"/>
                <w:b/>
                <w:sz w:val="20"/>
                <w:szCs w:val="20"/>
              </w:rPr>
              <w:t>K vplyvom na rozpočet verejnej správy</w:t>
            </w:r>
          </w:p>
          <w:p w14:paraId="7AEB18A7" w14:textId="77777777" w:rsidR="00BF619B" w:rsidRPr="00BF619B" w:rsidRDefault="00BF619B" w:rsidP="00BF61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19B">
              <w:rPr>
                <w:rFonts w:ascii="Times New Roman" w:hAnsi="Times New Roman" w:cs="Times New Roman"/>
                <w:sz w:val="20"/>
                <w:szCs w:val="20"/>
              </w:rPr>
              <w:t xml:space="preserve">Komisia upozorňuje, že v analýze vplyvov na rozpočet verejnej správy v časti 2.1.1. predkladateľ uvádza </w:t>
            </w:r>
            <w:r w:rsidRPr="00BF61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„Nariadením vlády, ktorý sa ustanovuje národný zoznam území európskeho významu) dôjde k vplyvom na štátny rozpočet vo výške.. EUR.“. </w:t>
            </w:r>
            <w:r w:rsidRPr="00BF619B">
              <w:rPr>
                <w:rFonts w:ascii="Times New Roman" w:hAnsi="Times New Roman" w:cs="Times New Roman"/>
                <w:sz w:val="20"/>
                <w:szCs w:val="20"/>
              </w:rPr>
              <w:t>K uvedenému je potrebné doplniť sumu.</w:t>
            </w:r>
          </w:p>
          <w:p w14:paraId="281DB3DC" w14:textId="4CF043C9" w:rsidR="00BF619B" w:rsidRPr="00BF619B" w:rsidRDefault="00BF619B" w:rsidP="00BF619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cs-CZ"/>
              </w:rPr>
              <w:t xml:space="preserve">Stanovisko MŽP SR: Pripomienka bola akceptovaná, predmetná veta bola </w:t>
            </w:r>
            <w:r w:rsidR="00152D12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cs-CZ"/>
              </w:rPr>
              <w:t>doplnená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cs-CZ"/>
              </w:rPr>
              <w:t>.</w:t>
            </w:r>
          </w:p>
          <w:p w14:paraId="228B7FFC" w14:textId="77777777" w:rsidR="00BF619B" w:rsidRDefault="00BF619B" w:rsidP="00BF619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1689B5B3" w14:textId="4C66E5D2" w:rsidR="00BF619B" w:rsidRPr="00BF619B" w:rsidRDefault="00BF619B" w:rsidP="00BF619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bookmarkStart w:id="0" w:name="_Hlk142304085"/>
            <w:r w:rsidRPr="00BF619B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K vplyvom na podnikateľské prostredie</w:t>
            </w:r>
          </w:p>
          <w:p w14:paraId="3C0C3F09" w14:textId="77777777" w:rsidR="00BF619B" w:rsidRPr="00BF619B" w:rsidRDefault="00BF619B" w:rsidP="00BF61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19B">
              <w:rPr>
                <w:rFonts w:ascii="Times New Roman" w:hAnsi="Times New Roman" w:cs="Times New Roman"/>
                <w:sz w:val="20"/>
                <w:szCs w:val="20"/>
              </w:rPr>
              <w:t>Komisia odporúča predkladateľovi bližšie špecifikovanie pozitívneho vplyvu na podnikateľské prostredie v Analýze vplyvov na podnikateľské prostredie.</w:t>
            </w:r>
          </w:p>
          <w:p w14:paraId="3CDB2026" w14:textId="77777777" w:rsidR="00BF619B" w:rsidRPr="00185615" w:rsidRDefault="00BF619B" w:rsidP="00BF61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1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Odôvodnenie</w:t>
            </w:r>
            <w:r w:rsidRPr="00BF619B">
              <w:rPr>
                <w:rFonts w:ascii="Times New Roman" w:hAnsi="Times New Roman" w:cs="Times New Roman"/>
                <w:sz w:val="20"/>
                <w:szCs w:val="20"/>
              </w:rPr>
              <w:t xml:space="preserve">: Predkladateľ </w:t>
            </w:r>
            <w:r w:rsidRPr="00185615">
              <w:rPr>
                <w:rFonts w:ascii="Times New Roman" w:hAnsi="Times New Roman" w:cs="Times New Roman"/>
                <w:sz w:val="20"/>
                <w:szCs w:val="20"/>
              </w:rPr>
              <w:t xml:space="preserve">vyznačil v Doložke vybraných vplyvov pozitívne vplyvy navrhovaného materiálu na podnikateľské prostredie. Zo znenia Analýzy vplyvov na podnikateľské prostredie nevyplýva v čom spočíva pozitívny vplyv navrhovaného materiálu. </w:t>
            </w:r>
          </w:p>
          <w:p w14:paraId="787D66E9" w14:textId="69834B44" w:rsidR="00D22FDF" w:rsidRPr="00185615" w:rsidRDefault="00D22FDF" w:rsidP="00D22FDF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8561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Stanovisko MŽP SR: Pripomienka bola akceptovaná, do záveru časti 3.1 bol doplnený text: „</w:t>
            </w:r>
            <w:r w:rsidRPr="0018561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Ustanovenie všetkých 644 ÚEV v jednom všeobecne záväznom právnom predpise bude mať </w:t>
            </w:r>
            <w:r w:rsidRPr="0018561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pozitívny vplyv aj na podnikateľské prostredie</w:t>
            </w:r>
            <w:r w:rsidRPr="0018561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z dôvodu, že bude lepšia dostupnosť o týchto lokalitách, o vymedzení ich hraníc a stupňov ochrany. Zlepšenie dostupnosti údajov je pre podnikateľov prínosom z hľadiska sústreďovania informácií, ako aj lepšej právnej istoty napríklad pri nových podnikateľských zámeroch či v povoľovacích procesoch vyplývajúcich z príslušných zákonov v rámci vykonávania podnikateľských činností“. </w:t>
            </w:r>
          </w:p>
          <w:p w14:paraId="49DF5230" w14:textId="77777777" w:rsidR="00D22FDF" w:rsidRPr="00185615" w:rsidRDefault="00D22FDF" w:rsidP="00BF61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B0236" w14:textId="77777777" w:rsidR="00BF619B" w:rsidRPr="00185615" w:rsidRDefault="00BF619B" w:rsidP="00BF61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615">
              <w:rPr>
                <w:rFonts w:ascii="Times New Roman" w:hAnsi="Times New Roman" w:cs="Times New Roman"/>
                <w:sz w:val="20"/>
                <w:szCs w:val="20"/>
              </w:rPr>
              <w:t>Komisia odporúča predkladateľovi uviesť v Analýze vplyvov na podnikateľské prostredie aj výšku odhadovanej výšky finančnej náhrady pre podnikateľské subjekty, ktoré pôsobia na dotknutých územiach.</w:t>
            </w:r>
          </w:p>
          <w:bookmarkEnd w:id="0"/>
          <w:p w14:paraId="72C08551" w14:textId="77777777" w:rsidR="00BF619B" w:rsidRPr="00185615" w:rsidRDefault="00BF619B" w:rsidP="00BF61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61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Odôvodnenie</w:t>
            </w:r>
            <w:r w:rsidRPr="00185615">
              <w:rPr>
                <w:rFonts w:ascii="Times New Roman" w:hAnsi="Times New Roman" w:cs="Times New Roman"/>
                <w:sz w:val="20"/>
                <w:szCs w:val="20"/>
              </w:rPr>
              <w:t>: Doplnenie údajov.</w:t>
            </w:r>
          </w:p>
          <w:p w14:paraId="297CD8BA" w14:textId="6DB1E6EF" w:rsidR="00D22FDF" w:rsidRPr="00185615" w:rsidRDefault="00D22FDF" w:rsidP="00D22FDF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18561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Stanovisko MŽP SR: Pripomienka bola čiastočne akceptovaná, do časti 3.2 bol </w:t>
            </w:r>
            <w:r w:rsidRPr="00A936F5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cs-CZ"/>
              </w:rPr>
              <w:t>doplnený text</w:t>
            </w:r>
            <w:r w:rsidRPr="0018561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z ktorého vyplýva </w:t>
            </w:r>
            <w:r w:rsidR="00FC4E60" w:rsidRPr="0018561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vysoký </w:t>
            </w:r>
            <w:r w:rsidRPr="0018561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počet subjektov, kt</w:t>
            </w:r>
            <w:r w:rsidR="008B29C7" w:rsidRPr="0018561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o</w:t>
            </w:r>
            <w:r w:rsidRPr="0018561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rých sa týka</w:t>
            </w:r>
            <w:r w:rsidR="008B29C7" w:rsidRPr="0018561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li</w:t>
            </w:r>
            <w:r w:rsidRPr="0018561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prerok</w:t>
            </w:r>
            <w:r w:rsidR="008B29C7" w:rsidRPr="0018561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o</w:t>
            </w:r>
            <w:r w:rsidRPr="0018561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vané zmeny ÚEV: „</w:t>
            </w:r>
            <w:r w:rsidRPr="0018561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Napriek tomu, že predmetom prerokovania bola len malá časť </w:t>
            </w:r>
            <w:r w:rsidR="00152D12" w:rsidRPr="0018561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celkovej </w:t>
            </w:r>
            <w:r w:rsidRPr="0018561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výmery ÚEV, podľa katastra nehnuteľností je tu evidovaných viac ako </w:t>
            </w:r>
            <w:bookmarkStart w:id="1" w:name="_GoBack"/>
            <w:r w:rsidRPr="0018561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</w:t>
            </w:r>
            <w:r w:rsidR="00414321" w:rsidRPr="0018561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4</w:t>
            </w:r>
            <w:r w:rsidRPr="0018561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 000 </w:t>
            </w:r>
            <w:bookmarkEnd w:id="1"/>
            <w:r w:rsidRPr="0018561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záznamov, z toho 279 </w:t>
            </w:r>
            <w:r w:rsidR="00152D12" w:rsidRPr="0018561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je </w:t>
            </w:r>
            <w:r w:rsidRPr="0018561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iných subjektov ako sú fyzické osoby“. </w:t>
            </w:r>
          </w:p>
          <w:p w14:paraId="7226F010" w14:textId="77777777" w:rsidR="00D22FDF" w:rsidRPr="00185615" w:rsidRDefault="00D22FDF" w:rsidP="00BF61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FB0277" w14:textId="77777777" w:rsidR="00BF619B" w:rsidRPr="00185615" w:rsidRDefault="00BF619B" w:rsidP="00BF619B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615">
              <w:rPr>
                <w:rFonts w:ascii="Times New Roman" w:hAnsi="Times New Roman" w:cs="Times New Roman"/>
                <w:b/>
                <w:sz w:val="20"/>
                <w:szCs w:val="20"/>
              </w:rPr>
              <w:t>K sociálnym vplyvom</w:t>
            </w:r>
          </w:p>
          <w:p w14:paraId="589A658C" w14:textId="77777777" w:rsidR="00BF619B" w:rsidRPr="00185615" w:rsidRDefault="00BF619B" w:rsidP="00BF619B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_Hlk142306691"/>
            <w:r w:rsidRPr="00185615">
              <w:rPr>
                <w:rFonts w:ascii="Times New Roman" w:hAnsi="Times New Roman" w:cs="Times New Roman"/>
                <w:sz w:val="20"/>
                <w:szCs w:val="20"/>
              </w:rPr>
              <w:t xml:space="preserve">V bode 4.2 analýzy sociálnych vplyvov odporúča Komisia zhodnotiť vplyvy návrhu na prístup k zdrojom, právam, tovarom a službám. </w:t>
            </w:r>
          </w:p>
          <w:p w14:paraId="36368F4A" w14:textId="77777777" w:rsidR="00BF619B" w:rsidRPr="00185615" w:rsidRDefault="00BF619B" w:rsidP="00BF619B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61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Odôvodnenie:</w:t>
            </w:r>
            <w:r w:rsidRPr="00185615">
              <w:rPr>
                <w:rFonts w:ascii="Times New Roman" w:hAnsi="Times New Roman" w:cs="Times New Roman"/>
                <w:sz w:val="20"/>
                <w:szCs w:val="20"/>
              </w:rPr>
              <w:t xml:space="preserve">  Predložený materiál predpokladá, že zverejnením podrobností o každej lokalite v prílohe nariadenia vlády sa čo najširšiemu okruhu fyzických a právnických osôb sprístupnia napr. informácie ohľadne hraníc lokalít, odôvodnenia ich vymedzenia a podmienok ochrany. Z uvádzaného vyplýva, že v porovnaní so súčasným stavom materiál vyvoláva sociálne vplyvy v oblasti prístupu k zdrojom, právam, tovarom a službám, ktoré odporúčame bližšie zhodnotiť v bode 4.2 analýzy sociálnych vplyvov. </w:t>
            </w:r>
          </w:p>
          <w:bookmarkEnd w:id="2"/>
          <w:p w14:paraId="2AD367AA" w14:textId="55658867" w:rsidR="00F1422B" w:rsidRPr="00185615" w:rsidRDefault="00F1422B" w:rsidP="00F1422B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18561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Stanovisko MŽP SR: Pripomienka bola akceptovaná, v časti 4.2 bol doplnený text: „</w:t>
            </w:r>
            <w:r w:rsidRPr="001856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Predkladaným materiálom dôjde k</w:t>
            </w:r>
            <w:r w:rsidR="00FC4E60" w:rsidRPr="001856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u</w:t>
            </w:r>
            <w:r w:rsidRPr="001856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 </w:t>
            </w:r>
            <w:r w:rsidRPr="0018561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  <w:t>zlepšeniu prístupu k informáciám o existujúcich ÚEV,</w:t>
            </w:r>
            <w:r w:rsidRPr="001856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menovite o ich hraniciach (vymedzených na mape, ako aj podľa parciel evidencie „C“ katastra nehnuteľností), odôvodnení ochrany a podmienkach ochrany, t.</w:t>
            </w:r>
            <w:r w:rsidR="00FC4E60" w:rsidRPr="001856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Pr="001856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j. stupňoch ochrany, ktoré v daných ÚEV alebo ich častiach platia.“</w:t>
            </w:r>
          </w:p>
          <w:p w14:paraId="6623E525" w14:textId="77777777" w:rsidR="00BF619B" w:rsidRPr="00BF619B" w:rsidRDefault="00BF619B" w:rsidP="00BF619B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1A9F6D" w14:textId="77777777" w:rsidR="00BF619B" w:rsidRPr="00BF619B" w:rsidRDefault="00BF619B" w:rsidP="00BF61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III. Záver: </w:t>
            </w:r>
            <w:r w:rsidRPr="00BF619B">
              <w:rPr>
                <w:rFonts w:ascii="Times New Roman" w:hAnsi="Times New Roman" w:cs="Times New Roman"/>
                <w:sz w:val="20"/>
                <w:szCs w:val="20"/>
              </w:rPr>
              <w:t xml:space="preserve">Stála pracovná komisia na posudzovanie vybraných vplyvov vyjadruje </w:t>
            </w:r>
          </w:p>
          <w:p w14:paraId="7AEE2A10" w14:textId="77777777" w:rsidR="00BF619B" w:rsidRPr="00BF619B" w:rsidRDefault="00BF619B" w:rsidP="00BF619B">
            <w:pPr>
              <w:ind w:left="141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14:paraId="1DD0A3BF" w14:textId="77777777" w:rsidR="00BF619B" w:rsidRPr="00BF619B" w:rsidRDefault="00BF619B" w:rsidP="00BF619B">
            <w:pPr>
              <w:ind w:left="1416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BF619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súhlasné stanovisko s návrhom na dopracovanie</w:t>
            </w:r>
            <w:r w:rsidRPr="00BF619B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  <w:p w14:paraId="68269AA5" w14:textId="77777777" w:rsidR="00BF619B" w:rsidRPr="00BF619B" w:rsidRDefault="00BF619B" w:rsidP="00BF619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14:paraId="5A8FC256" w14:textId="77777777" w:rsidR="00BF619B" w:rsidRPr="00BF619B" w:rsidRDefault="00BF619B" w:rsidP="00BF619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BF619B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s materiálom predloženým na predbežné pripomienkové konanie s odporúčaním na jeho dopracovanie podľa pripomienok v bode II.</w:t>
            </w:r>
          </w:p>
          <w:p w14:paraId="581F39C7" w14:textId="77777777" w:rsidR="00BF619B" w:rsidRPr="00BF619B" w:rsidRDefault="00BF619B" w:rsidP="00BF61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F619B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  <w:p w14:paraId="40F86DA5" w14:textId="77777777" w:rsidR="00BF619B" w:rsidRPr="00BF619B" w:rsidRDefault="00BF619B" w:rsidP="00BF61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19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IV. Poznámka:</w:t>
            </w:r>
            <w:r w:rsidRPr="00BF619B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Predkladateľ uvedie stanovisko Komisie do doložky vybraných vplyvov časť 13. spolu s vyhodnotením pripomienok, ktoré sú uvedené v bode II.</w:t>
            </w:r>
          </w:p>
          <w:p w14:paraId="4A23083B" w14:textId="77777777" w:rsidR="001B23B7" w:rsidRPr="006C716D" w:rsidRDefault="001B23B7" w:rsidP="00BF619B">
            <w:pPr>
              <w:pStyle w:val="z00e1kladn00fd0020text"/>
              <w:spacing w:after="0" w:line="240" w:lineRule="atLeast"/>
              <w:jc w:val="both"/>
              <w:rPr>
                <w:b/>
              </w:rPr>
            </w:pPr>
          </w:p>
        </w:tc>
      </w:tr>
      <w:tr w:rsidR="001B23B7" w:rsidRPr="00B043B4" w14:paraId="1DC88CFC" w14:textId="77777777" w:rsidTr="00F1422B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3648B15A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14:paraId="3AF07094" w14:textId="77777777" w:rsidTr="00F1422B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31D5575F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14:paraId="18154C01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60859759" w14:textId="77777777" w:rsidR="001B23B7" w:rsidRPr="00B043B4" w:rsidRDefault="00A217D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000C283F" w14:textId="77777777" w:rsidR="001B23B7" w:rsidRPr="00B043B4" w:rsidRDefault="00A217D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6D70B67A" w14:textId="77777777" w:rsidR="001B23B7" w:rsidRPr="00B043B4" w:rsidRDefault="00A217DA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13F1B66F" w14:textId="315760CE" w:rsidR="001B23B7" w:rsidRPr="00B043B4" w:rsidRDefault="001B23B7" w:rsidP="001C4E2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</w:tc>
      </w:tr>
    </w:tbl>
    <w:p w14:paraId="351BB6B5" w14:textId="77777777" w:rsidR="007F7647" w:rsidRDefault="007F7647"/>
    <w:sectPr w:rsidR="007F7647" w:rsidSect="001E356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F40B3" w14:textId="77777777" w:rsidR="00A217DA" w:rsidRDefault="00A217DA" w:rsidP="001B23B7">
      <w:pPr>
        <w:spacing w:after="0" w:line="240" w:lineRule="auto"/>
      </w:pPr>
      <w:r>
        <w:separator/>
      </w:r>
    </w:p>
  </w:endnote>
  <w:endnote w:type="continuationSeparator" w:id="0">
    <w:p w14:paraId="4C03082D" w14:textId="77777777" w:rsidR="00A217DA" w:rsidRDefault="00A217DA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C31AE1" w14:textId="30D18823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071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8EAE754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26C89" w14:textId="77777777" w:rsidR="00A217DA" w:rsidRDefault="00A217DA" w:rsidP="001B23B7">
      <w:pPr>
        <w:spacing w:after="0" w:line="240" w:lineRule="auto"/>
      </w:pPr>
      <w:r>
        <w:separator/>
      </w:r>
    </w:p>
  </w:footnote>
  <w:footnote w:type="continuationSeparator" w:id="0">
    <w:p w14:paraId="2511C644" w14:textId="77777777" w:rsidR="00A217DA" w:rsidRDefault="00A217DA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7C5CA" w14:textId="77777777"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14:paraId="791B7C12" w14:textId="77777777"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468CA"/>
    <w:rsid w:val="00097069"/>
    <w:rsid w:val="000A5201"/>
    <w:rsid w:val="000D348F"/>
    <w:rsid w:val="000F2BE9"/>
    <w:rsid w:val="00113AE4"/>
    <w:rsid w:val="001179B2"/>
    <w:rsid w:val="00152D12"/>
    <w:rsid w:val="00185384"/>
    <w:rsid w:val="00185615"/>
    <w:rsid w:val="00187182"/>
    <w:rsid w:val="00192781"/>
    <w:rsid w:val="001B23B7"/>
    <w:rsid w:val="001B7F82"/>
    <w:rsid w:val="001C4E2D"/>
    <w:rsid w:val="001E30F1"/>
    <w:rsid w:val="001E3562"/>
    <w:rsid w:val="00203EE3"/>
    <w:rsid w:val="002243BB"/>
    <w:rsid w:val="0023360B"/>
    <w:rsid w:val="00243652"/>
    <w:rsid w:val="002807B5"/>
    <w:rsid w:val="002D0A1F"/>
    <w:rsid w:val="002E3F12"/>
    <w:rsid w:val="002F6ADB"/>
    <w:rsid w:val="00300662"/>
    <w:rsid w:val="00302CB1"/>
    <w:rsid w:val="003145AE"/>
    <w:rsid w:val="00333552"/>
    <w:rsid w:val="00381EBF"/>
    <w:rsid w:val="003A057B"/>
    <w:rsid w:val="003A381E"/>
    <w:rsid w:val="00411898"/>
    <w:rsid w:val="00414321"/>
    <w:rsid w:val="00421D71"/>
    <w:rsid w:val="00424E78"/>
    <w:rsid w:val="00426D7E"/>
    <w:rsid w:val="00455A51"/>
    <w:rsid w:val="00474305"/>
    <w:rsid w:val="0049476D"/>
    <w:rsid w:val="004A2252"/>
    <w:rsid w:val="004A4383"/>
    <w:rsid w:val="004C6831"/>
    <w:rsid w:val="00503B74"/>
    <w:rsid w:val="00587AAD"/>
    <w:rsid w:val="00591EC6"/>
    <w:rsid w:val="00591ED3"/>
    <w:rsid w:val="00630AD7"/>
    <w:rsid w:val="00646F19"/>
    <w:rsid w:val="006765F2"/>
    <w:rsid w:val="0067736B"/>
    <w:rsid w:val="00692472"/>
    <w:rsid w:val="006A29F8"/>
    <w:rsid w:val="006C716D"/>
    <w:rsid w:val="006F678E"/>
    <w:rsid w:val="006F6B62"/>
    <w:rsid w:val="00720322"/>
    <w:rsid w:val="0075197E"/>
    <w:rsid w:val="00761208"/>
    <w:rsid w:val="007756BE"/>
    <w:rsid w:val="007B40C1"/>
    <w:rsid w:val="007F7647"/>
    <w:rsid w:val="0083335C"/>
    <w:rsid w:val="0086266E"/>
    <w:rsid w:val="00865E81"/>
    <w:rsid w:val="008801B5"/>
    <w:rsid w:val="00881E07"/>
    <w:rsid w:val="008B222D"/>
    <w:rsid w:val="008B29C7"/>
    <w:rsid w:val="008C79B7"/>
    <w:rsid w:val="00911F53"/>
    <w:rsid w:val="009431E3"/>
    <w:rsid w:val="009475F5"/>
    <w:rsid w:val="00955B88"/>
    <w:rsid w:val="009717F5"/>
    <w:rsid w:val="009C424C"/>
    <w:rsid w:val="009E09F7"/>
    <w:rsid w:val="009E2A7E"/>
    <w:rsid w:val="009F312E"/>
    <w:rsid w:val="009F4832"/>
    <w:rsid w:val="00A20718"/>
    <w:rsid w:val="00A217DA"/>
    <w:rsid w:val="00A26AAA"/>
    <w:rsid w:val="00A340BB"/>
    <w:rsid w:val="00A64651"/>
    <w:rsid w:val="00A7788F"/>
    <w:rsid w:val="00A82C30"/>
    <w:rsid w:val="00A936F5"/>
    <w:rsid w:val="00AC1ECD"/>
    <w:rsid w:val="00AC30D6"/>
    <w:rsid w:val="00AE01F2"/>
    <w:rsid w:val="00B32DFF"/>
    <w:rsid w:val="00B44E47"/>
    <w:rsid w:val="00B547F5"/>
    <w:rsid w:val="00B80F7F"/>
    <w:rsid w:val="00B84F87"/>
    <w:rsid w:val="00BA2BF4"/>
    <w:rsid w:val="00BC766A"/>
    <w:rsid w:val="00BD42C0"/>
    <w:rsid w:val="00BE1FC8"/>
    <w:rsid w:val="00BF619B"/>
    <w:rsid w:val="00C93134"/>
    <w:rsid w:val="00CB08AE"/>
    <w:rsid w:val="00CE6AAE"/>
    <w:rsid w:val="00CF1A25"/>
    <w:rsid w:val="00D117C7"/>
    <w:rsid w:val="00D22FDF"/>
    <w:rsid w:val="00D2313B"/>
    <w:rsid w:val="00D443B3"/>
    <w:rsid w:val="00D50F1E"/>
    <w:rsid w:val="00D90213"/>
    <w:rsid w:val="00DB05A0"/>
    <w:rsid w:val="00DE0992"/>
    <w:rsid w:val="00DF357C"/>
    <w:rsid w:val="00E1288A"/>
    <w:rsid w:val="00EB6537"/>
    <w:rsid w:val="00ED1AC0"/>
    <w:rsid w:val="00EE2D37"/>
    <w:rsid w:val="00F1422B"/>
    <w:rsid w:val="00F51DEF"/>
    <w:rsid w:val="00F60A65"/>
    <w:rsid w:val="00F87681"/>
    <w:rsid w:val="00FA02DB"/>
    <w:rsid w:val="00FA1097"/>
    <w:rsid w:val="00FC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D4B6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EE2D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E2D3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E2D37"/>
    <w:rPr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74305"/>
    <w:rPr>
      <w:color w:val="0563C1" w:themeColor="hyperlink"/>
      <w:u w:val="single"/>
    </w:rPr>
  </w:style>
  <w:style w:type="character" w:customStyle="1" w:styleId="norm00e1lnychar1">
    <w:name w:val="norm_00e1lny__char1"/>
    <w:rsid w:val="004A2252"/>
    <w:rPr>
      <w:rFonts w:ascii="Times New Roman" w:hAnsi="Times New Roman" w:cs="Times New Roman"/>
      <w:strike w:val="0"/>
      <w:dstrike w:val="0"/>
      <w:sz w:val="20"/>
      <w:szCs w:val="20"/>
      <w:u w:val="none"/>
      <w:effect w:val="none"/>
    </w:rPr>
  </w:style>
  <w:style w:type="character" w:customStyle="1" w:styleId="z00e1kladn00fd0020textchar1">
    <w:name w:val="z_00e1kladn_00fd_0020text__char1"/>
    <w:rsid w:val="004A2252"/>
    <w:rPr>
      <w:rFonts w:ascii="Times New Roman" w:hAnsi="Times New Roman" w:cs="Times New Roman"/>
      <w:strike w:val="0"/>
      <w:dstrike w:val="0"/>
      <w:sz w:val="20"/>
      <w:szCs w:val="20"/>
      <w:u w:val="none"/>
      <w:effect w:val="none"/>
    </w:rPr>
  </w:style>
  <w:style w:type="paragraph" w:customStyle="1" w:styleId="norm00e1lny">
    <w:name w:val="norm_00e1lny"/>
    <w:basedOn w:val="Normlny"/>
    <w:rsid w:val="004A2252"/>
    <w:pPr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z00e1kladn00fd0020text">
    <w:name w:val="z_00e1kladn_00fd_0020text"/>
    <w:basedOn w:val="Normlny"/>
    <w:rsid w:val="004A2252"/>
    <w:pPr>
      <w:spacing w:after="120" w:line="200" w:lineRule="atLeas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1D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1D71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F51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ana.durkosova@enviro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051B055-2AB7-4EE0-917A-045DF20F6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Lojková Silvia</cp:lastModifiedBy>
  <cp:revision>2</cp:revision>
  <dcterms:created xsi:type="dcterms:W3CDTF">2023-09-21T10:51:00Z</dcterms:created>
  <dcterms:modified xsi:type="dcterms:W3CDTF">2023-09-21T10:51:00Z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